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8A93" w14:textId="77777777" w:rsidR="00417345" w:rsidRPr="00666AFE" w:rsidRDefault="006A616D" w:rsidP="006A616D">
      <w:pPr>
        <w:jc w:val="center"/>
        <w:rPr>
          <w:rFonts w:ascii="Arial" w:hAnsi="Arial" w:cs="Arial"/>
          <w:sz w:val="36"/>
          <w:szCs w:val="36"/>
          <w:u w:val="single"/>
        </w:rPr>
      </w:pPr>
      <w:bookmarkStart w:id="0" w:name="_Toc181435691"/>
      <w:bookmarkStart w:id="1" w:name="OLE_LINK4"/>
      <w:bookmarkStart w:id="2" w:name="OLE_LINK5"/>
      <w:r w:rsidRPr="00666AFE">
        <w:rPr>
          <w:rFonts w:ascii="Arial" w:hAnsi="Arial" w:cs="Arial"/>
          <w:sz w:val="36"/>
          <w:szCs w:val="36"/>
          <w:u w:val="single"/>
        </w:rPr>
        <w:t xml:space="preserve">MEMORIU  </w:t>
      </w:r>
      <w:r w:rsidR="002A4BC8" w:rsidRPr="00666AFE">
        <w:rPr>
          <w:rFonts w:ascii="Arial" w:hAnsi="Arial" w:cs="Arial"/>
          <w:sz w:val="36"/>
          <w:szCs w:val="36"/>
          <w:u w:val="single"/>
        </w:rPr>
        <w:t>GENERAL</w:t>
      </w:r>
    </w:p>
    <w:p w14:paraId="1B3627A9" w14:textId="77777777" w:rsidR="001F3030" w:rsidRPr="00666AFE" w:rsidRDefault="001F3030" w:rsidP="00F12821">
      <w:pPr>
        <w:jc w:val="left"/>
        <w:rPr>
          <w:rFonts w:ascii="Arial" w:hAnsi="Arial" w:cs="Arial"/>
        </w:rPr>
      </w:pPr>
    </w:p>
    <w:p w14:paraId="079C346C" w14:textId="77777777" w:rsidR="001F3030" w:rsidRPr="00666AFE" w:rsidRDefault="001F3030" w:rsidP="00F12821">
      <w:pPr>
        <w:jc w:val="left"/>
        <w:rPr>
          <w:rFonts w:ascii="Arial" w:hAnsi="Arial" w:cs="Arial"/>
        </w:rPr>
      </w:pPr>
    </w:p>
    <w:p w14:paraId="0E93C54A" w14:textId="77777777" w:rsidR="006A616D" w:rsidRPr="00666AFE" w:rsidRDefault="006A616D" w:rsidP="00F12821">
      <w:pPr>
        <w:jc w:val="left"/>
        <w:rPr>
          <w:rFonts w:ascii="Arial" w:hAnsi="Arial" w:cs="Arial"/>
        </w:rPr>
      </w:pPr>
    </w:p>
    <w:p w14:paraId="5604683F" w14:textId="77777777" w:rsidR="006A616D" w:rsidRPr="00666AFE" w:rsidRDefault="006A616D" w:rsidP="00F12821">
      <w:pPr>
        <w:jc w:val="left"/>
        <w:rPr>
          <w:rFonts w:ascii="Arial" w:hAnsi="Arial" w:cs="Arial"/>
        </w:rPr>
      </w:pPr>
    </w:p>
    <w:p w14:paraId="022013DB" w14:textId="77777777" w:rsidR="006A616D" w:rsidRPr="00666AFE" w:rsidRDefault="006A616D" w:rsidP="00F12821">
      <w:pPr>
        <w:jc w:val="left"/>
        <w:rPr>
          <w:rFonts w:ascii="Arial" w:hAnsi="Arial" w:cs="Arial"/>
        </w:rPr>
      </w:pPr>
    </w:p>
    <w:p w14:paraId="23A6594E" w14:textId="77777777" w:rsidR="006A616D" w:rsidRPr="00666AFE" w:rsidRDefault="006A616D" w:rsidP="00F12821">
      <w:pPr>
        <w:jc w:val="left"/>
        <w:rPr>
          <w:rFonts w:ascii="Arial" w:hAnsi="Arial" w:cs="Arial"/>
        </w:rPr>
      </w:pPr>
    </w:p>
    <w:p w14:paraId="3FBCC747" w14:textId="77777777" w:rsidR="00417345" w:rsidRPr="00666AFE" w:rsidRDefault="00417345" w:rsidP="00417345">
      <w:pPr>
        <w:pStyle w:val="Titlu1"/>
        <w:numPr>
          <w:ilvl w:val="0"/>
          <w:numId w:val="0"/>
        </w:numPr>
        <w:rPr>
          <w:rFonts w:ascii="Arial" w:hAnsi="Arial"/>
        </w:rPr>
      </w:pPr>
      <w:bookmarkStart w:id="3" w:name="_Toc3732879"/>
      <w:r w:rsidRPr="00666AFE">
        <w:rPr>
          <w:rFonts w:ascii="Arial" w:hAnsi="Arial"/>
        </w:rPr>
        <w:t xml:space="preserve">Date </w:t>
      </w:r>
      <w:bookmarkEnd w:id="0"/>
      <w:r w:rsidRPr="00666AFE">
        <w:rPr>
          <w:rFonts w:ascii="Arial" w:hAnsi="Arial"/>
        </w:rPr>
        <w:t>de identificare</w:t>
      </w:r>
      <w:bookmarkEnd w:id="3"/>
      <w:r w:rsidRPr="00666AFE">
        <w:rPr>
          <w:rFonts w:ascii="Arial" w:hAnsi="Arial"/>
        </w:rPr>
        <w:t xml:space="preserve"> </w:t>
      </w:r>
    </w:p>
    <w:p w14:paraId="4835B347" w14:textId="77777777" w:rsidR="00417345" w:rsidRPr="00666AFE" w:rsidRDefault="00417345" w:rsidP="00417345">
      <w:pPr>
        <w:rPr>
          <w:rFonts w:ascii="Arial" w:hAnsi="Arial" w:cs="Arial"/>
        </w:rPr>
      </w:pPr>
    </w:p>
    <w:tbl>
      <w:tblPr>
        <w:tblStyle w:val="Tabelgril"/>
        <w:tblW w:w="8964" w:type="dxa"/>
        <w:tblInd w:w="108" w:type="dxa"/>
        <w:tblLook w:val="04A0" w:firstRow="1" w:lastRow="0" w:firstColumn="1" w:lastColumn="0" w:noHBand="0" w:noVBand="1"/>
      </w:tblPr>
      <w:tblGrid>
        <w:gridCol w:w="2694"/>
        <w:gridCol w:w="6270"/>
      </w:tblGrid>
      <w:tr w:rsidR="00534635" w:rsidRPr="00666AFE" w14:paraId="6C2684CA" w14:textId="77777777" w:rsidTr="00666AFE">
        <w:trPr>
          <w:trHeight w:val="828"/>
        </w:trPr>
        <w:tc>
          <w:tcPr>
            <w:tcW w:w="2694" w:type="dxa"/>
            <w:vAlign w:val="center"/>
          </w:tcPr>
          <w:p w14:paraId="4F2B8561" w14:textId="77777777" w:rsidR="00534635" w:rsidRPr="00666AFE" w:rsidRDefault="00417345" w:rsidP="00C950A8">
            <w:pPr>
              <w:jc w:val="left"/>
              <w:rPr>
                <w:rStyle w:val="Hyperlink"/>
                <w:rFonts w:ascii="Arial" w:hAnsi="Arial" w:cs="Arial"/>
                <w:b/>
                <w:bCs/>
                <w:iCs/>
                <w:color w:val="auto"/>
                <w:u w:val="none"/>
              </w:rPr>
            </w:pPr>
            <w:bookmarkStart w:id="4" w:name="_Toc181435692"/>
            <w:bookmarkStart w:id="5" w:name="_Toc303827201"/>
            <w:r w:rsidRPr="00666AFE">
              <w:rPr>
                <w:rStyle w:val="Hyperlink"/>
                <w:rFonts w:ascii="Arial" w:hAnsi="Arial" w:cs="Arial"/>
                <w:b/>
                <w:bCs/>
                <w:iCs/>
                <w:color w:val="auto"/>
                <w:u w:val="none"/>
              </w:rPr>
              <w:t>Număr proiect</w:t>
            </w:r>
            <w:bookmarkEnd w:id="4"/>
            <w:bookmarkEnd w:id="5"/>
            <w:r w:rsidR="00C950A8" w:rsidRPr="00666AFE">
              <w:rPr>
                <w:rStyle w:val="Hyperlink"/>
                <w:rFonts w:ascii="Arial" w:hAnsi="Arial" w:cs="Arial"/>
                <w:b/>
                <w:bCs/>
                <w:iCs/>
                <w:color w:val="auto"/>
                <w:u w:val="none"/>
              </w:rPr>
              <w:t>:</w:t>
            </w:r>
          </w:p>
        </w:tc>
        <w:tc>
          <w:tcPr>
            <w:tcW w:w="6270" w:type="dxa"/>
            <w:vAlign w:val="center"/>
          </w:tcPr>
          <w:p w14:paraId="53A8CB3B" w14:textId="77777777" w:rsidR="002A4BC8" w:rsidRPr="00666AFE" w:rsidRDefault="002A4BC8" w:rsidP="00C950A8">
            <w:pPr>
              <w:spacing w:line="480" w:lineRule="auto"/>
              <w:jc w:val="left"/>
              <w:rPr>
                <w:rFonts w:ascii="Arial" w:hAnsi="Arial" w:cs="Arial"/>
              </w:rPr>
            </w:pPr>
          </w:p>
          <w:p w14:paraId="0D896CFB" w14:textId="77777777" w:rsidR="00417345" w:rsidRPr="00666AFE" w:rsidRDefault="00C0763C" w:rsidP="00C950A8">
            <w:pPr>
              <w:spacing w:line="480" w:lineRule="auto"/>
              <w:jc w:val="left"/>
              <w:rPr>
                <w:rFonts w:ascii="Arial" w:hAnsi="Arial" w:cs="Arial"/>
              </w:rPr>
            </w:pPr>
            <w:r w:rsidRPr="00666AFE">
              <w:rPr>
                <w:rFonts w:ascii="Arial" w:hAnsi="Arial" w:cs="Arial"/>
              </w:rPr>
              <w:t>0</w:t>
            </w:r>
            <w:r w:rsidR="00DF3F70" w:rsidRPr="00666AFE">
              <w:rPr>
                <w:rFonts w:ascii="Arial" w:hAnsi="Arial" w:cs="Arial"/>
              </w:rPr>
              <w:t>3-</w:t>
            </w:r>
            <w:r w:rsidR="00E34FB3" w:rsidRPr="00666AFE">
              <w:rPr>
                <w:rFonts w:ascii="Arial" w:hAnsi="Arial" w:cs="Arial"/>
              </w:rPr>
              <w:t>20</w:t>
            </w:r>
            <w:r w:rsidR="00DF3F70" w:rsidRPr="00666AFE">
              <w:rPr>
                <w:rFonts w:ascii="Arial" w:hAnsi="Arial" w:cs="Arial"/>
              </w:rPr>
              <w:t>21</w:t>
            </w:r>
          </w:p>
        </w:tc>
      </w:tr>
      <w:tr w:rsidR="00534635" w:rsidRPr="00666AFE" w14:paraId="02FA3441" w14:textId="77777777" w:rsidTr="00666AFE">
        <w:trPr>
          <w:trHeight w:val="828"/>
        </w:trPr>
        <w:tc>
          <w:tcPr>
            <w:tcW w:w="2694" w:type="dxa"/>
            <w:vAlign w:val="center"/>
          </w:tcPr>
          <w:p w14:paraId="1CC12EA6" w14:textId="77777777" w:rsidR="00534635" w:rsidRPr="00666AFE" w:rsidRDefault="00417345" w:rsidP="00C950A8">
            <w:pPr>
              <w:jc w:val="left"/>
              <w:rPr>
                <w:rStyle w:val="Hyperlink"/>
                <w:rFonts w:ascii="Arial" w:hAnsi="Arial" w:cs="Arial"/>
                <w:b/>
                <w:bCs/>
                <w:iCs/>
                <w:color w:val="auto"/>
                <w:u w:val="none"/>
              </w:rPr>
            </w:pPr>
            <w:bookmarkStart w:id="6" w:name="_Toc181435693"/>
            <w:bookmarkStart w:id="7" w:name="_Toc303827202"/>
            <w:r w:rsidRPr="00666AFE">
              <w:rPr>
                <w:rStyle w:val="Hyperlink"/>
                <w:rFonts w:ascii="Arial" w:hAnsi="Arial" w:cs="Arial"/>
                <w:b/>
                <w:bCs/>
                <w:iCs/>
                <w:color w:val="auto"/>
                <w:u w:val="none"/>
              </w:rPr>
              <w:t>Denumirea proiectulu</w:t>
            </w:r>
            <w:bookmarkEnd w:id="6"/>
            <w:r w:rsidRPr="00666AFE">
              <w:rPr>
                <w:rStyle w:val="Hyperlink"/>
                <w:rFonts w:ascii="Arial" w:hAnsi="Arial" w:cs="Arial"/>
                <w:b/>
                <w:bCs/>
                <w:iCs/>
                <w:color w:val="auto"/>
                <w:u w:val="none"/>
              </w:rPr>
              <w:t>i</w:t>
            </w:r>
            <w:bookmarkEnd w:id="7"/>
            <w:r w:rsidR="00C950A8" w:rsidRPr="00666AFE">
              <w:rPr>
                <w:rStyle w:val="Hyperlink"/>
                <w:rFonts w:ascii="Arial" w:hAnsi="Arial" w:cs="Arial"/>
                <w:b/>
                <w:bCs/>
                <w:iCs/>
                <w:color w:val="auto"/>
                <w:u w:val="none"/>
              </w:rPr>
              <w:t>:</w:t>
            </w:r>
          </w:p>
        </w:tc>
        <w:tc>
          <w:tcPr>
            <w:tcW w:w="6270" w:type="dxa"/>
            <w:vAlign w:val="center"/>
          </w:tcPr>
          <w:p w14:paraId="3A27541F" w14:textId="77777777" w:rsidR="002A4BC8" w:rsidRPr="00666AFE" w:rsidRDefault="002A4BC8" w:rsidP="00F95F8F">
            <w:pPr>
              <w:autoSpaceDE w:val="0"/>
              <w:autoSpaceDN w:val="0"/>
              <w:adjustRightInd w:val="0"/>
              <w:spacing w:line="288" w:lineRule="auto"/>
              <w:jc w:val="left"/>
              <w:rPr>
                <w:rFonts w:ascii="Arial" w:hAnsi="Arial" w:cs="Arial"/>
                <w:color w:val="000000"/>
                <w:lang w:val="en-GB" w:eastAsia="ro-RO"/>
              </w:rPr>
            </w:pPr>
          </w:p>
          <w:p w14:paraId="11D2FD7C" w14:textId="77777777" w:rsidR="00F95F8F" w:rsidRPr="00666AFE" w:rsidRDefault="00F95F8F" w:rsidP="00F95F8F">
            <w:pPr>
              <w:autoSpaceDE w:val="0"/>
              <w:autoSpaceDN w:val="0"/>
              <w:adjustRightInd w:val="0"/>
              <w:spacing w:line="288" w:lineRule="auto"/>
              <w:jc w:val="left"/>
              <w:rPr>
                <w:rFonts w:ascii="Arial" w:hAnsi="Arial" w:cs="Arial"/>
                <w:color w:val="000000"/>
                <w:lang w:val="en-GB" w:eastAsia="ro-RO"/>
              </w:rPr>
            </w:pPr>
            <w:r w:rsidRPr="00666AFE">
              <w:rPr>
                <w:rFonts w:ascii="Arial" w:hAnsi="Arial" w:cs="Arial"/>
                <w:color w:val="000000"/>
                <w:lang w:val="en-GB" w:eastAsia="ro-RO"/>
              </w:rPr>
              <w:t xml:space="preserve">CONSTRUIRE 2 HALE depozitare ulei vegetal uzat </w:t>
            </w:r>
          </w:p>
          <w:p w14:paraId="665337D1" w14:textId="77777777" w:rsidR="00F95F8F" w:rsidRPr="00666AFE" w:rsidRDefault="00F95F8F" w:rsidP="00F95F8F">
            <w:pPr>
              <w:autoSpaceDE w:val="0"/>
              <w:autoSpaceDN w:val="0"/>
              <w:adjustRightInd w:val="0"/>
              <w:spacing w:line="288" w:lineRule="auto"/>
              <w:jc w:val="left"/>
              <w:rPr>
                <w:rFonts w:ascii="Arial" w:hAnsi="Arial" w:cs="Arial"/>
                <w:color w:val="000000"/>
                <w:lang w:val="en-GB" w:eastAsia="ro-RO"/>
              </w:rPr>
            </w:pPr>
            <w:r w:rsidRPr="00666AFE">
              <w:rPr>
                <w:rFonts w:ascii="Arial" w:hAnsi="Arial" w:cs="Arial"/>
                <w:color w:val="000000"/>
                <w:lang w:val="en-GB" w:eastAsia="ro-RO"/>
              </w:rPr>
              <w:t>cu BIROURI  P+1E, IMPREJMUIRE si utilitati</w:t>
            </w:r>
          </w:p>
          <w:p w14:paraId="2191287E" w14:textId="77777777" w:rsidR="009D5075" w:rsidRPr="00666AFE" w:rsidRDefault="009D5075" w:rsidP="00F95F8F">
            <w:pPr>
              <w:jc w:val="left"/>
              <w:rPr>
                <w:rStyle w:val="Hyperlink"/>
                <w:rFonts w:ascii="Arial" w:hAnsi="Arial" w:cs="Arial"/>
                <w:b/>
                <w:bCs/>
                <w:color w:val="auto"/>
                <w:u w:val="none"/>
              </w:rPr>
            </w:pPr>
          </w:p>
          <w:p w14:paraId="58CB1BE6" w14:textId="77777777" w:rsidR="00F95F8F" w:rsidRPr="00666AFE" w:rsidRDefault="00F95F8F" w:rsidP="00F95F8F">
            <w:pPr>
              <w:jc w:val="left"/>
              <w:rPr>
                <w:rStyle w:val="Hyperlink"/>
                <w:rFonts w:ascii="Arial" w:hAnsi="Arial" w:cs="Arial"/>
                <w:b/>
                <w:bCs/>
                <w:color w:val="auto"/>
                <w:u w:val="none"/>
              </w:rPr>
            </w:pPr>
          </w:p>
        </w:tc>
      </w:tr>
      <w:tr w:rsidR="00534635" w:rsidRPr="00666AFE" w14:paraId="28A85D27" w14:textId="77777777" w:rsidTr="00666AFE">
        <w:trPr>
          <w:trHeight w:val="641"/>
        </w:trPr>
        <w:tc>
          <w:tcPr>
            <w:tcW w:w="2694" w:type="dxa"/>
            <w:vAlign w:val="center"/>
          </w:tcPr>
          <w:p w14:paraId="53B35217" w14:textId="77777777" w:rsidR="00417345" w:rsidRPr="00666AFE" w:rsidRDefault="00417345" w:rsidP="00C950A8">
            <w:pPr>
              <w:spacing w:line="480" w:lineRule="auto"/>
              <w:jc w:val="left"/>
              <w:rPr>
                <w:rStyle w:val="Hyperlink"/>
                <w:rFonts w:ascii="Arial" w:hAnsi="Arial" w:cs="Arial"/>
                <w:b/>
                <w:bCs/>
                <w:iCs/>
                <w:color w:val="auto"/>
                <w:u w:val="none"/>
              </w:rPr>
            </w:pPr>
            <w:bookmarkStart w:id="8" w:name="_Toc181435694"/>
            <w:bookmarkStart w:id="9" w:name="_Toc303827204"/>
            <w:r w:rsidRPr="00666AFE">
              <w:rPr>
                <w:rStyle w:val="Hyperlink"/>
                <w:rFonts w:ascii="Arial" w:hAnsi="Arial" w:cs="Arial"/>
                <w:b/>
                <w:bCs/>
                <w:iCs/>
                <w:color w:val="auto"/>
                <w:u w:val="none"/>
              </w:rPr>
              <w:t>Adresa</w:t>
            </w:r>
            <w:bookmarkEnd w:id="8"/>
            <w:bookmarkEnd w:id="9"/>
            <w:r w:rsidRPr="00666AFE">
              <w:rPr>
                <w:rFonts w:ascii="Arial" w:hAnsi="Arial" w:cs="Arial"/>
                <w:b/>
              </w:rPr>
              <w:t>:</w:t>
            </w:r>
            <w:r w:rsidR="00DF3F70" w:rsidRPr="00666AFE">
              <w:rPr>
                <w:rFonts w:ascii="Arial" w:hAnsi="Arial" w:cs="Arial"/>
                <w:b/>
              </w:rPr>
              <w:t xml:space="preserve">                  </w:t>
            </w:r>
          </w:p>
        </w:tc>
        <w:tc>
          <w:tcPr>
            <w:tcW w:w="6270" w:type="dxa"/>
            <w:vAlign w:val="center"/>
          </w:tcPr>
          <w:p w14:paraId="21612A34" w14:textId="77777777" w:rsidR="00DF3F70" w:rsidRPr="00666AFE" w:rsidRDefault="009D3F13" w:rsidP="009D5075">
            <w:pPr>
              <w:jc w:val="left"/>
              <w:rPr>
                <w:rFonts w:ascii="Arial" w:hAnsi="Arial" w:cs="Arial"/>
                <w:bCs/>
              </w:rPr>
            </w:pPr>
            <w:r w:rsidRPr="00666AFE">
              <w:rPr>
                <w:rFonts w:ascii="Arial" w:hAnsi="Arial" w:cs="Arial"/>
                <w:bCs/>
              </w:rPr>
              <w:t>Str.Halelor, FN, sat-com. Branesti</w:t>
            </w:r>
            <w:r w:rsidR="00DF3F70" w:rsidRPr="00666AFE">
              <w:rPr>
                <w:rFonts w:ascii="Arial" w:hAnsi="Arial" w:cs="Arial"/>
                <w:bCs/>
              </w:rPr>
              <w:t>, jud.</w:t>
            </w:r>
            <w:r w:rsidR="00D94E84" w:rsidRPr="00666AFE">
              <w:rPr>
                <w:rFonts w:ascii="Arial" w:hAnsi="Arial" w:cs="Arial"/>
                <w:bCs/>
              </w:rPr>
              <w:t>Ilfov</w:t>
            </w:r>
          </w:p>
          <w:p w14:paraId="279CE250" w14:textId="77777777" w:rsidR="00DF3F70" w:rsidRPr="00666AFE" w:rsidRDefault="00DF3F70" w:rsidP="009D5075">
            <w:pPr>
              <w:jc w:val="left"/>
              <w:rPr>
                <w:rFonts w:ascii="Arial" w:hAnsi="Arial" w:cs="Arial"/>
                <w:b/>
              </w:rPr>
            </w:pPr>
          </w:p>
          <w:p w14:paraId="48A2CD3C" w14:textId="77777777" w:rsidR="00713EF8" w:rsidRPr="00666AFE" w:rsidRDefault="00713EF8" w:rsidP="009D5075">
            <w:pPr>
              <w:jc w:val="left"/>
              <w:rPr>
                <w:rStyle w:val="Hyperlink"/>
                <w:rFonts w:ascii="Arial" w:hAnsi="Arial" w:cs="Arial"/>
                <w:color w:val="auto"/>
                <w:u w:val="none"/>
                <w:lang w:val="fr-FR"/>
              </w:rPr>
            </w:pPr>
          </w:p>
        </w:tc>
      </w:tr>
      <w:tr w:rsidR="00534635" w:rsidRPr="00666AFE" w14:paraId="619778A5" w14:textId="77777777" w:rsidTr="00666AFE">
        <w:trPr>
          <w:trHeight w:val="828"/>
        </w:trPr>
        <w:tc>
          <w:tcPr>
            <w:tcW w:w="2694" w:type="dxa"/>
            <w:vAlign w:val="center"/>
          </w:tcPr>
          <w:p w14:paraId="5E0A594A" w14:textId="77777777" w:rsidR="00534635" w:rsidRPr="00666AFE" w:rsidRDefault="00534635" w:rsidP="00C950A8">
            <w:pPr>
              <w:spacing w:line="480" w:lineRule="auto"/>
              <w:jc w:val="left"/>
              <w:rPr>
                <w:rStyle w:val="Hyperlink"/>
                <w:rFonts w:ascii="Arial" w:hAnsi="Arial" w:cs="Arial"/>
                <w:b/>
                <w:bCs/>
                <w:iCs/>
                <w:color w:val="auto"/>
                <w:u w:val="none"/>
              </w:rPr>
            </w:pPr>
            <w:r w:rsidRPr="00666AFE">
              <w:rPr>
                <w:rStyle w:val="Hyperlink"/>
                <w:rFonts w:ascii="Arial" w:hAnsi="Arial" w:cs="Arial"/>
                <w:b/>
                <w:bCs/>
                <w:iCs/>
                <w:color w:val="auto"/>
                <w:u w:val="none"/>
              </w:rPr>
              <w:t>Beneficiar</w:t>
            </w:r>
          </w:p>
        </w:tc>
        <w:tc>
          <w:tcPr>
            <w:tcW w:w="6270" w:type="dxa"/>
            <w:vAlign w:val="center"/>
          </w:tcPr>
          <w:p w14:paraId="4E104798" w14:textId="77777777" w:rsidR="00713EF8" w:rsidRPr="00666AFE" w:rsidRDefault="0011739C" w:rsidP="00C950A8">
            <w:pPr>
              <w:jc w:val="left"/>
              <w:rPr>
                <w:rFonts w:ascii="Arial" w:hAnsi="Arial" w:cs="Arial"/>
              </w:rPr>
            </w:pPr>
            <w:r w:rsidRPr="00666AFE">
              <w:rPr>
                <w:rFonts w:ascii="Arial" w:hAnsi="Arial" w:cs="Arial"/>
              </w:rPr>
              <w:t xml:space="preserve">S.C. </w:t>
            </w:r>
            <w:r w:rsidR="00E6532F" w:rsidRPr="00666AFE">
              <w:rPr>
                <w:rFonts w:ascii="Arial" w:hAnsi="Arial" w:cs="Arial"/>
              </w:rPr>
              <w:t>T</w:t>
            </w:r>
            <w:r w:rsidR="00DF3F70" w:rsidRPr="00666AFE">
              <w:rPr>
                <w:rFonts w:ascii="Arial" w:hAnsi="Arial" w:cs="Arial"/>
              </w:rPr>
              <w:t xml:space="preserve">KM OIL GROUP  </w:t>
            </w:r>
            <w:r w:rsidRPr="00666AFE">
              <w:rPr>
                <w:rFonts w:ascii="Arial" w:hAnsi="Arial" w:cs="Arial"/>
              </w:rPr>
              <w:t>S.R.L.</w:t>
            </w:r>
          </w:p>
        </w:tc>
      </w:tr>
      <w:tr w:rsidR="00534635" w:rsidRPr="00666AFE" w14:paraId="73EC8018" w14:textId="77777777" w:rsidTr="00666AFE">
        <w:trPr>
          <w:trHeight w:val="828"/>
        </w:trPr>
        <w:tc>
          <w:tcPr>
            <w:tcW w:w="2694" w:type="dxa"/>
            <w:vAlign w:val="center"/>
          </w:tcPr>
          <w:p w14:paraId="0AFC3766" w14:textId="77777777" w:rsidR="000C6D06" w:rsidRPr="00666AFE" w:rsidRDefault="00DF3F70" w:rsidP="00C950A8">
            <w:pPr>
              <w:jc w:val="left"/>
              <w:rPr>
                <w:rStyle w:val="Hyperlink"/>
                <w:rFonts w:ascii="Arial" w:hAnsi="Arial" w:cs="Arial"/>
                <w:b/>
                <w:bCs/>
                <w:iCs/>
                <w:color w:val="auto"/>
                <w:u w:val="none"/>
              </w:rPr>
            </w:pPr>
            <w:r w:rsidRPr="00666AFE">
              <w:rPr>
                <w:rStyle w:val="Hyperlink"/>
                <w:rFonts w:ascii="Arial" w:hAnsi="Arial" w:cs="Arial"/>
                <w:b/>
                <w:bCs/>
                <w:iCs/>
                <w:color w:val="auto"/>
                <w:u w:val="none"/>
              </w:rPr>
              <w:t xml:space="preserve">Proiectant general  </w:t>
            </w:r>
          </w:p>
          <w:p w14:paraId="08E5F549" w14:textId="77777777" w:rsidR="00DF3F70" w:rsidRPr="00666AFE" w:rsidRDefault="00DF3F70" w:rsidP="00C950A8">
            <w:pPr>
              <w:jc w:val="left"/>
              <w:rPr>
                <w:rStyle w:val="Hyperlink"/>
                <w:rFonts w:ascii="Arial" w:hAnsi="Arial" w:cs="Arial"/>
                <w:b/>
                <w:bCs/>
                <w:iCs/>
                <w:color w:val="auto"/>
                <w:u w:val="none"/>
              </w:rPr>
            </w:pPr>
            <w:r w:rsidRPr="00666AFE">
              <w:rPr>
                <w:rStyle w:val="Hyperlink"/>
                <w:rFonts w:ascii="Arial" w:hAnsi="Arial" w:cs="Arial"/>
                <w:b/>
                <w:bCs/>
                <w:iCs/>
                <w:color w:val="auto"/>
                <w:u w:val="none"/>
              </w:rPr>
              <w:t xml:space="preserve">               </w:t>
            </w:r>
          </w:p>
          <w:p w14:paraId="78FFB1F4" w14:textId="77777777" w:rsidR="00534635" w:rsidRPr="00666AFE" w:rsidRDefault="00534635" w:rsidP="00C950A8">
            <w:pPr>
              <w:jc w:val="left"/>
              <w:rPr>
                <w:rStyle w:val="Hyperlink"/>
                <w:rFonts w:ascii="Arial" w:hAnsi="Arial" w:cs="Arial"/>
                <w:b/>
                <w:bCs/>
                <w:iCs/>
                <w:color w:val="auto"/>
                <w:u w:val="none"/>
              </w:rPr>
            </w:pPr>
          </w:p>
        </w:tc>
        <w:tc>
          <w:tcPr>
            <w:tcW w:w="6270" w:type="dxa"/>
            <w:vAlign w:val="center"/>
          </w:tcPr>
          <w:p w14:paraId="045AE5F0" w14:textId="77777777" w:rsidR="002A4BC8" w:rsidRPr="00666AFE" w:rsidRDefault="002A4BC8" w:rsidP="00C950A8">
            <w:pPr>
              <w:jc w:val="left"/>
              <w:rPr>
                <w:rStyle w:val="Hyperlink"/>
                <w:rFonts w:ascii="Arial" w:hAnsi="Arial" w:cs="Arial"/>
                <w:color w:val="auto"/>
                <w:u w:val="none"/>
              </w:rPr>
            </w:pPr>
          </w:p>
          <w:p w14:paraId="2E33EB40" w14:textId="77777777" w:rsidR="00DF3F70" w:rsidRPr="00666AFE" w:rsidRDefault="00DF3F70" w:rsidP="00C950A8">
            <w:pPr>
              <w:jc w:val="left"/>
              <w:rPr>
                <w:rStyle w:val="Hyperlink"/>
                <w:rFonts w:ascii="Arial" w:hAnsi="Arial" w:cs="Arial"/>
                <w:color w:val="auto"/>
                <w:u w:val="none"/>
              </w:rPr>
            </w:pPr>
            <w:r w:rsidRPr="00666AFE">
              <w:rPr>
                <w:rStyle w:val="Hyperlink"/>
                <w:rFonts w:ascii="Arial" w:hAnsi="Arial" w:cs="Arial"/>
                <w:color w:val="auto"/>
                <w:u w:val="none"/>
              </w:rPr>
              <w:t xml:space="preserve">S.C. BIOQUANT </w:t>
            </w:r>
            <w:r w:rsidR="000C6D06" w:rsidRPr="00666AFE">
              <w:rPr>
                <w:rStyle w:val="Hyperlink"/>
                <w:rFonts w:ascii="Arial" w:hAnsi="Arial" w:cs="Arial"/>
                <w:color w:val="auto"/>
                <w:u w:val="none"/>
              </w:rPr>
              <w:t>3D  SRL</w:t>
            </w:r>
          </w:p>
          <w:p w14:paraId="18D4BF88" w14:textId="77777777" w:rsidR="000C6D06" w:rsidRPr="00666AFE" w:rsidRDefault="000C6D06" w:rsidP="00C950A8">
            <w:pPr>
              <w:jc w:val="left"/>
              <w:rPr>
                <w:rStyle w:val="Hyperlink"/>
                <w:rFonts w:ascii="Arial" w:hAnsi="Arial" w:cs="Arial"/>
                <w:color w:val="auto"/>
                <w:u w:val="none"/>
              </w:rPr>
            </w:pPr>
          </w:p>
          <w:p w14:paraId="34C4909C" w14:textId="77777777" w:rsidR="00713EF8" w:rsidRPr="00666AFE" w:rsidRDefault="00713EF8" w:rsidP="00C950A8">
            <w:pPr>
              <w:jc w:val="left"/>
              <w:rPr>
                <w:rStyle w:val="Hyperlink"/>
                <w:rFonts w:ascii="Arial" w:hAnsi="Arial" w:cs="Arial"/>
                <w:color w:val="auto"/>
                <w:u w:val="none"/>
              </w:rPr>
            </w:pPr>
          </w:p>
        </w:tc>
      </w:tr>
      <w:tr w:rsidR="00534635" w:rsidRPr="00666AFE" w14:paraId="1EFD9241" w14:textId="77777777" w:rsidTr="00666AFE">
        <w:trPr>
          <w:trHeight w:val="828"/>
        </w:trPr>
        <w:tc>
          <w:tcPr>
            <w:tcW w:w="2694" w:type="dxa"/>
            <w:vAlign w:val="center"/>
          </w:tcPr>
          <w:p w14:paraId="52FB073D" w14:textId="77777777" w:rsidR="00417345" w:rsidRPr="00666AFE" w:rsidRDefault="00417345" w:rsidP="00C950A8">
            <w:pPr>
              <w:jc w:val="left"/>
              <w:rPr>
                <w:rFonts w:ascii="Arial" w:hAnsi="Arial" w:cs="Arial"/>
                <w:b/>
              </w:rPr>
            </w:pPr>
            <w:bookmarkStart w:id="10" w:name="_Toc181435699"/>
            <w:bookmarkStart w:id="11" w:name="_Toc303827213"/>
            <w:r w:rsidRPr="00666AFE">
              <w:rPr>
                <w:rStyle w:val="Hyperlink"/>
                <w:rFonts w:ascii="Arial" w:hAnsi="Arial" w:cs="Arial"/>
                <w:b/>
                <w:bCs/>
                <w:iCs/>
                <w:color w:val="auto"/>
                <w:u w:val="none"/>
              </w:rPr>
              <w:t>Regim juridic</w:t>
            </w:r>
            <w:bookmarkEnd w:id="10"/>
            <w:bookmarkEnd w:id="11"/>
            <w:r w:rsidR="00C950A8" w:rsidRPr="00666AFE">
              <w:rPr>
                <w:rStyle w:val="Hyperlink"/>
                <w:rFonts w:ascii="Arial" w:hAnsi="Arial" w:cs="Arial"/>
                <w:b/>
                <w:bCs/>
                <w:iCs/>
                <w:color w:val="auto"/>
                <w:u w:val="none"/>
              </w:rPr>
              <w:t>:</w:t>
            </w:r>
          </w:p>
          <w:p w14:paraId="03518602" w14:textId="77777777" w:rsidR="00534635" w:rsidRPr="00666AFE" w:rsidRDefault="00534635" w:rsidP="00C950A8">
            <w:pPr>
              <w:jc w:val="left"/>
              <w:rPr>
                <w:rStyle w:val="Hyperlink"/>
                <w:rFonts w:ascii="Arial" w:hAnsi="Arial" w:cs="Arial"/>
                <w:b/>
                <w:bCs/>
                <w:iCs/>
                <w:color w:val="auto"/>
                <w:u w:val="none"/>
              </w:rPr>
            </w:pPr>
          </w:p>
        </w:tc>
        <w:tc>
          <w:tcPr>
            <w:tcW w:w="6270" w:type="dxa"/>
            <w:vAlign w:val="center"/>
          </w:tcPr>
          <w:p w14:paraId="698E9BD8" w14:textId="77777777" w:rsidR="00713EF8" w:rsidRPr="00666AFE" w:rsidRDefault="001F3030" w:rsidP="00C950A8">
            <w:pPr>
              <w:jc w:val="left"/>
              <w:rPr>
                <w:rStyle w:val="Hyperlink"/>
                <w:rFonts w:ascii="Arial" w:hAnsi="Arial" w:cs="Arial"/>
                <w:color w:val="auto"/>
                <w:u w:val="none"/>
              </w:rPr>
            </w:pPr>
            <w:r w:rsidRPr="00666AFE">
              <w:rPr>
                <w:rStyle w:val="Hyperlink"/>
                <w:rFonts w:ascii="Arial" w:hAnsi="Arial" w:cs="Arial"/>
                <w:color w:val="auto"/>
                <w:u w:val="none"/>
              </w:rPr>
              <w:t>imobilul se află în proprietatea beneficiarului</w:t>
            </w:r>
          </w:p>
        </w:tc>
      </w:tr>
      <w:tr w:rsidR="00534635" w:rsidRPr="00666AFE" w14:paraId="030E77FB" w14:textId="77777777" w:rsidTr="00666AFE">
        <w:trPr>
          <w:trHeight w:val="509"/>
        </w:trPr>
        <w:tc>
          <w:tcPr>
            <w:tcW w:w="2694" w:type="dxa"/>
            <w:vAlign w:val="center"/>
          </w:tcPr>
          <w:p w14:paraId="00E0777F" w14:textId="77777777" w:rsidR="00417345" w:rsidRPr="00666AFE" w:rsidRDefault="00417345" w:rsidP="00C950A8">
            <w:pPr>
              <w:jc w:val="left"/>
              <w:rPr>
                <w:rFonts w:ascii="Arial" w:hAnsi="Arial" w:cs="Arial"/>
                <w:b/>
              </w:rPr>
            </w:pPr>
            <w:bookmarkStart w:id="12" w:name="_Toc181435700"/>
            <w:bookmarkStart w:id="13" w:name="_Toc303827214"/>
            <w:r w:rsidRPr="00666AFE">
              <w:rPr>
                <w:rStyle w:val="Hyperlink"/>
                <w:rFonts w:ascii="Arial" w:hAnsi="Arial" w:cs="Arial"/>
                <w:b/>
                <w:bCs/>
                <w:iCs/>
                <w:color w:val="auto"/>
                <w:u w:val="none"/>
              </w:rPr>
              <w:t>Faza de proiectare</w:t>
            </w:r>
            <w:bookmarkEnd w:id="12"/>
            <w:bookmarkEnd w:id="13"/>
            <w:r w:rsidRPr="00666AFE">
              <w:rPr>
                <w:rFonts w:ascii="Arial" w:hAnsi="Arial" w:cs="Arial"/>
                <w:b/>
              </w:rPr>
              <w:t>:</w:t>
            </w:r>
          </w:p>
          <w:p w14:paraId="3E54F93C" w14:textId="77777777" w:rsidR="00534635" w:rsidRPr="00666AFE" w:rsidRDefault="00534635" w:rsidP="00C950A8">
            <w:pPr>
              <w:jc w:val="left"/>
              <w:rPr>
                <w:rStyle w:val="Hyperlink"/>
                <w:rFonts w:ascii="Arial" w:hAnsi="Arial" w:cs="Arial"/>
                <w:b/>
                <w:bCs/>
                <w:iCs/>
                <w:color w:val="auto"/>
                <w:u w:val="none"/>
              </w:rPr>
            </w:pPr>
          </w:p>
        </w:tc>
        <w:tc>
          <w:tcPr>
            <w:tcW w:w="6270" w:type="dxa"/>
            <w:vAlign w:val="center"/>
          </w:tcPr>
          <w:p w14:paraId="5CEA522E" w14:textId="77777777" w:rsidR="00417345" w:rsidRPr="00666AFE" w:rsidRDefault="00F95F8F" w:rsidP="00C950A8">
            <w:pPr>
              <w:jc w:val="left"/>
              <w:rPr>
                <w:rStyle w:val="Hyperlink"/>
                <w:rFonts w:ascii="Arial" w:hAnsi="Arial" w:cs="Arial"/>
                <w:b/>
                <w:bCs/>
                <w:iCs/>
                <w:color w:val="auto"/>
                <w:u w:val="none"/>
              </w:rPr>
            </w:pPr>
            <w:r w:rsidRPr="00666AFE">
              <w:rPr>
                <w:rStyle w:val="Hyperlink"/>
                <w:rFonts w:ascii="Arial" w:hAnsi="Arial" w:cs="Arial"/>
                <w:b/>
                <w:bCs/>
                <w:iCs/>
                <w:color w:val="auto"/>
                <w:u w:val="none"/>
              </w:rPr>
              <w:t>DTAC</w:t>
            </w:r>
          </w:p>
          <w:p w14:paraId="245F9CC8" w14:textId="77777777" w:rsidR="00713EF8" w:rsidRPr="00666AFE" w:rsidRDefault="00713EF8" w:rsidP="00C950A8">
            <w:pPr>
              <w:jc w:val="left"/>
              <w:rPr>
                <w:rStyle w:val="Hyperlink"/>
                <w:rFonts w:ascii="Arial" w:hAnsi="Arial" w:cs="Arial"/>
                <w:bCs/>
                <w:iCs/>
                <w:color w:val="auto"/>
                <w:u w:val="none"/>
              </w:rPr>
            </w:pPr>
          </w:p>
        </w:tc>
      </w:tr>
      <w:tr w:rsidR="00534635" w:rsidRPr="00666AFE" w14:paraId="33AE9427" w14:textId="77777777" w:rsidTr="00666AFE">
        <w:trPr>
          <w:trHeight w:val="828"/>
        </w:trPr>
        <w:tc>
          <w:tcPr>
            <w:tcW w:w="2694" w:type="dxa"/>
            <w:vAlign w:val="center"/>
          </w:tcPr>
          <w:p w14:paraId="5D1D8B0F" w14:textId="77777777" w:rsidR="00417345" w:rsidRPr="00666AFE" w:rsidRDefault="00417345" w:rsidP="00C950A8">
            <w:pPr>
              <w:jc w:val="left"/>
              <w:rPr>
                <w:rStyle w:val="Hyperlink"/>
                <w:rFonts w:ascii="Arial" w:hAnsi="Arial" w:cs="Arial"/>
                <w:b/>
                <w:bCs/>
                <w:iCs/>
                <w:color w:val="auto"/>
                <w:u w:val="none"/>
              </w:rPr>
            </w:pPr>
            <w:bookmarkStart w:id="14" w:name="_Toc181435701"/>
            <w:bookmarkStart w:id="15" w:name="_Toc303827216"/>
            <w:r w:rsidRPr="00666AFE">
              <w:rPr>
                <w:rStyle w:val="Hyperlink"/>
                <w:rFonts w:ascii="Arial" w:hAnsi="Arial" w:cs="Arial"/>
                <w:b/>
                <w:bCs/>
                <w:iCs/>
                <w:color w:val="auto"/>
                <w:u w:val="none"/>
              </w:rPr>
              <w:t>Data elaborare proiect</w:t>
            </w:r>
            <w:bookmarkEnd w:id="14"/>
            <w:bookmarkEnd w:id="15"/>
            <w:r w:rsidR="006C140B" w:rsidRPr="00666AFE">
              <w:rPr>
                <w:rStyle w:val="Hyperlink"/>
                <w:rFonts w:ascii="Arial" w:hAnsi="Arial" w:cs="Arial"/>
                <w:b/>
                <w:bCs/>
                <w:iCs/>
                <w:color w:val="auto"/>
                <w:u w:val="none"/>
              </w:rPr>
              <w:t>:</w:t>
            </w:r>
          </w:p>
          <w:p w14:paraId="516CA51A" w14:textId="77777777" w:rsidR="00534635" w:rsidRPr="00666AFE" w:rsidRDefault="00534635" w:rsidP="00C950A8">
            <w:pPr>
              <w:jc w:val="left"/>
              <w:rPr>
                <w:rStyle w:val="Hyperlink"/>
                <w:rFonts w:ascii="Arial" w:hAnsi="Arial" w:cs="Arial"/>
                <w:b/>
                <w:bCs/>
                <w:iCs/>
                <w:color w:val="auto"/>
                <w:u w:val="none"/>
              </w:rPr>
            </w:pPr>
          </w:p>
        </w:tc>
        <w:tc>
          <w:tcPr>
            <w:tcW w:w="6270" w:type="dxa"/>
            <w:vAlign w:val="center"/>
          </w:tcPr>
          <w:p w14:paraId="5006C171" w14:textId="77777777" w:rsidR="00417345" w:rsidRPr="00666AFE" w:rsidRDefault="00DB0781" w:rsidP="00C950A8">
            <w:pPr>
              <w:jc w:val="left"/>
              <w:rPr>
                <w:rStyle w:val="Hyperlink"/>
                <w:rFonts w:ascii="Arial" w:hAnsi="Arial" w:cs="Arial"/>
                <w:bCs/>
                <w:iCs/>
                <w:color w:val="auto"/>
                <w:u w:val="none"/>
              </w:rPr>
            </w:pPr>
            <w:r w:rsidRPr="00666AFE">
              <w:rPr>
                <w:rFonts w:ascii="Arial" w:hAnsi="Arial" w:cs="Arial"/>
              </w:rPr>
              <w:t>Marti</w:t>
            </w:r>
            <w:r w:rsidR="0073542A" w:rsidRPr="00666AFE">
              <w:rPr>
                <w:rFonts w:ascii="Arial" w:hAnsi="Arial" w:cs="Arial"/>
              </w:rPr>
              <w:t>e</w:t>
            </w:r>
            <w:r w:rsidR="009D3F13" w:rsidRPr="00666AFE">
              <w:rPr>
                <w:rFonts w:ascii="Arial" w:hAnsi="Arial" w:cs="Arial"/>
              </w:rPr>
              <w:t>-August</w:t>
            </w:r>
            <w:r w:rsidR="006C140B" w:rsidRPr="00666AFE">
              <w:rPr>
                <w:rStyle w:val="Hyperlink"/>
                <w:rFonts w:ascii="Arial" w:hAnsi="Arial" w:cs="Arial"/>
                <w:bCs/>
                <w:iCs/>
                <w:color w:val="auto"/>
                <w:u w:val="none"/>
              </w:rPr>
              <w:t xml:space="preserve"> 20</w:t>
            </w:r>
            <w:r w:rsidR="000C6D06" w:rsidRPr="00666AFE">
              <w:rPr>
                <w:rStyle w:val="Hyperlink"/>
                <w:rFonts w:ascii="Arial" w:hAnsi="Arial" w:cs="Arial"/>
                <w:bCs/>
                <w:iCs/>
                <w:color w:val="auto"/>
                <w:u w:val="none"/>
              </w:rPr>
              <w:t>21</w:t>
            </w:r>
          </w:p>
          <w:p w14:paraId="2E37F494" w14:textId="77777777" w:rsidR="00713EF8" w:rsidRPr="00666AFE" w:rsidRDefault="00713EF8" w:rsidP="00C950A8">
            <w:pPr>
              <w:jc w:val="left"/>
              <w:rPr>
                <w:rStyle w:val="Hyperlink"/>
                <w:rFonts w:ascii="Arial" w:hAnsi="Arial" w:cs="Arial"/>
                <w:bCs/>
                <w:iCs/>
                <w:color w:val="auto"/>
                <w:u w:val="none"/>
              </w:rPr>
            </w:pPr>
          </w:p>
        </w:tc>
      </w:tr>
    </w:tbl>
    <w:p w14:paraId="4B767376" w14:textId="77777777" w:rsidR="00417345" w:rsidRPr="00666AFE" w:rsidRDefault="00417345" w:rsidP="00417345">
      <w:pPr>
        <w:rPr>
          <w:rFonts w:ascii="Arial" w:hAnsi="Arial" w:cs="Arial"/>
        </w:rPr>
      </w:pPr>
    </w:p>
    <w:p w14:paraId="1A3840CC" w14:textId="77777777" w:rsidR="00C30E04" w:rsidRPr="00666AFE" w:rsidRDefault="00684D02" w:rsidP="002C7326">
      <w:pPr>
        <w:jc w:val="left"/>
        <w:rPr>
          <w:rFonts w:ascii="Arial" w:hAnsi="Arial" w:cs="Arial"/>
        </w:rPr>
      </w:pPr>
      <w:r w:rsidRPr="00666AFE">
        <w:rPr>
          <w:rFonts w:ascii="Arial" w:hAnsi="Arial" w:cs="Arial"/>
        </w:rPr>
        <w:br w:type="page"/>
      </w:r>
    </w:p>
    <w:p w14:paraId="7B1A9E29" w14:textId="77777777" w:rsidR="000B1D01" w:rsidRPr="00666AFE" w:rsidRDefault="006A4FB0" w:rsidP="006A4FB0">
      <w:pPr>
        <w:pStyle w:val="Titlu1"/>
        <w:rPr>
          <w:rFonts w:ascii="Arial" w:hAnsi="Arial"/>
        </w:rPr>
      </w:pPr>
      <w:bookmarkStart w:id="16" w:name="_Toc3732880"/>
      <w:bookmarkEnd w:id="1"/>
      <w:bookmarkEnd w:id="2"/>
      <w:r w:rsidRPr="00666AFE">
        <w:rPr>
          <w:rFonts w:ascii="Arial" w:hAnsi="Arial"/>
        </w:rPr>
        <w:t>Amplasarea lu</w:t>
      </w:r>
      <w:r w:rsidR="000F0889" w:rsidRPr="00666AFE">
        <w:rPr>
          <w:rFonts w:ascii="Arial" w:hAnsi="Arial"/>
        </w:rPr>
        <w:t>c</w:t>
      </w:r>
      <w:r w:rsidRPr="00666AFE">
        <w:rPr>
          <w:rFonts w:ascii="Arial" w:hAnsi="Arial"/>
        </w:rPr>
        <w:t>rării</w:t>
      </w:r>
      <w:bookmarkEnd w:id="16"/>
      <w:r w:rsidR="001D5B13" w:rsidRPr="00666AFE">
        <w:rPr>
          <w:rFonts w:ascii="Arial" w:hAnsi="Arial"/>
        </w:rPr>
        <w:t xml:space="preserve"> </w:t>
      </w:r>
    </w:p>
    <w:p w14:paraId="473272BF" w14:textId="77777777" w:rsidR="009D3F13" w:rsidRPr="00666AFE" w:rsidRDefault="006C140B" w:rsidP="009D3F13">
      <w:pPr>
        <w:jc w:val="left"/>
        <w:rPr>
          <w:rFonts w:ascii="Arial" w:hAnsi="Arial" w:cs="Arial"/>
          <w:bCs/>
        </w:rPr>
      </w:pPr>
      <w:r w:rsidRPr="00666AFE">
        <w:rPr>
          <w:rFonts w:ascii="Arial" w:hAnsi="Arial" w:cs="Arial"/>
        </w:rPr>
        <w:t xml:space="preserve">Construcția </w:t>
      </w:r>
      <w:r w:rsidR="009D5075" w:rsidRPr="00666AFE">
        <w:rPr>
          <w:rFonts w:ascii="Arial" w:hAnsi="Arial" w:cs="Arial"/>
        </w:rPr>
        <w:t>propusa</w:t>
      </w:r>
      <w:r w:rsidRPr="00666AFE">
        <w:rPr>
          <w:rFonts w:ascii="Arial" w:hAnsi="Arial" w:cs="Arial"/>
        </w:rPr>
        <w:t xml:space="preserve"> situată</w:t>
      </w:r>
      <w:r w:rsidR="0044143D" w:rsidRPr="00666AFE">
        <w:rPr>
          <w:rFonts w:ascii="Arial" w:hAnsi="Arial" w:cs="Arial"/>
        </w:rPr>
        <w:t xml:space="preserve"> la adresa</w:t>
      </w:r>
      <w:r w:rsidRPr="00666AFE">
        <w:rPr>
          <w:rFonts w:ascii="Arial" w:hAnsi="Arial" w:cs="Arial"/>
        </w:rPr>
        <w:t xml:space="preserve"> </w:t>
      </w:r>
      <w:r w:rsidR="009D3F13" w:rsidRPr="00666AFE">
        <w:rPr>
          <w:rFonts w:ascii="Arial" w:hAnsi="Arial" w:cs="Arial"/>
          <w:bCs/>
        </w:rPr>
        <w:t>Str.Halelor, FN, sat-com. Branesti, jud.Ilfov</w:t>
      </w:r>
    </w:p>
    <w:p w14:paraId="7568D9EF" w14:textId="77777777" w:rsidR="0044143D" w:rsidRPr="00666AFE" w:rsidRDefault="0044143D" w:rsidP="0044143D">
      <w:pPr>
        <w:rPr>
          <w:rFonts w:ascii="Arial" w:hAnsi="Arial" w:cs="Arial"/>
        </w:rPr>
      </w:pPr>
    </w:p>
    <w:p w14:paraId="527D89C7" w14:textId="77777777" w:rsidR="009D5075" w:rsidRPr="00666AFE" w:rsidRDefault="00B96E2C" w:rsidP="009D5075">
      <w:pPr>
        <w:pStyle w:val="NormalViorel"/>
        <w:tabs>
          <w:tab w:val="left" w:pos="426"/>
        </w:tabs>
        <w:jc w:val="left"/>
        <w:rPr>
          <w:rFonts w:ascii="Arial" w:hAnsi="Arial" w:cs="Arial"/>
          <w:lang w:val="it-IT"/>
        </w:rPr>
      </w:pPr>
      <w:r w:rsidRPr="00666AFE">
        <w:rPr>
          <w:rFonts w:ascii="Arial" w:hAnsi="Arial" w:cs="Arial"/>
          <w:lang w:val="it-IT"/>
        </w:rPr>
        <w:t xml:space="preserve">Laturile terenului au o formă poligonala neregulata cu  urmatoarele  vecinatati: </w:t>
      </w:r>
    </w:p>
    <w:p w14:paraId="351B7D1F" w14:textId="77777777" w:rsidR="009D5075" w:rsidRPr="00666AFE" w:rsidRDefault="009D5075" w:rsidP="009D5075">
      <w:pPr>
        <w:pStyle w:val="NormalViorel"/>
        <w:tabs>
          <w:tab w:val="left" w:pos="426"/>
        </w:tabs>
        <w:jc w:val="left"/>
        <w:rPr>
          <w:rFonts w:ascii="Arial" w:hAnsi="Arial" w:cs="Arial"/>
          <w:lang w:val="it-IT"/>
        </w:rPr>
      </w:pPr>
      <w:r w:rsidRPr="00666AFE">
        <w:rPr>
          <w:rFonts w:ascii="Arial" w:hAnsi="Arial" w:cs="Arial"/>
          <w:lang w:val="it-IT"/>
        </w:rPr>
        <w:tab/>
      </w:r>
      <w:r w:rsidR="00B96E2C" w:rsidRPr="00666AFE">
        <w:rPr>
          <w:rFonts w:ascii="Arial" w:hAnsi="Arial" w:cs="Arial"/>
          <w:lang w:val="it-IT"/>
        </w:rPr>
        <w:t>sud</w:t>
      </w:r>
      <w:r w:rsidR="00B96E2C" w:rsidRPr="00666AFE">
        <w:rPr>
          <w:rFonts w:ascii="Arial" w:hAnsi="Arial" w:cs="Arial"/>
          <w:lang w:val="it-IT"/>
        </w:rPr>
        <w:tab/>
      </w:r>
      <w:r w:rsidR="00B96E2C" w:rsidRPr="00666AFE">
        <w:rPr>
          <w:rFonts w:ascii="Arial" w:hAnsi="Arial" w:cs="Arial"/>
          <w:lang w:val="it-IT"/>
        </w:rPr>
        <w:tab/>
      </w:r>
      <w:r w:rsidR="009D3F13" w:rsidRPr="00666AFE">
        <w:rPr>
          <w:rFonts w:ascii="Arial" w:hAnsi="Arial" w:cs="Arial"/>
          <w:lang w:val="it-IT"/>
        </w:rPr>
        <w:t>teren liber de constructii nr cad 1863</w:t>
      </w:r>
    </w:p>
    <w:p w14:paraId="7A9BE254" w14:textId="77777777" w:rsidR="009D5075" w:rsidRPr="00666AFE" w:rsidRDefault="009D5075" w:rsidP="009D5075">
      <w:pPr>
        <w:pStyle w:val="NormalViorel"/>
        <w:tabs>
          <w:tab w:val="left" w:pos="426"/>
        </w:tabs>
        <w:jc w:val="left"/>
        <w:rPr>
          <w:rFonts w:ascii="Arial" w:hAnsi="Arial" w:cs="Arial"/>
          <w:lang w:val="it-IT"/>
        </w:rPr>
      </w:pPr>
      <w:r w:rsidRPr="00666AFE">
        <w:rPr>
          <w:rFonts w:ascii="Arial" w:hAnsi="Arial" w:cs="Arial"/>
          <w:lang w:val="it-IT"/>
        </w:rPr>
        <w:tab/>
      </w:r>
      <w:r w:rsidR="00B96E2C" w:rsidRPr="00666AFE">
        <w:rPr>
          <w:rFonts w:ascii="Arial" w:hAnsi="Arial" w:cs="Arial"/>
          <w:lang w:val="it-IT"/>
        </w:rPr>
        <w:t xml:space="preserve">nord </w:t>
      </w:r>
      <w:r w:rsidR="00B96E2C" w:rsidRPr="00666AFE">
        <w:rPr>
          <w:rFonts w:ascii="Arial" w:hAnsi="Arial" w:cs="Arial"/>
          <w:lang w:val="it-IT"/>
        </w:rPr>
        <w:tab/>
      </w:r>
      <w:r w:rsidR="00B96E2C" w:rsidRPr="00666AFE">
        <w:rPr>
          <w:rFonts w:ascii="Arial" w:hAnsi="Arial" w:cs="Arial"/>
          <w:lang w:val="it-IT"/>
        </w:rPr>
        <w:tab/>
        <w:t xml:space="preserve">teren liber de constructii propr. </w:t>
      </w:r>
      <w:r w:rsidR="009D3F13" w:rsidRPr="00666AFE">
        <w:rPr>
          <w:rFonts w:ascii="Arial" w:hAnsi="Arial" w:cs="Arial"/>
          <w:lang w:val="it-IT"/>
        </w:rPr>
        <w:t>CRISTEA NICOLAE</w:t>
      </w:r>
    </w:p>
    <w:p w14:paraId="4946A913" w14:textId="77777777" w:rsidR="009D5075" w:rsidRPr="00666AFE" w:rsidRDefault="009D5075" w:rsidP="009D5075">
      <w:pPr>
        <w:pStyle w:val="NormalViorel"/>
        <w:tabs>
          <w:tab w:val="left" w:pos="426"/>
        </w:tabs>
        <w:jc w:val="left"/>
        <w:rPr>
          <w:rFonts w:ascii="Arial" w:hAnsi="Arial" w:cs="Arial"/>
          <w:lang w:val="it-IT"/>
        </w:rPr>
      </w:pPr>
      <w:r w:rsidRPr="00666AFE">
        <w:rPr>
          <w:rFonts w:ascii="Arial" w:hAnsi="Arial" w:cs="Arial"/>
          <w:lang w:val="it-IT"/>
        </w:rPr>
        <w:tab/>
      </w:r>
      <w:r w:rsidR="00B96E2C" w:rsidRPr="00666AFE">
        <w:rPr>
          <w:rFonts w:ascii="Arial" w:hAnsi="Arial" w:cs="Arial"/>
          <w:lang w:val="it-IT"/>
        </w:rPr>
        <w:t>vest</w:t>
      </w:r>
      <w:r w:rsidR="00B96E2C" w:rsidRPr="00666AFE">
        <w:rPr>
          <w:rFonts w:ascii="Arial" w:hAnsi="Arial" w:cs="Arial"/>
          <w:color w:val="000000"/>
          <w:lang w:val="it-IT"/>
        </w:rPr>
        <w:t xml:space="preserve">  </w:t>
      </w:r>
      <w:r w:rsidR="00B96E2C" w:rsidRPr="00666AFE">
        <w:rPr>
          <w:rFonts w:ascii="Arial" w:hAnsi="Arial" w:cs="Arial"/>
          <w:color w:val="000000"/>
          <w:lang w:val="it-IT"/>
        </w:rPr>
        <w:tab/>
      </w:r>
      <w:r w:rsidR="00B96E2C" w:rsidRPr="00666AFE">
        <w:rPr>
          <w:rFonts w:ascii="Arial" w:hAnsi="Arial" w:cs="Arial"/>
          <w:color w:val="000000"/>
          <w:lang w:val="it-IT"/>
        </w:rPr>
        <w:tab/>
      </w:r>
      <w:r w:rsidR="009D3F13" w:rsidRPr="00666AFE">
        <w:rPr>
          <w:rFonts w:ascii="Arial" w:hAnsi="Arial" w:cs="Arial"/>
          <w:lang w:val="it-IT"/>
        </w:rPr>
        <w:t>acces De 211</w:t>
      </w:r>
    </w:p>
    <w:p w14:paraId="36D121C8" w14:textId="77777777" w:rsidR="00B96E2C" w:rsidRPr="00666AFE" w:rsidRDefault="009D5075" w:rsidP="009D3F13">
      <w:pPr>
        <w:pStyle w:val="NormalViorel"/>
        <w:tabs>
          <w:tab w:val="left" w:pos="426"/>
        </w:tabs>
        <w:jc w:val="left"/>
        <w:rPr>
          <w:rFonts w:ascii="Arial" w:hAnsi="Arial" w:cs="Arial"/>
          <w:color w:val="000000"/>
          <w:lang w:val="it-IT"/>
        </w:rPr>
      </w:pPr>
      <w:r w:rsidRPr="00666AFE">
        <w:rPr>
          <w:rFonts w:ascii="Arial" w:hAnsi="Arial" w:cs="Arial"/>
          <w:lang w:val="it-IT"/>
        </w:rPr>
        <w:tab/>
      </w:r>
      <w:r w:rsidR="00B96E2C" w:rsidRPr="00666AFE">
        <w:rPr>
          <w:rFonts w:ascii="Arial" w:hAnsi="Arial" w:cs="Arial"/>
          <w:color w:val="000000"/>
        </w:rPr>
        <w:t xml:space="preserve">est  </w:t>
      </w:r>
      <w:r w:rsidR="00B96E2C" w:rsidRPr="00666AFE">
        <w:rPr>
          <w:rFonts w:ascii="Arial" w:hAnsi="Arial" w:cs="Arial"/>
          <w:color w:val="000000"/>
        </w:rPr>
        <w:tab/>
      </w:r>
      <w:r w:rsidR="00B96E2C" w:rsidRPr="00666AFE">
        <w:rPr>
          <w:rFonts w:ascii="Arial" w:hAnsi="Arial" w:cs="Arial"/>
          <w:color w:val="000000"/>
        </w:rPr>
        <w:tab/>
      </w:r>
      <w:r w:rsidR="009D3F13" w:rsidRPr="00666AFE">
        <w:rPr>
          <w:rFonts w:ascii="Arial" w:hAnsi="Arial" w:cs="Arial"/>
          <w:lang w:val="it-IT"/>
        </w:rPr>
        <w:t>acces str. Halelor</w:t>
      </w:r>
    </w:p>
    <w:p w14:paraId="1009D45E" w14:textId="77777777" w:rsidR="00B96E2C" w:rsidRPr="00666AFE" w:rsidRDefault="00B96E2C" w:rsidP="00B96E2C">
      <w:pPr>
        <w:pStyle w:val="NormalViorel"/>
        <w:tabs>
          <w:tab w:val="left" w:pos="426"/>
        </w:tabs>
        <w:ind w:right="140"/>
        <w:jc w:val="left"/>
        <w:rPr>
          <w:rFonts w:ascii="Arial" w:hAnsi="Arial" w:cs="Arial"/>
          <w:i/>
          <w:iCs/>
          <w:color w:val="000000"/>
          <w:lang w:val="ro-RO"/>
        </w:rPr>
      </w:pPr>
    </w:p>
    <w:p w14:paraId="6424E467" w14:textId="77777777" w:rsidR="00B96E2C" w:rsidRPr="00666AFE" w:rsidRDefault="00B96E2C" w:rsidP="00B96E2C">
      <w:pPr>
        <w:pStyle w:val="NormalViorel"/>
        <w:tabs>
          <w:tab w:val="left" w:pos="426"/>
        </w:tabs>
        <w:ind w:right="140"/>
        <w:jc w:val="left"/>
        <w:rPr>
          <w:rFonts w:ascii="Arial" w:hAnsi="Arial" w:cs="Arial"/>
          <w:color w:val="000000"/>
          <w:lang w:val="it-IT"/>
        </w:rPr>
      </w:pPr>
      <w:r w:rsidRPr="00666AFE">
        <w:rPr>
          <w:rFonts w:ascii="Arial" w:hAnsi="Arial" w:cs="Arial"/>
          <w:i/>
          <w:iCs/>
          <w:color w:val="000000"/>
          <w:lang w:val="ro-RO"/>
        </w:rPr>
        <w:t>Distanţe apropiate ale constructiei   propuse faţă de limite proprietate</w:t>
      </w:r>
    </w:p>
    <w:p w14:paraId="765B1D7B" w14:textId="77777777" w:rsidR="00B96E2C" w:rsidRPr="00666AFE" w:rsidRDefault="00B96E2C" w:rsidP="00B96E2C">
      <w:pPr>
        <w:pStyle w:val="NormalViorel"/>
        <w:rPr>
          <w:rFonts w:ascii="Arial" w:hAnsi="Arial" w:cs="Arial"/>
          <w:color w:val="000000"/>
          <w:lang w:val="it-IT"/>
        </w:rPr>
      </w:pPr>
      <w:r w:rsidRPr="00666AFE">
        <w:rPr>
          <w:rFonts w:ascii="Arial" w:hAnsi="Arial" w:cs="Arial"/>
          <w:color w:val="000000"/>
          <w:lang w:val="it-IT"/>
        </w:rPr>
        <w:t xml:space="preserve"> -    la</w:t>
      </w:r>
      <w:r w:rsidR="009D3F13" w:rsidRPr="00666AFE">
        <w:rPr>
          <w:rFonts w:ascii="Arial" w:hAnsi="Arial" w:cs="Arial"/>
          <w:color w:val="000000"/>
          <w:lang w:val="it-IT"/>
        </w:rPr>
        <w:t xml:space="preserve"> 2.00</w:t>
      </w:r>
      <w:r w:rsidRPr="00666AFE">
        <w:rPr>
          <w:rFonts w:ascii="Arial" w:hAnsi="Arial" w:cs="Arial"/>
          <w:color w:val="000000"/>
          <w:lang w:val="it-IT"/>
        </w:rPr>
        <w:t xml:space="preserve"> m faţă de limita proprietatii dinspre nord</w:t>
      </w:r>
    </w:p>
    <w:p w14:paraId="2086DE43" w14:textId="77777777" w:rsidR="00B96E2C" w:rsidRPr="00666AFE" w:rsidRDefault="00B96E2C" w:rsidP="00B96E2C">
      <w:pPr>
        <w:pStyle w:val="NormalViorel"/>
        <w:rPr>
          <w:rFonts w:ascii="Arial" w:hAnsi="Arial" w:cs="Arial"/>
          <w:color w:val="000000"/>
          <w:lang w:val="it-IT"/>
        </w:rPr>
      </w:pPr>
      <w:r w:rsidRPr="00666AFE">
        <w:rPr>
          <w:rFonts w:ascii="Arial" w:hAnsi="Arial" w:cs="Arial"/>
          <w:color w:val="000000"/>
          <w:lang w:val="it-IT"/>
        </w:rPr>
        <w:t xml:space="preserve"> -    la </w:t>
      </w:r>
      <w:r w:rsidR="0022749B" w:rsidRPr="00666AFE">
        <w:rPr>
          <w:rFonts w:ascii="Arial" w:hAnsi="Arial" w:cs="Arial"/>
          <w:color w:val="000000"/>
          <w:lang w:val="it-IT"/>
        </w:rPr>
        <w:t xml:space="preserve">19.36 </w:t>
      </w:r>
      <w:r w:rsidRPr="00666AFE">
        <w:rPr>
          <w:rFonts w:ascii="Arial" w:hAnsi="Arial" w:cs="Arial"/>
          <w:color w:val="000000"/>
          <w:lang w:val="it-IT"/>
        </w:rPr>
        <w:t xml:space="preserve">m fata de limita de proprietate dinspre sud </w:t>
      </w:r>
    </w:p>
    <w:p w14:paraId="71097D70" w14:textId="77777777" w:rsidR="00B96E2C" w:rsidRPr="00666AFE" w:rsidRDefault="00B96E2C" w:rsidP="00B96E2C">
      <w:pPr>
        <w:pStyle w:val="NormalViorel"/>
        <w:rPr>
          <w:rFonts w:ascii="Arial" w:hAnsi="Arial" w:cs="Arial"/>
          <w:color w:val="000000"/>
          <w:lang w:val="it-IT"/>
        </w:rPr>
      </w:pPr>
      <w:r w:rsidRPr="00666AFE">
        <w:rPr>
          <w:rFonts w:ascii="Arial" w:hAnsi="Arial" w:cs="Arial"/>
          <w:color w:val="000000"/>
          <w:lang w:val="it-IT"/>
        </w:rPr>
        <w:t xml:space="preserve"> -    la </w:t>
      </w:r>
      <w:r w:rsidR="00F95F8F" w:rsidRPr="00666AFE">
        <w:rPr>
          <w:rFonts w:ascii="Arial" w:hAnsi="Arial" w:cs="Arial"/>
          <w:color w:val="000000"/>
          <w:lang w:val="it-IT"/>
        </w:rPr>
        <w:t>14</w:t>
      </w:r>
      <w:r w:rsidR="0022749B" w:rsidRPr="00666AFE">
        <w:rPr>
          <w:rFonts w:ascii="Arial" w:hAnsi="Arial" w:cs="Arial"/>
          <w:color w:val="000000"/>
          <w:lang w:val="it-IT"/>
        </w:rPr>
        <w:t xml:space="preserve">.00 </w:t>
      </w:r>
      <w:r w:rsidRPr="00666AFE">
        <w:rPr>
          <w:rFonts w:ascii="Arial" w:hAnsi="Arial" w:cs="Arial"/>
          <w:color w:val="000000"/>
          <w:lang w:val="it-IT"/>
        </w:rPr>
        <w:t>m fata de limita de proprietate dinspre est</w:t>
      </w:r>
    </w:p>
    <w:p w14:paraId="141E2E5F" w14:textId="77777777" w:rsidR="00B96E2C" w:rsidRPr="00666AFE" w:rsidRDefault="00B96E2C" w:rsidP="00B96E2C">
      <w:pPr>
        <w:pStyle w:val="NormalViorel"/>
        <w:rPr>
          <w:rFonts w:ascii="Arial" w:hAnsi="Arial" w:cs="Arial"/>
          <w:color w:val="000000"/>
          <w:lang w:val="it-IT"/>
        </w:rPr>
      </w:pPr>
      <w:r w:rsidRPr="00666AFE">
        <w:rPr>
          <w:rFonts w:ascii="Arial" w:hAnsi="Arial" w:cs="Arial"/>
          <w:color w:val="000000"/>
          <w:lang w:val="it-IT"/>
        </w:rPr>
        <w:t xml:space="preserve"> -    la </w:t>
      </w:r>
      <w:r w:rsidR="00F95F8F" w:rsidRPr="00666AFE">
        <w:rPr>
          <w:rFonts w:ascii="Arial" w:hAnsi="Arial" w:cs="Arial"/>
          <w:color w:val="000000"/>
          <w:lang w:val="it-IT"/>
        </w:rPr>
        <w:t>46</w:t>
      </w:r>
      <w:r w:rsidR="0022749B" w:rsidRPr="00666AFE">
        <w:rPr>
          <w:rFonts w:ascii="Arial" w:hAnsi="Arial" w:cs="Arial"/>
          <w:color w:val="000000"/>
          <w:lang w:val="it-IT"/>
        </w:rPr>
        <w:t xml:space="preserve">.82 </w:t>
      </w:r>
      <w:r w:rsidRPr="00666AFE">
        <w:rPr>
          <w:rFonts w:ascii="Arial" w:hAnsi="Arial" w:cs="Arial"/>
          <w:color w:val="000000"/>
          <w:lang w:val="it-IT"/>
        </w:rPr>
        <w:t>m fata de limita de proprietate dinspre vest</w:t>
      </w:r>
    </w:p>
    <w:p w14:paraId="64E5AF94" w14:textId="77777777" w:rsidR="00B96E2C" w:rsidRPr="00666AFE" w:rsidRDefault="00B96E2C" w:rsidP="0044143D">
      <w:pPr>
        <w:rPr>
          <w:rFonts w:ascii="Arial" w:hAnsi="Arial" w:cs="Arial"/>
        </w:rPr>
      </w:pPr>
    </w:p>
    <w:p w14:paraId="5A8D9C07" w14:textId="77777777" w:rsidR="00B96E2C" w:rsidRPr="00666AFE" w:rsidRDefault="00B96E2C" w:rsidP="00B96E2C">
      <w:pPr>
        <w:pStyle w:val="NormalViorel"/>
        <w:tabs>
          <w:tab w:val="left" w:pos="426"/>
        </w:tabs>
        <w:ind w:left="343" w:right="140"/>
        <w:jc w:val="left"/>
        <w:rPr>
          <w:rFonts w:ascii="Arial" w:hAnsi="Arial" w:cs="Arial"/>
          <w:b/>
          <w:bCs/>
          <w:color w:val="000000"/>
          <w:lang w:val="it-IT"/>
        </w:rPr>
      </w:pPr>
      <w:r w:rsidRPr="00666AFE">
        <w:rPr>
          <w:rFonts w:ascii="Arial" w:hAnsi="Arial" w:cs="Arial"/>
          <w:b/>
          <w:bCs/>
          <w:color w:val="000000"/>
          <w:lang w:val="ro-RO"/>
        </w:rPr>
        <w:t xml:space="preserve">1.2  Regimul de proprietate, suprafeţe caracteristice  </w:t>
      </w:r>
    </w:p>
    <w:p w14:paraId="05A79B87" w14:textId="77777777" w:rsidR="00B96E2C" w:rsidRPr="00666AFE" w:rsidRDefault="0022749B" w:rsidP="00B96E2C">
      <w:pPr>
        <w:pStyle w:val="NormalViorel"/>
        <w:tabs>
          <w:tab w:val="left" w:pos="426"/>
        </w:tabs>
        <w:ind w:rightChars="50" w:right="120"/>
        <w:jc w:val="left"/>
        <w:rPr>
          <w:rFonts w:ascii="Arial" w:hAnsi="Arial" w:cs="Arial"/>
          <w:color w:val="000000"/>
        </w:rPr>
      </w:pPr>
      <w:r w:rsidRPr="00666AFE">
        <w:rPr>
          <w:rFonts w:ascii="Arial" w:hAnsi="Arial" w:cs="Arial"/>
          <w:color w:val="000000"/>
        </w:rPr>
        <w:tab/>
      </w:r>
      <w:r w:rsidRPr="00666AFE">
        <w:rPr>
          <w:rFonts w:ascii="Arial" w:hAnsi="Arial" w:cs="Arial"/>
          <w:color w:val="000000"/>
        </w:rPr>
        <w:tab/>
        <w:t>Suprafaţă totala  teren=520</w:t>
      </w:r>
      <w:r w:rsidR="002560A9" w:rsidRPr="00666AFE">
        <w:rPr>
          <w:rFonts w:ascii="Arial" w:hAnsi="Arial" w:cs="Arial"/>
          <w:color w:val="000000"/>
        </w:rPr>
        <w:t xml:space="preserve">0mp </w:t>
      </w:r>
    </w:p>
    <w:p w14:paraId="0A063B80" w14:textId="77777777" w:rsidR="002560A9" w:rsidRPr="00666AFE" w:rsidRDefault="002560A9" w:rsidP="00B96E2C">
      <w:pPr>
        <w:pStyle w:val="NormalViorel"/>
        <w:tabs>
          <w:tab w:val="left" w:pos="426"/>
        </w:tabs>
        <w:ind w:rightChars="50" w:right="120"/>
        <w:jc w:val="left"/>
        <w:rPr>
          <w:rFonts w:ascii="Arial" w:hAnsi="Arial" w:cs="Arial"/>
          <w:color w:val="000000"/>
        </w:rPr>
      </w:pPr>
      <w:r w:rsidRPr="00666AFE">
        <w:rPr>
          <w:rFonts w:ascii="Arial" w:hAnsi="Arial" w:cs="Arial"/>
          <w:color w:val="000000"/>
        </w:rPr>
        <w:t>Se solicita, prin Certificatul de Urbanism cedarea unei suprafete de teren pentru reglementari viitoare ale drumului De 211, latime acces.</w:t>
      </w:r>
    </w:p>
    <w:p w14:paraId="2C254C7B" w14:textId="77777777" w:rsidR="0022749B" w:rsidRPr="00666AFE" w:rsidRDefault="0022749B" w:rsidP="00B96E2C">
      <w:pPr>
        <w:pStyle w:val="NormalViorel"/>
        <w:tabs>
          <w:tab w:val="left" w:pos="426"/>
        </w:tabs>
        <w:ind w:rightChars="50" w:right="120"/>
        <w:jc w:val="left"/>
        <w:rPr>
          <w:rFonts w:ascii="Arial" w:hAnsi="Arial" w:cs="Arial"/>
          <w:b/>
          <w:iCs/>
          <w:color w:val="000000"/>
          <w:u w:val="single"/>
        </w:rPr>
      </w:pPr>
    </w:p>
    <w:p w14:paraId="2DF3E041" w14:textId="77777777" w:rsidR="00B96E2C" w:rsidRPr="00666AFE" w:rsidRDefault="00B96E2C" w:rsidP="00B96E2C">
      <w:pPr>
        <w:pStyle w:val="NormalViorel"/>
        <w:tabs>
          <w:tab w:val="left" w:pos="426"/>
        </w:tabs>
        <w:ind w:rightChars="50" w:right="120"/>
        <w:jc w:val="left"/>
        <w:rPr>
          <w:rFonts w:ascii="Arial" w:hAnsi="Arial" w:cs="Arial"/>
          <w:b/>
          <w:color w:val="000000"/>
          <w:u w:val="single"/>
        </w:rPr>
      </w:pPr>
      <w:r w:rsidRPr="00666AFE">
        <w:rPr>
          <w:rFonts w:ascii="Arial" w:hAnsi="Arial" w:cs="Arial"/>
          <w:b/>
          <w:iCs/>
          <w:color w:val="000000"/>
          <w:u w:val="single"/>
        </w:rPr>
        <w:t>SITUATIE  PROPUSA:</w:t>
      </w:r>
    </w:p>
    <w:p w14:paraId="7FEEE1B8" w14:textId="77777777" w:rsidR="00F95F8F" w:rsidRPr="00666AFE" w:rsidRDefault="00B96E2C" w:rsidP="00B96E2C">
      <w:pPr>
        <w:pStyle w:val="NormalViorel"/>
        <w:tabs>
          <w:tab w:val="left" w:pos="426"/>
        </w:tabs>
        <w:ind w:rightChars="50" w:right="120"/>
        <w:jc w:val="left"/>
        <w:rPr>
          <w:rFonts w:ascii="Arial" w:hAnsi="Arial" w:cs="Arial"/>
          <w:color w:val="000000"/>
        </w:rPr>
      </w:pPr>
      <w:r w:rsidRPr="00666AFE">
        <w:rPr>
          <w:rFonts w:ascii="Arial" w:hAnsi="Arial" w:cs="Arial"/>
          <w:color w:val="000000"/>
        </w:rPr>
        <w:t>Supraf</w:t>
      </w:r>
      <w:r w:rsidR="008B5884">
        <w:rPr>
          <w:rFonts w:ascii="Arial" w:hAnsi="Arial" w:cs="Arial"/>
          <w:color w:val="000000"/>
        </w:rPr>
        <w:t>.</w:t>
      </w:r>
      <w:r w:rsidR="0022749B" w:rsidRPr="00666AFE">
        <w:rPr>
          <w:rFonts w:ascii="Arial" w:hAnsi="Arial" w:cs="Arial"/>
          <w:color w:val="000000"/>
        </w:rPr>
        <w:t xml:space="preserve">  teren</w:t>
      </w:r>
      <w:r w:rsidR="008B5884">
        <w:rPr>
          <w:rFonts w:ascii="Arial" w:hAnsi="Arial" w:cs="Arial"/>
          <w:color w:val="000000"/>
        </w:rPr>
        <w:t xml:space="preserve"> propusa pentru  </w:t>
      </w:r>
      <w:r w:rsidR="00F95F8F" w:rsidRPr="00666AFE">
        <w:rPr>
          <w:rFonts w:ascii="Arial" w:hAnsi="Arial" w:cs="Arial"/>
          <w:color w:val="000000"/>
        </w:rPr>
        <w:t>retragere imprejmuire =138,56mp</w:t>
      </w:r>
    </w:p>
    <w:p w14:paraId="0A565452" w14:textId="77777777" w:rsidR="00B96E2C" w:rsidRPr="00666AFE" w:rsidRDefault="00F95F8F" w:rsidP="00B96E2C">
      <w:pPr>
        <w:pStyle w:val="NormalViorel"/>
        <w:tabs>
          <w:tab w:val="left" w:pos="426"/>
        </w:tabs>
        <w:ind w:rightChars="50" w:right="120"/>
        <w:jc w:val="left"/>
        <w:rPr>
          <w:rFonts w:ascii="Arial" w:hAnsi="Arial" w:cs="Arial"/>
          <w:color w:val="000000"/>
        </w:rPr>
      </w:pPr>
      <w:r w:rsidRPr="00666AFE">
        <w:rPr>
          <w:rFonts w:ascii="Arial" w:hAnsi="Arial" w:cs="Arial"/>
          <w:color w:val="000000"/>
        </w:rPr>
        <w:t>Suprafata teren ramasa in proprietatea beneficiarului = 5061,44</w:t>
      </w:r>
      <w:r w:rsidR="00B96E2C" w:rsidRPr="00666AFE">
        <w:rPr>
          <w:rFonts w:ascii="Arial" w:hAnsi="Arial" w:cs="Arial"/>
          <w:color w:val="000000"/>
        </w:rPr>
        <w:t xml:space="preserve">mp </w:t>
      </w:r>
    </w:p>
    <w:p w14:paraId="2CED86A9" w14:textId="77777777" w:rsidR="00F95F8F" w:rsidRPr="00666AFE" w:rsidRDefault="00F95F8F" w:rsidP="00F95F8F">
      <w:pPr>
        <w:autoSpaceDE w:val="0"/>
        <w:autoSpaceDN w:val="0"/>
        <w:adjustRightInd w:val="0"/>
        <w:jc w:val="left"/>
        <w:rPr>
          <w:rFonts w:ascii="Arial" w:hAnsi="Arial" w:cs="Arial"/>
          <w:color w:val="000000"/>
          <w:lang w:val="en-GB" w:eastAsia="ro-RO"/>
        </w:rPr>
      </w:pPr>
      <w:r w:rsidRPr="00666AFE">
        <w:rPr>
          <w:rFonts w:ascii="Arial" w:hAnsi="Arial" w:cs="Arial"/>
          <w:color w:val="000000"/>
          <w:lang w:val="en-GB" w:eastAsia="ro-RO"/>
        </w:rPr>
        <w:t>constructii propuse</w:t>
      </w:r>
    </w:p>
    <w:p w14:paraId="2F53D611" w14:textId="77777777" w:rsidR="008444B8" w:rsidRDefault="008444B8" w:rsidP="00F95F8F">
      <w:pPr>
        <w:autoSpaceDE w:val="0"/>
        <w:autoSpaceDN w:val="0"/>
        <w:adjustRightInd w:val="0"/>
        <w:jc w:val="left"/>
        <w:rPr>
          <w:rFonts w:ascii="Arial" w:hAnsi="Arial" w:cs="Arial"/>
          <w:color w:val="000000"/>
          <w:lang w:val="en-GB" w:eastAsia="ro-RO"/>
        </w:rPr>
      </w:pPr>
    </w:p>
    <w:p w14:paraId="3E480765" w14:textId="77777777" w:rsidR="00F95F8F" w:rsidRPr="00666AFE" w:rsidRDefault="00F95F8F" w:rsidP="00F95F8F">
      <w:pPr>
        <w:autoSpaceDE w:val="0"/>
        <w:autoSpaceDN w:val="0"/>
        <w:adjustRightInd w:val="0"/>
        <w:jc w:val="left"/>
        <w:rPr>
          <w:rFonts w:ascii="Arial" w:hAnsi="Arial" w:cs="Arial"/>
          <w:color w:val="000000"/>
          <w:lang w:val="en-GB" w:eastAsia="ro-RO"/>
        </w:rPr>
      </w:pPr>
      <w:r w:rsidRPr="00666AFE">
        <w:rPr>
          <w:rFonts w:ascii="Arial" w:hAnsi="Arial" w:cs="Arial"/>
          <w:color w:val="000000"/>
          <w:lang w:val="en-GB" w:eastAsia="ro-RO"/>
        </w:rPr>
        <w:t>HALA DEPOZITARE CU BIROURI</w:t>
      </w:r>
    </w:p>
    <w:p w14:paraId="6C507086" w14:textId="186344AE" w:rsidR="00F95F8F" w:rsidRPr="00666AFE" w:rsidRDefault="00F95F8F" w:rsidP="00F95F8F">
      <w:pPr>
        <w:autoSpaceDE w:val="0"/>
        <w:autoSpaceDN w:val="0"/>
        <w:adjustRightInd w:val="0"/>
        <w:jc w:val="left"/>
        <w:rPr>
          <w:rFonts w:ascii="Arial" w:hAnsi="Arial" w:cs="Arial"/>
          <w:color w:val="000000"/>
          <w:lang w:val="en-GB" w:eastAsia="ro-RO"/>
        </w:rPr>
      </w:pPr>
      <w:r w:rsidRPr="00666AFE">
        <w:rPr>
          <w:rFonts w:ascii="Arial" w:hAnsi="Arial" w:cs="Arial"/>
          <w:color w:val="000000"/>
          <w:lang w:val="en-GB" w:eastAsia="ro-RO"/>
        </w:rPr>
        <w:t>P+1 partial (2 unitati</w:t>
      </w:r>
      <w:r w:rsidR="007E6D83">
        <w:rPr>
          <w:rFonts w:ascii="Arial" w:hAnsi="Arial" w:cs="Arial"/>
          <w:color w:val="000000"/>
          <w:lang w:val="en-GB" w:eastAsia="ro-RO"/>
        </w:rPr>
        <w:t xml:space="preserve"> identice</w:t>
      </w:r>
      <w:r w:rsidRPr="00666AFE">
        <w:rPr>
          <w:rFonts w:ascii="Arial" w:hAnsi="Arial" w:cs="Arial"/>
          <w:color w:val="000000"/>
          <w:lang w:val="en-GB" w:eastAsia="ro-RO"/>
        </w:rPr>
        <w:t>)</w:t>
      </w:r>
    </w:p>
    <w:p w14:paraId="64F9C5C7" w14:textId="77777777" w:rsidR="00F95F8F" w:rsidRPr="00666AFE" w:rsidRDefault="00F95F8F" w:rsidP="00F95F8F">
      <w:pPr>
        <w:tabs>
          <w:tab w:val="left" w:pos="430"/>
        </w:tabs>
        <w:autoSpaceDE w:val="0"/>
        <w:autoSpaceDN w:val="0"/>
        <w:adjustRightInd w:val="0"/>
        <w:ind w:left="430"/>
        <w:jc w:val="left"/>
        <w:rPr>
          <w:rFonts w:ascii="Arial" w:hAnsi="Arial" w:cs="Arial"/>
          <w:color w:val="000000"/>
          <w:lang w:val="en-GB" w:eastAsia="ro-RO"/>
        </w:rPr>
      </w:pPr>
      <w:r w:rsidRPr="00666AFE">
        <w:rPr>
          <w:rFonts w:ascii="Arial" w:hAnsi="Arial" w:cs="Arial"/>
          <w:color w:val="000000"/>
          <w:u w:val="single"/>
          <w:lang w:val="en-GB" w:eastAsia="ro-RO"/>
        </w:rPr>
        <w:t>1 unitate:</w:t>
      </w:r>
      <w:r w:rsidRPr="00666AFE">
        <w:rPr>
          <w:rFonts w:ascii="Arial" w:hAnsi="Arial" w:cs="Arial"/>
          <w:color w:val="000000"/>
          <w:lang w:val="en-GB" w:eastAsia="ro-RO"/>
        </w:rPr>
        <w:t xml:space="preserve"> Ac =517,40mp; Ad =590,84 mp, Hc=+6.62m, Hstreaşină = +5,14m;</w:t>
      </w:r>
    </w:p>
    <w:p w14:paraId="5D25624C" w14:textId="77777777" w:rsidR="00F95F8F" w:rsidRPr="00666AFE" w:rsidRDefault="00F95F8F" w:rsidP="00F95F8F">
      <w:pPr>
        <w:tabs>
          <w:tab w:val="left" w:pos="430"/>
          <w:tab w:val="left" w:pos="2127"/>
        </w:tabs>
        <w:autoSpaceDE w:val="0"/>
        <w:autoSpaceDN w:val="0"/>
        <w:adjustRightInd w:val="0"/>
        <w:ind w:left="430"/>
        <w:jc w:val="left"/>
        <w:rPr>
          <w:rFonts w:ascii="Arial" w:hAnsi="Arial" w:cs="Arial"/>
          <w:color w:val="000000"/>
          <w:lang w:val="en-GB" w:eastAsia="ro-RO"/>
        </w:rPr>
      </w:pPr>
      <w:r w:rsidRPr="00666AFE">
        <w:rPr>
          <w:rFonts w:ascii="Arial" w:hAnsi="Arial" w:cs="Arial"/>
          <w:color w:val="000000"/>
          <w:lang w:val="en-GB" w:eastAsia="ro-RO"/>
        </w:rPr>
        <w:t>CTN=-0,10m=71.560; vol=3091,60mc</w:t>
      </w:r>
    </w:p>
    <w:p w14:paraId="7E38D2E0" w14:textId="77777777" w:rsidR="00F95F8F" w:rsidRPr="00666AFE" w:rsidRDefault="00F95F8F" w:rsidP="00F95F8F">
      <w:pPr>
        <w:tabs>
          <w:tab w:val="left" w:pos="430"/>
        </w:tabs>
        <w:autoSpaceDE w:val="0"/>
        <w:autoSpaceDN w:val="0"/>
        <w:adjustRightInd w:val="0"/>
        <w:jc w:val="left"/>
        <w:rPr>
          <w:rFonts w:ascii="Arial" w:hAnsi="Arial" w:cs="Arial"/>
          <w:color w:val="000000"/>
          <w:lang w:val="en-GB" w:eastAsia="ro-RO"/>
        </w:rPr>
      </w:pPr>
      <w:r w:rsidRPr="00666AFE">
        <w:rPr>
          <w:rFonts w:ascii="Arial" w:hAnsi="Arial" w:cs="Arial"/>
          <w:color w:val="000000"/>
          <w:u w:val="single"/>
          <w:lang w:val="en-GB" w:eastAsia="ro-RO"/>
        </w:rPr>
        <w:t>TOTAL 2 unitati:</w:t>
      </w:r>
      <w:r w:rsidRPr="00666AFE">
        <w:rPr>
          <w:rFonts w:ascii="Arial" w:hAnsi="Arial" w:cs="Arial"/>
          <w:color w:val="000000"/>
          <w:lang w:val="en-GB" w:eastAsia="ro-RO"/>
        </w:rPr>
        <w:t xml:space="preserve"> Ac= 1034,80mp;   Ad= 1181,68mp; </w:t>
      </w:r>
      <w:r w:rsidR="002A4BC8" w:rsidRPr="00666AFE">
        <w:rPr>
          <w:rFonts w:ascii="Arial" w:hAnsi="Arial" w:cs="Arial"/>
          <w:color w:val="000000"/>
          <w:lang w:val="en-GB" w:eastAsia="ro-RO"/>
        </w:rPr>
        <w:t xml:space="preserve"> </w:t>
      </w:r>
      <w:r w:rsidRPr="00666AFE">
        <w:rPr>
          <w:rFonts w:ascii="Arial" w:hAnsi="Arial" w:cs="Arial"/>
          <w:color w:val="000000"/>
          <w:lang w:val="en-GB" w:eastAsia="ro-RO"/>
        </w:rPr>
        <w:t>vol=6183,20mc</w:t>
      </w:r>
    </w:p>
    <w:p w14:paraId="64FED056" w14:textId="77777777" w:rsidR="00F95F8F" w:rsidRPr="00666AFE" w:rsidRDefault="00F95F8F" w:rsidP="00F95F8F">
      <w:pPr>
        <w:tabs>
          <w:tab w:val="left" w:pos="430"/>
        </w:tabs>
        <w:autoSpaceDE w:val="0"/>
        <w:autoSpaceDN w:val="0"/>
        <w:adjustRightInd w:val="0"/>
        <w:jc w:val="left"/>
        <w:rPr>
          <w:rFonts w:ascii="Arial" w:hAnsi="Arial" w:cs="Arial"/>
          <w:b/>
          <w:bCs/>
          <w:color w:val="000000"/>
          <w:lang w:val="en-GB" w:eastAsia="ro-RO"/>
        </w:rPr>
      </w:pPr>
      <w:r w:rsidRPr="00666AFE">
        <w:rPr>
          <w:rFonts w:ascii="Arial" w:hAnsi="Arial" w:cs="Arial"/>
          <w:b/>
          <w:bCs/>
          <w:color w:val="000000"/>
          <w:lang w:val="en-GB" w:eastAsia="ro-RO"/>
        </w:rPr>
        <w:t xml:space="preserve">POT propus =20,44%;   </w:t>
      </w:r>
    </w:p>
    <w:p w14:paraId="1E8B61EA" w14:textId="77777777" w:rsidR="002A4BC8" w:rsidRPr="00666AFE" w:rsidRDefault="00F95F8F" w:rsidP="00F95F8F">
      <w:pPr>
        <w:rPr>
          <w:rFonts w:ascii="Arial" w:hAnsi="Arial" w:cs="Arial"/>
          <w:b/>
          <w:bCs/>
          <w:color w:val="000000"/>
          <w:lang w:val="en-GB" w:eastAsia="ro-RO"/>
        </w:rPr>
      </w:pPr>
      <w:r w:rsidRPr="00666AFE">
        <w:rPr>
          <w:rFonts w:ascii="Arial" w:hAnsi="Arial" w:cs="Arial"/>
          <w:b/>
          <w:bCs/>
          <w:color w:val="000000"/>
          <w:lang w:val="en-GB" w:eastAsia="ro-RO"/>
        </w:rPr>
        <w:t>CUT propus =0.23</w:t>
      </w:r>
    </w:p>
    <w:p w14:paraId="64380C59" w14:textId="77777777" w:rsidR="002A4BC8" w:rsidRPr="00666AFE" w:rsidRDefault="002A4BC8" w:rsidP="00F95F8F">
      <w:pPr>
        <w:rPr>
          <w:rFonts w:ascii="Arial" w:hAnsi="Arial" w:cs="Arial"/>
          <w:b/>
          <w:bCs/>
          <w:color w:val="000000"/>
          <w:lang w:val="en-GB" w:eastAsia="ro-RO"/>
        </w:rPr>
      </w:pPr>
    </w:p>
    <w:p w14:paraId="553E90F7" w14:textId="77777777" w:rsidR="00B96E2C" w:rsidRPr="00666AFE" w:rsidRDefault="00DB0781" w:rsidP="00F95F8F">
      <w:pPr>
        <w:rPr>
          <w:rFonts w:ascii="Arial" w:hAnsi="Arial" w:cs="Arial"/>
        </w:rPr>
      </w:pPr>
      <w:r w:rsidRPr="00666AFE">
        <w:rPr>
          <w:rFonts w:ascii="Arial" w:hAnsi="Arial" w:cs="Arial"/>
        </w:rPr>
        <w:t>IMPREJMUIRI pe toate laturile proprietatii, se vor respecta toate conditiile</w:t>
      </w:r>
      <w:r w:rsidR="00B9581C" w:rsidRPr="00666AFE">
        <w:rPr>
          <w:rFonts w:ascii="Arial" w:hAnsi="Arial" w:cs="Arial"/>
        </w:rPr>
        <w:t>: inaltime si tip gard,</w:t>
      </w:r>
      <w:r w:rsidRPr="00666AFE">
        <w:rPr>
          <w:rFonts w:ascii="Arial" w:hAnsi="Arial" w:cs="Arial"/>
        </w:rPr>
        <w:t xml:space="preserve"> de retragere fata de axele drumurilor de acces (str. Halelor - est si Drum exploa</w:t>
      </w:r>
      <w:r w:rsidR="00B9581C" w:rsidRPr="00666AFE">
        <w:rPr>
          <w:rFonts w:ascii="Arial" w:hAnsi="Arial" w:cs="Arial"/>
        </w:rPr>
        <w:t>tare De211 - vest) impuse prin C</w:t>
      </w:r>
      <w:r w:rsidRPr="00666AFE">
        <w:rPr>
          <w:rFonts w:ascii="Arial" w:hAnsi="Arial" w:cs="Arial"/>
        </w:rPr>
        <w:t>ertificatul de Urbanism.</w:t>
      </w:r>
    </w:p>
    <w:p w14:paraId="5C4C3D61" w14:textId="77777777" w:rsidR="002560A9" w:rsidRPr="00666AFE" w:rsidRDefault="002560A9" w:rsidP="00F95F8F">
      <w:pPr>
        <w:rPr>
          <w:rFonts w:ascii="Arial" w:hAnsi="Arial" w:cs="Arial"/>
        </w:rPr>
      </w:pPr>
    </w:p>
    <w:p w14:paraId="73DB906C" w14:textId="77777777" w:rsidR="002560A9" w:rsidRPr="00666AFE" w:rsidRDefault="002560A9" w:rsidP="00F95F8F">
      <w:pPr>
        <w:rPr>
          <w:rFonts w:ascii="Arial" w:hAnsi="Arial" w:cs="Arial"/>
        </w:rPr>
      </w:pPr>
      <w:r w:rsidRPr="00666AFE">
        <w:rPr>
          <w:rFonts w:ascii="Arial" w:hAnsi="Arial" w:cs="Arial"/>
        </w:rPr>
        <w:t>BILANT TERITORIAL</w:t>
      </w:r>
    </w:p>
    <w:p w14:paraId="49406570" w14:textId="77777777" w:rsidR="00006655" w:rsidRPr="00666AFE" w:rsidRDefault="00006655" w:rsidP="00F95F8F">
      <w:pPr>
        <w:rPr>
          <w:rFonts w:ascii="Arial" w:hAnsi="Arial" w:cs="Arial"/>
        </w:rPr>
      </w:pPr>
      <w:r w:rsidRPr="00666AFE">
        <w:rPr>
          <w:rFonts w:ascii="Arial" w:hAnsi="Arial" w:cs="Arial"/>
        </w:rPr>
        <w:t>Suprafata teren</w:t>
      </w:r>
      <w:r w:rsidRPr="00666AFE">
        <w:rPr>
          <w:rFonts w:ascii="Arial" w:hAnsi="Arial" w:cs="Arial"/>
        </w:rPr>
        <w:tab/>
      </w:r>
      <w:r w:rsidRPr="00666AFE">
        <w:rPr>
          <w:rFonts w:ascii="Arial" w:hAnsi="Arial" w:cs="Arial"/>
        </w:rPr>
        <w:tab/>
      </w:r>
      <w:r w:rsidRPr="00666AFE">
        <w:rPr>
          <w:rFonts w:ascii="Arial" w:hAnsi="Arial" w:cs="Arial"/>
        </w:rPr>
        <w:tab/>
        <w:t>= 5061,44 mp</w:t>
      </w:r>
    </w:p>
    <w:p w14:paraId="46804A3C" w14:textId="77777777" w:rsidR="002560A9" w:rsidRPr="00666AFE" w:rsidRDefault="002560A9" w:rsidP="00F95F8F">
      <w:pPr>
        <w:rPr>
          <w:rFonts w:ascii="Arial" w:hAnsi="Arial" w:cs="Arial"/>
        </w:rPr>
      </w:pPr>
      <w:r w:rsidRPr="00666AFE">
        <w:rPr>
          <w:rFonts w:ascii="Arial" w:hAnsi="Arial" w:cs="Arial"/>
        </w:rPr>
        <w:t xml:space="preserve">Constructii propuse </w:t>
      </w:r>
      <w:r w:rsidRPr="00666AFE">
        <w:rPr>
          <w:rFonts w:ascii="Arial" w:hAnsi="Arial" w:cs="Arial"/>
        </w:rPr>
        <w:tab/>
      </w:r>
      <w:r w:rsidR="004F2F62" w:rsidRPr="00666AFE">
        <w:rPr>
          <w:rFonts w:ascii="Arial" w:hAnsi="Arial" w:cs="Arial"/>
        </w:rPr>
        <w:tab/>
      </w:r>
      <w:r w:rsidR="00666AFE">
        <w:rPr>
          <w:rFonts w:ascii="Arial" w:hAnsi="Arial" w:cs="Arial"/>
        </w:rPr>
        <w:tab/>
      </w:r>
      <w:r w:rsidRPr="00666AFE">
        <w:rPr>
          <w:rFonts w:ascii="Arial" w:hAnsi="Arial" w:cs="Arial"/>
        </w:rPr>
        <w:t>= 1034,80 mp</w:t>
      </w:r>
    </w:p>
    <w:p w14:paraId="42ACC3C0" w14:textId="77777777" w:rsidR="002560A9" w:rsidRPr="00666AFE" w:rsidRDefault="002560A9" w:rsidP="00F95F8F">
      <w:pPr>
        <w:rPr>
          <w:rFonts w:ascii="Arial" w:hAnsi="Arial" w:cs="Arial"/>
        </w:rPr>
      </w:pPr>
      <w:r w:rsidRPr="00666AFE">
        <w:rPr>
          <w:rFonts w:ascii="Arial" w:hAnsi="Arial" w:cs="Arial"/>
        </w:rPr>
        <w:t xml:space="preserve">Spatii verzi </w:t>
      </w:r>
      <w:r w:rsidRPr="00666AFE">
        <w:rPr>
          <w:rFonts w:ascii="Arial" w:hAnsi="Arial" w:cs="Arial"/>
        </w:rPr>
        <w:tab/>
      </w:r>
      <w:r w:rsidRPr="00666AFE">
        <w:rPr>
          <w:rFonts w:ascii="Arial" w:hAnsi="Arial" w:cs="Arial"/>
        </w:rPr>
        <w:tab/>
      </w:r>
      <w:r w:rsidR="004F2F62" w:rsidRPr="00666AFE">
        <w:rPr>
          <w:rFonts w:ascii="Arial" w:hAnsi="Arial" w:cs="Arial"/>
        </w:rPr>
        <w:tab/>
      </w:r>
      <w:r w:rsidR="00666AFE">
        <w:rPr>
          <w:rFonts w:ascii="Arial" w:hAnsi="Arial" w:cs="Arial"/>
        </w:rPr>
        <w:tab/>
      </w:r>
      <w:r w:rsidRPr="00666AFE">
        <w:rPr>
          <w:rFonts w:ascii="Arial" w:hAnsi="Arial" w:cs="Arial"/>
        </w:rPr>
        <w:t>= 1770,00</w:t>
      </w:r>
      <w:r w:rsidR="004F2F62" w:rsidRPr="00666AFE">
        <w:rPr>
          <w:rFonts w:ascii="Arial" w:hAnsi="Arial" w:cs="Arial"/>
        </w:rPr>
        <w:t xml:space="preserve"> </w:t>
      </w:r>
      <w:r w:rsidRPr="00666AFE">
        <w:rPr>
          <w:rFonts w:ascii="Arial" w:hAnsi="Arial" w:cs="Arial"/>
        </w:rPr>
        <w:t>mp</w:t>
      </w:r>
    </w:p>
    <w:p w14:paraId="78DE826D" w14:textId="77777777" w:rsidR="002560A9" w:rsidRPr="00666AFE" w:rsidRDefault="004F2F62" w:rsidP="00F95F8F">
      <w:pPr>
        <w:rPr>
          <w:rFonts w:ascii="Arial" w:hAnsi="Arial" w:cs="Arial"/>
        </w:rPr>
      </w:pPr>
      <w:r w:rsidRPr="00666AFE">
        <w:rPr>
          <w:rFonts w:ascii="Arial" w:hAnsi="Arial" w:cs="Arial"/>
        </w:rPr>
        <w:t>Parcaje (auto, utilitare)</w:t>
      </w:r>
      <w:r w:rsidRPr="00666AFE">
        <w:rPr>
          <w:rFonts w:ascii="Arial" w:hAnsi="Arial" w:cs="Arial"/>
        </w:rPr>
        <w:tab/>
      </w:r>
      <w:r w:rsidRPr="00666AFE">
        <w:rPr>
          <w:rFonts w:ascii="Arial" w:hAnsi="Arial" w:cs="Arial"/>
        </w:rPr>
        <w:tab/>
        <w:t>=  183,50 mp</w:t>
      </w:r>
    </w:p>
    <w:p w14:paraId="0B3E7C19" w14:textId="77777777" w:rsidR="004F2F62" w:rsidRPr="00666AFE" w:rsidRDefault="004F2F62" w:rsidP="00F95F8F">
      <w:pPr>
        <w:rPr>
          <w:rFonts w:ascii="Arial" w:hAnsi="Arial" w:cs="Arial"/>
        </w:rPr>
      </w:pPr>
      <w:r w:rsidRPr="00666AFE">
        <w:rPr>
          <w:rFonts w:ascii="Arial" w:hAnsi="Arial" w:cs="Arial"/>
        </w:rPr>
        <w:t>Suprafata alei, trotuare pietonale =  213,50 mp</w:t>
      </w:r>
    </w:p>
    <w:p w14:paraId="772B7F27" w14:textId="77777777" w:rsidR="004F2F62" w:rsidRPr="00666AFE" w:rsidRDefault="00006655" w:rsidP="00F95F8F">
      <w:pPr>
        <w:rPr>
          <w:rFonts w:ascii="Arial" w:hAnsi="Arial" w:cs="Arial"/>
        </w:rPr>
      </w:pPr>
      <w:r w:rsidRPr="00666AFE">
        <w:rPr>
          <w:rFonts w:ascii="Arial" w:hAnsi="Arial" w:cs="Arial"/>
        </w:rPr>
        <w:t>Suprafete carosabil auto</w:t>
      </w:r>
      <w:r w:rsidRPr="00666AFE">
        <w:rPr>
          <w:rFonts w:ascii="Arial" w:hAnsi="Arial" w:cs="Arial"/>
        </w:rPr>
        <w:tab/>
      </w:r>
      <w:r w:rsidRPr="00666AFE">
        <w:rPr>
          <w:rFonts w:ascii="Arial" w:hAnsi="Arial" w:cs="Arial"/>
        </w:rPr>
        <w:tab/>
        <w:t>= 18</w:t>
      </w:r>
      <w:r w:rsidR="004F2F62" w:rsidRPr="00666AFE">
        <w:rPr>
          <w:rFonts w:ascii="Arial" w:hAnsi="Arial" w:cs="Arial"/>
        </w:rPr>
        <w:t>33,64 mp</w:t>
      </w:r>
    </w:p>
    <w:p w14:paraId="5ABA0496" w14:textId="77777777" w:rsidR="00006655" w:rsidRPr="00666AFE" w:rsidRDefault="00006655" w:rsidP="00F95F8F">
      <w:pPr>
        <w:rPr>
          <w:rFonts w:ascii="Arial" w:hAnsi="Arial" w:cs="Arial"/>
        </w:rPr>
      </w:pPr>
      <w:r w:rsidRPr="00666AFE">
        <w:rPr>
          <w:rFonts w:ascii="Arial" w:hAnsi="Arial" w:cs="Arial"/>
        </w:rPr>
        <w:t>Platforma (betonata) guno</w:t>
      </w:r>
      <w:r w:rsidR="00666AFE">
        <w:rPr>
          <w:rFonts w:ascii="Arial" w:hAnsi="Arial" w:cs="Arial"/>
        </w:rPr>
        <w:t>i</w:t>
      </w:r>
      <w:r w:rsidR="00666AFE">
        <w:rPr>
          <w:rFonts w:ascii="Arial" w:hAnsi="Arial" w:cs="Arial"/>
        </w:rPr>
        <w:tab/>
      </w:r>
      <w:r w:rsidRPr="00666AFE">
        <w:rPr>
          <w:rFonts w:ascii="Arial" w:hAnsi="Arial" w:cs="Arial"/>
        </w:rPr>
        <w:tab/>
        <w:t>=    16,00  mp</w:t>
      </w:r>
    </w:p>
    <w:p w14:paraId="2D4ECD6E" w14:textId="77777777" w:rsidR="00006655" w:rsidRDefault="00006655" w:rsidP="00F95F8F">
      <w:pPr>
        <w:rPr>
          <w:rFonts w:ascii="Arial" w:hAnsi="Arial" w:cs="Arial"/>
        </w:rPr>
      </w:pPr>
    </w:p>
    <w:p w14:paraId="432BADC2" w14:textId="77777777" w:rsidR="008B5884" w:rsidRPr="00666AFE" w:rsidRDefault="008B5884" w:rsidP="00F95F8F">
      <w:pPr>
        <w:rPr>
          <w:rFonts w:ascii="Arial" w:hAnsi="Arial" w:cs="Arial"/>
        </w:rPr>
      </w:pPr>
    </w:p>
    <w:p w14:paraId="7DB5B92C" w14:textId="77777777" w:rsidR="00997E0A" w:rsidRPr="00666AFE" w:rsidRDefault="00997E0A" w:rsidP="00997E0A">
      <w:pPr>
        <w:spacing w:line="300" w:lineRule="atLeast"/>
        <w:ind w:firstLine="720"/>
        <w:textAlignment w:val="baseline"/>
        <w:rPr>
          <w:rStyle w:val="sttpar"/>
          <w:rFonts w:ascii="Arial" w:hAnsi="Arial" w:cs="Arial"/>
          <w:b/>
          <w:color w:val="000000"/>
          <w:bdr w:val="none" w:sz="0" w:space="0" w:color="auto" w:frame="1"/>
        </w:rPr>
      </w:pPr>
      <w:r w:rsidRPr="00666AFE">
        <w:rPr>
          <w:rStyle w:val="sttpar"/>
          <w:rFonts w:ascii="Arial" w:hAnsi="Arial" w:cs="Arial"/>
          <w:b/>
          <w:color w:val="000000"/>
          <w:bdr w:val="none" w:sz="0" w:space="0" w:color="auto" w:frame="1"/>
        </w:rPr>
        <w:t>Activitatile ce se desfasura in amplasament sunt:</w:t>
      </w:r>
    </w:p>
    <w:p w14:paraId="3F8DDB0C" w14:textId="5C5E3796" w:rsidR="00997E0A" w:rsidRPr="008B5884" w:rsidRDefault="00997E0A" w:rsidP="00997E0A">
      <w:pPr>
        <w:rPr>
          <w:rStyle w:val="sttpar"/>
          <w:rFonts w:ascii="Arial" w:hAnsi="Arial" w:cs="Arial"/>
        </w:rPr>
      </w:pPr>
      <w:r w:rsidRPr="00666AFE">
        <w:rPr>
          <w:rFonts w:ascii="Arial" w:hAnsi="Arial" w:cs="Arial"/>
        </w:rPr>
        <w:t xml:space="preserve">cod CAEN </w:t>
      </w:r>
      <w:r w:rsidR="008B5884">
        <w:rPr>
          <w:rFonts w:ascii="Arial" w:hAnsi="Arial" w:cs="Arial"/>
        </w:rPr>
        <w:t xml:space="preserve"> </w:t>
      </w:r>
      <w:r w:rsidR="008B5884" w:rsidRPr="008B5884">
        <w:rPr>
          <w:rFonts w:ascii="Arial" w:hAnsi="Arial" w:cs="Arial"/>
        </w:rPr>
        <w:t xml:space="preserve">3811 - colectare </w:t>
      </w:r>
      <w:r w:rsidR="00092A3C">
        <w:rPr>
          <w:rFonts w:ascii="Arial" w:hAnsi="Arial" w:cs="Arial"/>
        </w:rPr>
        <w:t>deseuri nepericuloase (ulei alimentar uzat)</w:t>
      </w:r>
    </w:p>
    <w:p w14:paraId="4019442F" w14:textId="77777777" w:rsidR="008B5884" w:rsidRDefault="008B5884" w:rsidP="00997E0A">
      <w:pPr>
        <w:rPr>
          <w:rFonts w:ascii="Arial" w:hAnsi="Arial" w:cs="Arial"/>
          <w:b/>
          <w:bCs/>
        </w:rPr>
      </w:pPr>
    </w:p>
    <w:p w14:paraId="24599D56" w14:textId="77777777" w:rsidR="008B5884" w:rsidRDefault="008B5884" w:rsidP="00997E0A">
      <w:pPr>
        <w:rPr>
          <w:rFonts w:ascii="Arial" w:hAnsi="Arial" w:cs="Arial"/>
          <w:b/>
          <w:bCs/>
        </w:rPr>
      </w:pPr>
    </w:p>
    <w:p w14:paraId="1CF5B30D" w14:textId="77777777" w:rsidR="008B5884" w:rsidRDefault="008B5884" w:rsidP="00997E0A">
      <w:pPr>
        <w:rPr>
          <w:rFonts w:ascii="Arial" w:hAnsi="Arial" w:cs="Arial"/>
          <w:b/>
          <w:bCs/>
        </w:rPr>
      </w:pPr>
    </w:p>
    <w:p w14:paraId="18E2C627" w14:textId="77777777" w:rsidR="00997E0A" w:rsidRPr="00906D57" w:rsidRDefault="00997E0A" w:rsidP="00997E0A">
      <w:pPr>
        <w:rPr>
          <w:rFonts w:ascii="Arial" w:hAnsi="Arial" w:cs="Arial"/>
          <w:b/>
          <w:bCs/>
        </w:rPr>
      </w:pPr>
      <w:r w:rsidRPr="00906D57">
        <w:rPr>
          <w:rFonts w:ascii="Arial" w:hAnsi="Arial" w:cs="Arial"/>
          <w:b/>
          <w:bCs/>
        </w:rPr>
        <w:t xml:space="preserve">DESCRIEREA </w:t>
      </w:r>
      <w:r w:rsidR="00666AFE" w:rsidRPr="00906D57">
        <w:rPr>
          <w:rFonts w:ascii="Arial" w:hAnsi="Arial" w:cs="Arial"/>
          <w:b/>
          <w:bCs/>
        </w:rPr>
        <w:t xml:space="preserve"> </w:t>
      </w:r>
      <w:r w:rsidRPr="00906D57">
        <w:rPr>
          <w:rFonts w:ascii="Arial" w:hAnsi="Arial" w:cs="Arial"/>
          <w:b/>
          <w:bCs/>
        </w:rPr>
        <w:t>ACTIVITATI CARE SE VA DESFASURA IN SPATIUL PROPUS:</w:t>
      </w:r>
    </w:p>
    <w:p w14:paraId="4ED88422" w14:textId="48F6FA2F" w:rsidR="00997E0A" w:rsidRPr="00906D57" w:rsidRDefault="00666AFE" w:rsidP="00997E0A">
      <w:pPr>
        <w:rPr>
          <w:rFonts w:ascii="Arial" w:hAnsi="Arial" w:cs="Arial"/>
        </w:rPr>
      </w:pPr>
      <w:r w:rsidRPr="00906D57">
        <w:rPr>
          <w:rFonts w:ascii="Arial" w:hAnsi="Arial" w:cs="Arial"/>
        </w:rPr>
        <w:tab/>
      </w:r>
      <w:r w:rsidR="00997E0A" w:rsidRPr="00906D57">
        <w:rPr>
          <w:rFonts w:ascii="Arial" w:hAnsi="Arial" w:cs="Arial"/>
        </w:rPr>
        <w:t>In constructiile propuse se vor desfasura activitati de depozitare a</w:t>
      </w:r>
      <w:r w:rsidR="004A7EA1">
        <w:rPr>
          <w:rFonts w:ascii="Arial" w:hAnsi="Arial" w:cs="Arial"/>
        </w:rPr>
        <w:t xml:space="preserve"> deseului de ulei</w:t>
      </w:r>
      <w:r w:rsidR="00997E0A" w:rsidRPr="00906D57">
        <w:rPr>
          <w:rFonts w:ascii="Arial" w:hAnsi="Arial" w:cs="Arial"/>
        </w:rPr>
        <w:t xml:space="preserve"> vegetal (in hala depozit parter) si activitati administrative in zona P+1.</w:t>
      </w:r>
    </w:p>
    <w:p w14:paraId="6351EE81" w14:textId="26849455" w:rsidR="00666AFE" w:rsidRPr="00906D57" w:rsidRDefault="00666AFE" w:rsidP="00997E0A">
      <w:pPr>
        <w:rPr>
          <w:rFonts w:ascii="Arial" w:hAnsi="Arial" w:cs="Arial"/>
        </w:rPr>
      </w:pPr>
      <w:r w:rsidRPr="00906D57">
        <w:rPr>
          <w:rFonts w:ascii="Arial" w:hAnsi="Arial" w:cs="Arial"/>
        </w:rPr>
        <w:tab/>
        <w:t>Se depoziteaza in r</w:t>
      </w:r>
      <w:r w:rsidR="004A7EA1">
        <w:rPr>
          <w:rFonts w:ascii="Arial" w:hAnsi="Arial" w:cs="Arial"/>
        </w:rPr>
        <w:t>ecipiente de metal de 60 litri ,</w:t>
      </w:r>
      <w:r w:rsidRPr="00906D57">
        <w:rPr>
          <w:rFonts w:ascii="Arial" w:hAnsi="Arial" w:cs="Arial"/>
        </w:rPr>
        <w:t xml:space="preserve">achizitionat in vederea valorificarii catre unitati de productie care folosesc ca materie prima </w:t>
      </w:r>
      <w:r w:rsidR="004A7EA1">
        <w:rPr>
          <w:rFonts w:ascii="Arial" w:hAnsi="Arial" w:cs="Arial"/>
        </w:rPr>
        <w:t>deseu ulei vegetal uzat.</w:t>
      </w:r>
    </w:p>
    <w:p w14:paraId="5937C91E" w14:textId="45E8B8DD" w:rsidR="00666AFE" w:rsidRPr="00906D57" w:rsidRDefault="00666AFE" w:rsidP="00997E0A">
      <w:pPr>
        <w:rPr>
          <w:rFonts w:ascii="Arial" w:hAnsi="Arial" w:cs="Arial"/>
        </w:rPr>
      </w:pPr>
      <w:r w:rsidRPr="00906D57">
        <w:rPr>
          <w:rFonts w:ascii="Arial" w:hAnsi="Arial" w:cs="Arial"/>
        </w:rPr>
        <w:tab/>
        <w:t>Depozitarea se face pe europaleti cu un rand de recipiente, inaltimea maxima fiind de 850mm.  Se vor folosi europaleti cu dime</w:t>
      </w:r>
      <w:r w:rsidR="004A7EA1">
        <w:rPr>
          <w:rFonts w:ascii="Arial" w:hAnsi="Arial" w:cs="Arial"/>
        </w:rPr>
        <w:t>n</w:t>
      </w:r>
      <w:r w:rsidRPr="00906D57">
        <w:rPr>
          <w:rFonts w:ascii="Arial" w:hAnsi="Arial" w:cs="Arial"/>
        </w:rPr>
        <w:t>siunea standard: 1200 x 1000 x 14,5mm, care se vor amplasa</w:t>
      </w:r>
      <w:r w:rsidR="00361CC5" w:rsidRPr="00906D57">
        <w:rPr>
          <w:rFonts w:ascii="Arial" w:hAnsi="Arial" w:cs="Arial"/>
        </w:rPr>
        <w:t xml:space="preserve"> in zone (zona1 - zona9; </w:t>
      </w:r>
      <w:r w:rsidRPr="00906D57">
        <w:rPr>
          <w:rFonts w:ascii="Arial" w:hAnsi="Arial" w:cs="Arial"/>
        </w:rPr>
        <w:t>conform plansei parter - arhitectura).</w:t>
      </w:r>
      <w:r w:rsidR="00361CC5" w:rsidRPr="00906D57">
        <w:rPr>
          <w:rFonts w:ascii="Arial" w:hAnsi="Arial" w:cs="Arial"/>
        </w:rPr>
        <w:t xml:space="preserve"> Zona 10 este pentru depozitare transpaleti (rezerva - 90 buc.)</w:t>
      </w:r>
    </w:p>
    <w:p w14:paraId="4C2B6036" w14:textId="77777777" w:rsidR="00666AFE" w:rsidRPr="00906D57" w:rsidRDefault="00666AFE" w:rsidP="00997E0A">
      <w:pPr>
        <w:rPr>
          <w:rFonts w:ascii="Arial" w:hAnsi="Arial" w:cs="Arial"/>
        </w:rPr>
      </w:pPr>
      <w:r w:rsidRPr="00906D57">
        <w:rPr>
          <w:rFonts w:ascii="Arial" w:hAnsi="Arial" w:cs="Arial"/>
        </w:rPr>
        <w:t>Manipularea la descarcare / incarcare se va face manual cu transpaleti</w:t>
      </w:r>
    </w:p>
    <w:p w14:paraId="3716C911" w14:textId="77777777" w:rsidR="00997E0A" w:rsidRPr="00906D57" w:rsidRDefault="00997E0A" w:rsidP="00997E0A">
      <w:pPr>
        <w:rPr>
          <w:rFonts w:ascii="Arial" w:hAnsi="Arial" w:cs="Arial"/>
        </w:rPr>
      </w:pPr>
      <w:r w:rsidRPr="00906D57">
        <w:rPr>
          <w:rFonts w:ascii="Arial" w:hAnsi="Arial" w:cs="Arial"/>
        </w:rPr>
        <w:t>In concluzie capacitatea de depozitare este de maxim</w:t>
      </w:r>
      <w:r w:rsidR="00666AFE" w:rsidRPr="00906D57">
        <w:rPr>
          <w:rFonts w:ascii="Arial" w:hAnsi="Arial" w:cs="Arial"/>
        </w:rPr>
        <w:t xml:space="preserve"> </w:t>
      </w:r>
      <w:r w:rsidR="00361CC5" w:rsidRPr="00906D57">
        <w:rPr>
          <w:rFonts w:ascii="Arial" w:hAnsi="Arial" w:cs="Arial"/>
        </w:rPr>
        <w:t>29.160 litri / hala, in total 58320 litri.</w:t>
      </w:r>
    </w:p>
    <w:p w14:paraId="002C55AA" w14:textId="4BF4137E" w:rsidR="00997E0A" w:rsidRPr="00906D57" w:rsidRDefault="005F5105" w:rsidP="00777D81">
      <w:pPr>
        <w:widowControl w:val="0"/>
        <w:numPr>
          <w:ilvl w:val="0"/>
          <w:numId w:val="7"/>
        </w:numPr>
        <w:autoSpaceDE w:val="0"/>
        <w:autoSpaceDN w:val="0"/>
        <w:adjustRightInd w:val="0"/>
        <w:jc w:val="left"/>
        <w:rPr>
          <w:rFonts w:ascii="Arial" w:hAnsi="Arial" w:cs="Arial"/>
        </w:rPr>
      </w:pPr>
      <w:r>
        <w:rPr>
          <w:rFonts w:ascii="Arial" w:hAnsi="Arial" w:cs="Arial"/>
        </w:rPr>
        <w:t>4</w:t>
      </w:r>
      <w:r w:rsidR="00997E0A" w:rsidRPr="00906D57">
        <w:rPr>
          <w:rFonts w:ascii="Arial" w:hAnsi="Arial" w:cs="Arial"/>
        </w:rPr>
        <w:t xml:space="preserve"> angajati / 8ore-zi / 5zile – saptamana;</w:t>
      </w:r>
    </w:p>
    <w:p w14:paraId="3FDF0EFC" w14:textId="77777777" w:rsidR="00997E0A" w:rsidRPr="00906D57" w:rsidRDefault="00361CC5" w:rsidP="00777D81">
      <w:pPr>
        <w:widowControl w:val="0"/>
        <w:numPr>
          <w:ilvl w:val="0"/>
          <w:numId w:val="7"/>
        </w:numPr>
        <w:autoSpaceDE w:val="0"/>
        <w:autoSpaceDN w:val="0"/>
        <w:adjustRightInd w:val="0"/>
        <w:jc w:val="left"/>
        <w:rPr>
          <w:rFonts w:ascii="Arial" w:hAnsi="Arial" w:cs="Arial"/>
        </w:rPr>
      </w:pPr>
      <w:r w:rsidRPr="00906D57">
        <w:rPr>
          <w:rFonts w:ascii="Arial" w:hAnsi="Arial" w:cs="Arial"/>
        </w:rPr>
        <w:t>1</w:t>
      </w:r>
      <w:r w:rsidR="00997E0A" w:rsidRPr="00906D57">
        <w:rPr>
          <w:rFonts w:ascii="Arial" w:hAnsi="Arial" w:cs="Arial"/>
        </w:rPr>
        <w:t xml:space="preserve"> bi</w:t>
      </w:r>
      <w:r w:rsidRPr="00906D57">
        <w:rPr>
          <w:rFonts w:ascii="Arial" w:hAnsi="Arial" w:cs="Arial"/>
        </w:rPr>
        <w:t>rou administrativ</w:t>
      </w:r>
      <w:r w:rsidR="00997E0A" w:rsidRPr="00906D57">
        <w:rPr>
          <w:rFonts w:ascii="Arial" w:hAnsi="Arial" w:cs="Arial"/>
        </w:rPr>
        <w:t xml:space="preserve">  la etaj, </w:t>
      </w:r>
      <w:r w:rsidRPr="00906D57">
        <w:rPr>
          <w:rFonts w:ascii="Arial" w:hAnsi="Arial" w:cs="Arial"/>
        </w:rPr>
        <w:t>1 angajat</w:t>
      </w:r>
      <w:r w:rsidR="00997E0A" w:rsidRPr="00906D57">
        <w:rPr>
          <w:rFonts w:ascii="Arial" w:hAnsi="Arial" w:cs="Arial"/>
        </w:rPr>
        <w:t xml:space="preserve"> / 8ore-zi / 5zile – saptamana;</w:t>
      </w:r>
    </w:p>
    <w:p w14:paraId="6B4EA42D" w14:textId="77777777" w:rsidR="00997E0A" w:rsidRPr="00906D57" w:rsidRDefault="00997E0A" w:rsidP="00777D81">
      <w:pPr>
        <w:widowControl w:val="0"/>
        <w:numPr>
          <w:ilvl w:val="0"/>
          <w:numId w:val="7"/>
        </w:numPr>
        <w:autoSpaceDE w:val="0"/>
        <w:autoSpaceDN w:val="0"/>
        <w:adjustRightInd w:val="0"/>
        <w:jc w:val="left"/>
        <w:rPr>
          <w:rFonts w:ascii="Arial" w:hAnsi="Arial" w:cs="Arial"/>
        </w:rPr>
      </w:pPr>
      <w:r w:rsidRPr="00906D57">
        <w:rPr>
          <w:rFonts w:ascii="Arial" w:hAnsi="Arial" w:cs="Arial"/>
        </w:rPr>
        <w:t xml:space="preserve">Parter - </w:t>
      </w:r>
      <w:r w:rsidR="00361CC5" w:rsidRPr="00906D57">
        <w:rPr>
          <w:rFonts w:ascii="Arial" w:hAnsi="Arial" w:cs="Arial"/>
        </w:rPr>
        <w:t>oficiu administrativ, 1</w:t>
      </w:r>
      <w:r w:rsidRPr="00906D57">
        <w:rPr>
          <w:rFonts w:ascii="Arial" w:hAnsi="Arial" w:cs="Arial"/>
        </w:rPr>
        <w:t xml:space="preserve"> angajat / 8ore-zi / 5zile – saptamana;</w:t>
      </w:r>
    </w:p>
    <w:p w14:paraId="42FD3747" w14:textId="77777777" w:rsidR="00997E0A" w:rsidRPr="00906D57" w:rsidRDefault="00997E0A" w:rsidP="00777D81">
      <w:pPr>
        <w:widowControl w:val="0"/>
        <w:numPr>
          <w:ilvl w:val="0"/>
          <w:numId w:val="7"/>
        </w:numPr>
        <w:autoSpaceDE w:val="0"/>
        <w:autoSpaceDN w:val="0"/>
        <w:adjustRightInd w:val="0"/>
        <w:jc w:val="left"/>
        <w:rPr>
          <w:rFonts w:ascii="Arial" w:hAnsi="Arial" w:cs="Arial"/>
        </w:rPr>
      </w:pPr>
      <w:r w:rsidRPr="00906D57">
        <w:rPr>
          <w:rFonts w:ascii="Arial" w:hAnsi="Arial" w:cs="Arial"/>
        </w:rPr>
        <w:t>Parter – grup sanitar pentru personal</w:t>
      </w:r>
      <w:r w:rsidR="007A28BC" w:rsidRPr="00906D57">
        <w:rPr>
          <w:rFonts w:ascii="Arial" w:hAnsi="Arial" w:cs="Arial"/>
        </w:rPr>
        <w:t xml:space="preserve"> / vestiar</w:t>
      </w:r>
    </w:p>
    <w:p w14:paraId="073E6C0C" w14:textId="77777777" w:rsidR="007A28BC" w:rsidRPr="00906D57" w:rsidRDefault="007A28BC" w:rsidP="00777D81">
      <w:pPr>
        <w:widowControl w:val="0"/>
        <w:numPr>
          <w:ilvl w:val="0"/>
          <w:numId w:val="7"/>
        </w:numPr>
        <w:autoSpaceDE w:val="0"/>
        <w:autoSpaceDN w:val="0"/>
        <w:adjustRightInd w:val="0"/>
        <w:jc w:val="left"/>
        <w:rPr>
          <w:rFonts w:ascii="Arial" w:hAnsi="Arial" w:cs="Arial"/>
        </w:rPr>
      </w:pPr>
      <w:r w:rsidRPr="00906D57">
        <w:rPr>
          <w:rFonts w:ascii="Arial" w:hAnsi="Arial" w:cs="Arial"/>
        </w:rPr>
        <w:t>Etaj 1 – grup sanitar pentru personal administrativ / vestiar</w:t>
      </w:r>
    </w:p>
    <w:p w14:paraId="00C3C641" w14:textId="77777777" w:rsidR="00997E0A" w:rsidRPr="00906D57" w:rsidRDefault="00997E0A" w:rsidP="00997E0A">
      <w:pPr>
        <w:ind w:firstLine="720"/>
        <w:rPr>
          <w:rFonts w:ascii="Arial" w:hAnsi="Arial" w:cs="Arial"/>
        </w:rPr>
      </w:pPr>
    </w:p>
    <w:p w14:paraId="2E844249" w14:textId="77777777" w:rsidR="005F5105" w:rsidRDefault="00997E0A" w:rsidP="00997E0A">
      <w:pPr>
        <w:ind w:firstLine="720"/>
        <w:rPr>
          <w:rFonts w:ascii="Arial" w:hAnsi="Arial" w:cs="Arial"/>
        </w:rPr>
      </w:pPr>
      <w:r w:rsidRPr="00906D57">
        <w:rPr>
          <w:rFonts w:ascii="Arial" w:hAnsi="Arial" w:cs="Arial"/>
          <w:b/>
        </w:rPr>
        <w:t>Dotari:</w:t>
      </w:r>
      <w:r w:rsidRPr="00906D57">
        <w:rPr>
          <w:rFonts w:ascii="Arial" w:hAnsi="Arial" w:cs="Arial"/>
        </w:rPr>
        <w:t xml:space="preserve"> </w:t>
      </w:r>
    </w:p>
    <w:p w14:paraId="7199606F" w14:textId="31B25C2F" w:rsidR="00997E0A" w:rsidRDefault="007A28BC" w:rsidP="00777D81">
      <w:pPr>
        <w:pStyle w:val="Listparagraf"/>
        <w:numPr>
          <w:ilvl w:val="0"/>
          <w:numId w:val="7"/>
        </w:numPr>
        <w:rPr>
          <w:rStyle w:val="sttpar"/>
          <w:rFonts w:ascii="Arial" w:hAnsi="Arial" w:cs="Arial"/>
          <w:color w:val="000000"/>
          <w:bdr w:val="none" w:sz="0" w:space="0" w:color="auto" w:frame="1"/>
        </w:rPr>
      </w:pPr>
      <w:r w:rsidRPr="005F5105">
        <w:rPr>
          <w:rStyle w:val="sttpar"/>
          <w:rFonts w:ascii="Arial" w:hAnsi="Arial" w:cs="Arial"/>
          <w:color w:val="000000"/>
          <w:bdr w:val="none" w:sz="0" w:space="0" w:color="auto" w:frame="1"/>
        </w:rPr>
        <w:t>transpaleti – 3 buc</w:t>
      </w:r>
      <w:r w:rsidR="00997E0A" w:rsidRPr="005F5105">
        <w:rPr>
          <w:rStyle w:val="sttpar"/>
          <w:rFonts w:ascii="Arial" w:hAnsi="Arial" w:cs="Arial"/>
          <w:color w:val="000000"/>
          <w:bdr w:val="none" w:sz="0" w:space="0" w:color="auto" w:frame="1"/>
        </w:rPr>
        <w:t>.</w:t>
      </w:r>
    </w:p>
    <w:p w14:paraId="22873C29" w14:textId="092F5007" w:rsidR="005F5105" w:rsidRDefault="005F5105" w:rsidP="00777D81">
      <w:pPr>
        <w:pStyle w:val="Listparagraf"/>
        <w:numPr>
          <w:ilvl w:val="0"/>
          <w:numId w:val="7"/>
        </w:numPr>
        <w:rPr>
          <w:rStyle w:val="sttpar"/>
          <w:rFonts w:ascii="Arial" w:hAnsi="Arial" w:cs="Arial"/>
          <w:color w:val="000000"/>
          <w:bdr w:val="none" w:sz="0" w:space="0" w:color="auto" w:frame="1"/>
        </w:rPr>
      </w:pPr>
      <w:r>
        <w:rPr>
          <w:rStyle w:val="sttpar"/>
          <w:rFonts w:ascii="Arial" w:hAnsi="Arial" w:cs="Arial"/>
          <w:color w:val="000000"/>
          <w:bdr w:val="none" w:sz="0" w:space="0" w:color="auto" w:frame="1"/>
        </w:rPr>
        <w:t>Motostivuitor – 1 buc</w:t>
      </w:r>
    </w:p>
    <w:p w14:paraId="771DCA05" w14:textId="77777777" w:rsidR="00A6660F" w:rsidRDefault="00A6660F" w:rsidP="00777D81">
      <w:pPr>
        <w:pStyle w:val="Listparagraf"/>
        <w:numPr>
          <w:ilvl w:val="0"/>
          <w:numId w:val="7"/>
        </w:numPr>
        <w:rPr>
          <w:rStyle w:val="sttpar"/>
          <w:rFonts w:ascii="Arial" w:hAnsi="Arial" w:cs="Arial"/>
          <w:color w:val="000000"/>
          <w:bdr w:val="none" w:sz="0" w:space="0" w:color="auto" w:frame="1"/>
        </w:rPr>
      </w:pPr>
    </w:p>
    <w:p w14:paraId="12BCF44B" w14:textId="2E27C489" w:rsidR="00A6660F" w:rsidRPr="00A6660F" w:rsidRDefault="00A6660F" w:rsidP="00A6660F">
      <w:pPr>
        <w:pStyle w:val="Default"/>
        <w:rPr>
          <w:rFonts w:ascii="Arial" w:hAnsi="Arial" w:cs="Arial"/>
          <w:color w:val="auto"/>
        </w:rPr>
      </w:pPr>
      <w:r w:rsidRPr="00A6660F">
        <w:rPr>
          <w:rFonts w:ascii="Arial" w:hAnsi="Arial" w:cs="Arial"/>
          <w:color w:val="auto"/>
        </w:rPr>
        <w:t>Pentru accidente de scurgeri de ulei, in cazul unor fisuri la recipientele de stocare a uleiului colectat se vor folosi l</w:t>
      </w:r>
      <w:r w:rsidRPr="00A6660F">
        <w:rPr>
          <w:rFonts w:ascii="Arial" w:hAnsi="Arial" w:cs="Arial"/>
          <w:color w:val="auto"/>
          <w:lang w:val="ro-RO"/>
        </w:rPr>
        <w:t>avetele Oil Only care se gasesc in diferite marimi si forme in functie de necesitati si cerinte –100 buc (Set – 180 gr), dimensiuni 30cm x 30cm, E230 si rumegus;</w:t>
      </w:r>
    </w:p>
    <w:tbl>
      <w:tblPr>
        <w:tblW w:w="18927" w:type="dxa"/>
        <w:tblBorders>
          <w:top w:val="nil"/>
          <w:left w:val="nil"/>
          <w:bottom w:val="nil"/>
          <w:right w:val="nil"/>
        </w:tblBorders>
        <w:tblLayout w:type="fixed"/>
        <w:tblLook w:val="0000" w:firstRow="0" w:lastRow="0" w:firstColumn="0" w:lastColumn="0" w:noHBand="0" w:noVBand="0"/>
      </w:tblPr>
      <w:tblGrid>
        <w:gridCol w:w="9039"/>
        <w:gridCol w:w="1648"/>
        <w:gridCol w:w="1648"/>
        <w:gridCol w:w="1648"/>
        <w:gridCol w:w="1648"/>
        <w:gridCol w:w="1648"/>
        <w:gridCol w:w="1648"/>
      </w:tblGrid>
      <w:tr w:rsidR="00A6660F" w:rsidRPr="00A6660F" w14:paraId="0EAA49B3" w14:textId="77777777" w:rsidTr="009623C2">
        <w:trPr>
          <w:trHeight w:val="93"/>
        </w:trPr>
        <w:tc>
          <w:tcPr>
            <w:tcW w:w="9039" w:type="dxa"/>
          </w:tcPr>
          <w:p w14:paraId="75F498EA" w14:textId="77777777" w:rsidR="00A6660F" w:rsidRPr="00A6660F" w:rsidRDefault="00A6660F" w:rsidP="009623C2">
            <w:pPr>
              <w:pStyle w:val="Default"/>
              <w:jc w:val="both"/>
              <w:rPr>
                <w:rFonts w:ascii="Arial" w:hAnsi="Arial" w:cs="Arial"/>
                <w:color w:val="auto"/>
              </w:rPr>
            </w:pPr>
            <w:r w:rsidRPr="00A6660F">
              <w:rPr>
                <w:rFonts w:ascii="Arial" w:hAnsi="Arial" w:cs="Arial"/>
                <w:color w:val="auto"/>
              </w:rPr>
              <w:t>- Pasta de spalat mainile Oel Kleen Handrein este o pasta emolianta pentru spalat mainile</w:t>
            </w:r>
          </w:p>
          <w:p w14:paraId="439B47A3" w14:textId="77777777" w:rsidR="00A6660F" w:rsidRPr="00A6660F" w:rsidRDefault="00A6660F" w:rsidP="009623C2">
            <w:pPr>
              <w:pStyle w:val="Default"/>
              <w:jc w:val="both"/>
              <w:rPr>
                <w:rFonts w:ascii="Arial" w:hAnsi="Arial" w:cs="Arial"/>
                <w:color w:val="auto"/>
              </w:rPr>
            </w:pPr>
            <w:r w:rsidRPr="00A6660F">
              <w:rPr>
                <w:rFonts w:ascii="Arial" w:hAnsi="Arial" w:cs="Arial"/>
                <w:color w:val="auto"/>
              </w:rPr>
              <w:t xml:space="preserve"> cu faina de lemn speciala, pentru murdarie media pana la tare. Utilizare: Se aplica putina pasta pe maini impreuna cu putina apa si se maseaza pana se amesteca murdaria cu pasta. Apoi se clatesc mainile bine cu apa si se usuca. Pasta de spalat Handrein este supusa “legii cosmeticianului” din Germania; </w:t>
            </w:r>
          </w:p>
          <w:p w14:paraId="37181128" w14:textId="77777777" w:rsidR="00A6660F" w:rsidRPr="00A6660F" w:rsidRDefault="00A6660F" w:rsidP="009623C2">
            <w:pPr>
              <w:autoSpaceDE w:val="0"/>
              <w:autoSpaceDN w:val="0"/>
              <w:adjustRightInd w:val="0"/>
              <w:rPr>
                <w:rFonts w:ascii="Arial" w:hAnsi="Arial" w:cs="Arial"/>
                <w:b/>
                <w:bCs/>
                <w:lang w:val="en-CA"/>
              </w:rPr>
            </w:pPr>
            <w:r w:rsidRPr="00A6660F">
              <w:rPr>
                <w:rFonts w:ascii="Arial" w:hAnsi="Arial" w:cs="Arial"/>
              </w:rPr>
              <w:t xml:space="preserve">- </w:t>
            </w:r>
            <w:r w:rsidRPr="00A6660F">
              <w:rPr>
                <w:rFonts w:ascii="Arial" w:hAnsi="Arial" w:cs="Arial"/>
                <w:b/>
                <w:bCs/>
                <w:lang w:val="en-CA"/>
              </w:rPr>
              <w:t xml:space="preserve">Sorbentii absorbanti universali </w:t>
            </w:r>
            <w:r w:rsidRPr="00A6660F">
              <w:rPr>
                <w:rFonts w:ascii="Arial" w:eastAsia="MyriadPro-Regular" w:hAnsi="Arial" w:cs="Arial"/>
                <w:lang w:val="en-CA"/>
              </w:rPr>
              <w:t>sunt de diferite dimensiuni sau forme in functie de necesitati, sunt formati din trei straturi speciale de polipropilena, fara scame si cu o putere optima de absorbtiesi durabilitate. Sunt prosoape speciale de legare in masura sa absoarba ulei, acizi, emulsii dar si lichide organice sau anorganice sichimicale solubile in apa, multiplul propriei greutati. Acestea se utilizeaza cu succes si econom in forma de lavete si role pentru legarealichidelor agresive si neagresive. A</w:t>
            </w:r>
            <w:r w:rsidRPr="00A6660F">
              <w:rPr>
                <w:rFonts w:ascii="Arial" w:hAnsi="Arial" w:cs="Arial"/>
                <w:b/>
                <w:bCs/>
                <w:lang w:val="en-CA"/>
              </w:rPr>
              <w:t xml:space="preserve">bsorb si apa. </w:t>
            </w:r>
          </w:p>
          <w:p w14:paraId="3156F650" w14:textId="77777777" w:rsidR="00A6660F" w:rsidRPr="00A6660F" w:rsidRDefault="00A6660F" w:rsidP="009623C2">
            <w:pPr>
              <w:autoSpaceDE w:val="0"/>
              <w:autoSpaceDN w:val="0"/>
              <w:adjustRightInd w:val="0"/>
              <w:rPr>
                <w:rFonts w:ascii="Arial" w:hAnsi="Arial" w:cs="Arial"/>
              </w:rPr>
            </w:pPr>
            <w:r w:rsidRPr="00A6660F">
              <w:rPr>
                <w:rFonts w:ascii="Arial" w:hAnsi="Arial" w:cs="Arial"/>
                <w:b/>
                <w:bCs/>
                <w:lang w:val="en-CA"/>
              </w:rPr>
              <w:t>- Articol Tip</w:t>
            </w:r>
            <w:r w:rsidRPr="00A6660F">
              <w:rPr>
                <w:rFonts w:ascii="Arial" w:eastAsia="MyriadPro-Regular" w:hAnsi="Arial" w:cs="Arial"/>
                <w:b/>
                <w:bCs/>
                <w:lang w:val="en-CA"/>
              </w:rPr>
              <w:t xml:space="preserve">a, </w:t>
            </w:r>
            <w:r w:rsidRPr="00A6660F">
              <w:rPr>
                <w:rFonts w:ascii="Arial" w:eastAsia="MyriadPro-Regular" w:hAnsi="Arial" w:cs="Arial"/>
                <w:lang w:val="en-CA"/>
              </w:rPr>
              <w:t xml:space="preserve">pentru murdarie media pana la tare. </w:t>
            </w:r>
            <w:r w:rsidRPr="00A6660F">
              <w:rPr>
                <w:rFonts w:ascii="Arial" w:eastAsia="MyriadPro-Regular" w:hAnsi="Arial" w:cs="Arial"/>
                <w:b/>
                <w:bCs/>
                <w:lang w:val="en-CA"/>
              </w:rPr>
              <w:t xml:space="preserve">Utilizare: </w:t>
            </w:r>
            <w:r w:rsidRPr="00A6660F">
              <w:rPr>
                <w:rFonts w:ascii="Arial" w:eastAsia="MyriadPro-Regular" w:hAnsi="Arial" w:cs="Arial"/>
                <w:lang w:val="en-CA"/>
              </w:rPr>
              <w:t xml:space="preserve">Se aplica putina pasta pe maini impreuna cu putina apa si se maseaza pana se amesteca murdaria cu pasta. Apoi se clatesc mainile bine cu apa si se usuca. Pasta de spalat </w:t>
            </w:r>
            <w:r w:rsidRPr="00A6660F">
              <w:rPr>
                <w:rFonts w:ascii="Arial" w:eastAsia="MyriadPro-Regular" w:hAnsi="Arial" w:cs="Arial"/>
                <w:b/>
                <w:bCs/>
                <w:lang w:val="en-CA"/>
              </w:rPr>
              <w:t xml:space="preserve">Handrein </w:t>
            </w:r>
            <w:r w:rsidRPr="00A6660F">
              <w:rPr>
                <w:rFonts w:ascii="Arial" w:eastAsia="MyriadPro-Regular" w:hAnsi="Arial" w:cs="Arial"/>
                <w:lang w:val="en-CA"/>
              </w:rPr>
              <w:t>este supusa “legii cosmeticianului” din Germania.</w:t>
            </w:r>
          </w:p>
          <w:p w14:paraId="7034192D" w14:textId="77777777" w:rsidR="00A6660F" w:rsidRPr="00A6660F" w:rsidRDefault="00A6660F" w:rsidP="009623C2">
            <w:pPr>
              <w:pStyle w:val="Default"/>
              <w:jc w:val="both"/>
              <w:rPr>
                <w:rFonts w:ascii="Arial" w:hAnsi="Arial" w:cs="Arial"/>
                <w:color w:val="auto"/>
              </w:rPr>
            </w:pPr>
          </w:p>
        </w:tc>
        <w:tc>
          <w:tcPr>
            <w:tcW w:w="1648" w:type="dxa"/>
          </w:tcPr>
          <w:p w14:paraId="19B6C371" w14:textId="77777777" w:rsidR="00A6660F" w:rsidRPr="00A6660F" w:rsidRDefault="00A6660F" w:rsidP="009623C2">
            <w:pPr>
              <w:pStyle w:val="Default"/>
              <w:jc w:val="both"/>
              <w:rPr>
                <w:rFonts w:ascii="Arial" w:hAnsi="Arial" w:cs="Arial"/>
                <w:color w:val="auto"/>
              </w:rPr>
            </w:pPr>
          </w:p>
        </w:tc>
        <w:tc>
          <w:tcPr>
            <w:tcW w:w="1648" w:type="dxa"/>
          </w:tcPr>
          <w:p w14:paraId="137495B4" w14:textId="77777777" w:rsidR="00A6660F" w:rsidRPr="00A6660F" w:rsidRDefault="00A6660F" w:rsidP="009623C2">
            <w:pPr>
              <w:pStyle w:val="Default"/>
              <w:rPr>
                <w:rFonts w:ascii="Arial" w:hAnsi="Arial" w:cs="Arial"/>
                <w:color w:val="auto"/>
              </w:rPr>
            </w:pPr>
          </w:p>
        </w:tc>
        <w:tc>
          <w:tcPr>
            <w:tcW w:w="1648" w:type="dxa"/>
          </w:tcPr>
          <w:p w14:paraId="7A9FD116" w14:textId="77777777" w:rsidR="00A6660F" w:rsidRPr="00A6660F" w:rsidRDefault="00A6660F" w:rsidP="009623C2">
            <w:pPr>
              <w:pStyle w:val="Default"/>
              <w:rPr>
                <w:rFonts w:ascii="Arial" w:hAnsi="Arial" w:cs="Arial"/>
                <w:color w:val="auto"/>
              </w:rPr>
            </w:pPr>
          </w:p>
        </w:tc>
        <w:tc>
          <w:tcPr>
            <w:tcW w:w="1648" w:type="dxa"/>
          </w:tcPr>
          <w:p w14:paraId="602529C2" w14:textId="77777777" w:rsidR="00A6660F" w:rsidRPr="00A6660F" w:rsidRDefault="00A6660F" w:rsidP="009623C2">
            <w:pPr>
              <w:pStyle w:val="Default"/>
              <w:rPr>
                <w:rFonts w:ascii="Arial" w:hAnsi="Arial" w:cs="Arial"/>
                <w:color w:val="auto"/>
              </w:rPr>
            </w:pPr>
          </w:p>
        </w:tc>
        <w:tc>
          <w:tcPr>
            <w:tcW w:w="1648" w:type="dxa"/>
          </w:tcPr>
          <w:p w14:paraId="0CBFDF8E" w14:textId="77777777" w:rsidR="00A6660F" w:rsidRPr="00A6660F" w:rsidRDefault="00A6660F" w:rsidP="009623C2">
            <w:pPr>
              <w:pStyle w:val="Default"/>
              <w:rPr>
                <w:rFonts w:ascii="Arial" w:hAnsi="Arial" w:cs="Arial"/>
                <w:color w:val="auto"/>
              </w:rPr>
            </w:pPr>
          </w:p>
        </w:tc>
        <w:tc>
          <w:tcPr>
            <w:tcW w:w="1648" w:type="dxa"/>
          </w:tcPr>
          <w:p w14:paraId="37F00987" w14:textId="77777777" w:rsidR="00A6660F" w:rsidRPr="00A6660F" w:rsidRDefault="00A6660F" w:rsidP="009623C2">
            <w:pPr>
              <w:pStyle w:val="Default"/>
              <w:rPr>
                <w:rFonts w:ascii="Arial" w:hAnsi="Arial" w:cs="Arial"/>
                <w:color w:val="auto"/>
              </w:rPr>
            </w:pPr>
          </w:p>
        </w:tc>
      </w:tr>
    </w:tbl>
    <w:p w14:paraId="7E25FF38" w14:textId="77777777" w:rsidR="00A6660F" w:rsidRPr="00A6660F" w:rsidRDefault="00A6660F" w:rsidP="00A6660F">
      <w:pPr>
        <w:rPr>
          <w:rStyle w:val="sttpar"/>
          <w:rFonts w:ascii="Arial" w:hAnsi="Arial" w:cs="Arial"/>
          <w:color w:val="000000"/>
          <w:bdr w:val="none" w:sz="0" w:space="0" w:color="auto" w:frame="1"/>
        </w:rPr>
      </w:pPr>
    </w:p>
    <w:p w14:paraId="241584B4" w14:textId="4AE058D8" w:rsidR="00997E0A" w:rsidRPr="00A6660F" w:rsidRDefault="00A6660F" w:rsidP="00A6660F">
      <w:pPr>
        <w:rPr>
          <w:rFonts w:ascii="Arial" w:hAnsi="Arial" w:cs="Arial"/>
          <w:iCs/>
        </w:rPr>
      </w:pPr>
      <w:r>
        <w:rPr>
          <w:rFonts w:ascii="Arial" w:hAnsi="Arial" w:cs="Arial"/>
          <w:iCs/>
        </w:rPr>
        <w:t>In procesul tehnologic nu se foloseste apa, aceasta este</w:t>
      </w:r>
      <w:r w:rsidR="004A7EA1">
        <w:rPr>
          <w:rFonts w:ascii="Arial" w:hAnsi="Arial" w:cs="Arial"/>
          <w:iCs/>
        </w:rPr>
        <w:t xml:space="preserve"> utilizata doar in scop menajer. Evacuarea apelor menajere (grupuri sanitare) se face in reteaua existenta in zona.</w:t>
      </w:r>
    </w:p>
    <w:p w14:paraId="6890AE80" w14:textId="3CEA61C1" w:rsidR="007A28BC" w:rsidRPr="00906D57" w:rsidRDefault="00997E0A" w:rsidP="00997E0A">
      <w:pPr>
        <w:rPr>
          <w:rFonts w:ascii="Arial" w:hAnsi="Arial" w:cs="Arial"/>
          <w:bCs/>
          <w:iCs/>
        </w:rPr>
      </w:pPr>
      <w:r w:rsidRPr="00906D57">
        <w:rPr>
          <w:rFonts w:ascii="Arial" w:hAnsi="Arial" w:cs="Arial"/>
          <w:bCs/>
          <w:iCs/>
        </w:rPr>
        <w:t>Alimentarea cu apa</w:t>
      </w:r>
      <w:r w:rsidR="005F5105">
        <w:rPr>
          <w:rFonts w:ascii="Arial" w:hAnsi="Arial" w:cs="Arial"/>
          <w:bCs/>
          <w:iCs/>
        </w:rPr>
        <w:t xml:space="preserve"> in scop sanitar</w:t>
      </w:r>
      <w:r w:rsidRPr="00906D57">
        <w:rPr>
          <w:rFonts w:ascii="Arial" w:hAnsi="Arial" w:cs="Arial"/>
          <w:bCs/>
          <w:iCs/>
        </w:rPr>
        <w:t xml:space="preserve"> </w:t>
      </w:r>
      <w:r w:rsidR="006E532D">
        <w:rPr>
          <w:rFonts w:ascii="Arial" w:hAnsi="Arial" w:cs="Arial"/>
          <w:bCs/>
          <w:iCs/>
        </w:rPr>
        <w:t>se va face de la reteaua existenta in zona.</w:t>
      </w:r>
    </w:p>
    <w:p w14:paraId="11835EC9" w14:textId="77777777" w:rsidR="00997E0A" w:rsidRPr="00906D57" w:rsidRDefault="00997E0A" w:rsidP="00997E0A">
      <w:pPr>
        <w:rPr>
          <w:rFonts w:ascii="Arial" w:hAnsi="Arial" w:cs="Arial"/>
          <w:bCs/>
          <w:iCs/>
        </w:rPr>
      </w:pPr>
    </w:p>
    <w:p w14:paraId="77D80947" w14:textId="77777777" w:rsidR="00997E0A" w:rsidRPr="00906D57" w:rsidRDefault="00997E0A" w:rsidP="00997E0A">
      <w:pPr>
        <w:rPr>
          <w:rFonts w:ascii="Arial" w:hAnsi="Arial" w:cs="Arial"/>
          <w:bCs/>
          <w:iCs/>
        </w:rPr>
      </w:pPr>
      <w:r w:rsidRPr="00906D57">
        <w:rPr>
          <w:rFonts w:ascii="Arial" w:hAnsi="Arial" w:cs="Arial"/>
          <w:bCs/>
          <w:iCs/>
        </w:rPr>
        <w:t>Apa potabila va fi  asigurata din produse imbuteliate tip FANTANA.</w:t>
      </w:r>
    </w:p>
    <w:p w14:paraId="35E8D4D7" w14:textId="77777777" w:rsidR="00997E0A" w:rsidRPr="00906D57" w:rsidRDefault="00997E0A" w:rsidP="00997E0A">
      <w:pPr>
        <w:rPr>
          <w:rFonts w:ascii="Arial" w:hAnsi="Arial" w:cs="Arial"/>
          <w:bCs/>
          <w:iCs/>
        </w:rPr>
      </w:pPr>
    </w:p>
    <w:p w14:paraId="7BC57431" w14:textId="67521CF6" w:rsidR="004A7EA1" w:rsidRPr="004A7EA1" w:rsidRDefault="00997E0A" w:rsidP="004A7EA1">
      <w:pPr>
        <w:rPr>
          <w:rFonts w:ascii="Arial" w:hAnsi="Arial" w:cs="Arial"/>
          <w:bCs/>
          <w:iCs/>
        </w:rPr>
      </w:pPr>
      <w:r w:rsidRPr="00870036">
        <w:rPr>
          <w:rFonts w:ascii="Arial" w:hAnsi="Arial" w:cs="Arial"/>
          <w:b/>
          <w:iCs/>
        </w:rPr>
        <w:t>EVACUAREA APELOR UZATE</w:t>
      </w:r>
      <w:r w:rsidR="007E6D83">
        <w:rPr>
          <w:rFonts w:ascii="Arial" w:hAnsi="Arial" w:cs="Arial"/>
          <w:b/>
          <w:iCs/>
        </w:rPr>
        <w:t xml:space="preserve"> MENAJERE</w:t>
      </w:r>
      <w:r w:rsidRPr="00906D57">
        <w:rPr>
          <w:rFonts w:ascii="Arial" w:hAnsi="Arial" w:cs="Arial"/>
          <w:bCs/>
          <w:iCs/>
        </w:rPr>
        <w:t xml:space="preserve"> se face</w:t>
      </w:r>
      <w:r w:rsidR="004A7EA1" w:rsidRPr="004A7EA1">
        <w:t xml:space="preserve"> </w:t>
      </w:r>
      <w:r w:rsidR="004A7EA1" w:rsidRPr="004A7EA1">
        <w:rPr>
          <w:rFonts w:ascii="Arial" w:hAnsi="Arial" w:cs="Arial"/>
          <w:bCs/>
          <w:iCs/>
        </w:rPr>
        <w:t xml:space="preserve"> în reteaua de canalizarea existenta in zona si se vor incadra in valorile limita de Emisie stabilite prin HG 352/2005 – NTPA 002;</w:t>
      </w:r>
    </w:p>
    <w:p w14:paraId="578D840B" w14:textId="63CEEF0D" w:rsidR="00870036" w:rsidRDefault="004A7EA1" w:rsidP="004A7EA1">
      <w:pPr>
        <w:rPr>
          <w:rFonts w:ascii="Arial" w:hAnsi="Arial" w:cs="Arial"/>
          <w:lang w:val="fr-FR"/>
        </w:rPr>
      </w:pPr>
      <w:r w:rsidRPr="004A7EA1">
        <w:rPr>
          <w:rFonts w:ascii="Arial" w:hAnsi="Arial" w:cs="Arial"/>
          <w:bCs/>
          <w:iCs/>
        </w:rPr>
        <w:t>Nu exista poluanti evacuati in canalizare.</w:t>
      </w:r>
      <w:r w:rsidR="00997E0A" w:rsidRPr="00906D57">
        <w:rPr>
          <w:rFonts w:ascii="Arial" w:hAnsi="Arial" w:cs="Arial"/>
          <w:bCs/>
          <w:iCs/>
        </w:rPr>
        <w:t xml:space="preserve"> </w:t>
      </w:r>
    </w:p>
    <w:p w14:paraId="1F488610" w14:textId="41992943" w:rsidR="001108EC" w:rsidRPr="0097476B" w:rsidRDefault="00C3671C" w:rsidP="0097476B">
      <w:pPr>
        <w:shd w:val="clear" w:color="auto" w:fill="FFFFFF"/>
        <w:spacing w:line="276" w:lineRule="auto"/>
        <w:rPr>
          <w:rFonts w:ascii="Arial" w:hAnsi="Arial" w:cs="Arial"/>
        </w:rPr>
      </w:pPr>
      <w:r w:rsidRPr="0097476B">
        <w:rPr>
          <w:rFonts w:ascii="Arial" w:hAnsi="Arial" w:cs="Arial"/>
        </w:rPr>
        <w:t>Apele pluviale vor fi colectate prin intermediul unei rețele de canalizare ape pluviale</w:t>
      </w:r>
      <w:r w:rsidR="001108EC" w:rsidRPr="0097476B">
        <w:rPr>
          <w:rFonts w:ascii="Arial" w:hAnsi="Arial" w:cs="Arial"/>
        </w:rPr>
        <w:t>,</w:t>
      </w:r>
      <w:r w:rsidRPr="0097476B">
        <w:rPr>
          <w:rFonts w:ascii="Arial" w:hAnsi="Arial" w:cs="Arial"/>
        </w:rPr>
        <w:t xml:space="preserve"> formată din tubulatură PVC Dn 250 mm, L = </w:t>
      </w:r>
      <w:r w:rsidR="0097476B" w:rsidRPr="0097476B">
        <w:rPr>
          <w:rFonts w:ascii="Arial" w:hAnsi="Arial" w:cs="Arial"/>
        </w:rPr>
        <w:t>10</w:t>
      </w:r>
      <w:r w:rsidR="001108EC" w:rsidRPr="0097476B">
        <w:rPr>
          <w:rFonts w:ascii="Arial" w:hAnsi="Arial" w:cs="Arial"/>
        </w:rPr>
        <w:t>0</w:t>
      </w:r>
      <w:r w:rsidRPr="0097476B">
        <w:rPr>
          <w:rFonts w:ascii="Arial" w:hAnsi="Arial" w:cs="Arial"/>
        </w:rPr>
        <w:t xml:space="preserve"> m și preepurate prin intermediul unui separator de hidrocarburi clasa I, Qnominal = </w:t>
      </w:r>
      <w:r w:rsidR="001108EC" w:rsidRPr="0097476B">
        <w:rPr>
          <w:rFonts w:ascii="Arial" w:hAnsi="Arial" w:cs="Arial"/>
        </w:rPr>
        <w:t>50</w:t>
      </w:r>
      <w:r w:rsidRPr="0097476B">
        <w:rPr>
          <w:rFonts w:ascii="Arial" w:hAnsi="Arial" w:cs="Arial"/>
        </w:rPr>
        <w:t xml:space="preserve"> l/s echipat cu decantor de nămol .</w:t>
      </w:r>
      <w:r w:rsidR="001108EC" w:rsidRPr="0097476B">
        <w:rPr>
          <w:rFonts w:ascii="Arial" w:hAnsi="Arial" w:cs="Arial"/>
        </w:rPr>
        <w:t xml:space="preserve"> Dupa trecerea prin separator apele vor fi evacuate intr-</w:t>
      </w:r>
      <w:r w:rsidR="007E6D83">
        <w:rPr>
          <w:rFonts w:ascii="Arial" w:hAnsi="Arial" w:cs="Arial"/>
        </w:rPr>
        <w:t>un</w:t>
      </w:r>
      <w:r w:rsidR="0097476B" w:rsidRPr="0097476B">
        <w:rPr>
          <w:rFonts w:ascii="Arial" w:hAnsi="Arial" w:cs="Arial"/>
        </w:rPr>
        <w:t xml:space="preserve"> </w:t>
      </w:r>
      <w:r w:rsidR="007E6D83">
        <w:rPr>
          <w:rFonts w:ascii="Arial" w:hAnsi="Arial" w:cs="Arial"/>
        </w:rPr>
        <w:t>bazin de retentie</w:t>
      </w:r>
      <w:r w:rsidR="0097476B" w:rsidRPr="0097476B">
        <w:rPr>
          <w:rFonts w:ascii="Arial" w:hAnsi="Arial" w:cs="Arial"/>
        </w:rPr>
        <w:t xml:space="preserve"> 50 mc.</w:t>
      </w:r>
    </w:p>
    <w:p w14:paraId="4ADC4D7A" w14:textId="40731451" w:rsidR="00870036" w:rsidRDefault="00870036" w:rsidP="00870036">
      <w:pPr>
        <w:pStyle w:val="Listparagraf1"/>
        <w:ind w:left="0"/>
        <w:jc w:val="both"/>
        <w:rPr>
          <w:rFonts w:ascii="Arial" w:hAnsi="Arial" w:cs="Arial"/>
          <w:lang w:val="fr-FR"/>
        </w:rPr>
      </w:pPr>
    </w:p>
    <w:p w14:paraId="73B0902D" w14:textId="77777777" w:rsidR="00870036" w:rsidRPr="00870036" w:rsidRDefault="00870036" w:rsidP="00870036">
      <w:pPr>
        <w:rPr>
          <w:rFonts w:ascii="Arial" w:hAnsi="Arial" w:cs="Arial"/>
          <w:b/>
          <w:i/>
        </w:rPr>
      </w:pPr>
      <w:r w:rsidRPr="00870036">
        <w:rPr>
          <w:rFonts w:ascii="Arial" w:hAnsi="Arial" w:cs="Arial"/>
          <w:b/>
          <w:i/>
        </w:rPr>
        <w:t>Protecţia atmosferei</w:t>
      </w:r>
    </w:p>
    <w:p w14:paraId="57980076" w14:textId="77777777" w:rsidR="00870036" w:rsidRPr="00870036" w:rsidRDefault="00870036" w:rsidP="00777D81">
      <w:pPr>
        <w:numPr>
          <w:ilvl w:val="0"/>
          <w:numId w:val="8"/>
        </w:numPr>
        <w:rPr>
          <w:rFonts w:ascii="Arial" w:hAnsi="Arial" w:cs="Arial"/>
          <w:lang w:val="fr-FR"/>
        </w:rPr>
      </w:pPr>
      <w:r w:rsidRPr="00870036">
        <w:rPr>
          <w:rFonts w:ascii="Arial" w:hAnsi="Arial" w:cs="Arial"/>
          <w:lang w:val="fr-FR"/>
        </w:rPr>
        <w:t>Sursele şi poluanţii pentru aer : - nu este cazul;</w:t>
      </w:r>
    </w:p>
    <w:p w14:paraId="7D56A147" w14:textId="327CE547" w:rsidR="00870036" w:rsidRPr="00870036" w:rsidRDefault="00870036" w:rsidP="00777D81">
      <w:pPr>
        <w:numPr>
          <w:ilvl w:val="0"/>
          <w:numId w:val="8"/>
        </w:numPr>
        <w:ind w:left="0" w:firstLine="0"/>
        <w:rPr>
          <w:rFonts w:ascii="Arial" w:hAnsi="Arial" w:cs="Arial"/>
          <w:lang w:val="fr-FR"/>
        </w:rPr>
      </w:pPr>
      <w:r w:rsidRPr="00870036">
        <w:rPr>
          <w:rFonts w:ascii="Arial" w:hAnsi="Arial" w:cs="Arial"/>
          <w:lang w:val="fr-FR"/>
        </w:rPr>
        <w:t>Instalaţii pentru colectarea, epurarea şi dispersia gazelor reziduale şi a pulberilor: - nu este cazu</w:t>
      </w:r>
      <w:r>
        <w:rPr>
          <w:rFonts w:ascii="Arial" w:hAnsi="Arial" w:cs="Arial"/>
          <w:lang w:val="fr-FR"/>
        </w:rPr>
        <w:t>l</w:t>
      </w:r>
      <w:r w:rsidRPr="00870036">
        <w:rPr>
          <w:rFonts w:ascii="Arial" w:hAnsi="Arial" w:cs="Arial"/>
          <w:lang w:val="fr-FR"/>
        </w:rPr>
        <w:t xml:space="preserve">; </w:t>
      </w:r>
    </w:p>
    <w:p w14:paraId="7F762F01" w14:textId="07685501" w:rsidR="00870036" w:rsidRDefault="00870036" w:rsidP="00777D81">
      <w:pPr>
        <w:numPr>
          <w:ilvl w:val="0"/>
          <w:numId w:val="8"/>
        </w:numPr>
        <w:ind w:left="0" w:firstLine="0"/>
        <w:rPr>
          <w:rFonts w:ascii="Arial" w:hAnsi="Arial" w:cs="Arial"/>
          <w:lang w:val="fr-FR"/>
        </w:rPr>
      </w:pPr>
      <w:r w:rsidRPr="00870036">
        <w:rPr>
          <w:rFonts w:ascii="Arial" w:hAnsi="Arial" w:cs="Arial"/>
          <w:lang w:val="fr-FR"/>
        </w:rPr>
        <w:t>Poluanţii evacuaţi în atmosferă (în mg/mc şi g/s) : - nu este cazul.</w:t>
      </w:r>
    </w:p>
    <w:p w14:paraId="4891B55E" w14:textId="77777777" w:rsidR="00870036" w:rsidRDefault="00870036" w:rsidP="00870036">
      <w:pPr>
        <w:rPr>
          <w:rFonts w:ascii="Arial" w:hAnsi="Arial" w:cs="Arial"/>
          <w:lang w:val="fr-FR"/>
        </w:rPr>
      </w:pPr>
    </w:p>
    <w:p w14:paraId="4BF1EECA" w14:textId="77777777" w:rsidR="00870036" w:rsidRPr="00870036" w:rsidRDefault="00870036" w:rsidP="00870036">
      <w:pPr>
        <w:rPr>
          <w:rFonts w:ascii="Arial" w:hAnsi="Arial" w:cs="Arial"/>
          <w:b/>
          <w:i/>
          <w:lang w:val="fr-FR"/>
        </w:rPr>
      </w:pPr>
      <w:r w:rsidRPr="00870036">
        <w:rPr>
          <w:rFonts w:ascii="Arial" w:hAnsi="Arial" w:cs="Arial"/>
          <w:b/>
          <w:i/>
          <w:lang w:val="fr-FR"/>
        </w:rPr>
        <w:t>Protecţia împotriva zgomotului şi vibraţiilor</w:t>
      </w:r>
    </w:p>
    <w:p w14:paraId="1B62979F" w14:textId="77777777" w:rsidR="00870036" w:rsidRPr="00870036" w:rsidRDefault="00870036" w:rsidP="00777D81">
      <w:pPr>
        <w:numPr>
          <w:ilvl w:val="0"/>
          <w:numId w:val="9"/>
        </w:numPr>
        <w:rPr>
          <w:rFonts w:ascii="Arial" w:hAnsi="Arial" w:cs="Arial"/>
          <w:lang w:val="fr-FR"/>
        </w:rPr>
      </w:pPr>
      <w:r w:rsidRPr="00870036">
        <w:rPr>
          <w:rFonts w:ascii="Arial" w:hAnsi="Arial" w:cs="Arial"/>
          <w:lang w:val="fr-FR"/>
        </w:rPr>
        <w:t>Sursele de zgomot şi de vibraţii – de la mijloacele de transport si de la operatiile de manipulare a recipientilor cu uleiuri uzate.</w:t>
      </w:r>
    </w:p>
    <w:p w14:paraId="305F793E" w14:textId="77777777" w:rsidR="00870036" w:rsidRPr="00870036" w:rsidRDefault="00870036" w:rsidP="00777D81">
      <w:pPr>
        <w:numPr>
          <w:ilvl w:val="0"/>
          <w:numId w:val="9"/>
        </w:numPr>
        <w:ind w:left="0" w:firstLine="0"/>
        <w:rPr>
          <w:rFonts w:ascii="Arial" w:hAnsi="Arial" w:cs="Arial"/>
          <w:lang w:val="fr-FR"/>
        </w:rPr>
      </w:pPr>
      <w:r w:rsidRPr="00870036">
        <w:rPr>
          <w:rFonts w:ascii="Arial" w:hAnsi="Arial" w:cs="Arial"/>
          <w:lang w:val="fr-FR"/>
        </w:rPr>
        <w:t>Dotările, amenajările şi măsurile de protecţie împotriva zgomotului şi vibraţiilor- nu este cazul;</w:t>
      </w:r>
    </w:p>
    <w:p w14:paraId="59BB0821" w14:textId="77777777" w:rsidR="00870036" w:rsidRPr="00870036" w:rsidRDefault="00870036" w:rsidP="00777D81">
      <w:pPr>
        <w:numPr>
          <w:ilvl w:val="0"/>
          <w:numId w:val="9"/>
        </w:numPr>
        <w:ind w:left="0" w:firstLine="0"/>
        <w:rPr>
          <w:rFonts w:ascii="Arial" w:hAnsi="Arial" w:cs="Arial"/>
          <w:lang w:val="fr-FR"/>
        </w:rPr>
      </w:pPr>
      <w:r w:rsidRPr="00870036">
        <w:rPr>
          <w:rFonts w:ascii="Arial" w:hAnsi="Arial" w:cs="Arial"/>
          <w:lang w:val="fr-FR"/>
        </w:rPr>
        <w:t xml:space="preserve">Nivelul de zgomot şi de vibraţii produs: </w:t>
      </w:r>
    </w:p>
    <w:p w14:paraId="7733B433" w14:textId="77777777" w:rsidR="00870036" w:rsidRPr="00870036" w:rsidRDefault="00870036" w:rsidP="00870036">
      <w:pPr>
        <w:rPr>
          <w:rFonts w:ascii="Arial" w:hAnsi="Arial" w:cs="Arial"/>
          <w:lang w:val="fr-FR"/>
        </w:rPr>
      </w:pPr>
      <w:r w:rsidRPr="00870036">
        <w:rPr>
          <w:rFonts w:ascii="Arial" w:hAnsi="Arial" w:cs="Arial"/>
          <w:lang w:val="fr-FR"/>
        </w:rPr>
        <w:t>- amplasamentul este situat intr-o zona cu specific industrial si de depozitare.</w:t>
      </w:r>
    </w:p>
    <w:p w14:paraId="1594FD0B" w14:textId="77777777" w:rsidR="00870036" w:rsidRPr="00870036" w:rsidRDefault="00870036" w:rsidP="00870036">
      <w:pPr>
        <w:spacing w:after="120"/>
        <w:rPr>
          <w:rFonts w:ascii="Arial" w:hAnsi="Arial" w:cs="Arial"/>
        </w:rPr>
      </w:pPr>
      <w:r w:rsidRPr="00870036">
        <w:rPr>
          <w:rFonts w:ascii="Arial" w:hAnsi="Arial" w:cs="Arial"/>
          <w:i/>
          <w:spacing w:val="-3"/>
        </w:rPr>
        <w:t xml:space="preserve">- </w:t>
      </w:r>
      <w:r w:rsidRPr="00870036">
        <w:rPr>
          <w:rFonts w:ascii="Arial" w:hAnsi="Arial" w:cs="Arial"/>
        </w:rPr>
        <w:t>se incadreaza încadra în limitele prevăzute de STAS 10009/1988 Acustica urbană, respectiv 65 dB(A) şi curba Cz 60, caracteristice zonei industriale.</w:t>
      </w:r>
    </w:p>
    <w:p w14:paraId="0FBC53DC" w14:textId="77777777" w:rsidR="00870036" w:rsidRPr="00870036" w:rsidRDefault="00870036" w:rsidP="00870036">
      <w:pPr>
        <w:rPr>
          <w:rFonts w:ascii="Arial" w:hAnsi="Arial" w:cs="Arial"/>
          <w:b/>
          <w:i/>
        </w:rPr>
      </w:pPr>
      <w:r w:rsidRPr="00870036">
        <w:rPr>
          <w:rFonts w:ascii="Arial" w:hAnsi="Arial" w:cs="Arial"/>
          <w:b/>
          <w:i/>
        </w:rPr>
        <w:t>Protecţia solului şi subsolului</w:t>
      </w:r>
    </w:p>
    <w:p w14:paraId="46E9CFA0" w14:textId="77777777" w:rsidR="00870036" w:rsidRPr="00870036" w:rsidRDefault="00870036" w:rsidP="00777D81">
      <w:pPr>
        <w:numPr>
          <w:ilvl w:val="0"/>
          <w:numId w:val="10"/>
        </w:numPr>
        <w:rPr>
          <w:rFonts w:ascii="Arial" w:hAnsi="Arial" w:cs="Arial"/>
          <w:lang w:val="fr-FR"/>
        </w:rPr>
      </w:pPr>
      <w:r w:rsidRPr="00870036">
        <w:rPr>
          <w:rFonts w:ascii="Arial" w:hAnsi="Arial" w:cs="Arial"/>
          <w:lang w:val="fr-FR"/>
        </w:rPr>
        <w:t>Sursele posibile de poluare a solului şi a subsolului: manipularea/ depozitarea uleiurilor uzater colectate.</w:t>
      </w:r>
    </w:p>
    <w:p w14:paraId="12CF0984" w14:textId="77777777" w:rsidR="00870036" w:rsidRPr="00870036" w:rsidRDefault="00870036" w:rsidP="00777D81">
      <w:pPr>
        <w:numPr>
          <w:ilvl w:val="0"/>
          <w:numId w:val="10"/>
        </w:numPr>
        <w:rPr>
          <w:rFonts w:ascii="Arial" w:hAnsi="Arial" w:cs="Arial"/>
          <w:lang w:val="fr-FR"/>
        </w:rPr>
      </w:pPr>
      <w:r w:rsidRPr="00870036">
        <w:rPr>
          <w:rFonts w:ascii="Arial" w:hAnsi="Arial" w:cs="Arial"/>
          <w:lang w:val="fr-FR"/>
        </w:rPr>
        <w:t xml:space="preserve"> Măsurile, dotările şi amenajările pentru protecţia solului şi a subsolului : </w:t>
      </w:r>
    </w:p>
    <w:p w14:paraId="2BACBF02" w14:textId="1CB1BC0B" w:rsidR="00870036" w:rsidRPr="00870036" w:rsidRDefault="00870036" w:rsidP="00870036">
      <w:pPr>
        <w:rPr>
          <w:rFonts w:ascii="Arial" w:hAnsi="Arial" w:cs="Arial"/>
          <w:lang w:val="fr-FR"/>
        </w:rPr>
      </w:pPr>
      <w:r w:rsidRPr="00870036">
        <w:rPr>
          <w:rFonts w:ascii="Arial" w:hAnsi="Arial" w:cs="Arial"/>
          <w:lang w:val="fr-FR"/>
        </w:rPr>
        <w:t>-spatiul respectiv se va desfasura activitatea de colectare deseuri nepericuloase, terasamentul pus la dispozitie pentru aceasta activitate este betonat, nici un recipient  nu va fi pozitionat direct pe sol, ele fiind depozitate pe platforma betonata</w:t>
      </w:r>
      <w:r w:rsidR="007E6D83">
        <w:rPr>
          <w:rFonts w:ascii="Arial" w:hAnsi="Arial" w:cs="Arial"/>
          <w:lang w:val="fr-FR"/>
        </w:rPr>
        <w:t xml:space="preserve"> din interior</w:t>
      </w:r>
      <w:r w:rsidRPr="00870036">
        <w:rPr>
          <w:rFonts w:ascii="Arial" w:hAnsi="Arial" w:cs="Arial"/>
          <w:lang w:val="fr-FR"/>
        </w:rPr>
        <w:t>;</w:t>
      </w:r>
    </w:p>
    <w:p w14:paraId="1D287018" w14:textId="5CB7360A" w:rsidR="00870036" w:rsidRDefault="00870036" w:rsidP="00870036">
      <w:pPr>
        <w:rPr>
          <w:rFonts w:ascii="Arial" w:hAnsi="Arial" w:cs="Arial"/>
          <w:lang w:val="fr-FR"/>
        </w:rPr>
      </w:pPr>
      <w:r w:rsidRPr="00870036">
        <w:rPr>
          <w:rFonts w:ascii="Arial" w:hAnsi="Arial" w:cs="Arial"/>
          <w:lang w:val="fr-FR"/>
        </w:rPr>
        <w:t>- pentru scurgerea accidentala a uleiurilor uzate au fost achizitionate lavete de absorbtie.</w:t>
      </w:r>
    </w:p>
    <w:p w14:paraId="73E01480" w14:textId="77777777" w:rsidR="007E6D83" w:rsidRPr="00A6660F" w:rsidRDefault="007E6D83" w:rsidP="007E6D83">
      <w:pPr>
        <w:pStyle w:val="Default"/>
        <w:numPr>
          <w:ilvl w:val="0"/>
          <w:numId w:val="14"/>
        </w:numPr>
        <w:rPr>
          <w:rFonts w:ascii="Arial" w:hAnsi="Arial" w:cs="Arial"/>
          <w:color w:val="auto"/>
        </w:rPr>
      </w:pPr>
      <w:r w:rsidRPr="00A6660F">
        <w:rPr>
          <w:rFonts w:ascii="Arial" w:hAnsi="Arial" w:cs="Arial"/>
          <w:color w:val="auto"/>
        </w:rPr>
        <w:t>Pentru accidente de scurgeri de ulei, in cazul unor fisuri la recipientele de stocare a uleiului colectat se vor folosi l</w:t>
      </w:r>
      <w:r w:rsidRPr="00A6660F">
        <w:rPr>
          <w:rFonts w:ascii="Arial" w:hAnsi="Arial" w:cs="Arial"/>
          <w:color w:val="auto"/>
          <w:lang w:val="ro-RO"/>
        </w:rPr>
        <w:t>avetele Oil Only care se gasesc in diferite marimi si forme in functie de necesitati si cerinte –100 buc (Set – 180 gr), dimensiuni 30cm x 30cm, E230 si rumegus;</w:t>
      </w:r>
    </w:p>
    <w:p w14:paraId="7BA1113E" w14:textId="77777777" w:rsidR="007E6D83" w:rsidRPr="007E6D83" w:rsidRDefault="007E6D83" w:rsidP="007E6D83">
      <w:pPr>
        <w:pStyle w:val="Listparagraf"/>
        <w:numPr>
          <w:ilvl w:val="0"/>
          <w:numId w:val="14"/>
        </w:numPr>
        <w:rPr>
          <w:rFonts w:ascii="Arial" w:hAnsi="Arial" w:cs="Arial"/>
          <w:lang w:val="fr-FR"/>
        </w:rPr>
      </w:pPr>
    </w:p>
    <w:p w14:paraId="3360FD52" w14:textId="77777777" w:rsidR="00870036" w:rsidRPr="00870036" w:rsidRDefault="00870036" w:rsidP="00777D81">
      <w:pPr>
        <w:numPr>
          <w:ilvl w:val="0"/>
          <w:numId w:val="10"/>
        </w:numPr>
        <w:rPr>
          <w:rFonts w:ascii="Arial" w:hAnsi="Arial" w:cs="Arial"/>
          <w:b/>
          <w:i/>
        </w:rPr>
      </w:pPr>
      <w:r w:rsidRPr="00870036">
        <w:rPr>
          <w:rFonts w:ascii="Arial" w:hAnsi="Arial" w:cs="Arial"/>
          <w:b/>
          <w:i/>
        </w:rPr>
        <w:t>Protecţia împotriva radiaţiilor</w:t>
      </w:r>
    </w:p>
    <w:p w14:paraId="2AE2F9E6" w14:textId="77777777" w:rsidR="00870036" w:rsidRPr="00870036" w:rsidRDefault="00870036" w:rsidP="00777D81">
      <w:pPr>
        <w:numPr>
          <w:ilvl w:val="0"/>
          <w:numId w:val="11"/>
        </w:numPr>
        <w:rPr>
          <w:rFonts w:ascii="Arial" w:hAnsi="Arial" w:cs="Arial"/>
          <w:lang w:val="fr-FR"/>
        </w:rPr>
      </w:pPr>
      <w:r w:rsidRPr="00870036">
        <w:rPr>
          <w:rFonts w:ascii="Arial" w:hAnsi="Arial" w:cs="Arial"/>
          <w:lang w:val="fr-FR"/>
        </w:rPr>
        <w:t>Sursele de radiaţii din activitate : - nu este cazul</w:t>
      </w:r>
    </w:p>
    <w:p w14:paraId="6099AE7D" w14:textId="77777777" w:rsidR="00870036" w:rsidRPr="00870036" w:rsidRDefault="00870036" w:rsidP="00777D81">
      <w:pPr>
        <w:numPr>
          <w:ilvl w:val="0"/>
          <w:numId w:val="11"/>
        </w:numPr>
        <w:rPr>
          <w:rFonts w:ascii="Arial" w:hAnsi="Arial" w:cs="Arial"/>
          <w:lang w:val="fr-FR"/>
        </w:rPr>
      </w:pPr>
      <w:r w:rsidRPr="00870036">
        <w:rPr>
          <w:rFonts w:ascii="Arial" w:hAnsi="Arial" w:cs="Arial"/>
          <w:lang w:val="fr-FR"/>
        </w:rPr>
        <w:t xml:space="preserve">Dotările, amenajările şi măsurile pentru protecţia împotriva radiaţiilor : - nu este cazul ; </w:t>
      </w:r>
    </w:p>
    <w:p w14:paraId="02C7EB9F" w14:textId="77777777" w:rsidR="00870036" w:rsidRPr="00870036" w:rsidRDefault="00870036" w:rsidP="00777D81">
      <w:pPr>
        <w:numPr>
          <w:ilvl w:val="0"/>
          <w:numId w:val="11"/>
        </w:numPr>
        <w:rPr>
          <w:rFonts w:ascii="Arial" w:hAnsi="Arial" w:cs="Arial"/>
        </w:rPr>
      </w:pPr>
      <w:r w:rsidRPr="00870036">
        <w:rPr>
          <w:rFonts w:ascii="Arial" w:hAnsi="Arial" w:cs="Arial"/>
        </w:rPr>
        <w:t>Nivelul radiaţiilor emise în mediu: - nu este cazul.</w:t>
      </w:r>
    </w:p>
    <w:p w14:paraId="4AA6F00E" w14:textId="77777777" w:rsidR="00870036" w:rsidRPr="00870036" w:rsidRDefault="00870036" w:rsidP="00870036">
      <w:pPr>
        <w:rPr>
          <w:rFonts w:ascii="Arial" w:hAnsi="Arial" w:cs="Arial"/>
        </w:rPr>
      </w:pPr>
    </w:p>
    <w:p w14:paraId="015412E6" w14:textId="77777777" w:rsidR="00870036" w:rsidRPr="00870036" w:rsidRDefault="00870036" w:rsidP="00870036">
      <w:pPr>
        <w:rPr>
          <w:rFonts w:ascii="Arial" w:hAnsi="Arial" w:cs="Arial"/>
          <w:b/>
          <w:i/>
        </w:rPr>
      </w:pPr>
      <w:r w:rsidRPr="00870036">
        <w:rPr>
          <w:rFonts w:ascii="Arial" w:hAnsi="Arial" w:cs="Arial"/>
          <w:b/>
          <w:i/>
        </w:rPr>
        <w:t>Protecţia fondului forestier</w:t>
      </w:r>
    </w:p>
    <w:p w14:paraId="1165A274" w14:textId="77777777" w:rsidR="00870036" w:rsidRPr="00870036" w:rsidRDefault="00870036" w:rsidP="00777D81">
      <w:pPr>
        <w:numPr>
          <w:ilvl w:val="0"/>
          <w:numId w:val="12"/>
        </w:numPr>
        <w:rPr>
          <w:rFonts w:ascii="Arial" w:hAnsi="Arial" w:cs="Arial"/>
        </w:rPr>
      </w:pPr>
      <w:r w:rsidRPr="00870036">
        <w:rPr>
          <w:rFonts w:ascii="Arial" w:hAnsi="Arial" w:cs="Arial"/>
        </w:rPr>
        <w:t xml:space="preserve">Situaţia afectării fondului forestier: - nu este cazul; </w:t>
      </w:r>
    </w:p>
    <w:p w14:paraId="0315E5A8" w14:textId="77777777" w:rsidR="00870036" w:rsidRPr="00870036" w:rsidRDefault="00870036" w:rsidP="00777D81">
      <w:pPr>
        <w:numPr>
          <w:ilvl w:val="0"/>
          <w:numId w:val="12"/>
        </w:numPr>
        <w:ind w:left="0" w:firstLine="0"/>
        <w:rPr>
          <w:rFonts w:ascii="Arial" w:hAnsi="Arial" w:cs="Arial"/>
        </w:rPr>
      </w:pPr>
      <w:r w:rsidRPr="00870036">
        <w:rPr>
          <w:rFonts w:ascii="Arial" w:hAnsi="Arial" w:cs="Arial"/>
        </w:rPr>
        <w:t>Lucrările şi măsurile pentru diminuarea şi eliminarea impactului negativ produs asupra vegetaţiei şi ecosistemelor forestiere: - nu este cazul.</w:t>
      </w:r>
    </w:p>
    <w:p w14:paraId="7A180EC5" w14:textId="77777777" w:rsidR="00870036" w:rsidRPr="00870036" w:rsidRDefault="00870036" w:rsidP="00870036">
      <w:pPr>
        <w:rPr>
          <w:rFonts w:ascii="Arial" w:hAnsi="Arial" w:cs="Arial"/>
        </w:rPr>
      </w:pPr>
    </w:p>
    <w:p w14:paraId="07FB8EA0" w14:textId="77777777" w:rsidR="00870036" w:rsidRPr="00870036" w:rsidRDefault="00870036" w:rsidP="00870036">
      <w:pPr>
        <w:rPr>
          <w:rFonts w:ascii="Arial" w:hAnsi="Arial" w:cs="Arial"/>
          <w:b/>
          <w:i/>
        </w:rPr>
      </w:pPr>
      <w:r w:rsidRPr="00870036">
        <w:rPr>
          <w:rFonts w:ascii="Arial" w:hAnsi="Arial" w:cs="Arial"/>
          <w:b/>
          <w:i/>
        </w:rPr>
        <w:t>Protecţia ecosistemelor, biodiversităţii şi ocrotirea naturii</w:t>
      </w:r>
    </w:p>
    <w:p w14:paraId="589B440D" w14:textId="77777777" w:rsidR="00870036" w:rsidRPr="00870036" w:rsidRDefault="00870036" w:rsidP="00777D81">
      <w:pPr>
        <w:numPr>
          <w:ilvl w:val="0"/>
          <w:numId w:val="13"/>
        </w:numPr>
        <w:ind w:left="0" w:firstLine="0"/>
        <w:rPr>
          <w:rFonts w:ascii="Arial" w:hAnsi="Arial" w:cs="Arial"/>
        </w:rPr>
      </w:pPr>
      <w:r w:rsidRPr="00870036">
        <w:rPr>
          <w:rFonts w:ascii="Arial" w:hAnsi="Arial" w:cs="Arial"/>
        </w:rPr>
        <w:t>Sursele posibile de afectare a ecosistemelor acvatice şi terestre, a monumentelor naturii, a parcurilor naţionale şi a rezervaşiilor natural: - nu este cazul</w:t>
      </w:r>
    </w:p>
    <w:p w14:paraId="578E7BD7" w14:textId="77777777" w:rsidR="00870036" w:rsidRPr="00870036" w:rsidRDefault="00870036" w:rsidP="00777D81">
      <w:pPr>
        <w:numPr>
          <w:ilvl w:val="0"/>
          <w:numId w:val="13"/>
        </w:numPr>
        <w:ind w:left="0" w:firstLine="0"/>
        <w:rPr>
          <w:rFonts w:ascii="Arial" w:hAnsi="Arial" w:cs="Arial"/>
        </w:rPr>
      </w:pPr>
      <w:r w:rsidRPr="00870036">
        <w:rPr>
          <w:rFonts w:ascii="Arial" w:hAnsi="Arial" w:cs="Arial"/>
        </w:rPr>
        <w:t xml:space="preserve">Măsurile pentru protecţia ecosistemelor, biodiversităţii şi pentru ocrotirea naturii, în general: - nu este cazul; </w:t>
      </w:r>
    </w:p>
    <w:p w14:paraId="1031CE23" w14:textId="77777777" w:rsidR="00870036" w:rsidRPr="00870036" w:rsidRDefault="00870036" w:rsidP="00870036">
      <w:pPr>
        <w:rPr>
          <w:rFonts w:ascii="Arial" w:hAnsi="Arial" w:cs="Arial"/>
        </w:rPr>
      </w:pPr>
    </w:p>
    <w:p w14:paraId="61BDBED3" w14:textId="77777777" w:rsidR="00870036" w:rsidRPr="00870036" w:rsidRDefault="00870036" w:rsidP="00870036">
      <w:pPr>
        <w:rPr>
          <w:rFonts w:ascii="Arial" w:hAnsi="Arial" w:cs="Arial"/>
          <w:b/>
          <w:i/>
          <w:lang w:val="fr-FR"/>
        </w:rPr>
      </w:pPr>
      <w:r w:rsidRPr="00870036">
        <w:rPr>
          <w:rFonts w:ascii="Arial" w:hAnsi="Arial" w:cs="Arial"/>
          <w:b/>
          <w:i/>
          <w:lang w:val="fr-FR"/>
        </w:rPr>
        <w:t>Protecţia peisajului şi a zonelor de interes tradiţional</w:t>
      </w:r>
      <w:r w:rsidRPr="00870036">
        <w:rPr>
          <w:rFonts w:ascii="Arial" w:hAnsi="Arial" w:cs="Arial"/>
          <w:lang w:val="fr-FR"/>
        </w:rPr>
        <w:t>: - nu este cazul.</w:t>
      </w:r>
    </w:p>
    <w:p w14:paraId="0F013B3F" w14:textId="77777777" w:rsidR="007A28BC" w:rsidRPr="00906D57" w:rsidRDefault="007A28BC" w:rsidP="00997E0A">
      <w:pPr>
        <w:rPr>
          <w:rFonts w:ascii="Arial" w:hAnsi="Arial" w:cs="Arial"/>
          <w:bCs/>
          <w:iCs/>
        </w:rPr>
      </w:pPr>
    </w:p>
    <w:p w14:paraId="3D4A8DD1" w14:textId="77777777" w:rsidR="00997E0A" w:rsidRPr="00906D57" w:rsidRDefault="00997E0A" w:rsidP="00997E0A">
      <w:pPr>
        <w:rPr>
          <w:rFonts w:ascii="Arial" w:hAnsi="Arial" w:cs="Arial"/>
          <w:bCs/>
          <w:iCs/>
        </w:rPr>
      </w:pPr>
      <w:r w:rsidRPr="00906D57">
        <w:rPr>
          <w:rFonts w:ascii="Arial" w:hAnsi="Arial" w:cs="Arial"/>
          <w:bCs/>
          <w:iCs/>
        </w:rPr>
        <w:t xml:space="preserve">Personalul operator va folosi vestiare si grupuri sanitare </w:t>
      </w:r>
      <w:r w:rsidR="007A28BC" w:rsidRPr="00906D57">
        <w:rPr>
          <w:rFonts w:ascii="Arial" w:hAnsi="Arial" w:cs="Arial"/>
          <w:bCs/>
          <w:iCs/>
        </w:rPr>
        <w:t>.</w:t>
      </w:r>
    </w:p>
    <w:p w14:paraId="702F7206" w14:textId="77777777" w:rsidR="00997E0A" w:rsidRPr="00906D57" w:rsidRDefault="00997E0A" w:rsidP="00997E0A">
      <w:pPr>
        <w:rPr>
          <w:rFonts w:ascii="Arial" w:hAnsi="Arial" w:cs="Arial"/>
          <w:iCs/>
        </w:rPr>
      </w:pPr>
    </w:p>
    <w:p w14:paraId="67364DFB" w14:textId="48945378" w:rsidR="00997E0A" w:rsidRPr="00906D57" w:rsidRDefault="007A28BC" w:rsidP="00997E0A">
      <w:pPr>
        <w:rPr>
          <w:rFonts w:ascii="Arial" w:hAnsi="Arial" w:cs="Arial"/>
          <w:iCs/>
        </w:rPr>
      </w:pPr>
      <w:r w:rsidRPr="00906D57">
        <w:rPr>
          <w:rFonts w:ascii="Arial" w:hAnsi="Arial" w:cs="Arial"/>
          <w:lang w:val="it-IT"/>
        </w:rPr>
        <w:t>Agentul termic va fi produs / constructie,  de doua surse termice proprii</w:t>
      </w:r>
      <w:r w:rsidR="007E6D83">
        <w:rPr>
          <w:rFonts w:ascii="Arial" w:hAnsi="Arial" w:cs="Arial"/>
          <w:lang w:val="it-IT"/>
        </w:rPr>
        <w:t>.</w:t>
      </w:r>
      <w:r w:rsidRPr="00906D57">
        <w:rPr>
          <w:rFonts w:ascii="Arial" w:hAnsi="Arial" w:cs="Arial"/>
          <w:lang w:val="it-IT"/>
        </w:rPr>
        <w:t xml:space="preserve">  Sursa termica nr. 1 va fi un cazan de incalzire si preparare a apei calde menajere ( montat in vestiar parter) si sursa termica nr.2  va fi un cazan de incalzire ( montat in hala ) ambele vor  functiona pe gaze naturale si tiraj fortat. </w:t>
      </w:r>
      <w:r w:rsidR="00997E0A" w:rsidRPr="00906D57">
        <w:rPr>
          <w:rFonts w:ascii="Arial" w:hAnsi="Arial" w:cs="Arial"/>
          <w:iCs/>
        </w:rPr>
        <w:t xml:space="preserve">Incalzirea spatiilor </w:t>
      </w:r>
      <w:r w:rsidRPr="00906D57">
        <w:rPr>
          <w:rFonts w:ascii="Arial" w:hAnsi="Arial" w:cs="Arial"/>
          <w:iCs/>
        </w:rPr>
        <w:t xml:space="preserve">P+1 </w:t>
      </w:r>
      <w:r w:rsidR="00997E0A" w:rsidRPr="00906D57">
        <w:rPr>
          <w:rFonts w:ascii="Arial" w:hAnsi="Arial" w:cs="Arial"/>
          <w:iCs/>
        </w:rPr>
        <w:t xml:space="preserve">se vor face cu </w:t>
      </w:r>
      <w:r w:rsidRPr="00906D57">
        <w:rPr>
          <w:rFonts w:ascii="Arial" w:hAnsi="Arial" w:cs="Arial"/>
          <w:lang w:val="it-IT"/>
        </w:rPr>
        <w:t>radiatoare de otel</w:t>
      </w:r>
      <w:r w:rsidR="00906D57" w:rsidRPr="00906D57">
        <w:rPr>
          <w:rFonts w:ascii="Arial" w:hAnsi="Arial" w:cs="Arial"/>
          <w:lang w:val="it-IT"/>
        </w:rPr>
        <w:t xml:space="preserve"> </w:t>
      </w:r>
      <w:r w:rsidRPr="00906D57">
        <w:rPr>
          <w:rFonts w:ascii="Arial" w:hAnsi="Arial" w:cs="Arial"/>
          <w:lang w:val="it-IT"/>
        </w:rPr>
        <w:t xml:space="preserve">verticale, cu inaltimi de 600 mm si </w:t>
      </w:r>
      <w:r w:rsidR="00906D57" w:rsidRPr="00906D57">
        <w:rPr>
          <w:rFonts w:ascii="Arial" w:hAnsi="Arial" w:cs="Arial"/>
          <w:lang w:val="it-IT"/>
        </w:rPr>
        <w:t>lungimi cuprinse intre 400 si 30</w:t>
      </w:r>
      <w:r w:rsidRPr="00906D57">
        <w:rPr>
          <w:rFonts w:ascii="Arial" w:hAnsi="Arial" w:cs="Arial"/>
          <w:lang w:val="it-IT"/>
        </w:rPr>
        <w:t>00 mm tip 22k</w:t>
      </w:r>
      <w:r w:rsidR="00906D57" w:rsidRPr="00906D57">
        <w:rPr>
          <w:rFonts w:ascii="Arial" w:hAnsi="Arial" w:cs="Arial"/>
          <w:lang w:val="it-IT"/>
        </w:rPr>
        <w:t>. Incalzirea spatiului hala se va face cu convectori gaz.</w:t>
      </w:r>
    </w:p>
    <w:p w14:paraId="295A957D" w14:textId="77777777" w:rsidR="007A28BC" w:rsidRPr="00906D57" w:rsidRDefault="007A28BC" w:rsidP="00997E0A">
      <w:pPr>
        <w:rPr>
          <w:rFonts w:ascii="Arial" w:hAnsi="Arial" w:cs="Arial"/>
          <w:iCs/>
        </w:rPr>
      </w:pPr>
    </w:p>
    <w:p w14:paraId="1325A731" w14:textId="0E928F91" w:rsidR="00997E0A" w:rsidRPr="00906D57" w:rsidRDefault="00997E0A" w:rsidP="00997E0A">
      <w:pPr>
        <w:rPr>
          <w:rFonts w:ascii="Arial" w:hAnsi="Arial" w:cs="Arial"/>
        </w:rPr>
      </w:pPr>
      <w:r w:rsidRPr="00906D57">
        <w:rPr>
          <w:rFonts w:ascii="Arial" w:hAnsi="Arial" w:cs="Arial"/>
        </w:rPr>
        <w:t>Alimentarea cu energie electrica se va face  din reteaua exist</w:t>
      </w:r>
      <w:r w:rsidR="00092A3C">
        <w:rPr>
          <w:rFonts w:ascii="Arial" w:hAnsi="Arial" w:cs="Arial"/>
        </w:rPr>
        <w:t>enta</w:t>
      </w:r>
      <w:r w:rsidRPr="00906D57">
        <w:rPr>
          <w:rFonts w:ascii="Arial" w:hAnsi="Arial" w:cs="Arial"/>
        </w:rPr>
        <w:t xml:space="preserve"> in zona</w:t>
      </w:r>
      <w:r w:rsidR="00092A3C">
        <w:rPr>
          <w:rFonts w:ascii="Arial" w:hAnsi="Arial" w:cs="Arial"/>
        </w:rPr>
        <w:t>.</w:t>
      </w:r>
    </w:p>
    <w:p w14:paraId="268BC0EB" w14:textId="77777777" w:rsidR="00EC3EBA" w:rsidRPr="00906D57" w:rsidRDefault="00EC3EBA" w:rsidP="00EC3EBA">
      <w:pPr>
        <w:pStyle w:val="Titlu1"/>
        <w:rPr>
          <w:rFonts w:ascii="Arial" w:hAnsi="Arial"/>
        </w:rPr>
      </w:pPr>
      <w:bookmarkStart w:id="17" w:name="_Toc3732881"/>
      <w:r w:rsidRPr="00906D57">
        <w:rPr>
          <w:rFonts w:ascii="Arial" w:hAnsi="Arial"/>
        </w:rPr>
        <w:t>Căi de acces</w:t>
      </w:r>
      <w:bookmarkEnd w:id="17"/>
    </w:p>
    <w:p w14:paraId="5A74C119" w14:textId="77777777" w:rsidR="002E10B7" w:rsidRPr="00666AFE" w:rsidRDefault="002E10B7" w:rsidP="002E10B7">
      <w:pPr>
        <w:rPr>
          <w:rFonts w:ascii="Arial" w:hAnsi="Arial" w:cs="Arial"/>
        </w:rPr>
      </w:pPr>
      <w:r w:rsidRPr="00666AFE">
        <w:rPr>
          <w:rFonts w:ascii="Arial" w:hAnsi="Arial" w:cs="Arial"/>
        </w:rPr>
        <w:t>Accesul auto și pietonal pe amplasament</w:t>
      </w:r>
      <w:r w:rsidR="0044143D" w:rsidRPr="00666AFE">
        <w:rPr>
          <w:rFonts w:ascii="Arial" w:hAnsi="Arial" w:cs="Arial"/>
        </w:rPr>
        <w:t xml:space="preserve"> </w:t>
      </w:r>
      <w:r w:rsidRPr="00666AFE">
        <w:rPr>
          <w:rFonts w:ascii="Arial" w:hAnsi="Arial" w:cs="Arial"/>
        </w:rPr>
        <w:t>se realizează din</w:t>
      </w:r>
      <w:r w:rsidR="00B96E2C" w:rsidRPr="00666AFE">
        <w:rPr>
          <w:rFonts w:ascii="Arial" w:hAnsi="Arial" w:cs="Arial"/>
        </w:rPr>
        <w:t>spre</w:t>
      </w:r>
      <w:r w:rsidR="00AB51CD" w:rsidRPr="00666AFE">
        <w:rPr>
          <w:rFonts w:ascii="Arial" w:hAnsi="Arial" w:cs="Arial"/>
        </w:rPr>
        <w:t xml:space="preserve"> est la </w:t>
      </w:r>
      <w:r w:rsidR="000C6D06" w:rsidRPr="00666AFE">
        <w:rPr>
          <w:rFonts w:ascii="Arial" w:hAnsi="Arial" w:cs="Arial"/>
        </w:rPr>
        <w:t xml:space="preserve">str. </w:t>
      </w:r>
      <w:r w:rsidR="00006655" w:rsidRPr="00666AFE">
        <w:rPr>
          <w:rFonts w:ascii="Arial" w:hAnsi="Arial" w:cs="Arial"/>
        </w:rPr>
        <w:t>Halelor si in cazuri secundare spre vest la De211.</w:t>
      </w:r>
    </w:p>
    <w:p w14:paraId="4C20D218" w14:textId="77777777" w:rsidR="00EC3EBA" w:rsidRPr="00666AFE" w:rsidRDefault="00F44AD7" w:rsidP="00EC3EBA">
      <w:pPr>
        <w:pStyle w:val="Titlu1"/>
        <w:rPr>
          <w:rFonts w:ascii="Arial" w:hAnsi="Arial"/>
        </w:rPr>
      </w:pPr>
      <w:bookmarkStart w:id="18" w:name="_Toc3732882"/>
      <w:r w:rsidRPr="00666AFE">
        <w:rPr>
          <w:rFonts w:ascii="Arial" w:hAnsi="Arial"/>
        </w:rPr>
        <w:t>Condi</w:t>
      </w:r>
      <w:r w:rsidR="00750C6F" w:rsidRPr="00666AFE">
        <w:rPr>
          <w:rFonts w:ascii="Arial" w:hAnsi="Arial"/>
        </w:rPr>
        <w:t>ț</w:t>
      </w:r>
      <w:r w:rsidRPr="00666AFE">
        <w:rPr>
          <w:rFonts w:ascii="Arial" w:hAnsi="Arial"/>
        </w:rPr>
        <w:t>ii de amplasament</w:t>
      </w:r>
      <w:bookmarkEnd w:id="18"/>
    </w:p>
    <w:p w14:paraId="2228BFC8" w14:textId="77777777" w:rsidR="005E23DE" w:rsidRPr="00666AFE" w:rsidRDefault="005E23DE" w:rsidP="005E23DE">
      <w:pPr>
        <w:tabs>
          <w:tab w:val="left" w:pos="0"/>
        </w:tabs>
        <w:spacing w:before="60" w:line="360" w:lineRule="auto"/>
        <w:ind w:firstLine="709"/>
        <w:rPr>
          <w:rFonts w:ascii="Arial" w:hAnsi="Arial" w:cs="Arial"/>
          <w:noProof/>
        </w:rPr>
      </w:pPr>
      <w:r w:rsidRPr="00666AFE">
        <w:rPr>
          <w:rFonts w:ascii="Arial" w:hAnsi="Arial" w:cs="Arial"/>
          <w:noProof/>
        </w:rPr>
        <w:tab/>
        <w:t xml:space="preserve">● </w:t>
      </w:r>
      <w:r w:rsidRPr="00666AFE">
        <w:rPr>
          <w:rFonts w:ascii="Arial" w:hAnsi="Arial" w:cs="Arial"/>
          <w:i/>
          <w:noProof/>
          <w:u w:val="single"/>
        </w:rPr>
        <w:t>În interiorul limitelor de proprietate</w:t>
      </w:r>
      <w:r w:rsidRPr="00666AFE">
        <w:rPr>
          <w:rFonts w:ascii="Arial" w:hAnsi="Arial" w:cs="Arial"/>
          <w:noProof/>
        </w:rPr>
        <w:t>, suprafaţa actuală este plană şi orizontală, nesistematizată.</w:t>
      </w:r>
    </w:p>
    <w:p w14:paraId="10522610" w14:textId="77777777" w:rsidR="005E23DE" w:rsidRPr="00666AFE" w:rsidRDefault="005E23DE" w:rsidP="005E23DE">
      <w:pPr>
        <w:spacing w:before="60" w:line="360" w:lineRule="auto"/>
        <w:ind w:firstLine="720"/>
        <w:rPr>
          <w:rFonts w:ascii="Arial" w:hAnsi="Arial" w:cs="Arial"/>
        </w:rPr>
      </w:pPr>
      <w:r w:rsidRPr="00666AFE">
        <w:rPr>
          <w:rFonts w:ascii="Arial" w:hAnsi="Arial" w:cs="Arial"/>
        </w:rPr>
        <w:t xml:space="preserve">● Nu se cunosc date exacte despre prezenţa, unor construcţii subterane situate pe amplasamentul cercetat sau în imediata vecinătate a acestuia. </w:t>
      </w:r>
    </w:p>
    <w:p w14:paraId="3A8AF573" w14:textId="77777777" w:rsidR="005E23DE" w:rsidRPr="00666AFE" w:rsidRDefault="005E23DE" w:rsidP="005E23DE">
      <w:pPr>
        <w:spacing w:line="360" w:lineRule="auto"/>
        <w:ind w:firstLine="720"/>
        <w:rPr>
          <w:rFonts w:ascii="Arial" w:hAnsi="Arial" w:cs="Arial"/>
        </w:rPr>
      </w:pPr>
      <w:r w:rsidRPr="00666AFE">
        <w:rPr>
          <w:rFonts w:ascii="Arial" w:hAnsi="Arial" w:cs="Arial"/>
        </w:rPr>
        <w:t>● Spaţiul pe care este situat amplasamentul cercetat (amprenta proiectată) nu este ocupat în prezent de nicio construcţie.</w:t>
      </w:r>
    </w:p>
    <w:p w14:paraId="7FF71B1C" w14:textId="77777777" w:rsidR="00F44AD7" w:rsidRPr="00666AFE" w:rsidRDefault="00F44AD7" w:rsidP="001D0F40">
      <w:pPr>
        <w:pStyle w:val="Titlu2"/>
        <w:rPr>
          <w:rFonts w:ascii="Arial" w:hAnsi="Arial" w:cs="Arial"/>
        </w:rPr>
      </w:pPr>
      <w:bookmarkStart w:id="19" w:name="_Toc3732883"/>
      <w:r w:rsidRPr="00666AFE">
        <w:rPr>
          <w:rFonts w:ascii="Arial" w:hAnsi="Arial" w:cs="Arial"/>
        </w:rPr>
        <w:t>Regim Juridic</w:t>
      </w:r>
      <w:bookmarkEnd w:id="19"/>
      <w:r w:rsidR="00C65F99" w:rsidRPr="00666AFE">
        <w:rPr>
          <w:rFonts w:ascii="Arial" w:hAnsi="Arial" w:cs="Arial"/>
        </w:rPr>
        <w:t xml:space="preserve"> </w:t>
      </w:r>
    </w:p>
    <w:p w14:paraId="45D7F550" w14:textId="77777777" w:rsidR="002E10B7" w:rsidRPr="00666AFE" w:rsidRDefault="0044143D" w:rsidP="001D0F40">
      <w:pPr>
        <w:rPr>
          <w:rFonts w:ascii="Arial" w:hAnsi="Arial" w:cs="Arial"/>
        </w:rPr>
      </w:pPr>
      <w:r w:rsidRPr="00666AFE">
        <w:rPr>
          <w:rStyle w:val="Hyperlink"/>
          <w:rFonts w:ascii="Arial" w:hAnsi="Arial" w:cs="Arial"/>
          <w:color w:val="auto"/>
          <w:u w:val="none"/>
        </w:rPr>
        <w:t>Conform Documentație de Urbanism.</w:t>
      </w:r>
    </w:p>
    <w:p w14:paraId="08EAC686" w14:textId="77777777" w:rsidR="00F44AD7" w:rsidRPr="00666AFE" w:rsidRDefault="00F44AD7" w:rsidP="001D0F40">
      <w:pPr>
        <w:pStyle w:val="Titlu2"/>
        <w:rPr>
          <w:rFonts w:ascii="Arial" w:hAnsi="Arial" w:cs="Arial"/>
        </w:rPr>
      </w:pPr>
      <w:bookmarkStart w:id="20" w:name="_Toc3732884"/>
      <w:r w:rsidRPr="00666AFE">
        <w:rPr>
          <w:rFonts w:ascii="Arial" w:hAnsi="Arial" w:cs="Arial"/>
        </w:rPr>
        <w:t>Regim economic</w:t>
      </w:r>
      <w:bookmarkEnd w:id="20"/>
    </w:p>
    <w:p w14:paraId="31CEA898" w14:textId="77777777" w:rsidR="006C140B" w:rsidRPr="00666AFE" w:rsidRDefault="006C140B" w:rsidP="001D0F40">
      <w:pPr>
        <w:rPr>
          <w:rFonts w:ascii="Arial" w:hAnsi="Arial" w:cs="Arial"/>
        </w:rPr>
      </w:pPr>
      <w:r w:rsidRPr="00666AFE">
        <w:rPr>
          <w:rFonts w:ascii="Arial" w:hAnsi="Arial" w:cs="Arial"/>
        </w:rPr>
        <w:t xml:space="preserve">Proiectul presupune </w:t>
      </w:r>
      <w:r w:rsidR="0073542A" w:rsidRPr="00666AFE">
        <w:rPr>
          <w:rFonts w:ascii="Arial" w:hAnsi="Arial" w:cs="Arial"/>
        </w:rPr>
        <w:t xml:space="preserve">construirea </w:t>
      </w:r>
      <w:r w:rsidR="00AB51CD" w:rsidRPr="00666AFE">
        <w:rPr>
          <w:rFonts w:ascii="Arial" w:hAnsi="Arial" w:cs="Arial"/>
        </w:rPr>
        <w:t xml:space="preserve">a doua </w:t>
      </w:r>
      <w:r w:rsidR="0073542A" w:rsidRPr="00666AFE">
        <w:rPr>
          <w:rFonts w:ascii="Arial" w:hAnsi="Arial" w:cs="Arial"/>
        </w:rPr>
        <w:t>hale</w:t>
      </w:r>
      <w:r w:rsidR="00AB51CD" w:rsidRPr="00666AFE">
        <w:rPr>
          <w:rFonts w:ascii="Arial" w:hAnsi="Arial" w:cs="Arial"/>
        </w:rPr>
        <w:t xml:space="preserve"> identice</w:t>
      </w:r>
      <w:r w:rsidR="0073542A" w:rsidRPr="00666AFE">
        <w:rPr>
          <w:rFonts w:ascii="Arial" w:hAnsi="Arial" w:cs="Arial"/>
        </w:rPr>
        <w:t xml:space="preserve"> cu structură metalică pentru </w:t>
      </w:r>
      <w:r w:rsidR="000C6D06" w:rsidRPr="00666AFE">
        <w:rPr>
          <w:rFonts w:ascii="Arial" w:hAnsi="Arial" w:cs="Arial"/>
        </w:rPr>
        <w:t>depozitare</w:t>
      </w:r>
      <w:r w:rsidR="00E6532F" w:rsidRPr="00666AFE">
        <w:rPr>
          <w:rFonts w:ascii="Arial" w:hAnsi="Arial" w:cs="Arial"/>
        </w:rPr>
        <w:t xml:space="preserve"> și birouri</w:t>
      </w:r>
      <w:r w:rsidR="0073542A" w:rsidRPr="00666AFE">
        <w:rPr>
          <w:rFonts w:ascii="Arial" w:hAnsi="Arial" w:cs="Arial"/>
        </w:rPr>
        <w:t>, regim de înălțime parter</w:t>
      </w:r>
      <w:r w:rsidR="00E6532F" w:rsidRPr="00666AFE">
        <w:rPr>
          <w:rFonts w:ascii="Arial" w:hAnsi="Arial" w:cs="Arial"/>
        </w:rPr>
        <w:t xml:space="preserve"> și P+1E parțial</w:t>
      </w:r>
      <w:r w:rsidR="00C967E0" w:rsidRPr="00666AFE">
        <w:rPr>
          <w:rFonts w:ascii="Arial" w:hAnsi="Arial" w:cs="Arial"/>
        </w:rPr>
        <w:t>.</w:t>
      </w:r>
    </w:p>
    <w:p w14:paraId="6026A59C" w14:textId="77777777" w:rsidR="005E23DE" w:rsidRPr="00666AFE" w:rsidRDefault="00293913" w:rsidP="005E23DE">
      <w:pPr>
        <w:pStyle w:val="Titlu1"/>
        <w:rPr>
          <w:rFonts w:ascii="Arial" w:hAnsi="Arial"/>
        </w:rPr>
      </w:pPr>
      <w:bookmarkStart w:id="21" w:name="_Toc3732889"/>
      <w:r w:rsidRPr="00666AFE">
        <w:rPr>
          <w:rFonts w:ascii="Arial" w:hAnsi="Arial"/>
        </w:rPr>
        <w:t>Condi</w:t>
      </w:r>
      <w:r w:rsidR="00750C6F" w:rsidRPr="00666AFE">
        <w:rPr>
          <w:rFonts w:ascii="Arial" w:hAnsi="Arial"/>
        </w:rPr>
        <w:t>ț</w:t>
      </w:r>
      <w:r w:rsidRPr="00666AFE">
        <w:rPr>
          <w:rFonts w:ascii="Arial" w:hAnsi="Arial"/>
        </w:rPr>
        <w:t>ii geotehnice</w:t>
      </w:r>
      <w:bookmarkEnd w:id="21"/>
    </w:p>
    <w:p w14:paraId="45AC3C12" w14:textId="77777777" w:rsidR="00141B50" w:rsidRPr="00666AFE" w:rsidRDefault="00141B50" w:rsidP="00141B50">
      <w:pPr>
        <w:rPr>
          <w:rFonts w:ascii="Arial" w:hAnsi="Arial" w:cs="Arial"/>
        </w:rPr>
      </w:pPr>
    </w:p>
    <w:p w14:paraId="7B8955AD" w14:textId="77777777" w:rsidR="005E23DE" w:rsidRPr="00666AFE" w:rsidRDefault="005E23DE" w:rsidP="006A784A">
      <w:pPr>
        <w:tabs>
          <w:tab w:val="left" w:pos="900"/>
        </w:tabs>
        <w:spacing w:line="360" w:lineRule="auto"/>
        <w:rPr>
          <w:rFonts w:ascii="Arial" w:hAnsi="Arial" w:cs="Arial"/>
          <w:bCs/>
        </w:rPr>
      </w:pPr>
      <w:r w:rsidRPr="00666AFE">
        <w:rPr>
          <w:rFonts w:ascii="Arial" w:hAnsi="Arial" w:cs="Arial"/>
          <w:bCs/>
        </w:rPr>
        <w:t>Conform ”Normativului privind documentaţiile geotehnice pentru construcţii” indicativ ”NP 074/2014”, amplasamentul se situează în categoria geotehnică</w:t>
      </w:r>
      <w:r w:rsidR="00906D57">
        <w:rPr>
          <w:rFonts w:ascii="Arial" w:hAnsi="Arial" w:cs="Arial"/>
          <w:bCs/>
        </w:rPr>
        <w:t xml:space="preserve"> 2, Riscul geotehnic „redus</w:t>
      </w:r>
      <w:r w:rsidR="006A784A" w:rsidRPr="00666AFE">
        <w:rPr>
          <w:rFonts w:ascii="Arial" w:hAnsi="Arial" w:cs="Arial"/>
          <w:bCs/>
        </w:rPr>
        <w:t xml:space="preserve">”  </w:t>
      </w:r>
    </w:p>
    <w:p w14:paraId="5EA8D790" w14:textId="77777777" w:rsidR="00BD353B" w:rsidRPr="00666AFE" w:rsidRDefault="006A784A" w:rsidP="00777D81">
      <w:pPr>
        <w:numPr>
          <w:ilvl w:val="0"/>
          <w:numId w:val="5"/>
        </w:numPr>
        <w:spacing w:before="40" w:line="360" w:lineRule="auto"/>
        <w:ind w:left="0" w:firstLine="431"/>
        <w:rPr>
          <w:rFonts w:ascii="Arial" w:hAnsi="Arial" w:cs="Arial"/>
          <w:noProof/>
        </w:rPr>
      </w:pPr>
      <w:r w:rsidRPr="00666AFE">
        <w:rPr>
          <w:rFonts w:ascii="Arial" w:hAnsi="Arial" w:cs="Arial"/>
          <w:noProof/>
          <w:u w:val="words"/>
        </w:rPr>
        <w:t xml:space="preserve">                 </w:t>
      </w:r>
      <w:r w:rsidR="00BD353B" w:rsidRPr="00666AFE">
        <w:rPr>
          <w:rFonts w:ascii="Arial" w:hAnsi="Arial" w:cs="Arial"/>
          <w:noProof/>
        </w:rPr>
        <w:t>presiunea convenţională de bază a terenului din z</w:t>
      </w:r>
      <w:r w:rsidR="00906D57">
        <w:rPr>
          <w:rFonts w:ascii="Arial" w:hAnsi="Arial" w:cs="Arial"/>
          <w:noProof/>
        </w:rPr>
        <w:t xml:space="preserve">ona amplasamentului investigat  </w:t>
      </w:r>
      <w:r w:rsidR="00BD353B" w:rsidRPr="00666AFE">
        <w:rPr>
          <w:rFonts w:ascii="Arial" w:hAnsi="Arial" w:cs="Arial"/>
          <w:noProof/>
        </w:rPr>
        <w:t xml:space="preserve">este: </w:t>
      </w:r>
    </w:p>
    <w:p w14:paraId="0E62AA20" w14:textId="77777777" w:rsidR="00BD353B" w:rsidRPr="00666AFE" w:rsidRDefault="009C0CD1" w:rsidP="00777D81">
      <w:pPr>
        <w:numPr>
          <w:ilvl w:val="0"/>
          <w:numId w:val="6"/>
        </w:numPr>
        <w:spacing w:after="60" w:line="360" w:lineRule="auto"/>
        <w:ind w:left="3237" w:hanging="357"/>
        <w:jc w:val="left"/>
        <w:rPr>
          <w:rFonts w:ascii="Arial" w:hAnsi="Arial" w:cs="Arial"/>
        </w:rPr>
      </w:pPr>
      <w:r w:rsidRPr="00666AFE">
        <w:rPr>
          <w:rFonts w:ascii="Arial" w:hAnsi="Arial" w:cs="Arial"/>
        </w:rPr>
        <w:t>P</w:t>
      </w:r>
      <w:r w:rsidR="00BD353B" w:rsidRPr="00666AFE">
        <w:rPr>
          <w:rFonts w:ascii="Arial" w:hAnsi="Arial" w:cs="Arial"/>
        </w:rPr>
        <w:t xml:space="preserve">.conv. = </w:t>
      </w:r>
      <w:r w:rsidR="00906D57">
        <w:rPr>
          <w:rFonts w:ascii="Arial" w:hAnsi="Arial" w:cs="Arial"/>
        </w:rPr>
        <w:t>27</w:t>
      </w:r>
      <w:r w:rsidR="00AB51CD" w:rsidRPr="00666AFE">
        <w:rPr>
          <w:rFonts w:ascii="Arial" w:hAnsi="Arial" w:cs="Arial"/>
        </w:rPr>
        <w:t>5</w:t>
      </w:r>
      <w:r w:rsidR="00BD353B" w:rsidRPr="00666AFE">
        <w:rPr>
          <w:rFonts w:ascii="Arial" w:hAnsi="Arial" w:cs="Arial"/>
        </w:rPr>
        <w:t xml:space="preserve"> kPa  (exclusiv ajustări)</w:t>
      </w:r>
    </w:p>
    <w:p w14:paraId="7A2535EF" w14:textId="77777777" w:rsidR="000C0591" w:rsidRPr="00666AFE" w:rsidRDefault="000C0591" w:rsidP="000C0591">
      <w:pPr>
        <w:pStyle w:val="Titlu1"/>
        <w:rPr>
          <w:rFonts w:ascii="Arial" w:hAnsi="Arial"/>
        </w:rPr>
      </w:pPr>
      <w:bookmarkStart w:id="22" w:name="_Toc3732890"/>
      <w:r w:rsidRPr="00666AFE">
        <w:rPr>
          <w:rFonts w:ascii="Arial" w:hAnsi="Arial"/>
        </w:rPr>
        <w:t>Încadrarea construc</w:t>
      </w:r>
      <w:r w:rsidR="00750C6F" w:rsidRPr="00666AFE">
        <w:rPr>
          <w:rFonts w:ascii="Arial" w:hAnsi="Arial"/>
        </w:rPr>
        <w:t>ț</w:t>
      </w:r>
      <w:r w:rsidRPr="00666AFE">
        <w:rPr>
          <w:rFonts w:ascii="Arial" w:hAnsi="Arial"/>
        </w:rPr>
        <w:t xml:space="preserve">iei în clase </w:t>
      </w:r>
      <w:r w:rsidR="00750C6F" w:rsidRPr="00666AFE">
        <w:rPr>
          <w:rFonts w:ascii="Arial" w:hAnsi="Arial"/>
        </w:rPr>
        <w:t>ș</w:t>
      </w:r>
      <w:r w:rsidRPr="00666AFE">
        <w:rPr>
          <w:rFonts w:ascii="Arial" w:hAnsi="Arial"/>
        </w:rPr>
        <w:t>i categorii de importan</w:t>
      </w:r>
      <w:r w:rsidR="00750C6F" w:rsidRPr="00666AFE">
        <w:rPr>
          <w:rFonts w:ascii="Arial" w:hAnsi="Arial"/>
        </w:rPr>
        <w:t>ț</w:t>
      </w:r>
      <w:r w:rsidRPr="00666AFE">
        <w:rPr>
          <w:rFonts w:ascii="Arial" w:hAnsi="Arial"/>
        </w:rPr>
        <w:t>ă</w:t>
      </w:r>
      <w:bookmarkEnd w:id="22"/>
      <w:r w:rsidR="003C01D3" w:rsidRPr="00666AFE">
        <w:rPr>
          <w:rFonts w:ascii="Arial" w:hAnsi="Arial"/>
        </w:rPr>
        <w:t xml:space="preserve"> </w:t>
      </w:r>
    </w:p>
    <w:p w14:paraId="00930764" w14:textId="77777777" w:rsidR="00AF3218" w:rsidRPr="00666AFE" w:rsidRDefault="00AF3218" w:rsidP="00AF3218">
      <w:pPr>
        <w:rPr>
          <w:rFonts w:ascii="Arial" w:hAnsi="Arial" w:cs="Arial"/>
        </w:rPr>
      </w:pPr>
      <w:r w:rsidRPr="00666AFE">
        <w:rPr>
          <w:rFonts w:ascii="Arial" w:hAnsi="Arial" w:cs="Arial"/>
        </w:rPr>
        <w:t xml:space="preserve">In conformitate cu “Normativul pentru proiectarea antiseismică a construcțiilor de locuințe, social-culturale, agrozootehnice și industriale” – P 100/2013 clasa de importanță a prezentei construcții este </w:t>
      </w:r>
      <w:r w:rsidRPr="00666AFE">
        <w:rPr>
          <w:rFonts w:ascii="Arial" w:hAnsi="Arial" w:cs="Arial"/>
          <w:b/>
        </w:rPr>
        <w:t>III</w:t>
      </w:r>
      <w:r w:rsidRPr="00666AFE">
        <w:rPr>
          <w:rFonts w:ascii="Arial" w:hAnsi="Arial" w:cs="Arial"/>
        </w:rPr>
        <w:t xml:space="preserve"> (clădiri de importanță normală).</w:t>
      </w:r>
    </w:p>
    <w:p w14:paraId="238F3AA8" w14:textId="77777777" w:rsidR="00AF3218" w:rsidRPr="00666AFE" w:rsidRDefault="00AF3218" w:rsidP="00AF3218">
      <w:pPr>
        <w:rPr>
          <w:rFonts w:ascii="Arial" w:hAnsi="Arial" w:cs="Arial"/>
        </w:rPr>
      </w:pPr>
    </w:p>
    <w:p w14:paraId="48CA02C4" w14:textId="77777777" w:rsidR="00B52527" w:rsidRPr="00666AFE" w:rsidRDefault="00AF3218" w:rsidP="00AF3218">
      <w:pPr>
        <w:rPr>
          <w:rFonts w:ascii="Arial" w:hAnsi="Arial" w:cs="Arial"/>
        </w:rPr>
      </w:pPr>
      <w:r w:rsidRPr="00666AFE">
        <w:rPr>
          <w:rFonts w:ascii="Arial" w:hAnsi="Arial" w:cs="Arial"/>
        </w:rPr>
        <w:t xml:space="preserve">In conformitate cu “Regulamentul privind stabilirea categoriei de importanță a construcțiilor” aprobat prin H.G.R. nr.766 din 21.11.1997, - Metodologia pentru stabilirea categoriei de importanta a construcțiilor – aprobata Ordinului MLPAT  nr. 31/N/02.10.1995 categoria de importanță a construcției este </w:t>
      </w:r>
      <w:r w:rsidRPr="00666AFE">
        <w:rPr>
          <w:rFonts w:ascii="Arial" w:hAnsi="Arial" w:cs="Arial"/>
          <w:b/>
        </w:rPr>
        <w:t>C</w:t>
      </w:r>
      <w:r w:rsidRPr="00666AFE">
        <w:rPr>
          <w:rFonts w:ascii="Arial" w:hAnsi="Arial" w:cs="Arial"/>
        </w:rPr>
        <w:t xml:space="preserve"> (normală) și modelul de asigurare a calității nr.3 (conform art.20 din “Regulamentul privind conducerea și asigurarea calității în construcții” aprobat prin aceeași H.G.R.).</w:t>
      </w:r>
    </w:p>
    <w:p w14:paraId="08D90657" w14:textId="77777777" w:rsidR="00B52527" w:rsidRPr="00666AFE" w:rsidRDefault="00B52527">
      <w:pPr>
        <w:jc w:val="left"/>
        <w:rPr>
          <w:rFonts w:ascii="Arial" w:hAnsi="Arial" w:cs="Arial"/>
        </w:rPr>
      </w:pPr>
    </w:p>
    <w:p w14:paraId="08D4ED68" w14:textId="77777777" w:rsidR="008E44CF" w:rsidRPr="00666AFE" w:rsidRDefault="008E44CF" w:rsidP="008E44CF">
      <w:pPr>
        <w:pStyle w:val="Titlu1"/>
        <w:rPr>
          <w:rFonts w:ascii="Arial" w:hAnsi="Arial"/>
        </w:rPr>
      </w:pPr>
      <w:bookmarkStart w:id="23" w:name="_Toc303262789"/>
      <w:bookmarkStart w:id="24" w:name="_Toc329261263"/>
      <w:bookmarkStart w:id="25" w:name="_Toc3732893"/>
      <w:r w:rsidRPr="00666AFE">
        <w:rPr>
          <w:rFonts w:ascii="Arial" w:hAnsi="Arial"/>
        </w:rPr>
        <w:t>Precizări conform legii nr. 10/1995</w:t>
      </w:r>
      <w:bookmarkEnd w:id="23"/>
      <w:bookmarkEnd w:id="24"/>
      <w:bookmarkEnd w:id="25"/>
    </w:p>
    <w:p w14:paraId="6BA4724A" w14:textId="77777777" w:rsidR="00AF3218" w:rsidRPr="00666AFE" w:rsidRDefault="00AF3218" w:rsidP="00AF3218">
      <w:pPr>
        <w:rPr>
          <w:rFonts w:ascii="Arial" w:hAnsi="Arial" w:cs="Arial"/>
        </w:rPr>
      </w:pPr>
      <w:r w:rsidRPr="00666AFE">
        <w:rPr>
          <w:rFonts w:ascii="Arial" w:hAnsi="Arial" w:cs="Arial"/>
        </w:rPr>
        <w:t>La execuția lucrărilor de construcții și arhitectură se vor folosi numai materiale însoțite de certificate de calitate care să ateste condițiile de calitate cerute prin proiect și de normativele în vigoare.</w:t>
      </w:r>
    </w:p>
    <w:p w14:paraId="1EC173FA" w14:textId="77777777" w:rsidR="00AA5172" w:rsidRPr="00666AFE" w:rsidRDefault="00AA5172" w:rsidP="008E44CF">
      <w:pPr>
        <w:rPr>
          <w:rFonts w:ascii="Arial" w:hAnsi="Arial" w:cs="Arial"/>
        </w:rPr>
      </w:pPr>
    </w:p>
    <w:p w14:paraId="7E8AF14B" w14:textId="77777777" w:rsidR="008E44CF" w:rsidRPr="00666AFE" w:rsidRDefault="00AF3218" w:rsidP="008E44CF">
      <w:pPr>
        <w:rPr>
          <w:rFonts w:ascii="Arial" w:hAnsi="Arial" w:cs="Arial"/>
          <w:b/>
        </w:rPr>
      </w:pPr>
      <w:r w:rsidRPr="00666AFE">
        <w:rPr>
          <w:rFonts w:ascii="Arial" w:hAnsi="Arial" w:cs="Arial"/>
          <w:b/>
        </w:rPr>
        <w:t>Pentru beneficiar</w:t>
      </w:r>
      <w:r w:rsidR="008E44CF" w:rsidRPr="00666AFE">
        <w:rPr>
          <w:rFonts w:ascii="Arial" w:hAnsi="Arial" w:cs="Arial"/>
          <w:b/>
        </w:rPr>
        <w:t>:</w:t>
      </w:r>
    </w:p>
    <w:p w14:paraId="3357C248" w14:textId="77777777" w:rsidR="00AF3218" w:rsidRPr="00666AFE" w:rsidRDefault="00AF3218" w:rsidP="00AF3218">
      <w:pPr>
        <w:rPr>
          <w:rFonts w:ascii="Arial" w:hAnsi="Arial" w:cs="Arial"/>
          <w:b/>
          <w:i/>
        </w:rPr>
      </w:pPr>
      <w:r w:rsidRPr="00666AFE">
        <w:rPr>
          <w:rFonts w:ascii="Arial" w:hAnsi="Arial" w:cs="Arial"/>
          <w:b/>
          <w:i/>
        </w:rPr>
        <w:t>Va urmări lucrările și va semna procesele verbale un diriginte de șantier autorizat de Inspectoratul de Stat în Construcții. Convocarea proiectantului de către constructor pentru verificarea unor etape ale execuției, sau în cazul unor lucrări neprevăzute va fi făcută în scris.</w:t>
      </w:r>
    </w:p>
    <w:p w14:paraId="48C51DB2" w14:textId="77777777" w:rsidR="00B52527" w:rsidRPr="00666AFE" w:rsidRDefault="00B52527" w:rsidP="00AF3218">
      <w:pPr>
        <w:rPr>
          <w:rFonts w:ascii="Arial" w:hAnsi="Arial" w:cs="Arial"/>
          <w:b/>
          <w:i/>
        </w:rPr>
      </w:pPr>
    </w:p>
    <w:p w14:paraId="4D1111D3" w14:textId="77777777" w:rsidR="00AF3218" w:rsidRPr="00666AFE" w:rsidRDefault="00AF3218" w:rsidP="00AF3218">
      <w:pPr>
        <w:rPr>
          <w:rFonts w:ascii="Arial" w:hAnsi="Arial" w:cs="Arial"/>
          <w:b/>
          <w:i/>
        </w:rPr>
      </w:pPr>
      <w:r w:rsidRPr="00666AFE">
        <w:rPr>
          <w:rFonts w:ascii="Arial" w:hAnsi="Arial" w:cs="Arial"/>
          <w:b/>
          <w:i/>
        </w:rPr>
        <w:t>Lucrările cuprinse nu se vor executa decât după obținerea autorizației de construire.</w:t>
      </w:r>
    </w:p>
    <w:p w14:paraId="22E5B587" w14:textId="77777777" w:rsidR="000355B1" w:rsidRPr="00666AFE" w:rsidRDefault="000355B1" w:rsidP="000355B1">
      <w:pPr>
        <w:pStyle w:val="Titlu1"/>
        <w:rPr>
          <w:rFonts w:ascii="Arial" w:hAnsi="Arial"/>
        </w:rPr>
      </w:pPr>
      <w:bookmarkStart w:id="26" w:name="_Toc3732894"/>
      <w:r w:rsidRPr="00666AFE">
        <w:rPr>
          <w:rFonts w:ascii="Arial" w:hAnsi="Arial"/>
        </w:rPr>
        <w:t>Soluția proiectată</w:t>
      </w:r>
      <w:bookmarkEnd w:id="26"/>
    </w:p>
    <w:p w14:paraId="6171C8C5" w14:textId="77777777" w:rsidR="00197ECF" w:rsidRPr="00666AFE" w:rsidRDefault="003B10EA" w:rsidP="00197ECF">
      <w:pPr>
        <w:rPr>
          <w:rStyle w:val="Hyperlink"/>
          <w:rFonts w:ascii="Arial" w:hAnsi="Arial" w:cs="Arial"/>
          <w:bCs/>
          <w:iCs/>
          <w:color w:val="auto"/>
          <w:u w:val="none"/>
        </w:rPr>
      </w:pPr>
      <w:r w:rsidRPr="00666AFE">
        <w:rPr>
          <w:rStyle w:val="Hyperlink"/>
          <w:rFonts w:ascii="Arial" w:hAnsi="Arial" w:cs="Arial"/>
          <w:bCs/>
          <w:iCs/>
          <w:color w:val="auto"/>
          <w:u w:val="none"/>
        </w:rPr>
        <w:t xml:space="preserve">Prin proiect se </w:t>
      </w:r>
      <w:r w:rsidR="009C0CD1" w:rsidRPr="00666AFE">
        <w:rPr>
          <w:rStyle w:val="Hyperlink"/>
          <w:rFonts w:ascii="Arial" w:hAnsi="Arial" w:cs="Arial"/>
          <w:bCs/>
          <w:iCs/>
          <w:color w:val="auto"/>
          <w:u w:val="none"/>
        </w:rPr>
        <w:t xml:space="preserve">propune </w:t>
      </w:r>
      <w:r w:rsidR="006334B8" w:rsidRPr="00666AFE">
        <w:rPr>
          <w:rStyle w:val="Hyperlink"/>
          <w:rFonts w:ascii="Arial" w:hAnsi="Arial" w:cs="Arial"/>
          <w:bCs/>
          <w:iCs/>
          <w:color w:val="auto"/>
          <w:u w:val="none"/>
        </w:rPr>
        <w:t xml:space="preserve">realizarea </w:t>
      </w:r>
      <w:r w:rsidR="009C0CD1" w:rsidRPr="00666AFE">
        <w:rPr>
          <w:rStyle w:val="Hyperlink"/>
          <w:rFonts w:ascii="Arial" w:hAnsi="Arial" w:cs="Arial"/>
          <w:bCs/>
          <w:iCs/>
          <w:color w:val="auto"/>
          <w:u w:val="none"/>
        </w:rPr>
        <w:t>a doua hale identice</w:t>
      </w:r>
      <w:r w:rsidR="006334B8" w:rsidRPr="00666AFE">
        <w:rPr>
          <w:rStyle w:val="Hyperlink"/>
          <w:rFonts w:ascii="Arial" w:hAnsi="Arial" w:cs="Arial"/>
          <w:bCs/>
          <w:iCs/>
          <w:color w:val="auto"/>
          <w:u w:val="none"/>
        </w:rPr>
        <w:t xml:space="preserve"> cu structură metalică în cadre</w:t>
      </w:r>
      <w:r w:rsidR="004B51BB" w:rsidRPr="00666AFE">
        <w:rPr>
          <w:rStyle w:val="Hyperlink"/>
          <w:rFonts w:ascii="Arial" w:hAnsi="Arial" w:cs="Arial"/>
          <w:bCs/>
          <w:iCs/>
          <w:color w:val="auto"/>
          <w:u w:val="none"/>
        </w:rPr>
        <w:t xml:space="preserve"> contravântuite</w:t>
      </w:r>
      <w:r w:rsidR="009C0CD1" w:rsidRPr="00666AFE">
        <w:rPr>
          <w:rStyle w:val="Hyperlink"/>
          <w:rFonts w:ascii="Arial" w:hAnsi="Arial" w:cs="Arial"/>
          <w:bCs/>
          <w:iCs/>
          <w:color w:val="auto"/>
          <w:u w:val="none"/>
        </w:rPr>
        <w:t>.</w:t>
      </w:r>
    </w:p>
    <w:p w14:paraId="65300767" w14:textId="77777777" w:rsidR="000355B1" w:rsidRPr="00666AFE" w:rsidRDefault="000355B1" w:rsidP="000355B1">
      <w:pPr>
        <w:pStyle w:val="Titlu2"/>
        <w:rPr>
          <w:rFonts w:ascii="Arial" w:hAnsi="Arial" w:cs="Arial"/>
        </w:rPr>
      </w:pPr>
      <w:bookmarkStart w:id="27" w:name="_Toc3732895"/>
      <w:r w:rsidRPr="00666AFE">
        <w:rPr>
          <w:rFonts w:ascii="Arial" w:hAnsi="Arial" w:cs="Arial"/>
        </w:rPr>
        <w:t>Infrastructură</w:t>
      </w:r>
      <w:bookmarkEnd w:id="27"/>
    </w:p>
    <w:p w14:paraId="7E98F273" w14:textId="77777777" w:rsidR="00D0087B" w:rsidRPr="00666AFE" w:rsidRDefault="00D0087B" w:rsidP="00D0087B">
      <w:pPr>
        <w:rPr>
          <w:rFonts w:ascii="Arial" w:hAnsi="Arial" w:cs="Arial"/>
        </w:rPr>
      </w:pPr>
      <w:r w:rsidRPr="00666AFE">
        <w:rPr>
          <w:rFonts w:ascii="Arial" w:hAnsi="Arial" w:cs="Arial"/>
        </w:rPr>
        <w:t>Stâlpii halei metalice sunt încastrați în fundații izolate din beton armat</w:t>
      </w:r>
      <w:r w:rsidR="00AB51CD" w:rsidRPr="00666AFE">
        <w:rPr>
          <w:rFonts w:ascii="Arial" w:hAnsi="Arial" w:cs="Arial"/>
        </w:rPr>
        <w:t xml:space="preserve">. </w:t>
      </w:r>
      <w:r w:rsidRPr="00666AFE">
        <w:rPr>
          <w:rFonts w:ascii="Arial" w:hAnsi="Arial" w:cs="Arial"/>
        </w:rPr>
        <w:t xml:space="preserve">Buloanele de ancoraj sunt M27, grupa de rezistență 8.8. </w:t>
      </w:r>
    </w:p>
    <w:p w14:paraId="4C9A2588" w14:textId="77777777" w:rsidR="00D0087B" w:rsidRPr="00666AFE" w:rsidRDefault="00D0087B" w:rsidP="00D0087B">
      <w:pPr>
        <w:rPr>
          <w:rFonts w:ascii="Arial" w:hAnsi="Arial" w:cs="Arial"/>
        </w:rPr>
      </w:pPr>
    </w:p>
    <w:p w14:paraId="509EA0B5" w14:textId="77777777" w:rsidR="00D0087B" w:rsidRPr="00666AFE" w:rsidRDefault="00AB51CD" w:rsidP="00D0087B">
      <w:pPr>
        <w:rPr>
          <w:rFonts w:ascii="Arial" w:hAnsi="Arial" w:cs="Arial"/>
        </w:rPr>
      </w:pPr>
      <w:r w:rsidRPr="00666AFE">
        <w:rPr>
          <w:rFonts w:ascii="Arial" w:hAnsi="Arial" w:cs="Arial"/>
        </w:rPr>
        <w:t xml:space="preserve">Adâncimea de fundare este </w:t>
      </w:r>
      <w:r w:rsidR="009C0CD1" w:rsidRPr="00666AFE">
        <w:rPr>
          <w:rFonts w:ascii="Arial" w:hAnsi="Arial" w:cs="Arial"/>
        </w:rPr>
        <w:t>calculata functie de datele din studiu geotehnic executat la amplasament.</w:t>
      </w:r>
      <w:r w:rsidR="00D0087B" w:rsidRPr="00666AFE">
        <w:rPr>
          <w:rFonts w:ascii="Arial" w:hAnsi="Arial" w:cs="Arial"/>
        </w:rPr>
        <w:t xml:space="preserve"> </w:t>
      </w:r>
      <w:r w:rsidR="009C0CD1" w:rsidRPr="00666AFE">
        <w:rPr>
          <w:rFonts w:ascii="Arial" w:hAnsi="Arial" w:cs="Arial"/>
        </w:rPr>
        <w:t>Fundatiile</w:t>
      </w:r>
      <w:r w:rsidR="00D0087B" w:rsidRPr="00666AFE">
        <w:rPr>
          <w:rFonts w:ascii="Arial" w:hAnsi="Arial" w:cs="Arial"/>
        </w:rPr>
        <w:t xml:space="preserve"> sunt formate din bloc armat și cuzinet</w:t>
      </w:r>
      <w:r w:rsidR="006A616D" w:rsidRPr="00666AFE">
        <w:rPr>
          <w:rFonts w:ascii="Arial" w:hAnsi="Arial" w:cs="Arial"/>
        </w:rPr>
        <w:t>.</w:t>
      </w:r>
    </w:p>
    <w:p w14:paraId="70881279" w14:textId="77777777" w:rsidR="00D0087B" w:rsidRPr="00666AFE" w:rsidRDefault="00D0087B" w:rsidP="00D0087B">
      <w:pPr>
        <w:rPr>
          <w:rFonts w:ascii="Arial" w:hAnsi="Arial" w:cs="Arial"/>
        </w:rPr>
      </w:pPr>
      <w:r w:rsidRPr="00666AFE">
        <w:rPr>
          <w:rFonts w:ascii="Arial" w:hAnsi="Arial" w:cs="Arial"/>
        </w:rPr>
        <w:t>Pentru realizarea închiderilor, s-a prevăzut perimetral o grindă din beton armat care sprijină pe blocul de fundație și cuzinet.</w:t>
      </w:r>
    </w:p>
    <w:p w14:paraId="2F399A2E" w14:textId="77777777" w:rsidR="00D0087B" w:rsidRPr="00666AFE" w:rsidRDefault="00D0087B" w:rsidP="00D0087B">
      <w:pPr>
        <w:rPr>
          <w:rFonts w:ascii="Arial" w:hAnsi="Arial" w:cs="Arial"/>
        </w:rPr>
      </w:pPr>
    </w:p>
    <w:p w14:paraId="4FDC91AE" w14:textId="77777777" w:rsidR="00D0087B" w:rsidRPr="00666AFE" w:rsidRDefault="00D0087B" w:rsidP="00D0087B">
      <w:pPr>
        <w:rPr>
          <w:rFonts w:ascii="Arial" w:hAnsi="Arial" w:cs="Arial"/>
        </w:rPr>
      </w:pPr>
      <w:r w:rsidRPr="00666AFE">
        <w:rPr>
          <w:rFonts w:ascii="Arial" w:hAnsi="Arial" w:cs="Arial"/>
        </w:rPr>
        <w:t xml:space="preserve">Placa </w:t>
      </w:r>
      <w:r w:rsidR="00155962" w:rsidRPr="00666AFE">
        <w:rPr>
          <w:rFonts w:ascii="Arial" w:hAnsi="Arial" w:cs="Arial"/>
        </w:rPr>
        <w:t xml:space="preserve">pardosea </w:t>
      </w:r>
      <w:r w:rsidRPr="00666AFE">
        <w:rPr>
          <w:rFonts w:ascii="Arial" w:hAnsi="Arial" w:cs="Arial"/>
        </w:rPr>
        <w:t>este din beton armat, fundată pe un strat din balast compactat.</w:t>
      </w:r>
    </w:p>
    <w:p w14:paraId="5BCD982D" w14:textId="77777777" w:rsidR="00D0087B" w:rsidRPr="00666AFE" w:rsidRDefault="00D0087B" w:rsidP="00D0087B">
      <w:pPr>
        <w:rPr>
          <w:rFonts w:ascii="Arial" w:hAnsi="Arial" w:cs="Arial"/>
        </w:rPr>
      </w:pPr>
    </w:p>
    <w:p w14:paraId="7953D9A0" w14:textId="77777777" w:rsidR="00D0087B" w:rsidRPr="00666AFE" w:rsidRDefault="00D0087B" w:rsidP="00D0087B">
      <w:pPr>
        <w:rPr>
          <w:rFonts w:ascii="Arial" w:hAnsi="Arial" w:cs="Arial"/>
        </w:rPr>
      </w:pPr>
      <w:r w:rsidRPr="00666AFE">
        <w:rPr>
          <w:rFonts w:ascii="Arial" w:hAnsi="Arial" w:cs="Arial"/>
        </w:rPr>
        <w:t>La săpătură se vor respecta prevederile normativelor în vigoare (NP112/2014).</w:t>
      </w:r>
    </w:p>
    <w:p w14:paraId="20D0C2D1" w14:textId="77777777" w:rsidR="00D0087B" w:rsidRPr="00666AFE" w:rsidRDefault="00D0087B" w:rsidP="00D0087B">
      <w:pPr>
        <w:rPr>
          <w:rFonts w:ascii="Arial" w:hAnsi="Arial" w:cs="Arial"/>
        </w:rPr>
      </w:pPr>
    </w:p>
    <w:p w14:paraId="03CE90CA" w14:textId="77777777" w:rsidR="00D0087B" w:rsidRPr="00666AFE" w:rsidRDefault="00D0087B" w:rsidP="00D0087B">
      <w:pPr>
        <w:rPr>
          <w:rFonts w:ascii="Arial" w:hAnsi="Arial" w:cs="Arial"/>
        </w:rPr>
      </w:pPr>
      <w:r w:rsidRPr="00666AFE">
        <w:rPr>
          <w:rFonts w:ascii="Arial" w:hAnsi="Arial" w:cs="Arial"/>
        </w:rPr>
        <w:t>Betonul din fundații este clasa C20/25, iar betonul de egalizare este marca C10/16.</w:t>
      </w:r>
    </w:p>
    <w:p w14:paraId="26954617" w14:textId="77777777" w:rsidR="00D0087B" w:rsidRPr="00666AFE" w:rsidRDefault="00D0087B" w:rsidP="00D0087B">
      <w:pPr>
        <w:rPr>
          <w:rFonts w:ascii="Arial" w:hAnsi="Arial" w:cs="Arial"/>
        </w:rPr>
      </w:pPr>
      <w:r w:rsidRPr="00666AFE">
        <w:rPr>
          <w:rFonts w:ascii="Arial" w:hAnsi="Arial" w:cs="Arial"/>
        </w:rPr>
        <w:t>Armarea se realizează cu bare de oțel pentru armarea betonului mărcile BSt500S clasa de ductilitate C</w:t>
      </w:r>
      <w:r w:rsidR="009C0CD1" w:rsidRPr="00666AFE">
        <w:rPr>
          <w:rFonts w:ascii="Arial" w:hAnsi="Arial" w:cs="Arial"/>
        </w:rPr>
        <w:t>.</w:t>
      </w:r>
    </w:p>
    <w:p w14:paraId="47AE9661" w14:textId="77777777" w:rsidR="000355B1" w:rsidRPr="00666AFE" w:rsidRDefault="000355B1" w:rsidP="000355B1">
      <w:pPr>
        <w:pStyle w:val="Titlu2"/>
        <w:rPr>
          <w:rFonts w:ascii="Arial" w:hAnsi="Arial" w:cs="Arial"/>
        </w:rPr>
      </w:pPr>
      <w:bookmarkStart w:id="28" w:name="_Toc3732896"/>
      <w:r w:rsidRPr="00666AFE">
        <w:rPr>
          <w:rFonts w:ascii="Arial" w:hAnsi="Arial" w:cs="Arial"/>
        </w:rPr>
        <w:t>Suprastructură</w:t>
      </w:r>
      <w:bookmarkEnd w:id="28"/>
    </w:p>
    <w:p w14:paraId="0FCBDFA8" w14:textId="77777777" w:rsidR="004B51BB" w:rsidRPr="00666AFE" w:rsidRDefault="00565337" w:rsidP="00AF3218">
      <w:pPr>
        <w:rPr>
          <w:rFonts w:ascii="Arial" w:hAnsi="Arial" w:cs="Arial"/>
        </w:rPr>
      </w:pPr>
      <w:r w:rsidRPr="00666AFE">
        <w:rPr>
          <w:rFonts w:ascii="Arial" w:hAnsi="Arial" w:cs="Arial"/>
        </w:rPr>
        <w:t xml:space="preserve">Structura propusă va fi realizată integral din </w:t>
      </w:r>
      <w:r w:rsidR="00D0087B" w:rsidRPr="00666AFE">
        <w:rPr>
          <w:rFonts w:ascii="Arial" w:hAnsi="Arial" w:cs="Arial"/>
        </w:rPr>
        <w:t xml:space="preserve">profile laminate din </w:t>
      </w:r>
      <w:r w:rsidRPr="00666AFE">
        <w:rPr>
          <w:rFonts w:ascii="Arial" w:hAnsi="Arial" w:cs="Arial"/>
        </w:rPr>
        <w:t xml:space="preserve">oțel S235J2. </w:t>
      </w:r>
      <w:r w:rsidR="00D0087B" w:rsidRPr="00666AFE">
        <w:rPr>
          <w:rFonts w:ascii="Arial" w:hAnsi="Arial" w:cs="Arial"/>
        </w:rPr>
        <w:t xml:space="preserve">Stâlpii vor fi încastrați în fundații cu buloane </w:t>
      </w:r>
      <w:r w:rsidR="006A616D" w:rsidRPr="00666AFE">
        <w:rPr>
          <w:rFonts w:ascii="Arial" w:hAnsi="Arial" w:cs="Arial"/>
        </w:rPr>
        <w:t xml:space="preserve">de ancoraj (carcase de buloane). </w:t>
      </w:r>
      <w:r w:rsidR="004B51BB" w:rsidRPr="00666AFE">
        <w:rPr>
          <w:rFonts w:ascii="Arial" w:hAnsi="Arial" w:cs="Arial"/>
        </w:rPr>
        <w:t>Grinzile vor fi realizate din profile laminate</w:t>
      </w:r>
      <w:r w:rsidR="006A616D" w:rsidRPr="00666AFE">
        <w:rPr>
          <w:rFonts w:ascii="Arial" w:hAnsi="Arial" w:cs="Arial"/>
        </w:rPr>
        <w:t>.</w:t>
      </w:r>
      <w:r w:rsidR="004B51BB" w:rsidRPr="00666AFE">
        <w:rPr>
          <w:rFonts w:ascii="Arial" w:hAnsi="Arial" w:cs="Arial"/>
        </w:rPr>
        <w:t xml:space="preserve"> Contravântui</w:t>
      </w:r>
      <w:r w:rsidR="006A616D" w:rsidRPr="00666AFE">
        <w:rPr>
          <w:rFonts w:ascii="Arial" w:hAnsi="Arial" w:cs="Arial"/>
        </w:rPr>
        <w:t>rile vor fi realizate din țeavă.</w:t>
      </w:r>
    </w:p>
    <w:p w14:paraId="1B4FF066" w14:textId="77777777" w:rsidR="008746C6" w:rsidRPr="00666AFE" w:rsidRDefault="00BC3B40" w:rsidP="00AF3218">
      <w:pPr>
        <w:rPr>
          <w:rFonts w:ascii="Arial" w:hAnsi="Arial" w:cs="Arial"/>
        </w:rPr>
      </w:pPr>
      <w:r w:rsidRPr="00666AFE">
        <w:rPr>
          <w:rFonts w:ascii="Arial" w:hAnsi="Arial" w:cs="Arial"/>
        </w:rPr>
        <w:t xml:space="preserve">Se vor folosi profile cornier și tablă groasă, cu coasere prin sudură </w:t>
      </w:r>
      <w:r w:rsidR="00D0087B" w:rsidRPr="00666AFE">
        <w:rPr>
          <w:rFonts w:ascii="Arial" w:hAnsi="Arial" w:cs="Arial"/>
        </w:rPr>
        <w:t>pentru rigidizări și gusee</w:t>
      </w:r>
      <w:r w:rsidR="006A616D" w:rsidRPr="00666AFE">
        <w:rPr>
          <w:rFonts w:ascii="Arial" w:hAnsi="Arial" w:cs="Arial"/>
        </w:rPr>
        <w:t>.</w:t>
      </w:r>
    </w:p>
    <w:p w14:paraId="64C62DA7" w14:textId="77777777" w:rsidR="004B51BB" w:rsidRPr="00666AFE" w:rsidRDefault="004B51BB" w:rsidP="00AF3218">
      <w:pPr>
        <w:rPr>
          <w:rFonts w:ascii="Arial" w:hAnsi="Arial" w:cs="Arial"/>
        </w:rPr>
      </w:pPr>
      <w:r w:rsidRPr="00666AFE">
        <w:rPr>
          <w:rFonts w:ascii="Arial" w:hAnsi="Arial" w:cs="Arial"/>
        </w:rPr>
        <w:t xml:space="preserve">Panele acoperișului vor fi realizate din </w:t>
      </w:r>
      <w:r w:rsidR="00155962" w:rsidRPr="00666AFE">
        <w:rPr>
          <w:rFonts w:ascii="Arial" w:hAnsi="Arial" w:cs="Arial"/>
        </w:rPr>
        <w:t xml:space="preserve">tevi rectangulare </w:t>
      </w:r>
      <w:r w:rsidR="006A616D" w:rsidRPr="00666AFE">
        <w:rPr>
          <w:rFonts w:ascii="Arial" w:hAnsi="Arial" w:cs="Arial"/>
        </w:rPr>
        <w:t>.</w:t>
      </w:r>
    </w:p>
    <w:p w14:paraId="21D24D24" w14:textId="77777777" w:rsidR="005B39C2" w:rsidRPr="00666AFE" w:rsidRDefault="00313CAF" w:rsidP="005B39C2">
      <w:pPr>
        <w:rPr>
          <w:rFonts w:ascii="Arial" w:hAnsi="Arial" w:cs="Arial"/>
        </w:rPr>
      </w:pPr>
      <w:r w:rsidRPr="00666AFE">
        <w:rPr>
          <w:rFonts w:ascii="Arial" w:hAnsi="Arial" w:cs="Arial"/>
        </w:rPr>
        <w:t xml:space="preserve">Confecția metalică va fi executată conform caietelor de sarcini, respectând SR EN 1090-1+A1:2012 - Cerințe pentru evaluarea conformității elementelor structurale. Implementarea programului de control al producției </w:t>
      </w:r>
      <w:r w:rsidR="00BC3B40" w:rsidRPr="00666AFE">
        <w:rPr>
          <w:rFonts w:ascii="Arial" w:hAnsi="Arial" w:cs="Arial"/>
        </w:rPr>
        <w:t>î</w:t>
      </w:r>
      <w:r w:rsidRPr="00666AFE">
        <w:rPr>
          <w:rFonts w:ascii="Arial" w:hAnsi="Arial" w:cs="Arial"/>
        </w:rPr>
        <w:t>n fabric</w:t>
      </w:r>
      <w:r w:rsidR="00BC3B40" w:rsidRPr="00666AFE">
        <w:rPr>
          <w:rFonts w:ascii="Arial" w:hAnsi="Arial" w:cs="Arial"/>
        </w:rPr>
        <w:t>ă</w:t>
      </w:r>
      <w:r w:rsidRPr="00666AFE">
        <w:rPr>
          <w:rFonts w:ascii="Arial" w:hAnsi="Arial" w:cs="Arial"/>
        </w:rPr>
        <w:t>. Certificarea CE a producției și respectiv marcarea CE a produselor și SR EN 1090-2+A1:2012 - Cerințe tehnice pentru structuri de oțel.</w:t>
      </w:r>
    </w:p>
    <w:p w14:paraId="1BE62004" w14:textId="77777777" w:rsidR="00BC3B40" w:rsidRPr="00666AFE" w:rsidRDefault="00BC3B40" w:rsidP="005B39C2">
      <w:pPr>
        <w:rPr>
          <w:rFonts w:ascii="Arial" w:hAnsi="Arial" w:cs="Arial"/>
        </w:rPr>
      </w:pPr>
      <w:r w:rsidRPr="00666AFE">
        <w:rPr>
          <w:rFonts w:ascii="Arial" w:hAnsi="Arial" w:cs="Arial"/>
        </w:rPr>
        <w:t>Clasa de execuție a structurii va fi EXC2.</w:t>
      </w:r>
    </w:p>
    <w:p w14:paraId="66670D4C" w14:textId="77777777" w:rsidR="000355B1" w:rsidRPr="00666AFE" w:rsidRDefault="000355B1" w:rsidP="000355B1">
      <w:pPr>
        <w:pStyle w:val="Titlu1"/>
        <w:rPr>
          <w:rFonts w:ascii="Arial" w:hAnsi="Arial"/>
        </w:rPr>
      </w:pPr>
      <w:bookmarkStart w:id="29" w:name="_Toc3732897"/>
      <w:r w:rsidRPr="00666AFE">
        <w:rPr>
          <w:rFonts w:ascii="Arial" w:hAnsi="Arial"/>
        </w:rPr>
        <w:t>Materiale folosite</w:t>
      </w:r>
      <w:bookmarkEnd w:id="29"/>
    </w:p>
    <w:p w14:paraId="1A760044" w14:textId="77777777" w:rsidR="005B39C2" w:rsidRPr="00666AFE" w:rsidRDefault="005B39C2" w:rsidP="005B39C2">
      <w:pPr>
        <w:rPr>
          <w:rFonts w:ascii="Arial" w:hAnsi="Arial" w:cs="Arial"/>
        </w:rPr>
      </w:pPr>
      <w:r w:rsidRPr="00666AFE">
        <w:rPr>
          <w:rFonts w:ascii="Arial" w:hAnsi="Arial" w:cs="Arial"/>
        </w:rPr>
        <w:t>Suprastructura este realizată integral din oțel marca S</w:t>
      </w:r>
      <w:r w:rsidR="005912FD" w:rsidRPr="00666AFE">
        <w:rPr>
          <w:rFonts w:ascii="Arial" w:hAnsi="Arial" w:cs="Arial"/>
        </w:rPr>
        <w:t>23</w:t>
      </w:r>
      <w:r w:rsidRPr="00666AFE">
        <w:rPr>
          <w:rFonts w:ascii="Arial" w:hAnsi="Arial" w:cs="Arial"/>
        </w:rPr>
        <w:t>5J</w:t>
      </w:r>
      <w:r w:rsidR="00BC3B40" w:rsidRPr="00666AFE">
        <w:rPr>
          <w:rFonts w:ascii="Arial" w:hAnsi="Arial" w:cs="Arial"/>
        </w:rPr>
        <w:t>2</w:t>
      </w:r>
      <w:r w:rsidRPr="00666AFE">
        <w:rPr>
          <w:rFonts w:ascii="Arial" w:hAnsi="Arial" w:cs="Arial"/>
        </w:rPr>
        <w:t xml:space="preserve"> (standard european EN10025:2004 – Structural steel), pentru care toate condițiile de producție, execuție și livrare vor fi conforme cu </w:t>
      </w:r>
      <w:r w:rsidR="00313CAF" w:rsidRPr="00666AFE">
        <w:rPr>
          <w:rFonts w:ascii="Arial" w:hAnsi="Arial" w:cs="Arial"/>
        </w:rPr>
        <w:t>SR EN 1090-2+A1:2012</w:t>
      </w:r>
      <w:r w:rsidRPr="00666AFE">
        <w:rPr>
          <w:rFonts w:ascii="Arial" w:hAnsi="Arial" w:cs="Arial"/>
        </w:rPr>
        <w:t>, modelul de asigurare a calității EXC2.</w:t>
      </w:r>
    </w:p>
    <w:p w14:paraId="3BF4FA82" w14:textId="77777777" w:rsidR="005B39C2" w:rsidRPr="00666AFE" w:rsidRDefault="005B39C2" w:rsidP="005B39C2">
      <w:pPr>
        <w:rPr>
          <w:rFonts w:ascii="Arial" w:hAnsi="Arial" w:cs="Arial"/>
        </w:rPr>
      </w:pPr>
      <w:r w:rsidRPr="00666AFE">
        <w:rPr>
          <w:rFonts w:ascii="Arial" w:hAnsi="Arial" w:cs="Arial"/>
        </w:rPr>
        <w:t xml:space="preserve">Șuruburile pentru prinderea </w:t>
      </w:r>
      <w:r w:rsidR="00BC3B40" w:rsidRPr="00666AFE">
        <w:rPr>
          <w:rFonts w:ascii="Arial" w:hAnsi="Arial" w:cs="Arial"/>
        </w:rPr>
        <w:t xml:space="preserve">elementelor structurale </w:t>
      </w:r>
      <w:r w:rsidRPr="00666AFE">
        <w:rPr>
          <w:rFonts w:ascii="Arial" w:hAnsi="Arial" w:cs="Arial"/>
        </w:rPr>
        <w:t>fi grupa de rezistență gr.</w:t>
      </w:r>
      <w:r w:rsidR="004B51BB" w:rsidRPr="00666AFE">
        <w:rPr>
          <w:rFonts w:ascii="Arial" w:hAnsi="Arial" w:cs="Arial"/>
        </w:rPr>
        <w:t>8</w:t>
      </w:r>
      <w:r w:rsidRPr="00666AFE">
        <w:rPr>
          <w:rFonts w:ascii="Arial" w:hAnsi="Arial" w:cs="Arial"/>
        </w:rPr>
        <w:t>.</w:t>
      </w:r>
      <w:r w:rsidR="007654E7" w:rsidRPr="00666AFE">
        <w:rPr>
          <w:rFonts w:ascii="Arial" w:hAnsi="Arial" w:cs="Arial"/>
        </w:rPr>
        <w:t>8</w:t>
      </w:r>
      <w:r w:rsidRPr="00666AFE">
        <w:rPr>
          <w:rFonts w:ascii="Arial" w:hAnsi="Arial" w:cs="Arial"/>
        </w:rPr>
        <w:t>.</w:t>
      </w:r>
    </w:p>
    <w:p w14:paraId="403B23D8" w14:textId="77777777" w:rsidR="005B39C2" w:rsidRPr="00666AFE" w:rsidRDefault="005B39C2" w:rsidP="005B39C2">
      <w:pPr>
        <w:rPr>
          <w:rFonts w:ascii="Arial" w:hAnsi="Arial" w:cs="Arial"/>
        </w:rPr>
      </w:pPr>
      <w:r w:rsidRPr="00666AFE">
        <w:rPr>
          <w:rFonts w:ascii="Arial" w:hAnsi="Arial" w:cs="Arial"/>
        </w:rPr>
        <w:t xml:space="preserve">Buloanele de prindere a </w:t>
      </w:r>
      <w:r w:rsidR="00BC3B40" w:rsidRPr="00666AFE">
        <w:rPr>
          <w:rFonts w:ascii="Arial" w:hAnsi="Arial" w:cs="Arial"/>
        </w:rPr>
        <w:t>montanților</w:t>
      </w:r>
      <w:r w:rsidRPr="00666AFE">
        <w:rPr>
          <w:rFonts w:ascii="Arial" w:hAnsi="Arial" w:cs="Arial"/>
        </w:rPr>
        <w:t xml:space="preserve"> în </w:t>
      </w:r>
      <w:r w:rsidR="00BC3B40" w:rsidRPr="00666AFE">
        <w:rPr>
          <w:rFonts w:ascii="Arial" w:hAnsi="Arial" w:cs="Arial"/>
        </w:rPr>
        <w:t xml:space="preserve">grinda de </w:t>
      </w:r>
      <w:r w:rsidRPr="00666AFE">
        <w:rPr>
          <w:rFonts w:ascii="Arial" w:hAnsi="Arial" w:cs="Arial"/>
        </w:rPr>
        <w:t>fundație vor fi buloane de înaltă rezistență, grupa de rezistență gr.8.8</w:t>
      </w:r>
      <w:r w:rsidR="003511B4" w:rsidRPr="00666AFE">
        <w:rPr>
          <w:rFonts w:ascii="Arial" w:hAnsi="Arial" w:cs="Arial"/>
        </w:rPr>
        <w:t>.</w:t>
      </w:r>
    </w:p>
    <w:p w14:paraId="37DAEE69" w14:textId="77777777" w:rsidR="008B6EBE" w:rsidRPr="00666AFE" w:rsidRDefault="008B6EBE" w:rsidP="00B96E2C">
      <w:pPr>
        <w:tabs>
          <w:tab w:val="left" w:pos="426"/>
        </w:tabs>
        <w:overflowPunct w:val="0"/>
        <w:ind w:right="140"/>
        <w:textAlignment w:val="baseline"/>
        <w:rPr>
          <w:rFonts w:ascii="Arial" w:hAnsi="Arial" w:cs="Arial"/>
        </w:rPr>
      </w:pPr>
    </w:p>
    <w:p w14:paraId="64F8FCEC" w14:textId="77777777" w:rsidR="008B6EBE" w:rsidRPr="00666AFE" w:rsidRDefault="008B6EBE" w:rsidP="00B96E2C">
      <w:pPr>
        <w:tabs>
          <w:tab w:val="left" w:pos="426"/>
        </w:tabs>
        <w:overflowPunct w:val="0"/>
        <w:ind w:right="140"/>
        <w:textAlignment w:val="baseline"/>
        <w:rPr>
          <w:rFonts w:ascii="Arial" w:hAnsi="Arial" w:cs="Arial"/>
        </w:rPr>
      </w:pPr>
      <w:r w:rsidRPr="00666AFE">
        <w:rPr>
          <w:rFonts w:ascii="Arial" w:hAnsi="Arial" w:cs="Arial"/>
        </w:rPr>
        <w:t>FINISAJE</w:t>
      </w:r>
    </w:p>
    <w:p w14:paraId="3F0BCE37" w14:textId="77777777" w:rsidR="00B96E2C" w:rsidRPr="00666AFE" w:rsidRDefault="008B6EBE" w:rsidP="00B96E2C">
      <w:pPr>
        <w:tabs>
          <w:tab w:val="left" w:pos="426"/>
        </w:tabs>
        <w:overflowPunct w:val="0"/>
        <w:ind w:right="140"/>
        <w:textAlignment w:val="baseline"/>
        <w:rPr>
          <w:rFonts w:ascii="Arial" w:hAnsi="Arial" w:cs="Arial"/>
        </w:rPr>
      </w:pPr>
      <w:r w:rsidRPr="00666AFE">
        <w:rPr>
          <w:rFonts w:ascii="Arial" w:hAnsi="Arial" w:cs="Arial"/>
        </w:rPr>
        <w:tab/>
      </w:r>
      <w:r w:rsidR="00B96E2C" w:rsidRPr="00666AFE">
        <w:rPr>
          <w:rFonts w:ascii="Arial" w:hAnsi="Arial" w:cs="Arial"/>
        </w:rPr>
        <w:t xml:space="preserve">- </w:t>
      </w:r>
      <w:r w:rsidR="00B96E2C" w:rsidRPr="00666AFE">
        <w:rPr>
          <w:rFonts w:ascii="Arial" w:hAnsi="Arial" w:cs="Arial"/>
          <w:u w:val="single"/>
        </w:rPr>
        <w:t>interioare:</w:t>
      </w:r>
      <w:r w:rsidR="00B96E2C" w:rsidRPr="00666AFE">
        <w:rPr>
          <w:rFonts w:ascii="Arial" w:hAnsi="Arial" w:cs="Arial"/>
        </w:rPr>
        <w:t xml:space="preserve">  zona p+1- finisajele la pereti sunt din var superlavabil culoare alb, finisaj pardoseala gresie antiderapanta nuante crem deschis, tamplarii PVC alb</w:t>
      </w:r>
    </w:p>
    <w:p w14:paraId="42F2DDB6" w14:textId="77777777" w:rsidR="00B96E2C" w:rsidRPr="00666AFE" w:rsidRDefault="00B96E2C" w:rsidP="00B96E2C">
      <w:pPr>
        <w:tabs>
          <w:tab w:val="left" w:pos="426"/>
        </w:tabs>
        <w:overflowPunct w:val="0"/>
        <w:ind w:right="140"/>
        <w:textAlignment w:val="baseline"/>
        <w:rPr>
          <w:rFonts w:ascii="Arial" w:hAnsi="Arial" w:cs="Arial"/>
          <w:b/>
          <w:bCs/>
        </w:rPr>
      </w:pPr>
      <w:r w:rsidRPr="00666AFE">
        <w:rPr>
          <w:rFonts w:ascii="Arial" w:hAnsi="Arial" w:cs="Arial"/>
          <w:b/>
          <w:bCs/>
        </w:rPr>
        <w:tab/>
        <w:t xml:space="preserve">- </w:t>
      </w:r>
      <w:r w:rsidRPr="00666AFE">
        <w:rPr>
          <w:rFonts w:ascii="Arial" w:hAnsi="Arial" w:cs="Arial"/>
          <w:bCs/>
          <w:u w:val="single"/>
        </w:rPr>
        <w:t>exterioare</w:t>
      </w:r>
      <w:r w:rsidRPr="00666AFE">
        <w:rPr>
          <w:rFonts w:ascii="Arial" w:hAnsi="Arial" w:cs="Arial"/>
          <w:bCs/>
        </w:rPr>
        <w:t xml:space="preserve"> : tâmplăriile sunt din profile </w:t>
      </w:r>
      <w:r w:rsidR="008B6EBE" w:rsidRPr="00666AFE">
        <w:rPr>
          <w:rFonts w:ascii="Arial" w:hAnsi="Arial" w:cs="Arial"/>
          <w:bCs/>
        </w:rPr>
        <w:t>pvc RAL 7016</w:t>
      </w:r>
      <w:r w:rsidRPr="00666AFE">
        <w:rPr>
          <w:rFonts w:ascii="Arial" w:hAnsi="Arial" w:cs="Arial"/>
          <w:bCs/>
        </w:rPr>
        <w:t xml:space="preserve"> </w:t>
      </w:r>
      <w:r w:rsidRPr="00666AFE">
        <w:rPr>
          <w:rFonts w:ascii="Arial" w:hAnsi="Arial" w:cs="Arial"/>
        </w:rPr>
        <w:t>3camere si geam termoizolator 4-16-4 cu sticla LOW E soft ( k =1,1W/mp K), inchideri perimetrale si invelitoare panouri multistrat RAL 9006</w:t>
      </w:r>
      <w:r w:rsidRPr="00666AFE">
        <w:rPr>
          <w:rFonts w:ascii="Arial" w:hAnsi="Arial" w:cs="Arial"/>
          <w:bCs/>
        </w:rPr>
        <w:t>, soclu simplu driscuit gri; burlane</w:t>
      </w:r>
      <w:r w:rsidR="008B6EBE" w:rsidRPr="00666AFE">
        <w:rPr>
          <w:rFonts w:ascii="Arial" w:hAnsi="Arial" w:cs="Arial"/>
          <w:bCs/>
        </w:rPr>
        <w:t>,</w:t>
      </w:r>
      <w:r w:rsidRPr="00666AFE">
        <w:rPr>
          <w:rFonts w:ascii="Arial" w:hAnsi="Arial" w:cs="Arial"/>
          <w:bCs/>
        </w:rPr>
        <w:t xml:space="preserve"> jgheaburi</w:t>
      </w:r>
      <w:r w:rsidR="008B6EBE" w:rsidRPr="00666AFE">
        <w:rPr>
          <w:rFonts w:ascii="Arial" w:hAnsi="Arial" w:cs="Arial"/>
          <w:bCs/>
        </w:rPr>
        <w:t>, sorturi</w:t>
      </w:r>
      <w:r w:rsidRPr="00666AFE">
        <w:rPr>
          <w:rFonts w:ascii="Arial" w:hAnsi="Arial" w:cs="Arial"/>
          <w:bCs/>
        </w:rPr>
        <w:t xml:space="preserve"> din tabla </w:t>
      </w:r>
      <w:r w:rsidR="008B6EBE" w:rsidRPr="00666AFE">
        <w:rPr>
          <w:rFonts w:ascii="Arial" w:hAnsi="Arial" w:cs="Arial"/>
          <w:bCs/>
        </w:rPr>
        <w:t>RAL 7016, usi sectionale metalice RAL 7016</w:t>
      </w:r>
    </w:p>
    <w:p w14:paraId="7A305EC3" w14:textId="77777777" w:rsidR="00E7173A" w:rsidRPr="00666AFE" w:rsidRDefault="00E7173A" w:rsidP="000F0889">
      <w:pPr>
        <w:pStyle w:val="Titlu1"/>
        <w:rPr>
          <w:rFonts w:ascii="Arial" w:hAnsi="Arial"/>
        </w:rPr>
      </w:pPr>
      <w:bookmarkStart w:id="30" w:name="_Toc3732898"/>
      <w:r w:rsidRPr="00666AFE">
        <w:rPr>
          <w:rFonts w:ascii="Arial" w:hAnsi="Arial"/>
        </w:rPr>
        <w:t xml:space="preserve">Organizare de </w:t>
      </w:r>
      <w:r w:rsidR="00750C6F" w:rsidRPr="00666AFE">
        <w:rPr>
          <w:rFonts w:ascii="Arial" w:hAnsi="Arial"/>
        </w:rPr>
        <w:t>ș</w:t>
      </w:r>
      <w:r w:rsidRPr="00666AFE">
        <w:rPr>
          <w:rFonts w:ascii="Arial" w:hAnsi="Arial"/>
        </w:rPr>
        <w:t>antier</w:t>
      </w:r>
      <w:r w:rsidR="00160C83" w:rsidRPr="00666AFE">
        <w:rPr>
          <w:rFonts w:ascii="Arial" w:hAnsi="Arial"/>
        </w:rPr>
        <w:t xml:space="preserve"> și </w:t>
      </w:r>
      <w:r w:rsidRPr="00666AFE">
        <w:rPr>
          <w:rFonts w:ascii="Arial" w:hAnsi="Arial"/>
        </w:rPr>
        <w:t xml:space="preserve">protejarea materialelor din </w:t>
      </w:r>
      <w:r w:rsidR="00750C6F" w:rsidRPr="00666AFE">
        <w:rPr>
          <w:rFonts w:ascii="Arial" w:hAnsi="Arial"/>
        </w:rPr>
        <w:t>ș</w:t>
      </w:r>
      <w:r w:rsidRPr="00666AFE">
        <w:rPr>
          <w:rFonts w:ascii="Arial" w:hAnsi="Arial"/>
        </w:rPr>
        <w:t>antier</w:t>
      </w:r>
      <w:bookmarkEnd w:id="30"/>
    </w:p>
    <w:p w14:paraId="2CB06244" w14:textId="77777777" w:rsidR="006C6DAF" w:rsidRPr="00666AFE" w:rsidRDefault="006C6DAF" w:rsidP="006C6DAF">
      <w:pPr>
        <w:rPr>
          <w:rFonts w:ascii="Arial" w:hAnsi="Arial" w:cs="Arial"/>
        </w:rPr>
      </w:pPr>
      <w:r w:rsidRPr="00666AFE">
        <w:rPr>
          <w:rFonts w:ascii="Arial" w:hAnsi="Arial" w:cs="Arial"/>
        </w:rPr>
        <w:t>Organizarea de șantier va fi realizată de constructor</w:t>
      </w:r>
      <w:r w:rsidR="00197ECF" w:rsidRPr="00666AFE">
        <w:rPr>
          <w:rFonts w:ascii="Arial" w:hAnsi="Arial" w:cs="Arial"/>
        </w:rPr>
        <w:t xml:space="preserve"> în </w:t>
      </w:r>
      <w:r w:rsidR="001D2522" w:rsidRPr="00666AFE">
        <w:rPr>
          <w:rFonts w:ascii="Arial" w:hAnsi="Arial" w:cs="Arial"/>
        </w:rPr>
        <w:t>incinta proprietății</w:t>
      </w:r>
      <w:r w:rsidR="00197ECF" w:rsidRPr="00666AFE">
        <w:rPr>
          <w:rFonts w:ascii="Arial" w:hAnsi="Arial" w:cs="Arial"/>
        </w:rPr>
        <w:t>, pe platforma betonată existentă</w:t>
      </w:r>
      <w:r w:rsidRPr="00666AFE">
        <w:rPr>
          <w:rFonts w:ascii="Arial" w:hAnsi="Arial" w:cs="Arial"/>
        </w:rPr>
        <w:t>, pe măsură nevoilor impuse de lucrare, și constă în asigurarea unor spații de depozitare a materialelor, spații de cazare sau de masă ale angajaților, căi de acces libere, curate care să prevină producerea unor accidente de muncă.</w:t>
      </w:r>
    </w:p>
    <w:p w14:paraId="05B69543" w14:textId="77777777" w:rsidR="006C6DAF" w:rsidRPr="00666AFE" w:rsidRDefault="006C6DAF" w:rsidP="006C6DAF">
      <w:pPr>
        <w:rPr>
          <w:rFonts w:ascii="Arial" w:hAnsi="Arial" w:cs="Arial"/>
        </w:rPr>
      </w:pPr>
      <w:r w:rsidRPr="00666AFE">
        <w:rPr>
          <w:rFonts w:ascii="Arial" w:hAnsi="Arial" w:cs="Arial"/>
        </w:rPr>
        <w:t>Manevrarea elementelor se va realiza cu automacarale</w:t>
      </w:r>
      <w:r w:rsidR="002069A1" w:rsidRPr="00666AFE">
        <w:rPr>
          <w:rFonts w:ascii="Arial" w:hAnsi="Arial" w:cs="Arial"/>
        </w:rPr>
        <w:t>.</w:t>
      </w:r>
    </w:p>
    <w:p w14:paraId="4888D48D" w14:textId="77777777" w:rsidR="006C6DAF" w:rsidRPr="00666AFE" w:rsidRDefault="006C6DAF" w:rsidP="006C6DAF">
      <w:pPr>
        <w:rPr>
          <w:rFonts w:ascii="Arial" w:hAnsi="Arial" w:cs="Arial"/>
        </w:rPr>
      </w:pPr>
      <w:r w:rsidRPr="00666AFE">
        <w:rPr>
          <w:rFonts w:ascii="Arial" w:hAnsi="Arial" w:cs="Arial"/>
        </w:rPr>
        <w:t>Constructorul va asigura un punct de acordare a primului ajutor pentru angajați cât și mijloace de comunicație rapidă sau de transport în cazul unui accident de muncă sau a îmbolnăvirii acestora.</w:t>
      </w:r>
    </w:p>
    <w:p w14:paraId="444EFB51" w14:textId="77777777" w:rsidR="006C6DAF" w:rsidRPr="00666AFE" w:rsidRDefault="006C6DAF" w:rsidP="006C6DAF">
      <w:pPr>
        <w:rPr>
          <w:rFonts w:ascii="Arial" w:hAnsi="Arial" w:cs="Arial"/>
        </w:rPr>
      </w:pPr>
    </w:p>
    <w:p w14:paraId="250C20F4" w14:textId="77777777" w:rsidR="006C6DAF" w:rsidRPr="00666AFE" w:rsidRDefault="006C6DAF" w:rsidP="006C6DAF">
      <w:pPr>
        <w:rPr>
          <w:rFonts w:ascii="Arial" w:hAnsi="Arial" w:cs="Arial"/>
        </w:rPr>
      </w:pPr>
      <w:r w:rsidRPr="00666AFE">
        <w:rPr>
          <w:rFonts w:ascii="Arial" w:hAnsi="Arial" w:cs="Arial"/>
        </w:rPr>
        <w:t>Protejarea lucrărilor executate cât și a materialelor din șantier cade în sarcina constructorului, care va lua măsuri de amenajare a unui spațiu de depozitare a materialelor precum și paza acestora prin organizarea de șantier pe care o va face în apropierea lucrării.</w:t>
      </w:r>
    </w:p>
    <w:p w14:paraId="5D58F1E7" w14:textId="77777777" w:rsidR="00BA0686" w:rsidRPr="00666AFE" w:rsidRDefault="00BA0686" w:rsidP="000F0889">
      <w:pPr>
        <w:pStyle w:val="Titlu1"/>
        <w:rPr>
          <w:rFonts w:ascii="Arial" w:hAnsi="Arial"/>
        </w:rPr>
      </w:pPr>
      <w:bookmarkStart w:id="31" w:name="_Toc3732899"/>
      <w:r w:rsidRPr="00666AFE">
        <w:rPr>
          <w:rFonts w:ascii="Arial" w:hAnsi="Arial"/>
        </w:rPr>
        <w:t>Trasarea</w:t>
      </w:r>
      <w:r w:rsidR="00160C83" w:rsidRPr="00666AFE">
        <w:rPr>
          <w:rFonts w:ascii="Arial" w:hAnsi="Arial"/>
        </w:rPr>
        <w:t xml:space="preserve"> și </w:t>
      </w:r>
      <w:r w:rsidRPr="00666AFE">
        <w:rPr>
          <w:rFonts w:ascii="Arial" w:hAnsi="Arial"/>
        </w:rPr>
        <w:t>Măsurarea lucrărilor</w:t>
      </w:r>
      <w:bookmarkEnd w:id="31"/>
    </w:p>
    <w:p w14:paraId="38450CC6" w14:textId="77777777" w:rsidR="006C6DAF" w:rsidRPr="00666AFE" w:rsidRDefault="006C6DAF" w:rsidP="006C6DAF">
      <w:pPr>
        <w:rPr>
          <w:rFonts w:ascii="Arial" w:hAnsi="Arial" w:cs="Arial"/>
        </w:rPr>
      </w:pPr>
      <w:r w:rsidRPr="00666AFE">
        <w:rPr>
          <w:rFonts w:ascii="Arial" w:hAnsi="Arial" w:cs="Arial"/>
        </w:rPr>
        <w:t xml:space="preserve">Trasarea lucrărilor se va efectua în conformitate cu prevederile STAS 8924/1-87 Măsurători terestre. </w:t>
      </w:r>
    </w:p>
    <w:p w14:paraId="4C07EA4F" w14:textId="77777777" w:rsidR="006C6DAF" w:rsidRPr="00666AFE" w:rsidRDefault="006C6DAF" w:rsidP="006C6DAF">
      <w:pPr>
        <w:rPr>
          <w:rFonts w:ascii="Arial" w:hAnsi="Arial" w:cs="Arial"/>
        </w:rPr>
      </w:pPr>
      <w:r w:rsidRPr="00666AFE">
        <w:rPr>
          <w:rFonts w:ascii="Arial" w:hAnsi="Arial" w:cs="Arial"/>
        </w:rPr>
        <w:t>Măsurarea lucrărilor executate de constructor va fi făcută atât de acesta, cât și de reprezentantul investitorului (beneficiarului) - dirigintele de șantier autorizat ISC.</w:t>
      </w:r>
    </w:p>
    <w:p w14:paraId="66B4C57E" w14:textId="77777777" w:rsidR="00661C6E" w:rsidRPr="00666AFE" w:rsidRDefault="00661C6E" w:rsidP="00661C6E">
      <w:pPr>
        <w:pStyle w:val="Titlu1"/>
        <w:rPr>
          <w:rFonts w:ascii="Arial" w:hAnsi="Arial"/>
        </w:rPr>
      </w:pPr>
      <w:bookmarkStart w:id="32" w:name="_Toc304261538"/>
      <w:bookmarkStart w:id="33" w:name="_Toc3732901"/>
      <w:r w:rsidRPr="00666AFE">
        <w:rPr>
          <w:rFonts w:ascii="Arial" w:hAnsi="Arial"/>
        </w:rPr>
        <w:t>Evacuarea apei din incintă</w:t>
      </w:r>
      <w:bookmarkEnd w:id="32"/>
      <w:bookmarkEnd w:id="33"/>
    </w:p>
    <w:p w14:paraId="40096916" w14:textId="77777777" w:rsidR="00D625A4" w:rsidRPr="00666AFE" w:rsidRDefault="002069A1" w:rsidP="00D625A4">
      <w:pPr>
        <w:rPr>
          <w:rFonts w:ascii="Arial" w:hAnsi="Arial" w:cs="Arial"/>
        </w:rPr>
      </w:pPr>
      <w:r w:rsidRPr="00666AFE">
        <w:rPr>
          <w:rFonts w:ascii="Arial" w:hAnsi="Arial" w:cs="Arial"/>
        </w:rPr>
        <w:t xml:space="preserve">În principiu, lucrările prevăzute în prezenta documentație nu impun realizarea de lucrări suplimentare pentru evacuarea apei din incinta șantierului, întrucât sistematizarea verticală a terenului există, iar intervențiile sunt locale. </w:t>
      </w:r>
    </w:p>
    <w:p w14:paraId="44114390" w14:textId="77777777" w:rsidR="00661C6E" w:rsidRPr="00666AFE" w:rsidRDefault="00661C6E" w:rsidP="00661C6E">
      <w:pPr>
        <w:pStyle w:val="Titlu1"/>
        <w:rPr>
          <w:rFonts w:ascii="Arial" w:hAnsi="Arial"/>
        </w:rPr>
      </w:pPr>
      <w:bookmarkStart w:id="34" w:name="_Toc153564304"/>
      <w:bookmarkStart w:id="35" w:name="_Toc304261540"/>
      <w:bookmarkStart w:id="36" w:name="_Ref446278575"/>
      <w:bookmarkStart w:id="37" w:name="_Toc3732902"/>
      <w:r w:rsidRPr="00666AFE">
        <w:rPr>
          <w:rFonts w:ascii="Arial" w:hAnsi="Arial"/>
        </w:rPr>
        <w:t>Urmărirea execu</w:t>
      </w:r>
      <w:r w:rsidR="00750C6F" w:rsidRPr="00666AFE">
        <w:rPr>
          <w:rFonts w:ascii="Arial" w:hAnsi="Arial"/>
        </w:rPr>
        <w:t>ț</w:t>
      </w:r>
      <w:r w:rsidRPr="00666AFE">
        <w:rPr>
          <w:rFonts w:ascii="Arial" w:hAnsi="Arial"/>
        </w:rPr>
        <w:t xml:space="preserve">iei </w:t>
      </w:r>
      <w:r w:rsidR="00750C6F" w:rsidRPr="00666AFE">
        <w:rPr>
          <w:rFonts w:ascii="Arial" w:hAnsi="Arial"/>
        </w:rPr>
        <w:t>ș</w:t>
      </w:r>
      <w:r w:rsidRPr="00666AFE">
        <w:rPr>
          <w:rFonts w:ascii="Arial" w:hAnsi="Arial"/>
        </w:rPr>
        <w:t>i a comportării</w:t>
      </w:r>
      <w:bookmarkEnd w:id="34"/>
      <w:r w:rsidRPr="00666AFE">
        <w:rPr>
          <w:rFonts w:ascii="Arial" w:hAnsi="Arial"/>
        </w:rPr>
        <w:t xml:space="preserve"> </w:t>
      </w:r>
      <w:bookmarkEnd w:id="35"/>
      <w:r w:rsidR="000F0889" w:rsidRPr="00666AFE">
        <w:rPr>
          <w:rFonts w:ascii="Arial" w:hAnsi="Arial"/>
        </w:rPr>
        <w:t>structurii</w:t>
      </w:r>
      <w:bookmarkEnd w:id="36"/>
      <w:bookmarkEnd w:id="37"/>
    </w:p>
    <w:p w14:paraId="6559CB98" w14:textId="77777777" w:rsidR="00D625A4" w:rsidRPr="00666AFE" w:rsidRDefault="00D625A4" w:rsidP="00D625A4">
      <w:pPr>
        <w:rPr>
          <w:rFonts w:ascii="Arial" w:hAnsi="Arial" w:cs="Arial"/>
        </w:rPr>
      </w:pPr>
      <w:r w:rsidRPr="00666AFE">
        <w:rPr>
          <w:rFonts w:ascii="Arial" w:hAnsi="Arial" w:cs="Arial"/>
        </w:rPr>
        <w:t>Activitatea de urmărire a comportării în timp a construcțiilor se realizează în baza prevederilor Legii nr. 10/1995 privind calitatea construcțiilor, ale Normativului privind comportarea în timp a construcțiilor - P 130-1999, și ale Normativului NP 120/2014 care reglementează proiectarea și execuția excavațiilor adânci în zonele urbane, fiind o componentă a sistemului calității în construcții.</w:t>
      </w:r>
    </w:p>
    <w:p w14:paraId="40E46FB8" w14:textId="77777777" w:rsidR="00D625A4" w:rsidRPr="00666AFE" w:rsidRDefault="00D625A4" w:rsidP="00D625A4">
      <w:pPr>
        <w:rPr>
          <w:rFonts w:ascii="Arial" w:hAnsi="Arial" w:cs="Arial"/>
        </w:rPr>
      </w:pPr>
      <w:r w:rsidRPr="00666AFE">
        <w:rPr>
          <w:rFonts w:ascii="Arial" w:hAnsi="Arial" w:cs="Arial"/>
        </w:rPr>
        <w:t>Urmărirea comportării în exploatare a construcțiilor se realizează pe toată durata de existență a acestora și are ca scop obținerea de date în vederea stabilirii:</w:t>
      </w:r>
    </w:p>
    <w:p w14:paraId="169EB618" w14:textId="77777777" w:rsidR="00D625A4" w:rsidRPr="00666AFE" w:rsidRDefault="00D625A4" w:rsidP="00D625A4">
      <w:pPr>
        <w:rPr>
          <w:rFonts w:ascii="Arial" w:hAnsi="Arial" w:cs="Arial"/>
        </w:rPr>
      </w:pPr>
      <w:r w:rsidRPr="00666AFE">
        <w:rPr>
          <w:rFonts w:ascii="Arial" w:hAnsi="Arial" w:cs="Arial"/>
        </w:rPr>
        <w:t>- modului de comportare a construcțiilor în comparație cu prevederile proiectelor și instrucțiunilor de exploatare;</w:t>
      </w:r>
    </w:p>
    <w:p w14:paraId="61BC7ECC" w14:textId="77777777" w:rsidR="00D625A4" w:rsidRPr="00666AFE" w:rsidRDefault="00D625A4" w:rsidP="00D625A4">
      <w:pPr>
        <w:rPr>
          <w:rFonts w:ascii="Arial" w:hAnsi="Arial" w:cs="Arial"/>
        </w:rPr>
      </w:pPr>
      <w:r w:rsidRPr="00666AFE">
        <w:rPr>
          <w:rFonts w:ascii="Arial" w:hAnsi="Arial" w:cs="Arial"/>
        </w:rPr>
        <w:t>- măsurilor ce trebuie luate în vederea eliminării sau opririi eventualelor fenomene ce ar putea duce la avarierea sau distrugerea construcțiilor (descoperirea în timp a eventualelor degradări, săgeți ale elementelor transversale);</w:t>
      </w:r>
    </w:p>
    <w:p w14:paraId="17594E46" w14:textId="77777777" w:rsidR="00D625A4" w:rsidRPr="00666AFE" w:rsidRDefault="00D625A4" w:rsidP="00D625A4">
      <w:pPr>
        <w:rPr>
          <w:rFonts w:ascii="Arial" w:hAnsi="Arial" w:cs="Arial"/>
        </w:rPr>
      </w:pPr>
      <w:r w:rsidRPr="00666AFE">
        <w:rPr>
          <w:rFonts w:ascii="Arial" w:hAnsi="Arial" w:cs="Arial"/>
        </w:rPr>
        <w:t>- programului și volumului de lucrări și reparații a construcțiilor în așa fel încât cheltuielile și pierderile de producție sa fie minime.</w:t>
      </w:r>
    </w:p>
    <w:p w14:paraId="581C9810" w14:textId="77777777" w:rsidR="00D625A4" w:rsidRPr="00666AFE" w:rsidRDefault="00D625A4" w:rsidP="00D625A4">
      <w:pPr>
        <w:rPr>
          <w:rFonts w:ascii="Arial" w:hAnsi="Arial" w:cs="Arial"/>
        </w:rPr>
      </w:pPr>
    </w:p>
    <w:p w14:paraId="5C028656" w14:textId="77777777" w:rsidR="00D625A4" w:rsidRPr="00666AFE" w:rsidRDefault="00D625A4" w:rsidP="00D625A4">
      <w:pPr>
        <w:rPr>
          <w:rFonts w:ascii="Arial" w:hAnsi="Arial" w:cs="Arial"/>
        </w:rPr>
      </w:pPr>
      <w:r w:rsidRPr="00666AFE">
        <w:rPr>
          <w:rFonts w:ascii="Arial" w:hAnsi="Arial" w:cs="Arial"/>
        </w:rPr>
        <w:t>Urmărirea comportării în timp a construcției se va face organizat și constant prin observații directe (vizuale sau cu mijloace simple) și prin urmărire curentă, prin continuarea măsurătorilor prezentate în acest capitol.</w:t>
      </w:r>
    </w:p>
    <w:p w14:paraId="67E879FD" w14:textId="77777777" w:rsidR="00D625A4" w:rsidRPr="00666AFE" w:rsidRDefault="00D625A4" w:rsidP="00D625A4">
      <w:pPr>
        <w:rPr>
          <w:rFonts w:ascii="Arial" w:hAnsi="Arial" w:cs="Arial"/>
        </w:rPr>
      </w:pPr>
    </w:p>
    <w:p w14:paraId="5C9CDC90" w14:textId="77777777" w:rsidR="00D625A4" w:rsidRPr="00666AFE" w:rsidRDefault="00D625A4" w:rsidP="00D625A4">
      <w:pPr>
        <w:rPr>
          <w:rFonts w:ascii="Arial" w:hAnsi="Arial" w:cs="Arial"/>
        </w:rPr>
      </w:pPr>
      <w:r w:rsidRPr="00666AFE">
        <w:rPr>
          <w:rFonts w:ascii="Arial" w:hAnsi="Arial" w:cs="Arial"/>
        </w:rPr>
        <w:t>Situațiile deosebite de comportare semnalate în timpul exploatării construcției se vor rezolva pe baza unor documentații elaborate de proiectantul inițial sau de alte unități specializate. Pe baza rapoartelor de observații și măsurători vor putea fi întocmite programe de reparații și de întreținere a lucrării.</w:t>
      </w:r>
    </w:p>
    <w:p w14:paraId="08C6719C" w14:textId="77777777" w:rsidR="00D625A4" w:rsidRPr="00666AFE" w:rsidRDefault="00D625A4" w:rsidP="00D625A4">
      <w:pPr>
        <w:rPr>
          <w:rFonts w:ascii="Arial" w:hAnsi="Arial" w:cs="Arial"/>
        </w:rPr>
      </w:pPr>
    </w:p>
    <w:p w14:paraId="4001135C" w14:textId="77777777" w:rsidR="00D625A4" w:rsidRPr="00666AFE" w:rsidRDefault="00D625A4" w:rsidP="00D625A4">
      <w:pPr>
        <w:rPr>
          <w:rFonts w:ascii="Arial" w:hAnsi="Arial" w:cs="Arial"/>
        </w:rPr>
      </w:pPr>
      <w:r w:rsidRPr="00666AFE">
        <w:rPr>
          <w:rFonts w:ascii="Arial" w:hAnsi="Arial" w:cs="Arial"/>
        </w:rPr>
        <w:t>Beneficiarul are obligația, conform legii, de a urmări comportarea în timp a construcției.</w:t>
      </w:r>
    </w:p>
    <w:p w14:paraId="04509847" w14:textId="77777777" w:rsidR="00D625A4" w:rsidRPr="00666AFE" w:rsidRDefault="00D625A4" w:rsidP="00D625A4">
      <w:pPr>
        <w:rPr>
          <w:rFonts w:ascii="Arial" w:hAnsi="Arial" w:cs="Arial"/>
        </w:rPr>
      </w:pPr>
      <w:r w:rsidRPr="00666AFE">
        <w:rPr>
          <w:rFonts w:ascii="Arial" w:hAnsi="Arial" w:cs="Arial"/>
        </w:rPr>
        <w:t xml:space="preserve">Programul de urmărire generală se va referi la urmărirea de ansamblu a întregii lucrări pe baza de repere de nivelment amplasate în pereții de la nivelul subsolului. </w:t>
      </w:r>
    </w:p>
    <w:p w14:paraId="22EE85D4" w14:textId="77777777" w:rsidR="00D625A4" w:rsidRPr="00666AFE" w:rsidRDefault="00D625A4" w:rsidP="00D625A4">
      <w:pPr>
        <w:rPr>
          <w:rFonts w:ascii="Arial" w:hAnsi="Arial" w:cs="Arial"/>
        </w:rPr>
      </w:pPr>
      <w:r w:rsidRPr="00666AFE">
        <w:rPr>
          <w:rFonts w:ascii="Arial" w:hAnsi="Arial" w:cs="Arial"/>
        </w:rPr>
        <w:t>Aceste prevederi sunt elaborate pe baza următoarelor acte normative:</w:t>
      </w:r>
    </w:p>
    <w:p w14:paraId="3390EC09" w14:textId="77777777" w:rsidR="00C80F14" w:rsidRPr="00666AFE" w:rsidRDefault="00C80F14" w:rsidP="00C80F14">
      <w:pPr>
        <w:rPr>
          <w:rFonts w:ascii="Arial" w:hAnsi="Arial" w:cs="Arial"/>
        </w:rPr>
      </w:pPr>
      <w:r w:rsidRPr="00666AFE">
        <w:rPr>
          <w:rFonts w:ascii="Arial" w:hAnsi="Arial" w:cs="Arial"/>
        </w:rPr>
        <w:tab/>
        <w:t>Legea nr. 10/1995 privind calitatea în construcții;</w:t>
      </w:r>
    </w:p>
    <w:p w14:paraId="59BBDCD3" w14:textId="77777777" w:rsidR="00C80F14" w:rsidRPr="00666AFE" w:rsidRDefault="00C80F14" w:rsidP="00C80F14">
      <w:pPr>
        <w:rPr>
          <w:rFonts w:ascii="Arial" w:hAnsi="Arial" w:cs="Arial"/>
        </w:rPr>
      </w:pPr>
      <w:r w:rsidRPr="00666AFE">
        <w:rPr>
          <w:rFonts w:ascii="Arial" w:hAnsi="Arial" w:cs="Arial"/>
        </w:rPr>
        <w:t>•</w:t>
      </w:r>
      <w:r w:rsidRPr="00666AFE">
        <w:rPr>
          <w:rFonts w:ascii="Arial" w:hAnsi="Arial" w:cs="Arial"/>
        </w:rPr>
        <w:tab/>
        <w:t>Hotărârea Guvernului României nr. 766/1997 pentru aprobarea unor regulamente privind calitatea în construcții;</w:t>
      </w:r>
    </w:p>
    <w:p w14:paraId="17137667" w14:textId="77777777" w:rsidR="00C80F14" w:rsidRPr="00666AFE" w:rsidRDefault="00C80F14" w:rsidP="00C80F14">
      <w:pPr>
        <w:rPr>
          <w:rFonts w:ascii="Arial" w:hAnsi="Arial" w:cs="Arial"/>
        </w:rPr>
      </w:pPr>
      <w:r w:rsidRPr="00666AFE">
        <w:rPr>
          <w:rFonts w:ascii="Arial" w:hAnsi="Arial" w:cs="Arial"/>
        </w:rPr>
        <w:t>•</w:t>
      </w:r>
      <w:r w:rsidRPr="00666AFE">
        <w:rPr>
          <w:rFonts w:ascii="Arial" w:hAnsi="Arial" w:cs="Arial"/>
        </w:rPr>
        <w:tab/>
        <w:t>Hotărârea Guvernului României nr. 273/1994 privind aprobarea Regulamentului de recepție a lucrărilor de construcții și instalații aferente acestora;</w:t>
      </w:r>
    </w:p>
    <w:p w14:paraId="60B20889" w14:textId="77777777" w:rsidR="00C80F14" w:rsidRPr="00666AFE" w:rsidRDefault="00C80F14" w:rsidP="00C80F14">
      <w:pPr>
        <w:rPr>
          <w:rFonts w:ascii="Arial" w:hAnsi="Arial" w:cs="Arial"/>
        </w:rPr>
      </w:pPr>
      <w:r w:rsidRPr="00666AFE">
        <w:rPr>
          <w:rFonts w:ascii="Arial" w:hAnsi="Arial" w:cs="Arial"/>
        </w:rPr>
        <w:t>•</w:t>
      </w:r>
      <w:r w:rsidRPr="00666AFE">
        <w:rPr>
          <w:rFonts w:ascii="Arial" w:hAnsi="Arial" w:cs="Arial"/>
        </w:rPr>
        <w:tab/>
        <w:t>STAS 2745-90 „Urmărirea tasărilor construcțiilor prin metode topografice”;</w:t>
      </w:r>
    </w:p>
    <w:p w14:paraId="28FE55AC" w14:textId="77777777" w:rsidR="00C80F14" w:rsidRPr="00666AFE" w:rsidRDefault="00C80F14" w:rsidP="00C80F14">
      <w:pPr>
        <w:rPr>
          <w:rFonts w:ascii="Arial" w:hAnsi="Arial" w:cs="Arial"/>
        </w:rPr>
      </w:pPr>
      <w:r w:rsidRPr="00666AFE">
        <w:rPr>
          <w:rFonts w:ascii="Arial" w:hAnsi="Arial" w:cs="Arial"/>
        </w:rPr>
        <w:t>•</w:t>
      </w:r>
      <w:r w:rsidRPr="00666AFE">
        <w:rPr>
          <w:rFonts w:ascii="Arial" w:hAnsi="Arial" w:cs="Arial"/>
        </w:rPr>
        <w:tab/>
        <w:t>STAS 10493-76 „Marcarea și sistematizarea punctelor pentru supravegherea tasării și deplasării construcțiilor și terenurilor”;</w:t>
      </w:r>
    </w:p>
    <w:p w14:paraId="40298286" w14:textId="77777777" w:rsidR="00C80F14" w:rsidRPr="00666AFE" w:rsidRDefault="00C80F14" w:rsidP="00C80F14">
      <w:pPr>
        <w:rPr>
          <w:rFonts w:ascii="Arial" w:hAnsi="Arial" w:cs="Arial"/>
        </w:rPr>
      </w:pPr>
      <w:r w:rsidRPr="00666AFE">
        <w:rPr>
          <w:rFonts w:ascii="Arial" w:hAnsi="Arial" w:cs="Arial"/>
        </w:rPr>
        <w:t>•</w:t>
      </w:r>
      <w:r w:rsidRPr="00666AFE">
        <w:rPr>
          <w:rFonts w:ascii="Arial" w:hAnsi="Arial" w:cs="Arial"/>
        </w:rPr>
        <w:tab/>
        <w:t>STAS 4294-73 „Mărci pentru nivelment și pentru triangulație geodezică”.</w:t>
      </w:r>
    </w:p>
    <w:p w14:paraId="13811CC2" w14:textId="77777777" w:rsidR="000C3660" w:rsidRPr="00666AFE" w:rsidRDefault="000C3660" w:rsidP="00C80F14">
      <w:pPr>
        <w:rPr>
          <w:rFonts w:ascii="Arial" w:hAnsi="Arial" w:cs="Arial"/>
        </w:rPr>
      </w:pPr>
      <w:r w:rsidRPr="00666AFE">
        <w:rPr>
          <w:rFonts w:ascii="Arial" w:hAnsi="Arial" w:cs="Arial"/>
        </w:rPr>
        <w:t>SR EN 1994-1-1/2006 –„Proiectarea structurilor compozite de oțel și beton. Reguli generale și reguli pentru clădiri”</w:t>
      </w:r>
    </w:p>
    <w:p w14:paraId="5B38FC4B" w14:textId="77777777" w:rsidR="00D625A4" w:rsidRPr="00666AFE" w:rsidRDefault="00D625A4" w:rsidP="00D625A4">
      <w:pPr>
        <w:rPr>
          <w:rFonts w:ascii="Arial" w:hAnsi="Arial" w:cs="Arial"/>
        </w:rPr>
      </w:pPr>
      <w:r w:rsidRPr="00666AFE">
        <w:rPr>
          <w:rFonts w:ascii="Arial" w:hAnsi="Arial" w:cs="Arial"/>
        </w:rPr>
        <w:t>Se vor verifica inclusiv buloanele de ancoraj ale stâlpilor în fundații. Pretensionarea în buloanele de ancoraj ale suprastructurii metalice se va verifica după evenimente importante (cutremur, vânt puternic, etc.), conform C133/2014.</w:t>
      </w:r>
    </w:p>
    <w:p w14:paraId="34339D77" w14:textId="77777777" w:rsidR="00661C6E" w:rsidRPr="00666AFE" w:rsidRDefault="00661C6E" w:rsidP="00661C6E">
      <w:pPr>
        <w:pStyle w:val="Titlu1"/>
        <w:rPr>
          <w:rFonts w:ascii="Arial" w:hAnsi="Arial"/>
        </w:rPr>
      </w:pPr>
      <w:bookmarkStart w:id="38" w:name="_Toc304261541"/>
      <w:bookmarkStart w:id="39" w:name="_Toc3732906"/>
      <w:r w:rsidRPr="00666AFE">
        <w:rPr>
          <w:rFonts w:ascii="Arial" w:hAnsi="Arial"/>
        </w:rPr>
        <w:t>Norme specifice utilizate</w:t>
      </w:r>
      <w:bookmarkEnd w:id="38"/>
      <w:bookmarkEnd w:id="39"/>
    </w:p>
    <w:p w14:paraId="3B2CBE5D" w14:textId="77777777" w:rsidR="003842E7" w:rsidRPr="00666AFE" w:rsidRDefault="003842E7" w:rsidP="003842E7">
      <w:pPr>
        <w:rPr>
          <w:rFonts w:ascii="Arial" w:hAnsi="Arial" w:cs="Arial"/>
        </w:rPr>
      </w:pPr>
      <w:r w:rsidRPr="00666AFE">
        <w:rPr>
          <w:rFonts w:ascii="Arial" w:hAnsi="Arial" w:cs="Arial"/>
        </w:rPr>
        <w:t>S-au avut în vedere prevederile cuprinse în standardele și normativele care reglementează activitatea de proiectare și execuție în construcții:</w:t>
      </w:r>
    </w:p>
    <w:p w14:paraId="3E8FD159" w14:textId="77777777" w:rsidR="00661C6E" w:rsidRPr="00666AFE" w:rsidRDefault="00661C6E" w:rsidP="00777D81">
      <w:pPr>
        <w:pStyle w:val="Listparagraf"/>
        <w:numPr>
          <w:ilvl w:val="0"/>
          <w:numId w:val="3"/>
        </w:numPr>
        <w:rPr>
          <w:rFonts w:ascii="Arial" w:hAnsi="Arial" w:cs="Arial"/>
        </w:rPr>
      </w:pPr>
      <w:r w:rsidRPr="00666AFE">
        <w:rPr>
          <w:rFonts w:ascii="Arial" w:hAnsi="Arial" w:cs="Arial"/>
        </w:rPr>
        <w:t>P100</w:t>
      </w:r>
      <w:r w:rsidR="00E833BD" w:rsidRPr="00666AFE">
        <w:rPr>
          <w:rFonts w:ascii="Arial" w:hAnsi="Arial" w:cs="Arial"/>
        </w:rPr>
        <w:t>-1</w:t>
      </w:r>
      <w:r w:rsidRPr="00666AFE">
        <w:rPr>
          <w:rFonts w:ascii="Arial" w:hAnsi="Arial" w:cs="Arial"/>
        </w:rPr>
        <w:t>/20</w:t>
      </w:r>
      <w:r w:rsidR="00E833BD" w:rsidRPr="00666AFE">
        <w:rPr>
          <w:rFonts w:ascii="Arial" w:hAnsi="Arial" w:cs="Arial"/>
        </w:rPr>
        <w:t>13</w:t>
      </w:r>
      <w:r w:rsidRPr="00666AFE">
        <w:rPr>
          <w:rFonts w:ascii="Arial" w:hAnsi="Arial" w:cs="Arial"/>
        </w:rPr>
        <w:t xml:space="preserve">: Normativ pentru proiectarea antiseismica a </w:t>
      </w:r>
      <w:r w:rsidR="00BF662B" w:rsidRPr="00666AFE">
        <w:rPr>
          <w:rFonts w:ascii="Arial" w:hAnsi="Arial" w:cs="Arial"/>
        </w:rPr>
        <w:t>construc</w:t>
      </w:r>
      <w:r w:rsidR="00750C6F" w:rsidRPr="00666AFE">
        <w:rPr>
          <w:rFonts w:ascii="Arial" w:hAnsi="Arial" w:cs="Arial"/>
        </w:rPr>
        <w:t>ț</w:t>
      </w:r>
      <w:r w:rsidR="00BF662B" w:rsidRPr="00666AFE">
        <w:rPr>
          <w:rFonts w:ascii="Arial" w:hAnsi="Arial" w:cs="Arial"/>
        </w:rPr>
        <w:t>iilor</w:t>
      </w:r>
      <w:r w:rsidRPr="00666AFE">
        <w:rPr>
          <w:rFonts w:ascii="Arial" w:hAnsi="Arial" w:cs="Arial"/>
        </w:rPr>
        <w:t xml:space="preserve"> de </w:t>
      </w:r>
      <w:r w:rsidR="00BF662B" w:rsidRPr="00666AFE">
        <w:rPr>
          <w:rFonts w:ascii="Arial" w:hAnsi="Arial" w:cs="Arial"/>
        </w:rPr>
        <w:t>locuin</w:t>
      </w:r>
      <w:r w:rsidR="00750C6F" w:rsidRPr="00666AFE">
        <w:rPr>
          <w:rFonts w:ascii="Arial" w:hAnsi="Arial" w:cs="Arial"/>
        </w:rPr>
        <w:t>ț</w:t>
      </w:r>
      <w:r w:rsidR="00BF662B" w:rsidRPr="00666AFE">
        <w:rPr>
          <w:rFonts w:ascii="Arial" w:hAnsi="Arial" w:cs="Arial"/>
        </w:rPr>
        <w:t>e</w:t>
      </w:r>
      <w:r w:rsidRPr="00666AFE">
        <w:rPr>
          <w:rFonts w:ascii="Arial" w:hAnsi="Arial" w:cs="Arial"/>
        </w:rPr>
        <w:t>, social - culturale, agrozootehnice</w:t>
      </w:r>
      <w:r w:rsidR="00160C83" w:rsidRPr="00666AFE">
        <w:rPr>
          <w:rFonts w:ascii="Arial" w:hAnsi="Arial" w:cs="Arial"/>
        </w:rPr>
        <w:t xml:space="preserve"> și </w:t>
      </w:r>
      <w:r w:rsidRPr="00666AFE">
        <w:rPr>
          <w:rFonts w:ascii="Arial" w:hAnsi="Arial" w:cs="Arial"/>
        </w:rPr>
        <w:t>industriale</w:t>
      </w:r>
      <w:r w:rsidR="00821960" w:rsidRPr="00666AFE">
        <w:rPr>
          <w:rFonts w:ascii="Arial" w:hAnsi="Arial" w:cs="Arial"/>
        </w:rPr>
        <w:t xml:space="preserve"> / </w:t>
      </w:r>
      <w:r w:rsidRPr="00666AFE">
        <w:rPr>
          <w:rFonts w:ascii="Arial" w:hAnsi="Arial" w:cs="Arial"/>
        </w:rPr>
        <w:t>;</w:t>
      </w:r>
    </w:p>
    <w:p w14:paraId="2E5F1BD3" w14:textId="77777777" w:rsidR="00A11547" w:rsidRPr="00666AFE" w:rsidRDefault="00A11547" w:rsidP="00777D81">
      <w:pPr>
        <w:pStyle w:val="Listparagraf"/>
        <w:numPr>
          <w:ilvl w:val="0"/>
          <w:numId w:val="3"/>
        </w:numPr>
        <w:rPr>
          <w:rFonts w:ascii="Arial" w:hAnsi="Arial" w:cs="Arial"/>
        </w:rPr>
      </w:pPr>
      <w:r w:rsidRPr="00666AFE">
        <w:rPr>
          <w:rFonts w:ascii="Arial" w:hAnsi="Arial" w:cs="Arial"/>
        </w:rPr>
        <w:t>CR0/2012</w:t>
      </w:r>
      <w:r w:rsidR="00FB2EAF" w:rsidRPr="00666AFE">
        <w:rPr>
          <w:rFonts w:ascii="Arial" w:hAnsi="Arial" w:cs="Arial"/>
        </w:rPr>
        <w:t>: Cod de proiectare. Bazele proiectării construcțiilor</w:t>
      </w:r>
    </w:p>
    <w:p w14:paraId="11BB34FD" w14:textId="77777777" w:rsidR="00A11547" w:rsidRPr="00666AFE" w:rsidRDefault="00A11547" w:rsidP="00777D81">
      <w:pPr>
        <w:pStyle w:val="Listparagraf"/>
        <w:numPr>
          <w:ilvl w:val="0"/>
          <w:numId w:val="3"/>
        </w:numPr>
        <w:rPr>
          <w:rFonts w:ascii="Arial" w:hAnsi="Arial" w:cs="Arial"/>
        </w:rPr>
      </w:pPr>
      <w:r w:rsidRPr="00666AFE">
        <w:rPr>
          <w:rFonts w:ascii="Arial" w:hAnsi="Arial" w:cs="Arial"/>
        </w:rPr>
        <w:t>CR1-1-3/2012</w:t>
      </w:r>
      <w:r w:rsidR="00FB2EAF" w:rsidRPr="00666AFE">
        <w:rPr>
          <w:rFonts w:ascii="Arial" w:hAnsi="Arial" w:cs="Arial"/>
        </w:rPr>
        <w:t>: Cod de proiectare. Evaluarea acțiunii vântului asupra construcțiilor</w:t>
      </w:r>
    </w:p>
    <w:p w14:paraId="55EC7E63" w14:textId="77777777" w:rsidR="00A11547" w:rsidRPr="00666AFE" w:rsidRDefault="00A11547" w:rsidP="00777D81">
      <w:pPr>
        <w:pStyle w:val="Listparagraf"/>
        <w:numPr>
          <w:ilvl w:val="0"/>
          <w:numId w:val="3"/>
        </w:numPr>
        <w:rPr>
          <w:rFonts w:ascii="Arial" w:hAnsi="Arial" w:cs="Arial"/>
        </w:rPr>
      </w:pPr>
      <w:r w:rsidRPr="00666AFE">
        <w:rPr>
          <w:rFonts w:ascii="Arial" w:hAnsi="Arial" w:cs="Arial"/>
        </w:rPr>
        <w:t>CR1-1-4/2012</w:t>
      </w:r>
      <w:r w:rsidR="00FB2EAF" w:rsidRPr="00666AFE">
        <w:rPr>
          <w:rFonts w:ascii="Arial" w:hAnsi="Arial" w:cs="Arial"/>
        </w:rPr>
        <w:t>: Cod de proiectare. Evaluarea acțiunii zăpezii asupra construcțiilor</w:t>
      </w:r>
    </w:p>
    <w:p w14:paraId="6CB989CF" w14:textId="77777777" w:rsidR="000B094B" w:rsidRPr="00666AFE" w:rsidRDefault="000B094B" w:rsidP="00777D81">
      <w:pPr>
        <w:pStyle w:val="Listparagraf"/>
        <w:numPr>
          <w:ilvl w:val="0"/>
          <w:numId w:val="3"/>
        </w:numPr>
        <w:rPr>
          <w:rFonts w:ascii="Arial" w:hAnsi="Arial" w:cs="Arial"/>
        </w:rPr>
      </w:pPr>
      <w:r w:rsidRPr="00666AFE">
        <w:rPr>
          <w:rFonts w:ascii="Arial" w:hAnsi="Arial" w:cs="Arial"/>
        </w:rPr>
        <w:t>NP 112/2014: Normativ pentru proiectarea fundațiilor de suprafață;</w:t>
      </w:r>
    </w:p>
    <w:p w14:paraId="24E8AEFB" w14:textId="77777777" w:rsidR="00505521" w:rsidRPr="00666AFE" w:rsidRDefault="00505521" w:rsidP="00777D81">
      <w:pPr>
        <w:pStyle w:val="Listparagraf"/>
        <w:numPr>
          <w:ilvl w:val="0"/>
          <w:numId w:val="3"/>
        </w:numPr>
        <w:rPr>
          <w:rFonts w:ascii="Arial" w:hAnsi="Arial" w:cs="Arial"/>
        </w:rPr>
      </w:pPr>
      <w:r w:rsidRPr="00666AFE">
        <w:rPr>
          <w:rFonts w:ascii="Arial" w:hAnsi="Arial" w:cs="Arial"/>
        </w:rPr>
        <w:t>SR EN 1991-1-1/NA Ac</w:t>
      </w:r>
      <w:r w:rsidR="00750C6F" w:rsidRPr="00666AFE">
        <w:rPr>
          <w:rFonts w:ascii="Arial" w:hAnsi="Arial" w:cs="Arial"/>
        </w:rPr>
        <w:t>ț</w:t>
      </w:r>
      <w:r w:rsidRPr="00666AFE">
        <w:rPr>
          <w:rFonts w:ascii="Arial" w:hAnsi="Arial" w:cs="Arial"/>
        </w:rPr>
        <w:t>iuni asupra structurilor. Ac</w:t>
      </w:r>
      <w:r w:rsidR="00750C6F" w:rsidRPr="00666AFE">
        <w:rPr>
          <w:rFonts w:ascii="Arial" w:hAnsi="Arial" w:cs="Arial"/>
        </w:rPr>
        <w:t>ț</w:t>
      </w:r>
      <w:r w:rsidRPr="00666AFE">
        <w:rPr>
          <w:rFonts w:ascii="Arial" w:hAnsi="Arial" w:cs="Arial"/>
        </w:rPr>
        <w:t>iuni generale;</w:t>
      </w:r>
    </w:p>
    <w:p w14:paraId="0D8D9280" w14:textId="77777777" w:rsidR="00505521" w:rsidRPr="00666AFE" w:rsidRDefault="00505521" w:rsidP="00777D81">
      <w:pPr>
        <w:pStyle w:val="Listparagraf"/>
        <w:numPr>
          <w:ilvl w:val="0"/>
          <w:numId w:val="3"/>
        </w:numPr>
        <w:rPr>
          <w:rFonts w:ascii="Arial" w:hAnsi="Arial" w:cs="Arial"/>
        </w:rPr>
      </w:pPr>
      <w:r w:rsidRPr="00666AFE">
        <w:rPr>
          <w:rFonts w:ascii="Arial" w:hAnsi="Arial" w:cs="Arial"/>
        </w:rPr>
        <w:t>SR EN 1991-1-1/NA:2005 Ac</w:t>
      </w:r>
      <w:r w:rsidR="00750C6F" w:rsidRPr="00666AFE">
        <w:rPr>
          <w:rFonts w:ascii="Arial" w:hAnsi="Arial" w:cs="Arial"/>
        </w:rPr>
        <w:t>ț</w:t>
      </w:r>
      <w:r w:rsidRPr="00666AFE">
        <w:rPr>
          <w:rFonts w:ascii="Arial" w:hAnsi="Arial" w:cs="Arial"/>
        </w:rPr>
        <w:t>iuni asupra structurilor. Ac</w:t>
      </w:r>
      <w:r w:rsidR="00750C6F" w:rsidRPr="00666AFE">
        <w:rPr>
          <w:rFonts w:ascii="Arial" w:hAnsi="Arial" w:cs="Arial"/>
        </w:rPr>
        <w:t>ț</w:t>
      </w:r>
      <w:r w:rsidRPr="00666AFE">
        <w:rPr>
          <w:rFonts w:ascii="Arial" w:hAnsi="Arial" w:cs="Arial"/>
        </w:rPr>
        <w:t>iuni generale - încărcări date de zăpadă;</w:t>
      </w:r>
    </w:p>
    <w:p w14:paraId="0B39FEA3" w14:textId="77777777" w:rsidR="00505521" w:rsidRPr="00666AFE" w:rsidRDefault="008E44CF" w:rsidP="00777D81">
      <w:pPr>
        <w:pStyle w:val="Listparagraf"/>
        <w:numPr>
          <w:ilvl w:val="0"/>
          <w:numId w:val="3"/>
        </w:numPr>
        <w:rPr>
          <w:rFonts w:ascii="Arial" w:hAnsi="Arial" w:cs="Arial"/>
        </w:rPr>
      </w:pPr>
      <w:r w:rsidRPr="00666AFE">
        <w:rPr>
          <w:rFonts w:ascii="Arial" w:hAnsi="Arial" w:cs="Arial"/>
        </w:rPr>
        <w:t>SR EN 1991-1-4/NB: 2007 Ac</w:t>
      </w:r>
      <w:r w:rsidR="00750C6F" w:rsidRPr="00666AFE">
        <w:rPr>
          <w:rFonts w:ascii="Arial" w:hAnsi="Arial" w:cs="Arial"/>
        </w:rPr>
        <w:t>ț</w:t>
      </w:r>
      <w:r w:rsidRPr="00666AFE">
        <w:rPr>
          <w:rFonts w:ascii="Arial" w:hAnsi="Arial" w:cs="Arial"/>
        </w:rPr>
        <w:t>iuni asupra structurilor. Ac</w:t>
      </w:r>
      <w:r w:rsidR="00750C6F" w:rsidRPr="00666AFE">
        <w:rPr>
          <w:rFonts w:ascii="Arial" w:hAnsi="Arial" w:cs="Arial"/>
        </w:rPr>
        <w:t>ț</w:t>
      </w:r>
      <w:r w:rsidRPr="00666AFE">
        <w:rPr>
          <w:rFonts w:ascii="Arial" w:hAnsi="Arial" w:cs="Arial"/>
        </w:rPr>
        <w:t>iuni generale - încărcări date de vânt;</w:t>
      </w:r>
    </w:p>
    <w:p w14:paraId="4AEA674A" w14:textId="77777777" w:rsidR="00505521" w:rsidRPr="00666AFE" w:rsidRDefault="00505521" w:rsidP="00777D81">
      <w:pPr>
        <w:pStyle w:val="Listparagraf"/>
        <w:numPr>
          <w:ilvl w:val="0"/>
          <w:numId w:val="3"/>
        </w:numPr>
        <w:rPr>
          <w:rFonts w:ascii="Arial" w:hAnsi="Arial" w:cs="Arial"/>
        </w:rPr>
      </w:pPr>
      <w:r w:rsidRPr="00666AFE">
        <w:rPr>
          <w:rFonts w:ascii="Arial" w:hAnsi="Arial" w:cs="Arial"/>
        </w:rPr>
        <w:t>SR EN 1992-1-1</w:t>
      </w:r>
      <w:r w:rsidR="00DE0F50" w:rsidRPr="00666AFE">
        <w:rPr>
          <w:rFonts w:ascii="Arial" w:hAnsi="Arial" w:cs="Arial"/>
        </w:rPr>
        <w:t xml:space="preserve">:2004 - </w:t>
      </w:r>
      <w:r w:rsidRPr="00666AFE">
        <w:rPr>
          <w:rFonts w:ascii="Arial" w:hAnsi="Arial" w:cs="Arial"/>
        </w:rPr>
        <w:t xml:space="preserve">Proiectarea structurilor de beton. Reguli generale </w:t>
      </w:r>
      <w:r w:rsidR="00750C6F" w:rsidRPr="00666AFE">
        <w:rPr>
          <w:rFonts w:ascii="Arial" w:hAnsi="Arial" w:cs="Arial"/>
        </w:rPr>
        <w:t>ș</w:t>
      </w:r>
      <w:r w:rsidRPr="00666AFE">
        <w:rPr>
          <w:rFonts w:ascii="Arial" w:hAnsi="Arial" w:cs="Arial"/>
        </w:rPr>
        <w:t>i reguli pentru clădiri;</w:t>
      </w:r>
    </w:p>
    <w:p w14:paraId="1D8964F1" w14:textId="77777777" w:rsidR="0093384B" w:rsidRPr="00666AFE" w:rsidRDefault="0093384B" w:rsidP="00777D81">
      <w:pPr>
        <w:pStyle w:val="Listparagraf"/>
        <w:numPr>
          <w:ilvl w:val="0"/>
          <w:numId w:val="3"/>
        </w:numPr>
        <w:rPr>
          <w:rFonts w:ascii="Arial" w:hAnsi="Arial" w:cs="Arial"/>
        </w:rPr>
      </w:pPr>
      <w:r w:rsidRPr="00666AFE">
        <w:rPr>
          <w:rFonts w:ascii="Arial" w:hAnsi="Arial" w:cs="Arial"/>
        </w:rPr>
        <w:t>SR EN 1992-1-1:2004/NB-2008 – Proiectarea structurilor de beton. Partea 1-1: Reguli generale si reguli pentru clădiri. Anexa națională;</w:t>
      </w:r>
    </w:p>
    <w:p w14:paraId="3AF229F9" w14:textId="77777777" w:rsidR="0093384B" w:rsidRPr="00666AFE" w:rsidRDefault="0093384B" w:rsidP="00777D81">
      <w:pPr>
        <w:pStyle w:val="Listparagraf"/>
        <w:numPr>
          <w:ilvl w:val="0"/>
          <w:numId w:val="3"/>
        </w:numPr>
        <w:rPr>
          <w:rFonts w:ascii="Arial" w:hAnsi="Arial" w:cs="Arial"/>
        </w:rPr>
      </w:pPr>
      <w:r w:rsidRPr="00666AFE">
        <w:rPr>
          <w:rFonts w:ascii="Arial" w:hAnsi="Arial" w:cs="Arial"/>
        </w:rPr>
        <w:t>SR EN 1993-1-1:2006 – Proiectarea structurilor de oțel. Partea 1-1: Reguli generale si reguli pentru clădiri;</w:t>
      </w:r>
    </w:p>
    <w:p w14:paraId="774106AD" w14:textId="77777777" w:rsidR="0093384B" w:rsidRPr="00666AFE" w:rsidRDefault="0093384B" w:rsidP="00777D81">
      <w:pPr>
        <w:pStyle w:val="Listparagraf"/>
        <w:numPr>
          <w:ilvl w:val="0"/>
          <w:numId w:val="3"/>
        </w:numPr>
        <w:rPr>
          <w:rFonts w:ascii="Arial" w:hAnsi="Arial" w:cs="Arial"/>
        </w:rPr>
      </w:pPr>
      <w:r w:rsidRPr="00666AFE">
        <w:rPr>
          <w:rFonts w:ascii="Arial" w:hAnsi="Arial" w:cs="Arial"/>
        </w:rPr>
        <w:t>SR EN 1993-1-1:2006/NA – Proiectarea structurilor de oțel. Partea 1-1: Reguli generale si reguli pentru clădiri. Anexa națională;</w:t>
      </w:r>
    </w:p>
    <w:p w14:paraId="14AA1728" w14:textId="77777777" w:rsidR="0093384B" w:rsidRPr="00666AFE" w:rsidRDefault="0093384B" w:rsidP="00777D81">
      <w:pPr>
        <w:pStyle w:val="Listparagraf"/>
        <w:numPr>
          <w:ilvl w:val="0"/>
          <w:numId w:val="3"/>
        </w:numPr>
        <w:rPr>
          <w:rFonts w:ascii="Arial" w:hAnsi="Arial" w:cs="Arial"/>
        </w:rPr>
      </w:pPr>
      <w:r w:rsidRPr="00666AFE">
        <w:rPr>
          <w:rFonts w:ascii="Arial" w:hAnsi="Arial" w:cs="Arial"/>
        </w:rPr>
        <w:t>SR EN 1993-1-8:2006 – Proiectarea structurilor de otel. Partea 1-8: Proiectarea îmbinărilor;</w:t>
      </w:r>
    </w:p>
    <w:p w14:paraId="5C471A31" w14:textId="77777777" w:rsidR="0093384B" w:rsidRPr="00666AFE" w:rsidRDefault="0093384B" w:rsidP="00777D81">
      <w:pPr>
        <w:pStyle w:val="Listparagraf"/>
        <w:numPr>
          <w:ilvl w:val="0"/>
          <w:numId w:val="3"/>
        </w:numPr>
        <w:rPr>
          <w:rFonts w:ascii="Arial" w:hAnsi="Arial" w:cs="Arial"/>
        </w:rPr>
      </w:pPr>
      <w:r w:rsidRPr="00666AFE">
        <w:rPr>
          <w:rFonts w:ascii="Arial" w:hAnsi="Arial" w:cs="Arial"/>
        </w:rPr>
        <w:t>SR EN 1993-1-10:2006 – Proiectarea structurilor de otel. Partea 1-10: Alegerea claselor de calitate a otelului;</w:t>
      </w:r>
    </w:p>
    <w:p w14:paraId="2EC4C0A3" w14:textId="77777777" w:rsidR="00505521" w:rsidRPr="00666AFE" w:rsidRDefault="00505521" w:rsidP="00777D81">
      <w:pPr>
        <w:pStyle w:val="Listparagraf"/>
        <w:numPr>
          <w:ilvl w:val="0"/>
          <w:numId w:val="3"/>
        </w:numPr>
        <w:rPr>
          <w:rFonts w:ascii="Arial" w:hAnsi="Arial" w:cs="Arial"/>
        </w:rPr>
      </w:pPr>
      <w:r w:rsidRPr="00666AFE">
        <w:rPr>
          <w:rFonts w:ascii="Arial" w:hAnsi="Arial" w:cs="Arial"/>
        </w:rPr>
        <w:t>SR EN 1997-1:2004</w:t>
      </w:r>
      <w:r w:rsidR="0093384B" w:rsidRPr="00666AFE">
        <w:rPr>
          <w:rFonts w:ascii="Arial" w:hAnsi="Arial" w:cs="Arial"/>
        </w:rPr>
        <w:t xml:space="preserve"> </w:t>
      </w:r>
      <w:r w:rsidRPr="00666AFE">
        <w:rPr>
          <w:rFonts w:ascii="Arial" w:hAnsi="Arial" w:cs="Arial"/>
        </w:rPr>
        <w:t>- Proiectarea geotehnică;</w:t>
      </w:r>
    </w:p>
    <w:p w14:paraId="4D1F0A33" w14:textId="77777777" w:rsidR="00987D29" w:rsidRPr="00666AFE" w:rsidRDefault="00987D29" w:rsidP="00777D81">
      <w:pPr>
        <w:pStyle w:val="Listparagraf"/>
        <w:numPr>
          <w:ilvl w:val="0"/>
          <w:numId w:val="3"/>
        </w:numPr>
        <w:rPr>
          <w:rFonts w:ascii="Arial" w:hAnsi="Arial" w:cs="Arial"/>
        </w:rPr>
      </w:pPr>
      <w:r w:rsidRPr="00666AFE">
        <w:rPr>
          <w:rFonts w:ascii="Arial" w:hAnsi="Arial" w:cs="Arial"/>
        </w:rPr>
        <w:t>SR EN 1997-1:2004 – Anexa Națională;</w:t>
      </w:r>
    </w:p>
    <w:p w14:paraId="3AD73054" w14:textId="77777777" w:rsidR="008E44CF" w:rsidRPr="00666AFE" w:rsidRDefault="008E44CF" w:rsidP="00777D81">
      <w:pPr>
        <w:pStyle w:val="Listparagraf"/>
        <w:numPr>
          <w:ilvl w:val="0"/>
          <w:numId w:val="3"/>
        </w:numPr>
        <w:rPr>
          <w:rFonts w:ascii="Arial" w:hAnsi="Arial" w:cs="Arial"/>
        </w:rPr>
      </w:pPr>
      <w:r w:rsidRPr="00666AFE">
        <w:rPr>
          <w:rFonts w:ascii="Arial" w:hAnsi="Arial" w:cs="Arial"/>
        </w:rPr>
        <w:t>SR</w:t>
      </w:r>
      <w:r w:rsidR="00987D29" w:rsidRPr="00666AFE">
        <w:rPr>
          <w:rFonts w:ascii="Arial" w:hAnsi="Arial" w:cs="Arial"/>
        </w:rPr>
        <w:t xml:space="preserve"> </w:t>
      </w:r>
      <w:r w:rsidRPr="00666AFE">
        <w:rPr>
          <w:rFonts w:ascii="Arial" w:hAnsi="Arial" w:cs="Arial"/>
        </w:rPr>
        <w:t>EN-1998-1</w:t>
      </w:r>
      <w:r w:rsidR="005E13AF" w:rsidRPr="00666AFE">
        <w:rPr>
          <w:rFonts w:ascii="Arial" w:hAnsi="Arial" w:cs="Arial"/>
        </w:rPr>
        <w:t>:</w:t>
      </w:r>
      <w:r w:rsidRPr="00666AFE">
        <w:rPr>
          <w:rFonts w:ascii="Arial" w:hAnsi="Arial" w:cs="Arial"/>
        </w:rPr>
        <w:t>2004 – Proiectarea structurilor rezistente la cutremur. Reguli generale, ac</w:t>
      </w:r>
      <w:r w:rsidR="00750C6F" w:rsidRPr="00666AFE">
        <w:rPr>
          <w:rFonts w:ascii="Arial" w:hAnsi="Arial" w:cs="Arial"/>
        </w:rPr>
        <w:t>ț</w:t>
      </w:r>
      <w:r w:rsidRPr="00666AFE">
        <w:rPr>
          <w:rFonts w:ascii="Arial" w:hAnsi="Arial" w:cs="Arial"/>
        </w:rPr>
        <w:t>iuni seismice</w:t>
      </w:r>
      <w:r w:rsidR="00160C83" w:rsidRPr="00666AFE">
        <w:rPr>
          <w:rFonts w:ascii="Arial" w:hAnsi="Arial" w:cs="Arial"/>
        </w:rPr>
        <w:t xml:space="preserve"> și </w:t>
      </w:r>
      <w:r w:rsidRPr="00666AFE">
        <w:rPr>
          <w:rFonts w:ascii="Arial" w:hAnsi="Arial" w:cs="Arial"/>
        </w:rPr>
        <w:t>reguli pentru clădiri. Anexa Na</w:t>
      </w:r>
      <w:r w:rsidR="00750C6F" w:rsidRPr="00666AFE">
        <w:rPr>
          <w:rFonts w:ascii="Arial" w:hAnsi="Arial" w:cs="Arial"/>
        </w:rPr>
        <w:t>ț</w:t>
      </w:r>
      <w:r w:rsidRPr="00666AFE">
        <w:rPr>
          <w:rFonts w:ascii="Arial" w:hAnsi="Arial" w:cs="Arial"/>
        </w:rPr>
        <w:t>ională</w:t>
      </w:r>
    </w:p>
    <w:p w14:paraId="6C65CC45" w14:textId="77777777" w:rsidR="00F04AC2" w:rsidRPr="00666AFE" w:rsidRDefault="00F04AC2" w:rsidP="00777D81">
      <w:pPr>
        <w:pStyle w:val="Listparagraf"/>
        <w:numPr>
          <w:ilvl w:val="0"/>
          <w:numId w:val="3"/>
        </w:numPr>
        <w:rPr>
          <w:rFonts w:ascii="Arial" w:hAnsi="Arial" w:cs="Arial"/>
        </w:rPr>
      </w:pPr>
      <w:r w:rsidRPr="00666AFE">
        <w:rPr>
          <w:rFonts w:ascii="Arial" w:hAnsi="Arial" w:cs="Arial"/>
        </w:rPr>
        <w:t>E</w:t>
      </w:r>
      <w:r w:rsidR="003842E7" w:rsidRPr="00666AFE">
        <w:rPr>
          <w:rFonts w:ascii="Arial" w:hAnsi="Arial" w:cs="Arial"/>
        </w:rPr>
        <w:t>N 10025:2004 – Oțel structural</w:t>
      </w:r>
      <w:r w:rsidRPr="00666AFE">
        <w:rPr>
          <w:rFonts w:ascii="Arial" w:hAnsi="Arial" w:cs="Arial"/>
        </w:rPr>
        <w:t>;</w:t>
      </w:r>
    </w:p>
    <w:p w14:paraId="185A7764" w14:textId="77777777" w:rsidR="00F04AC2" w:rsidRPr="00666AFE" w:rsidRDefault="00F04AC2" w:rsidP="00777D81">
      <w:pPr>
        <w:pStyle w:val="Listparagraf"/>
        <w:numPr>
          <w:ilvl w:val="0"/>
          <w:numId w:val="3"/>
        </w:numPr>
        <w:rPr>
          <w:rFonts w:ascii="Arial" w:hAnsi="Arial" w:cs="Arial"/>
        </w:rPr>
      </w:pPr>
      <w:r w:rsidRPr="00666AFE">
        <w:rPr>
          <w:rFonts w:ascii="Arial" w:hAnsi="Arial" w:cs="Arial"/>
        </w:rPr>
        <w:t xml:space="preserve">EN 1090-1:2008 – Executarea structurilor de oțel și aluminiu. Cerințe </w:t>
      </w:r>
      <w:r w:rsidR="005E13AF" w:rsidRPr="00666AFE">
        <w:rPr>
          <w:rFonts w:ascii="Arial" w:hAnsi="Arial" w:cs="Arial"/>
        </w:rPr>
        <w:t>tehnice</w:t>
      </w:r>
      <w:r w:rsidRPr="00666AFE">
        <w:rPr>
          <w:rFonts w:ascii="Arial" w:hAnsi="Arial" w:cs="Arial"/>
        </w:rPr>
        <w:t xml:space="preserve"> pentru evaluarea conformității pentru componentelor structurale;</w:t>
      </w:r>
    </w:p>
    <w:p w14:paraId="61A308C6" w14:textId="77777777" w:rsidR="00F04AC2" w:rsidRPr="00666AFE" w:rsidRDefault="00F04AC2" w:rsidP="00777D81">
      <w:pPr>
        <w:pStyle w:val="Listparagraf"/>
        <w:numPr>
          <w:ilvl w:val="0"/>
          <w:numId w:val="3"/>
        </w:numPr>
        <w:rPr>
          <w:rFonts w:ascii="Arial" w:hAnsi="Arial" w:cs="Arial"/>
        </w:rPr>
      </w:pPr>
      <w:r w:rsidRPr="00666AFE">
        <w:rPr>
          <w:rFonts w:ascii="Arial" w:hAnsi="Arial" w:cs="Arial"/>
        </w:rPr>
        <w:t xml:space="preserve">EN 1090-2:2008 - Executarea structurilor de oțel și aluminiu; Cerințe </w:t>
      </w:r>
      <w:r w:rsidR="005E13AF" w:rsidRPr="00666AFE">
        <w:rPr>
          <w:rFonts w:ascii="Arial" w:hAnsi="Arial" w:cs="Arial"/>
        </w:rPr>
        <w:t>tehnice</w:t>
      </w:r>
      <w:r w:rsidRPr="00666AFE">
        <w:rPr>
          <w:rFonts w:ascii="Arial" w:hAnsi="Arial" w:cs="Arial"/>
        </w:rPr>
        <w:t xml:space="preserve"> pentru structuri din oțel;</w:t>
      </w:r>
    </w:p>
    <w:p w14:paraId="46947EC7" w14:textId="77777777" w:rsidR="00661C6E" w:rsidRPr="00666AFE" w:rsidRDefault="007508DF" w:rsidP="00777D81">
      <w:pPr>
        <w:pStyle w:val="Listparagraf"/>
        <w:numPr>
          <w:ilvl w:val="0"/>
          <w:numId w:val="3"/>
        </w:numPr>
        <w:rPr>
          <w:rFonts w:ascii="Arial" w:hAnsi="Arial" w:cs="Arial"/>
        </w:rPr>
      </w:pPr>
      <w:r w:rsidRPr="00666AFE">
        <w:rPr>
          <w:rFonts w:ascii="Arial" w:hAnsi="Arial" w:cs="Arial"/>
        </w:rPr>
        <w:t>C56-85</w:t>
      </w:r>
      <w:r w:rsidR="005E13AF" w:rsidRPr="00666AFE">
        <w:rPr>
          <w:rFonts w:ascii="Arial" w:hAnsi="Arial" w:cs="Arial"/>
        </w:rPr>
        <w:t xml:space="preserve"> -</w:t>
      </w:r>
      <w:r w:rsidRPr="00666AFE">
        <w:rPr>
          <w:rFonts w:ascii="Arial" w:hAnsi="Arial" w:cs="Arial"/>
        </w:rPr>
        <w:t xml:space="preserve"> </w:t>
      </w:r>
      <w:r w:rsidR="00661C6E" w:rsidRPr="00666AFE">
        <w:rPr>
          <w:rFonts w:ascii="Arial" w:hAnsi="Arial" w:cs="Arial"/>
        </w:rPr>
        <w:t xml:space="preserve">Normativ pentru verificarea </w:t>
      </w:r>
      <w:r w:rsidR="00BF662B" w:rsidRPr="00666AFE">
        <w:rPr>
          <w:rFonts w:ascii="Arial" w:hAnsi="Arial" w:cs="Arial"/>
        </w:rPr>
        <w:t>calită</w:t>
      </w:r>
      <w:r w:rsidR="00750C6F" w:rsidRPr="00666AFE">
        <w:rPr>
          <w:rFonts w:ascii="Arial" w:hAnsi="Arial" w:cs="Arial"/>
        </w:rPr>
        <w:t>ț</w:t>
      </w:r>
      <w:r w:rsidR="00BF662B" w:rsidRPr="00666AFE">
        <w:rPr>
          <w:rFonts w:ascii="Arial" w:hAnsi="Arial" w:cs="Arial"/>
        </w:rPr>
        <w:t>ii</w:t>
      </w:r>
      <w:r w:rsidR="00661C6E" w:rsidRPr="00666AFE">
        <w:rPr>
          <w:rFonts w:ascii="Arial" w:hAnsi="Arial" w:cs="Arial"/>
        </w:rPr>
        <w:t xml:space="preserve"> </w:t>
      </w:r>
      <w:r w:rsidR="00750C6F" w:rsidRPr="00666AFE">
        <w:rPr>
          <w:rFonts w:ascii="Arial" w:hAnsi="Arial" w:cs="Arial"/>
        </w:rPr>
        <w:t>ș</w:t>
      </w:r>
      <w:r w:rsidR="00661C6E" w:rsidRPr="00666AFE">
        <w:rPr>
          <w:rFonts w:ascii="Arial" w:hAnsi="Arial" w:cs="Arial"/>
        </w:rPr>
        <w:t xml:space="preserve">i </w:t>
      </w:r>
      <w:r w:rsidR="00BF662B" w:rsidRPr="00666AFE">
        <w:rPr>
          <w:rFonts w:ascii="Arial" w:hAnsi="Arial" w:cs="Arial"/>
        </w:rPr>
        <w:t>recep</w:t>
      </w:r>
      <w:r w:rsidR="00750C6F" w:rsidRPr="00666AFE">
        <w:rPr>
          <w:rFonts w:ascii="Arial" w:hAnsi="Arial" w:cs="Arial"/>
        </w:rPr>
        <w:t>ț</w:t>
      </w:r>
      <w:r w:rsidR="00BF662B" w:rsidRPr="00666AFE">
        <w:rPr>
          <w:rFonts w:ascii="Arial" w:hAnsi="Arial" w:cs="Arial"/>
        </w:rPr>
        <w:t>ia</w:t>
      </w:r>
      <w:r w:rsidR="00661C6E" w:rsidRPr="00666AFE">
        <w:rPr>
          <w:rFonts w:ascii="Arial" w:hAnsi="Arial" w:cs="Arial"/>
        </w:rPr>
        <w:t xml:space="preserve"> lucrărilor de </w:t>
      </w:r>
      <w:r w:rsidR="00BE07C9" w:rsidRPr="00666AFE">
        <w:rPr>
          <w:rFonts w:ascii="Arial" w:hAnsi="Arial" w:cs="Arial"/>
        </w:rPr>
        <w:t>construc</w:t>
      </w:r>
      <w:r w:rsidR="00750C6F" w:rsidRPr="00666AFE">
        <w:rPr>
          <w:rFonts w:ascii="Arial" w:hAnsi="Arial" w:cs="Arial"/>
        </w:rPr>
        <w:t>ț</w:t>
      </w:r>
      <w:r w:rsidR="00BE07C9" w:rsidRPr="00666AFE">
        <w:rPr>
          <w:rFonts w:ascii="Arial" w:hAnsi="Arial" w:cs="Arial"/>
        </w:rPr>
        <w:t>ii</w:t>
      </w:r>
      <w:r w:rsidRPr="00666AFE">
        <w:rPr>
          <w:rFonts w:ascii="Arial" w:hAnsi="Arial" w:cs="Arial"/>
        </w:rPr>
        <w:t xml:space="preserve"> </w:t>
      </w:r>
      <w:r w:rsidR="00750C6F" w:rsidRPr="00666AFE">
        <w:rPr>
          <w:rFonts w:ascii="Arial" w:hAnsi="Arial" w:cs="Arial"/>
        </w:rPr>
        <w:t>ș</w:t>
      </w:r>
      <w:r w:rsidRPr="00666AFE">
        <w:rPr>
          <w:rFonts w:ascii="Arial" w:hAnsi="Arial" w:cs="Arial"/>
        </w:rPr>
        <w:t xml:space="preserve">i </w:t>
      </w:r>
      <w:r w:rsidR="00BE07C9" w:rsidRPr="00666AFE">
        <w:rPr>
          <w:rFonts w:ascii="Arial" w:hAnsi="Arial" w:cs="Arial"/>
        </w:rPr>
        <w:t>instala</w:t>
      </w:r>
      <w:r w:rsidR="00750C6F" w:rsidRPr="00666AFE">
        <w:rPr>
          <w:rFonts w:ascii="Arial" w:hAnsi="Arial" w:cs="Arial"/>
        </w:rPr>
        <w:t>ț</w:t>
      </w:r>
      <w:r w:rsidR="00BE07C9" w:rsidRPr="00666AFE">
        <w:rPr>
          <w:rFonts w:ascii="Arial" w:hAnsi="Arial" w:cs="Arial"/>
        </w:rPr>
        <w:t>ii</w:t>
      </w:r>
      <w:r w:rsidRPr="00666AFE">
        <w:rPr>
          <w:rFonts w:ascii="Arial" w:hAnsi="Arial" w:cs="Arial"/>
        </w:rPr>
        <w:t xml:space="preserve"> aferente</w:t>
      </w:r>
      <w:r w:rsidR="00E663C5" w:rsidRPr="00666AFE">
        <w:rPr>
          <w:rFonts w:ascii="Arial" w:hAnsi="Arial" w:cs="Arial"/>
        </w:rPr>
        <w:t>;</w:t>
      </w:r>
    </w:p>
    <w:p w14:paraId="49D072E2" w14:textId="77777777" w:rsidR="00661C6E" w:rsidRPr="00666AFE" w:rsidRDefault="007508DF" w:rsidP="00777D81">
      <w:pPr>
        <w:pStyle w:val="Listparagraf"/>
        <w:numPr>
          <w:ilvl w:val="0"/>
          <w:numId w:val="3"/>
        </w:numPr>
        <w:rPr>
          <w:rFonts w:ascii="Arial" w:hAnsi="Arial" w:cs="Arial"/>
        </w:rPr>
      </w:pPr>
      <w:r w:rsidRPr="00666AFE">
        <w:rPr>
          <w:rFonts w:ascii="Arial" w:hAnsi="Arial" w:cs="Arial"/>
        </w:rPr>
        <w:t>C169-88</w:t>
      </w:r>
      <w:r w:rsidR="005E13AF" w:rsidRPr="00666AFE">
        <w:rPr>
          <w:rFonts w:ascii="Arial" w:hAnsi="Arial" w:cs="Arial"/>
        </w:rPr>
        <w:t xml:space="preserve"> -</w:t>
      </w:r>
      <w:r w:rsidRPr="00666AFE">
        <w:rPr>
          <w:rFonts w:ascii="Arial" w:hAnsi="Arial" w:cs="Arial"/>
        </w:rPr>
        <w:t xml:space="preserve"> </w:t>
      </w:r>
      <w:r w:rsidR="00661C6E" w:rsidRPr="00666AFE">
        <w:rPr>
          <w:rFonts w:ascii="Arial" w:hAnsi="Arial" w:cs="Arial"/>
        </w:rPr>
        <w:t xml:space="preserve">Normativ pentru executarea lucrărilor de terasamente pentru realizarea </w:t>
      </w:r>
      <w:r w:rsidR="00BF662B" w:rsidRPr="00666AFE">
        <w:rPr>
          <w:rFonts w:ascii="Arial" w:hAnsi="Arial" w:cs="Arial"/>
        </w:rPr>
        <w:t>funda</w:t>
      </w:r>
      <w:r w:rsidR="00750C6F" w:rsidRPr="00666AFE">
        <w:rPr>
          <w:rFonts w:ascii="Arial" w:hAnsi="Arial" w:cs="Arial"/>
        </w:rPr>
        <w:t>ț</w:t>
      </w:r>
      <w:r w:rsidR="00BF662B" w:rsidRPr="00666AFE">
        <w:rPr>
          <w:rFonts w:ascii="Arial" w:hAnsi="Arial" w:cs="Arial"/>
        </w:rPr>
        <w:t>iilor</w:t>
      </w:r>
      <w:r w:rsidR="00661C6E" w:rsidRPr="00666AFE">
        <w:rPr>
          <w:rFonts w:ascii="Arial" w:hAnsi="Arial" w:cs="Arial"/>
        </w:rPr>
        <w:t xml:space="preserve"> </w:t>
      </w:r>
      <w:r w:rsidR="00BE07C9" w:rsidRPr="00666AFE">
        <w:rPr>
          <w:rFonts w:ascii="Arial" w:hAnsi="Arial" w:cs="Arial"/>
        </w:rPr>
        <w:t>construc</w:t>
      </w:r>
      <w:r w:rsidR="00750C6F" w:rsidRPr="00666AFE">
        <w:rPr>
          <w:rFonts w:ascii="Arial" w:hAnsi="Arial" w:cs="Arial"/>
        </w:rPr>
        <w:t>ț</w:t>
      </w:r>
      <w:r w:rsidR="00BE07C9" w:rsidRPr="00666AFE">
        <w:rPr>
          <w:rFonts w:ascii="Arial" w:hAnsi="Arial" w:cs="Arial"/>
        </w:rPr>
        <w:t>iilor</w:t>
      </w:r>
      <w:r w:rsidR="00E663C5" w:rsidRPr="00666AFE">
        <w:rPr>
          <w:rFonts w:ascii="Arial" w:hAnsi="Arial" w:cs="Arial"/>
        </w:rPr>
        <w:t xml:space="preserve"> civile </w:t>
      </w:r>
      <w:r w:rsidR="00750C6F" w:rsidRPr="00666AFE">
        <w:rPr>
          <w:rFonts w:ascii="Arial" w:hAnsi="Arial" w:cs="Arial"/>
        </w:rPr>
        <w:t>ș</w:t>
      </w:r>
      <w:r w:rsidR="00E663C5" w:rsidRPr="00666AFE">
        <w:rPr>
          <w:rFonts w:ascii="Arial" w:hAnsi="Arial" w:cs="Arial"/>
        </w:rPr>
        <w:t>i industriale;</w:t>
      </w:r>
    </w:p>
    <w:p w14:paraId="5CD412BB" w14:textId="77777777" w:rsidR="00821960" w:rsidRPr="00666AFE" w:rsidRDefault="00821960" w:rsidP="00777D81">
      <w:pPr>
        <w:pStyle w:val="Listparagraf"/>
        <w:numPr>
          <w:ilvl w:val="0"/>
          <w:numId w:val="3"/>
        </w:numPr>
        <w:rPr>
          <w:rFonts w:ascii="Arial" w:hAnsi="Arial" w:cs="Arial"/>
        </w:rPr>
      </w:pPr>
      <w:r w:rsidRPr="00666AFE">
        <w:rPr>
          <w:rFonts w:ascii="Arial" w:hAnsi="Arial" w:cs="Arial"/>
        </w:rPr>
        <w:t>C133-2014</w:t>
      </w:r>
      <w:r w:rsidR="005E13AF" w:rsidRPr="00666AFE">
        <w:rPr>
          <w:rFonts w:ascii="Arial" w:hAnsi="Arial" w:cs="Arial"/>
        </w:rPr>
        <w:t xml:space="preserve"> -</w:t>
      </w:r>
      <w:r w:rsidRPr="00666AFE">
        <w:rPr>
          <w:rFonts w:ascii="Arial" w:hAnsi="Arial" w:cs="Arial"/>
        </w:rPr>
        <w:t xml:space="preserve"> Instrucțiuni tehnice privind îmbinarea elementelor de construcții metalice cu șuruburi de </w:t>
      </w:r>
      <w:r w:rsidR="005E13AF" w:rsidRPr="00666AFE">
        <w:rPr>
          <w:rFonts w:ascii="Arial" w:hAnsi="Arial" w:cs="Arial"/>
        </w:rPr>
        <w:t>înaltă rezistență pretensionate;</w:t>
      </w:r>
    </w:p>
    <w:p w14:paraId="4EDF667A" w14:textId="77777777" w:rsidR="005E13AF" w:rsidRPr="00666AFE" w:rsidRDefault="005E13AF" w:rsidP="00777D81">
      <w:pPr>
        <w:pStyle w:val="Listparagraf"/>
        <w:numPr>
          <w:ilvl w:val="0"/>
          <w:numId w:val="3"/>
        </w:numPr>
        <w:rPr>
          <w:rFonts w:ascii="Arial" w:hAnsi="Arial" w:cs="Arial"/>
        </w:rPr>
      </w:pPr>
      <w:r w:rsidRPr="00666AFE">
        <w:rPr>
          <w:rFonts w:ascii="Arial" w:hAnsi="Arial" w:cs="Arial"/>
        </w:rPr>
        <w:t>ST009:2005 – Specificații tehnice pentru produse</w:t>
      </w:r>
      <w:r w:rsidR="002C3555" w:rsidRPr="00666AFE">
        <w:rPr>
          <w:rFonts w:ascii="Arial" w:hAnsi="Arial" w:cs="Arial"/>
        </w:rPr>
        <w:t xml:space="preserve"> din oțel utilizate ca armături;</w:t>
      </w:r>
    </w:p>
    <w:p w14:paraId="6B6B284A" w14:textId="77777777" w:rsidR="002C3555" w:rsidRPr="00666AFE" w:rsidRDefault="002C3555" w:rsidP="00777D81">
      <w:pPr>
        <w:pStyle w:val="Listparagraf"/>
        <w:numPr>
          <w:ilvl w:val="0"/>
          <w:numId w:val="3"/>
        </w:numPr>
        <w:rPr>
          <w:rFonts w:ascii="Arial" w:hAnsi="Arial" w:cs="Arial"/>
        </w:rPr>
      </w:pPr>
      <w:r w:rsidRPr="00666AFE">
        <w:rPr>
          <w:rFonts w:ascii="Arial" w:hAnsi="Arial" w:cs="Arial"/>
        </w:rPr>
        <w:t>GP111:2004 – Ghid de proiectare și execuție privind protecția împotriva coroziunii a construcțiilor din oțel;</w:t>
      </w:r>
    </w:p>
    <w:p w14:paraId="08F59426" w14:textId="77777777" w:rsidR="002C3555" w:rsidRPr="00666AFE" w:rsidRDefault="002C3555" w:rsidP="00777D81">
      <w:pPr>
        <w:pStyle w:val="Listparagraf"/>
        <w:numPr>
          <w:ilvl w:val="0"/>
          <w:numId w:val="3"/>
        </w:numPr>
        <w:rPr>
          <w:rFonts w:ascii="Arial" w:hAnsi="Arial" w:cs="Arial"/>
        </w:rPr>
      </w:pPr>
      <w:r w:rsidRPr="00666AFE">
        <w:rPr>
          <w:rFonts w:ascii="Arial" w:hAnsi="Arial" w:cs="Arial"/>
        </w:rPr>
        <w:t>SR EN ISO 12944-1/5:2002 – Protecția anticorozivă a structurilor din oțel prin sisteme de vopsire;</w:t>
      </w:r>
    </w:p>
    <w:p w14:paraId="5041339F" w14:textId="77777777" w:rsidR="00661C6E" w:rsidRPr="00666AFE" w:rsidRDefault="00661C6E" w:rsidP="00661C6E">
      <w:pPr>
        <w:pStyle w:val="Titlu1"/>
        <w:rPr>
          <w:rFonts w:ascii="Arial" w:hAnsi="Arial"/>
        </w:rPr>
      </w:pPr>
      <w:bookmarkStart w:id="40" w:name="_Toc304261543"/>
      <w:bookmarkStart w:id="41" w:name="_Toc3732907"/>
      <w:r w:rsidRPr="00666AFE">
        <w:rPr>
          <w:rFonts w:ascii="Arial" w:hAnsi="Arial"/>
        </w:rPr>
        <w:t xml:space="preserve">Precizări </w:t>
      </w:r>
      <w:r w:rsidR="00750C6F" w:rsidRPr="00666AFE">
        <w:rPr>
          <w:rFonts w:ascii="Arial" w:hAnsi="Arial"/>
        </w:rPr>
        <w:t>ș</w:t>
      </w:r>
      <w:r w:rsidRPr="00666AFE">
        <w:rPr>
          <w:rFonts w:ascii="Arial" w:hAnsi="Arial"/>
        </w:rPr>
        <w:t>i concluzii privind execu</w:t>
      </w:r>
      <w:r w:rsidR="00750C6F" w:rsidRPr="00666AFE">
        <w:rPr>
          <w:rFonts w:ascii="Arial" w:hAnsi="Arial"/>
        </w:rPr>
        <w:t>ț</w:t>
      </w:r>
      <w:r w:rsidRPr="00666AFE">
        <w:rPr>
          <w:rFonts w:ascii="Arial" w:hAnsi="Arial"/>
        </w:rPr>
        <w:t>ia lucrărilor</w:t>
      </w:r>
      <w:bookmarkEnd w:id="40"/>
      <w:bookmarkEnd w:id="41"/>
    </w:p>
    <w:p w14:paraId="70662EFA" w14:textId="77777777" w:rsidR="003842E7" w:rsidRPr="00666AFE" w:rsidRDefault="003842E7" w:rsidP="003842E7">
      <w:pPr>
        <w:rPr>
          <w:rFonts w:ascii="Arial" w:hAnsi="Arial" w:cs="Arial"/>
        </w:rPr>
      </w:pPr>
      <w:r w:rsidRPr="00666AFE">
        <w:rPr>
          <w:rFonts w:ascii="Arial" w:hAnsi="Arial" w:cs="Arial"/>
        </w:rPr>
        <w:t>La efectuarea lucrărilor de săpături și fundații, precum și pe parcursul execuției, se va acorda o atenție deosebita respectării normelor actuale de protecție a mediului și a restituirii în forma inițială a suprafețelor utilizate pe parcursul existentei organizării de șantier aferente execuției, a drumurilor pentru acces cu utilaje și mijloace de transport, etc.</w:t>
      </w:r>
    </w:p>
    <w:p w14:paraId="1B253352" w14:textId="77777777" w:rsidR="003842E7" w:rsidRPr="00666AFE" w:rsidRDefault="003842E7" w:rsidP="003842E7">
      <w:pPr>
        <w:pStyle w:val="Corptext"/>
        <w:rPr>
          <w:rFonts w:ascii="Arial" w:hAnsi="Arial" w:cs="Arial"/>
          <w:sz w:val="24"/>
          <w:szCs w:val="24"/>
          <w:lang w:val="ro-RO"/>
        </w:rPr>
      </w:pPr>
      <w:r w:rsidRPr="00666AFE">
        <w:rPr>
          <w:rFonts w:ascii="Arial" w:hAnsi="Arial" w:cs="Arial"/>
          <w:sz w:val="24"/>
          <w:szCs w:val="24"/>
          <w:lang w:val="ro-RO"/>
        </w:rPr>
        <w:t>Beneficiarul, executantul lucrărilor de construcție și proiectantul au obligația ca, la realizarea obiectivului de mai sus, să respecte prevederile Legii nr. 10/1995 (cu modificările ulterioare) privind calitatea în construcții.</w:t>
      </w:r>
    </w:p>
    <w:p w14:paraId="7D2E860F" w14:textId="77777777" w:rsidR="003842E7" w:rsidRPr="00666AFE" w:rsidRDefault="003842E7" w:rsidP="003842E7">
      <w:pPr>
        <w:rPr>
          <w:rFonts w:ascii="Arial" w:hAnsi="Arial" w:cs="Arial"/>
        </w:rPr>
      </w:pPr>
      <w:r w:rsidRPr="00666AFE">
        <w:rPr>
          <w:rFonts w:ascii="Arial" w:hAnsi="Arial" w:cs="Arial"/>
        </w:rPr>
        <w:t>Orice nepotrivire care apare pe parcursul execuției, față de situația luată în considerare la elaborarea proiectului va fi comunicată de urgență beneficiarului și proiectantului pentru luarea măsurilor corespunzătoare.</w:t>
      </w:r>
    </w:p>
    <w:p w14:paraId="7CD9F345" w14:textId="77777777" w:rsidR="00661C6E" w:rsidRPr="00666AFE" w:rsidRDefault="00661C6E" w:rsidP="000F0889">
      <w:pPr>
        <w:pStyle w:val="Titlu1"/>
        <w:rPr>
          <w:rFonts w:ascii="Arial" w:hAnsi="Arial"/>
        </w:rPr>
      </w:pPr>
      <w:bookmarkStart w:id="42" w:name="_Toc304261544"/>
      <w:bookmarkStart w:id="43" w:name="_Toc3732908"/>
      <w:r w:rsidRPr="00666AFE">
        <w:rPr>
          <w:rFonts w:ascii="Arial" w:hAnsi="Arial"/>
        </w:rPr>
        <w:t>Norme de protec</w:t>
      </w:r>
      <w:r w:rsidR="00750C6F" w:rsidRPr="00666AFE">
        <w:rPr>
          <w:rFonts w:ascii="Arial" w:hAnsi="Arial"/>
        </w:rPr>
        <w:t>ț</w:t>
      </w:r>
      <w:r w:rsidRPr="00666AFE">
        <w:rPr>
          <w:rFonts w:ascii="Arial" w:hAnsi="Arial"/>
        </w:rPr>
        <w:t xml:space="preserve">ia muncii </w:t>
      </w:r>
      <w:r w:rsidR="00750C6F" w:rsidRPr="00666AFE">
        <w:rPr>
          <w:rFonts w:ascii="Arial" w:hAnsi="Arial"/>
        </w:rPr>
        <w:t>ș</w:t>
      </w:r>
      <w:r w:rsidRPr="00666AFE">
        <w:rPr>
          <w:rFonts w:ascii="Arial" w:hAnsi="Arial"/>
        </w:rPr>
        <w:t>i paza contra incendiilor</w:t>
      </w:r>
      <w:bookmarkEnd w:id="42"/>
      <w:bookmarkEnd w:id="43"/>
    </w:p>
    <w:p w14:paraId="505687CA" w14:textId="77777777" w:rsidR="00661C6E" w:rsidRPr="00666AFE" w:rsidRDefault="00661C6E" w:rsidP="0040012D">
      <w:pPr>
        <w:pStyle w:val="Titlu2"/>
        <w:rPr>
          <w:rFonts w:ascii="Arial" w:hAnsi="Arial" w:cs="Arial"/>
        </w:rPr>
      </w:pPr>
      <w:r w:rsidRPr="00666AFE">
        <w:rPr>
          <w:rFonts w:ascii="Arial" w:hAnsi="Arial" w:cs="Arial"/>
        </w:rPr>
        <w:t xml:space="preserve"> </w:t>
      </w:r>
      <w:bookmarkStart w:id="44" w:name="_Toc304261545"/>
      <w:bookmarkStart w:id="45" w:name="_Toc3732909"/>
      <w:r w:rsidRPr="00666AFE">
        <w:rPr>
          <w:rFonts w:ascii="Arial" w:hAnsi="Arial" w:cs="Arial"/>
        </w:rPr>
        <w:t xml:space="preserve">Norme generale de </w:t>
      </w:r>
      <w:r w:rsidR="00BF662B" w:rsidRPr="00666AFE">
        <w:rPr>
          <w:rFonts w:ascii="Arial" w:hAnsi="Arial" w:cs="Arial"/>
        </w:rPr>
        <w:t>protec</w:t>
      </w:r>
      <w:r w:rsidR="00750C6F" w:rsidRPr="00666AFE">
        <w:rPr>
          <w:rFonts w:ascii="Arial" w:hAnsi="Arial" w:cs="Arial"/>
        </w:rPr>
        <w:t>ț</w:t>
      </w:r>
      <w:r w:rsidR="00BF662B" w:rsidRPr="00666AFE">
        <w:rPr>
          <w:rFonts w:ascii="Arial" w:hAnsi="Arial" w:cs="Arial"/>
        </w:rPr>
        <w:t>ia</w:t>
      </w:r>
      <w:r w:rsidRPr="00666AFE">
        <w:rPr>
          <w:rFonts w:ascii="Arial" w:hAnsi="Arial" w:cs="Arial"/>
        </w:rPr>
        <w:t xml:space="preserve"> muncii</w:t>
      </w:r>
      <w:r w:rsidR="00160C83" w:rsidRPr="00666AFE">
        <w:rPr>
          <w:rFonts w:ascii="Arial" w:hAnsi="Arial" w:cs="Arial"/>
        </w:rPr>
        <w:t xml:space="preserve"> și </w:t>
      </w:r>
      <w:r w:rsidRPr="00666AFE">
        <w:rPr>
          <w:rFonts w:ascii="Arial" w:hAnsi="Arial" w:cs="Arial"/>
        </w:rPr>
        <w:t>m</w:t>
      </w:r>
      <w:r w:rsidR="00160C83" w:rsidRPr="00666AFE">
        <w:rPr>
          <w:rFonts w:ascii="Arial" w:hAnsi="Arial" w:cs="Arial"/>
        </w:rPr>
        <w:t>ă</w:t>
      </w:r>
      <w:r w:rsidRPr="00666AFE">
        <w:rPr>
          <w:rFonts w:ascii="Arial" w:hAnsi="Arial" w:cs="Arial"/>
        </w:rPr>
        <w:t>suri de prevenire a incendiilor</w:t>
      </w:r>
      <w:bookmarkEnd w:id="44"/>
      <w:bookmarkEnd w:id="45"/>
    </w:p>
    <w:p w14:paraId="22A4359D" w14:textId="77777777" w:rsidR="003842E7" w:rsidRPr="00666AFE" w:rsidRDefault="003842E7" w:rsidP="003842E7">
      <w:pPr>
        <w:rPr>
          <w:rFonts w:ascii="Arial" w:hAnsi="Arial" w:cs="Arial"/>
        </w:rPr>
      </w:pPr>
      <w:r w:rsidRPr="00666AFE">
        <w:rPr>
          <w:rFonts w:ascii="Arial" w:hAnsi="Arial" w:cs="Arial"/>
        </w:rPr>
        <w:t>La execuția lucrărilor de construcții pentru imobilul ce constituie obiectul acestui proiect, se vor lua toate măsurile necesare privind protecția la acțiunea focului, prevenirea și stingerea incendiilor pe durata execuției construcției, precum și protecția, tehnica securității și igiena muncii.  În acest sens se vor respecta:</w:t>
      </w:r>
    </w:p>
    <w:p w14:paraId="10A98AB9" w14:textId="77777777" w:rsidR="00821960" w:rsidRPr="00666AFE" w:rsidRDefault="00821960" w:rsidP="00821960">
      <w:pPr>
        <w:rPr>
          <w:rFonts w:ascii="Arial" w:hAnsi="Arial" w:cs="Arial"/>
          <w:lang w:val="en-GB"/>
        </w:rPr>
      </w:pPr>
      <w:r w:rsidRPr="00666AFE">
        <w:rPr>
          <w:rFonts w:ascii="Arial" w:hAnsi="Arial" w:cs="Arial"/>
        </w:rPr>
        <w:t xml:space="preserve">- Regulamentul privind </w:t>
      </w:r>
      <w:r w:rsidR="007F2790" w:rsidRPr="00666AFE">
        <w:rPr>
          <w:rFonts w:ascii="Arial" w:hAnsi="Arial" w:cs="Arial"/>
        </w:rPr>
        <w:t>protecția</w:t>
      </w:r>
      <w:r w:rsidRPr="00666AFE">
        <w:rPr>
          <w:rFonts w:ascii="Arial" w:hAnsi="Arial" w:cs="Arial"/>
        </w:rPr>
        <w:t xml:space="preserve"> </w:t>
      </w:r>
      <w:r w:rsidR="007F2790" w:rsidRPr="00666AFE">
        <w:rPr>
          <w:rFonts w:ascii="Arial" w:hAnsi="Arial" w:cs="Arial"/>
        </w:rPr>
        <w:t>ș</w:t>
      </w:r>
      <w:r w:rsidRPr="00666AFE">
        <w:rPr>
          <w:rFonts w:ascii="Arial" w:hAnsi="Arial" w:cs="Arial"/>
        </w:rPr>
        <w:t xml:space="preserve">i igiena muncii, aprobat de </w:t>
      </w:r>
      <w:r w:rsidR="003842E7" w:rsidRPr="00666AFE">
        <w:rPr>
          <w:rFonts w:ascii="Arial" w:hAnsi="Arial" w:cs="Arial"/>
        </w:rPr>
        <w:t>MLPAT cu ordinul 9/N/15.III.1993</w:t>
      </w:r>
      <w:r w:rsidR="00972A05" w:rsidRPr="00666AFE">
        <w:rPr>
          <w:rFonts w:ascii="Arial" w:hAnsi="Arial" w:cs="Arial"/>
          <w:lang w:val="en-GB"/>
        </w:rPr>
        <w:t>;</w:t>
      </w:r>
    </w:p>
    <w:p w14:paraId="533BA802" w14:textId="77777777" w:rsidR="00B853AB" w:rsidRPr="00666AFE" w:rsidRDefault="00B853AB" w:rsidP="00821960">
      <w:pPr>
        <w:rPr>
          <w:rFonts w:ascii="Arial" w:hAnsi="Arial" w:cs="Arial"/>
        </w:rPr>
      </w:pPr>
      <w:r w:rsidRPr="00666AFE">
        <w:rPr>
          <w:rFonts w:ascii="Arial" w:hAnsi="Arial" w:cs="Arial"/>
        </w:rPr>
        <w:t xml:space="preserve">- Legea nr. 319/2006 a securității și sănătății în muncă; </w:t>
      </w:r>
    </w:p>
    <w:p w14:paraId="32A93589" w14:textId="77777777" w:rsidR="00821960" w:rsidRPr="00666AFE" w:rsidRDefault="00821960" w:rsidP="00821960">
      <w:pPr>
        <w:rPr>
          <w:rFonts w:ascii="Arial" w:hAnsi="Arial" w:cs="Arial"/>
        </w:rPr>
      </w:pPr>
      <w:r w:rsidRPr="00666AFE">
        <w:rPr>
          <w:rFonts w:ascii="Arial" w:hAnsi="Arial" w:cs="Arial"/>
        </w:rPr>
        <w:t xml:space="preserve">- Norme generale de </w:t>
      </w:r>
      <w:r w:rsidR="00972A05" w:rsidRPr="00666AFE">
        <w:rPr>
          <w:rFonts w:ascii="Arial" w:hAnsi="Arial" w:cs="Arial"/>
        </w:rPr>
        <w:t>protecție</w:t>
      </w:r>
      <w:r w:rsidRPr="00666AFE">
        <w:rPr>
          <w:rFonts w:ascii="Arial" w:hAnsi="Arial" w:cs="Arial"/>
        </w:rPr>
        <w:t xml:space="preserve"> împotriva incendiilor la proiectarea si realizarea </w:t>
      </w:r>
      <w:r w:rsidR="00972A05" w:rsidRPr="00666AFE">
        <w:rPr>
          <w:rFonts w:ascii="Arial" w:hAnsi="Arial" w:cs="Arial"/>
        </w:rPr>
        <w:t>construcțiilor</w:t>
      </w:r>
      <w:r w:rsidRPr="00666AFE">
        <w:rPr>
          <w:rFonts w:ascii="Arial" w:hAnsi="Arial" w:cs="Arial"/>
        </w:rPr>
        <w:t xml:space="preserve"> si </w:t>
      </w:r>
      <w:r w:rsidR="00972A05" w:rsidRPr="00666AFE">
        <w:rPr>
          <w:rFonts w:ascii="Arial" w:hAnsi="Arial" w:cs="Arial"/>
        </w:rPr>
        <w:t>instalațiilor</w:t>
      </w:r>
      <w:r w:rsidRPr="00666AFE">
        <w:rPr>
          <w:rFonts w:ascii="Arial" w:hAnsi="Arial" w:cs="Arial"/>
        </w:rPr>
        <w:t xml:space="preserve"> - Decret nr. 290/16.VIII.1997</w:t>
      </w:r>
      <w:r w:rsidR="00972A05" w:rsidRPr="00666AFE">
        <w:rPr>
          <w:rFonts w:ascii="Arial" w:hAnsi="Arial" w:cs="Arial"/>
          <w:lang w:val="en-GB"/>
        </w:rPr>
        <w:t>;</w:t>
      </w:r>
    </w:p>
    <w:p w14:paraId="20779653" w14:textId="77777777" w:rsidR="00821960" w:rsidRPr="00666AFE" w:rsidRDefault="00821960" w:rsidP="00821960">
      <w:pPr>
        <w:rPr>
          <w:rFonts w:ascii="Arial" w:hAnsi="Arial" w:cs="Arial"/>
        </w:rPr>
      </w:pPr>
      <w:r w:rsidRPr="00666AFE">
        <w:rPr>
          <w:rFonts w:ascii="Arial" w:hAnsi="Arial" w:cs="Arial"/>
        </w:rPr>
        <w:t>- P118/</w:t>
      </w:r>
      <w:r w:rsidR="00B853AB" w:rsidRPr="00666AFE">
        <w:rPr>
          <w:rFonts w:ascii="Arial" w:hAnsi="Arial" w:cs="Arial"/>
        </w:rPr>
        <w:t>99</w:t>
      </w:r>
      <w:r w:rsidRPr="00666AFE">
        <w:rPr>
          <w:rFonts w:ascii="Arial" w:hAnsi="Arial" w:cs="Arial"/>
        </w:rPr>
        <w:t xml:space="preserve">: Norme tehnice de proiectare si realizarea </w:t>
      </w:r>
      <w:r w:rsidR="00972A05" w:rsidRPr="00666AFE">
        <w:rPr>
          <w:rFonts w:ascii="Arial" w:hAnsi="Arial" w:cs="Arial"/>
        </w:rPr>
        <w:t>construcțiilor</w:t>
      </w:r>
      <w:r w:rsidRPr="00666AFE">
        <w:rPr>
          <w:rFonts w:ascii="Arial" w:hAnsi="Arial" w:cs="Arial"/>
        </w:rPr>
        <w:t xml:space="preserve"> privind </w:t>
      </w:r>
      <w:r w:rsidR="00972A05" w:rsidRPr="00666AFE">
        <w:rPr>
          <w:rFonts w:ascii="Arial" w:hAnsi="Arial" w:cs="Arial"/>
        </w:rPr>
        <w:t>protecția</w:t>
      </w:r>
      <w:r w:rsidRPr="00666AFE">
        <w:rPr>
          <w:rFonts w:ascii="Arial" w:hAnsi="Arial" w:cs="Arial"/>
        </w:rPr>
        <w:t xml:space="preserve"> la </w:t>
      </w:r>
      <w:r w:rsidR="00972A05" w:rsidRPr="00666AFE">
        <w:rPr>
          <w:rFonts w:ascii="Arial" w:hAnsi="Arial" w:cs="Arial"/>
        </w:rPr>
        <w:t>acțiunea focului</w:t>
      </w:r>
      <w:r w:rsidR="00972A05" w:rsidRPr="00666AFE">
        <w:rPr>
          <w:rFonts w:ascii="Arial" w:hAnsi="Arial" w:cs="Arial"/>
          <w:lang w:val="en-GB"/>
        </w:rPr>
        <w:t>;</w:t>
      </w:r>
    </w:p>
    <w:p w14:paraId="26CEA18E" w14:textId="77777777" w:rsidR="00821960" w:rsidRPr="00666AFE" w:rsidRDefault="00821960" w:rsidP="00821960">
      <w:pPr>
        <w:rPr>
          <w:rFonts w:ascii="Arial" w:hAnsi="Arial" w:cs="Arial"/>
        </w:rPr>
      </w:pPr>
      <w:r w:rsidRPr="00666AFE">
        <w:rPr>
          <w:rFonts w:ascii="Arial" w:hAnsi="Arial" w:cs="Arial"/>
        </w:rPr>
        <w:t xml:space="preserve">- Norme generale de prevenire si stingere a incendiilor, aprobat de M.I. cu ordinul 81/4.03.1993, </w:t>
      </w:r>
      <w:r w:rsidR="00972A05" w:rsidRPr="00666AFE">
        <w:rPr>
          <w:rFonts w:ascii="Arial" w:hAnsi="Arial" w:cs="Arial"/>
        </w:rPr>
        <w:t>și</w:t>
      </w:r>
      <w:r w:rsidRPr="00666AFE">
        <w:rPr>
          <w:rFonts w:ascii="Arial" w:hAnsi="Arial" w:cs="Arial"/>
        </w:rPr>
        <w:t xml:space="preserve"> MLPAT cu o</w:t>
      </w:r>
      <w:r w:rsidR="00972A05" w:rsidRPr="00666AFE">
        <w:rPr>
          <w:rFonts w:ascii="Arial" w:hAnsi="Arial" w:cs="Arial"/>
        </w:rPr>
        <w:t>rdinul 7/N/3.03.1993</w:t>
      </w:r>
      <w:r w:rsidR="00972A05" w:rsidRPr="00666AFE">
        <w:rPr>
          <w:rFonts w:ascii="Arial" w:hAnsi="Arial" w:cs="Arial"/>
          <w:lang w:val="en-GB"/>
        </w:rPr>
        <w:t>;</w:t>
      </w:r>
    </w:p>
    <w:p w14:paraId="60188F4A" w14:textId="77777777" w:rsidR="00821960" w:rsidRPr="00666AFE" w:rsidRDefault="00821960" w:rsidP="00821960">
      <w:pPr>
        <w:rPr>
          <w:rFonts w:ascii="Arial" w:hAnsi="Arial" w:cs="Arial"/>
        </w:rPr>
      </w:pPr>
      <w:r w:rsidRPr="00666AFE">
        <w:rPr>
          <w:rFonts w:ascii="Arial" w:hAnsi="Arial" w:cs="Arial"/>
        </w:rPr>
        <w:t xml:space="preserve">- C300/94: Normativ de prevenire si stingere a incendiilor pe durata </w:t>
      </w:r>
      <w:r w:rsidR="00972A05" w:rsidRPr="00666AFE">
        <w:rPr>
          <w:rFonts w:ascii="Arial" w:hAnsi="Arial" w:cs="Arial"/>
        </w:rPr>
        <w:t>execuției</w:t>
      </w:r>
      <w:r w:rsidRPr="00666AFE">
        <w:rPr>
          <w:rFonts w:ascii="Arial" w:hAnsi="Arial" w:cs="Arial"/>
        </w:rPr>
        <w:t xml:space="preserve"> lucrărilor de </w:t>
      </w:r>
      <w:r w:rsidR="00972A05" w:rsidRPr="00666AFE">
        <w:rPr>
          <w:rFonts w:ascii="Arial" w:hAnsi="Arial" w:cs="Arial"/>
        </w:rPr>
        <w:t>construcții</w:t>
      </w:r>
      <w:r w:rsidRPr="00666AFE">
        <w:rPr>
          <w:rFonts w:ascii="Arial" w:hAnsi="Arial" w:cs="Arial"/>
        </w:rPr>
        <w:t xml:space="preserve"> </w:t>
      </w:r>
      <w:r w:rsidR="007F2790" w:rsidRPr="00666AFE">
        <w:rPr>
          <w:rFonts w:ascii="Arial" w:hAnsi="Arial" w:cs="Arial"/>
        </w:rPr>
        <w:t>ș</w:t>
      </w:r>
      <w:r w:rsidRPr="00666AFE">
        <w:rPr>
          <w:rFonts w:ascii="Arial" w:hAnsi="Arial" w:cs="Arial"/>
        </w:rPr>
        <w:t xml:space="preserve">i </w:t>
      </w:r>
      <w:r w:rsidR="00972A05" w:rsidRPr="00666AFE">
        <w:rPr>
          <w:rFonts w:ascii="Arial" w:hAnsi="Arial" w:cs="Arial"/>
        </w:rPr>
        <w:t>instalațiile</w:t>
      </w:r>
      <w:r w:rsidRPr="00666AFE">
        <w:rPr>
          <w:rFonts w:ascii="Arial" w:hAnsi="Arial" w:cs="Arial"/>
        </w:rPr>
        <w:t xml:space="preserve"> aferente acestora / </w:t>
      </w:r>
      <w:r w:rsidRPr="00666AFE">
        <w:rPr>
          <w:rFonts w:ascii="Arial" w:hAnsi="Arial" w:cs="Arial"/>
          <w:lang w:val="en-GB"/>
        </w:rPr>
        <w:t>Norm for prevention and extinguishing of fire during construction of civil engineering and equipment works;</w:t>
      </w:r>
    </w:p>
    <w:p w14:paraId="293DE765" w14:textId="77777777" w:rsidR="00821960" w:rsidRPr="00666AFE" w:rsidRDefault="00821960" w:rsidP="00821960">
      <w:pPr>
        <w:rPr>
          <w:rFonts w:ascii="Arial" w:hAnsi="Arial" w:cs="Arial"/>
        </w:rPr>
      </w:pPr>
      <w:r w:rsidRPr="00666AFE">
        <w:rPr>
          <w:rFonts w:ascii="Arial" w:hAnsi="Arial" w:cs="Arial"/>
        </w:rPr>
        <w:t xml:space="preserve">- C58/96: </w:t>
      </w:r>
      <w:r w:rsidR="00972A05" w:rsidRPr="00666AFE">
        <w:rPr>
          <w:rFonts w:ascii="Arial" w:hAnsi="Arial" w:cs="Arial"/>
        </w:rPr>
        <w:t>Siguranța</w:t>
      </w:r>
      <w:r w:rsidRPr="00666AFE">
        <w:rPr>
          <w:rFonts w:ascii="Arial" w:hAnsi="Arial" w:cs="Arial"/>
        </w:rPr>
        <w:t xml:space="preserve"> la foc. Norme tehnice pentru ignifugarea materialelor si produselor combustibile din lemn si textile utilizate la </w:t>
      </w:r>
      <w:r w:rsidR="00972A05" w:rsidRPr="00666AFE">
        <w:rPr>
          <w:rFonts w:ascii="Arial" w:hAnsi="Arial" w:cs="Arial"/>
        </w:rPr>
        <w:t>construcții</w:t>
      </w:r>
      <w:r w:rsidR="003842E7" w:rsidRPr="00666AFE">
        <w:rPr>
          <w:rFonts w:ascii="Arial" w:hAnsi="Arial" w:cs="Arial"/>
        </w:rPr>
        <w:t>.</w:t>
      </w:r>
    </w:p>
    <w:p w14:paraId="46E2DB8B" w14:textId="77777777" w:rsidR="003842E7" w:rsidRPr="00666AFE" w:rsidRDefault="003842E7" w:rsidP="003842E7">
      <w:pPr>
        <w:rPr>
          <w:rFonts w:ascii="Arial" w:hAnsi="Arial" w:cs="Arial"/>
        </w:rPr>
      </w:pPr>
      <w:r w:rsidRPr="00666AFE">
        <w:rPr>
          <w:rFonts w:ascii="Arial" w:hAnsi="Arial" w:cs="Arial"/>
        </w:rPr>
        <w:t>Se vor avea în vedere și respecta toate normativele și reglementările tehnice (cu caracter republican și/sau departamental), în vigoare privind cerințele stabilite prin Legea nr. 10/1995, referitoare la protecția și igiena muncii în construcții sau prevenirea și stingerea incendiilor.</w:t>
      </w:r>
    </w:p>
    <w:p w14:paraId="080D32C6" w14:textId="77777777" w:rsidR="003842E7" w:rsidRPr="00666AFE" w:rsidRDefault="003842E7" w:rsidP="003842E7">
      <w:pPr>
        <w:rPr>
          <w:rFonts w:ascii="Arial" w:hAnsi="Arial" w:cs="Arial"/>
        </w:rPr>
      </w:pPr>
      <w:r w:rsidRPr="00666AFE">
        <w:rPr>
          <w:rFonts w:ascii="Arial" w:hAnsi="Arial" w:cs="Arial"/>
        </w:rPr>
        <w:t>Aceste măsuri nu sunt limitative, constructorul având obligația de a lua toate măsurile necesare pentru a preveni accidentele de orice natură ar fi ele.</w:t>
      </w:r>
    </w:p>
    <w:p w14:paraId="7D619025" w14:textId="77777777" w:rsidR="00661C6E" w:rsidRPr="00666AFE" w:rsidRDefault="00661C6E" w:rsidP="0040012D">
      <w:pPr>
        <w:pStyle w:val="Titlu2"/>
        <w:rPr>
          <w:rFonts w:ascii="Arial" w:hAnsi="Arial" w:cs="Arial"/>
        </w:rPr>
      </w:pPr>
      <w:bookmarkStart w:id="46" w:name="_Toc304261546"/>
      <w:bookmarkStart w:id="47" w:name="_Toc3732910"/>
      <w:r w:rsidRPr="00666AFE">
        <w:rPr>
          <w:rFonts w:ascii="Arial" w:hAnsi="Arial" w:cs="Arial"/>
        </w:rPr>
        <w:t xml:space="preserve">Măsuri specifice de tehnica </w:t>
      </w:r>
      <w:r w:rsidR="00F84E2D" w:rsidRPr="00666AFE">
        <w:rPr>
          <w:rFonts w:ascii="Arial" w:hAnsi="Arial" w:cs="Arial"/>
        </w:rPr>
        <w:t>securită</w:t>
      </w:r>
      <w:r w:rsidR="00750C6F" w:rsidRPr="00666AFE">
        <w:rPr>
          <w:rFonts w:ascii="Arial" w:hAnsi="Arial" w:cs="Arial"/>
        </w:rPr>
        <w:t>ț</w:t>
      </w:r>
      <w:r w:rsidR="00F84E2D" w:rsidRPr="00666AFE">
        <w:rPr>
          <w:rFonts w:ascii="Arial" w:hAnsi="Arial" w:cs="Arial"/>
        </w:rPr>
        <w:t>ii</w:t>
      </w:r>
      <w:r w:rsidRPr="00666AFE">
        <w:rPr>
          <w:rFonts w:ascii="Arial" w:hAnsi="Arial" w:cs="Arial"/>
        </w:rPr>
        <w:t xml:space="preserve"> </w:t>
      </w:r>
      <w:r w:rsidR="00750C6F" w:rsidRPr="00666AFE">
        <w:rPr>
          <w:rFonts w:ascii="Arial" w:hAnsi="Arial" w:cs="Arial"/>
        </w:rPr>
        <w:t>ș</w:t>
      </w:r>
      <w:r w:rsidRPr="00666AFE">
        <w:rPr>
          <w:rFonts w:ascii="Arial" w:hAnsi="Arial" w:cs="Arial"/>
        </w:rPr>
        <w:t xml:space="preserve">i </w:t>
      </w:r>
      <w:r w:rsidR="00F84E2D" w:rsidRPr="00666AFE">
        <w:rPr>
          <w:rFonts w:ascii="Arial" w:hAnsi="Arial" w:cs="Arial"/>
        </w:rPr>
        <w:t>protec</w:t>
      </w:r>
      <w:r w:rsidR="00750C6F" w:rsidRPr="00666AFE">
        <w:rPr>
          <w:rFonts w:ascii="Arial" w:hAnsi="Arial" w:cs="Arial"/>
        </w:rPr>
        <w:t>ț</w:t>
      </w:r>
      <w:r w:rsidR="00F84E2D" w:rsidRPr="00666AFE">
        <w:rPr>
          <w:rFonts w:ascii="Arial" w:hAnsi="Arial" w:cs="Arial"/>
        </w:rPr>
        <w:t>ia</w:t>
      </w:r>
      <w:r w:rsidRPr="00666AFE">
        <w:rPr>
          <w:rFonts w:ascii="Arial" w:hAnsi="Arial" w:cs="Arial"/>
        </w:rPr>
        <w:t xml:space="preserve"> muncii</w:t>
      </w:r>
      <w:bookmarkEnd w:id="46"/>
      <w:bookmarkEnd w:id="47"/>
    </w:p>
    <w:p w14:paraId="22E3E0D1" w14:textId="77777777" w:rsidR="003842E7" w:rsidRPr="00666AFE" w:rsidRDefault="003842E7" w:rsidP="003842E7">
      <w:pPr>
        <w:rPr>
          <w:rFonts w:ascii="Arial" w:hAnsi="Arial" w:cs="Arial"/>
        </w:rPr>
      </w:pPr>
      <w:r w:rsidRPr="00666AFE">
        <w:rPr>
          <w:rFonts w:ascii="Arial" w:hAnsi="Arial" w:cs="Arial"/>
        </w:rPr>
        <w:t>Pentru executarea operațiilor cu macarale și instalații de pompat se vor respecta normele de tehnica securității muncii prevăzute în legislația în vigoare.</w:t>
      </w:r>
    </w:p>
    <w:p w14:paraId="1B3471B1" w14:textId="77777777" w:rsidR="003842E7" w:rsidRPr="00666AFE" w:rsidRDefault="003842E7" w:rsidP="003842E7">
      <w:pPr>
        <w:rPr>
          <w:rFonts w:ascii="Arial" w:hAnsi="Arial" w:cs="Arial"/>
        </w:rPr>
      </w:pPr>
      <w:r w:rsidRPr="00666AFE">
        <w:rPr>
          <w:rFonts w:ascii="Arial" w:hAnsi="Arial" w:cs="Arial"/>
        </w:rPr>
        <w:t>Se vor respecta normele specifice de securitate a muncii pentru construcții și confecții metalice (Ordin MMPS nr. 56/1997).</w:t>
      </w:r>
    </w:p>
    <w:p w14:paraId="45FA5CE1" w14:textId="77777777" w:rsidR="003842E7" w:rsidRPr="00666AFE" w:rsidRDefault="003842E7" w:rsidP="003842E7">
      <w:pPr>
        <w:rPr>
          <w:rFonts w:ascii="Arial" w:hAnsi="Arial" w:cs="Arial"/>
        </w:rPr>
      </w:pPr>
      <w:r w:rsidRPr="00666AFE">
        <w:rPr>
          <w:rFonts w:ascii="Arial" w:hAnsi="Arial" w:cs="Arial"/>
        </w:rPr>
        <w:t>Se vor respecta normele specifice de securitate a muncii pentru prepararea, transportul, turnarea betonului și executarea lucrărilor din beton armat (Ordin MMPS 136/1995).</w:t>
      </w:r>
    </w:p>
    <w:p w14:paraId="30CA0BD1" w14:textId="77777777" w:rsidR="003842E7" w:rsidRPr="00666AFE" w:rsidRDefault="00FF1185" w:rsidP="003842E7">
      <w:pPr>
        <w:rPr>
          <w:rFonts w:ascii="Arial" w:hAnsi="Arial" w:cs="Arial"/>
        </w:rPr>
      </w:pPr>
      <w:r w:rsidRPr="00666AFE">
        <w:rPr>
          <w:rFonts w:ascii="Arial" w:hAnsi="Arial" w:cs="Arial"/>
          <w:noProof/>
          <w:lang w:eastAsia="ro-RO"/>
        </w:rPr>
        <w:drawing>
          <wp:anchor distT="0" distB="0" distL="114300" distR="114300" simplePos="0" relativeHeight="251658240" behindDoc="1" locked="0" layoutInCell="1" allowOverlap="1" wp14:anchorId="51AB7ED2" wp14:editId="3B2D189E">
            <wp:simplePos x="0" y="0"/>
            <wp:positionH relativeFrom="column">
              <wp:posOffset>4483473</wp:posOffset>
            </wp:positionH>
            <wp:positionV relativeFrom="paragraph">
              <wp:posOffset>108884</wp:posOffset>
            </wp:positionV>
            <wp:extent cx="1056715" cy="1183341"/>
            <wp:effectExtent l="19050" t="0" r="0" b="0"/>
            <wp:wrapNone/>
            <wp:docPr id="2" name="Picture 0" descr="creza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za stamp.jpg"/>
                    <pic:cNvPicPr/>
                  </pic:nvPicPr>
                  <pic:blipFill>
                    <a:blip r:embed="rId8" cstate="print"/>
                    <a:stretch>
                      <a:fillRect/>
                    </a:stretch>
                  </pic:blipFill>
                  <pic:spPr>
                    <a:xfrm>
                      <a:off x="0" y="0"/>
                      <a:ext cx="1056715" cy="1183341"/>
                    </a:xfrm>
                    <a:prstGeom prst="rect">
                      <a:avLst/>
                    </a:prstGeom>
                  </pic:spPr>
                </pic:pic>
              </a:graphicData>
            </a:graphic>
          </wp:anchor>
        </w:drawing>
      </w:r>
      <w:r w:rsidR="003842E7" w:rsidRPr="00666AFE">
        <w:rPr>
          <w:rFonts w:ascii="Arial" w:hAnsi="Arial" w:cs="Arial"/>
        </w:rPr>
        <w:t>Se vor respecta normele specifice de securitate a muncii pentru manipularea, transportul prin purtare cu mijloace mecanizate și depozitarea materialelor (Ordin MMPS 719/1997).</w:t>
      </w:r>
    </w:p>
    <w:p w14:paraId="52340FDD" w14:textId="77777777" w:rsidR="00E5584F" w:rsidRPr="00666AFE" w:rsidRDefault="00E5584F" w:rsidP="003842E7">
      <w:pPr>
        <w:rPr>
          <w:rFonts w:ascii="Arial" w:hAnsi="Arial" w:cs="Arial"/>
        </w:rPr>
      </w:pPr>
    </w:p>
    <w:tbl>
      <w:tblPr>
        <w:tblStyle w:val="Tabelgri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E5584F" w:rsidRPr="00666AFE" w14:paraId="09120F53" w14:textId="77777777" w:rsidTr="00FF1185">
        <w:trPr>
          <w:jc w:val="center"/>
        </w:trPr>
        <w:tc>
          <w:tcPr>
            <w:tcW w:w="3794" w:type="dxa"/>
          </w:tcPr>
          <w:p w14:paraId="3251814E" w14:textId="77777777" w:rsidR="00E5584F" w:rsidRPr="00666AFE" w:rsidRDefault="00E5584F" w:rsidP="00E5584F">
            <w:pPr>
              <w:pStyle w:val="Frspaiere"/>
              <w:rPr>
                <w:rFonts w:ascii="Arial" w:hAnsi="Arial" w:cs="Arial"/>
              </w:rPr>
            </w:pPr>
            <w:r w:rsidRPr="00666AFE">
              <w:rPr>
                <w:rFonts w:ascii="Arial" w:hAnsi="Arial" w:cs="Arial"/>
              </w:rPr>
              <w:t xml:space="preserve">  Întocmit,</w:t>
            </w:r>
          </w:p>
          <w:p w14:paraId="7BDA5603" w14:textId="77777777" w:rsidR="00906D57" w:rsidRDefault="00E5584F" w:rsidP="00E5584F">
            <w:pPr>
              <w:pStyle w:val="Frspaiere"/>
              <w:rPr>
                <w:rFonts w:ascii="Arial" w:hAnsi="Arial" w:cs="Arial"/>
              </w:rPr>
            </w:pPr>
            <w:r w:rsidRPr="00666AFE">
              <w:rPr>
                <w:rFonts w:ascii="Arial" w:hAnsi="Arial" w:cs="Arial"/>
              </w:rPr>
              <w:t xml:space="preserve">Arh. </w:t>
            </w:r>
          </w:p>
          <w:p w14:paraId="0222B8A4" w14:textId="77777777" w:rsidR="00E5584F" w:rsidRPr="00666AFE" w:rsidRDefault="00E5584F" w:rsidP="00E5584F">
            <w:pPr>
              <w:pStyle w:val="Frspaiere"/>
              <w:rPr>
                <w:rFonts w:ascii="Arial" w:hAnsi="Arial" w:cs="Arial"/>
              </w:rPr>
            </w:pPr>
            <w:r w:rsidRPr="00666AFE">
              <w:rPr>
                <w:rFonts w:ascii="Arial" w:hAnsi="Arial" w:cs="Arial"/>
              </w:rPr>
              <w:t>CREZANTEMA  SOFRONEA</w:t>
            </w:r>
          </w:p>
        </w:tc>
      </w:tr>
    </w:tbl>
    <w:p w14:paraId="14E288EC" w14:textId="77777777" w:rsidR="0001374C" w:rsidRPr="00666AFE" w:rsidRDefault="0001374C" w:rsidP="00F676BB">
      <w:pPr>
        <w:tabs>
          <w:tab w:val="left" w:pos="1069"/>
          <w:tab w:val="left" w:pos="1418"/>
        </w:tabs>
        <w:suppressAutoHyphens/>
        <w:spacing w:before="120" w:after="120"/>
        <w:rPr>
          <w:rFonts w:ascii="Arial" w:hAnsi="Arial" w:cs="Arial"/>
        </w:rPr>
      </w:pPr>
    </w:p>
    <w:sectPr w:rsidR="0001374C" w:rsidRPr="00666AFE" w:rsidSect="001D0F40">
      <w:footerReference w:type="default" r:id="rId9"/>
      <w:pgSz w:w="11907" w:h="16840" w:code="9"/>
      <w:pgMar w:top="1134" w:right="1440" w:bottom="1440" w:left="1440" w:header="680" w:footer="73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469A" w14:textId="77777777" w:rsidR="00E400B8" w:rsidRDefault="00E400B8">
      <w:r>
        <w:separator/>
      </w:r>
    </w:p>
  </w:endnote>
  <w:endnote w:type="continuationSeparator" w:id="0">
    <w:p w14:paraId="35B2D00B" w14:textId="77777777" w:rsidR="00E400B8" w:rsidRDefault="00E4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Pro-Regular">
    <w:altName w:val="Arial Unicode MS"/>
    <w:charset w:val="80"/>
    <w:family w:val="swiss"/>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367"/>
    </w:tblGrid>
    <w:tr w:rsidR="0090589C" w:rsidRPr="00013C96" w14:paraId="09403742" w14:textId="77777777" w:rsidTr="002E10B7">
      <w:trPr>
        <w:trHeight w:val="416"/>
      </w:trPr>
      <w:tc>
        <w:tcPr>
          <w:tcW w:w="7650" w:type="dxa"/>
        </w:tcPr>
        <w:p w14:paraId="7187F2FA" w14:textId="77777777" w:rsidR="0090589C" w:rsidRPr="00013C96" w:rsidRDefault="0090589C" w:rsidP="00FF470E">
          <w:pPr>
            <w:pStyle w:val="Subsol"/>
            <w:rPr>
              <w:rFonts w:ascii="Arial Narrow" w:hAnsi="Arial Narrow"/>
              <w:sz w:val="20"/>
              <w:szCs w:val="20"/>
            </w:rPr>
          </w:pPr>
        </w:p>
      </w:tc>
      <w:tc>
        <w:tcPr>
          <w:tcW w:w="1367" w:type="dxa"/>
        </w:tcPr>
        <w:p w14:paraId="07815FAD" w14:textId="77777777" w:rsidR="0090589C" w:rsidRPr="00013C96" w:rsidRDefault="0090589C" w:rsidP="00E86619">
          <w:pPr>
            <w:pStyle w:val="Subsol"/>
            <w:jc w:val="right"/>
            <w:rPr>
              <w:rFonts w:ascii="Arial Narrow" w:hAnsi="Arial Narrow"/>
              <w:sz w:val="20"/>
              <w:szCs w:val="20"/>
            </w:rPr>
          </w:pPr>
        </w:p>
      </w:tc>
    </w:tr>
  </w:tbl>
  <w:p w14:paraId="7F94966C" w14:textId="77777777" w:rsidR="0090589C" w:rsidRPr="002B1316" w:rsidRDefault="0090589C" w:rsidP="001D0F40">
    <w:pPr>
      <w:pStyle w:val="Subsol"/>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86E9" w14:textId="77777777" w:rsidR="00E400B8" w:rsidRDefault="00E400B8">
      <w:r>
        <w:separator/>
      </w:r>
    </w:p>
  </w:footnote>
  <w:footnote w:type="continuationSeparator" w:id="0">
    <w:p w14:paraId="2466C464" w14:textId="77777777" w:rsidR="00E400B8" w:rsidRDefault="00E40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60"/>
        </w:tabs>
        <w:ind w:left="2160" w:hanging="360"/>
      </w:pPr>
    </w:lvl>
  </w:abstractNum>
  <w:abstractNum w:abstractNumId="1" w15:restartNumberingAfterBreak="0">
    <w:nsid w:val="00000004"/>
    <w:multiLevelType w:val="singleLevel"/>
    <w:tmpl w:val="00000004"/>
    <w:name w:val="WW8Num10"/>
    <w:lvl w:ilvl="0">
      <w:start w:val="7"/>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16480F90"/>
    <w:multiLevelType w:val="hybridMultilevel"/>
    <w:tmpl w:val="7978952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DE666C"/>
    <w:multiLevelType w:val="hybridMultilevel"/>
    <w:tmpl w:val="F9E0BD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80550B"/>
    <w:multiLevelType w:val="hybridMultilevel"/>
    <w:tmpl w:val="BC5A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B6B51"/>
    <w:multiLevelType w:val="hybridMultilevel"/>
    <w:tmpl w:val="58845B5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1534B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7" w15:restartNumberingAfterBreak="0">
    <w:nsid w:val="32D37622"/>
    <w:multiLevelType w:val="hybridMultilevel"/>
    <w:tmpl w:val="A4BC65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EE5FC2"/>
    <w:multiLevelType w:val="hybridMultilevel"/>
    <w:tmpl w:val="F82EAEE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FC4AC1"/>
    <w:multiLevelType w:val="multilevel"/>
    <w:tmpl w:val="EB9A2440"/>
    <w:lvl w:ilvl="0">
      <w:start w:val="1"/>
      <w:numFmt w:val="decimal"/>
      <w:suff w:val="space"/>
      <w:lvlText w:val="%1."/>
      <w:lvlJc w:val="left"/>
      <w:pPr>
        <w:ind w:left="0" w:firstLine="0"/>
      </w:pPr>
      <w:rPr>
        <w:rFonts w:hint="default"/>
      </w:rPr>
    </w:lvl>
    <w:lvl w:ilvl="1">
      <w:start w:val="1"/>
      <w:numFmt w:val="decimal"/>
      <w:suff w:val="space"/>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itlu8"/>
      <w:lvlText w:val="%1.%2.%3.%4.%5.%6.%7.%8"/>
      <w:lvlJc w:val="left"/>
      <w:pPr>
        <w:tabs>
          <w:tab w:val="num" w:pos="1440"/>
        </w:tabs>
        <w:ind w:left="1440" w:hanging="1440"/>
      </w:pPr>
      <w:rPr>
        <w:rFonts w:hint="default"/>
      </w:rPr>
    </w:lvl>
    <w:lvl w:ilvl="8">
      <w:start w:val="1"/>
      <w:numFmt w:val="decimal"/>
      <w:pStyle w:val="Titlu9"/>
      <w:lvlText w:val="%1.%2.%3.%4.%5.%6.%7.%8.%9"/>
      <w:lvlJc w:val="left"/>
      <w:pPr>
        <w:tabs>
          <w:tab w:val="num" w:pos="1584"/>
        </w:tabs>
        <w:ind w:left="1584" w:hanging="1584"/>
      </w:pPr>
      <w:rPr>
        <w:rFonts w:hint="default"/>
      </w:rPr>
    </w:lvl>
  </w:abstractNum>
  <w:abstractNum w:abstractNumId="10" w15:restartNumberingAfterBreak="0">
    <w:nsid w:val="46847C8B"/>
    <w:multiLevelType w:val="hybridMultilevel"/>
    <w:tmpl w:val="6DBC21C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4E9574F0"/>
    <w:multiLevelType w:val="multilevel"/>
    <w:tmpl w:val="D63E8258"/>
    <w:lvl w:ilvl="0">
      <w:start w:val="1"/>
      <w:numFmt w:val="decimal"/>
      <w:pStyle w:val="Titlu1"/>
      <w:lvlText w:val="%1."/>
      <w:lvlJc w:val="left"/>
      <w:pPr>
        <w:ind w:left="360" w:hanging="360"/>
      </w:pPr>
      <w:rPr>
        <w:rFonts w:hint="default"/>
      </w:rPr>
    </w:lvl>
    <w:lvl w:ilvl="1">
      <w:start w:val="1"/>
      <w:numFmt w:val="decimal"/>
      <w:pStyle w:val="Titlu2"/>
      <w:lvlText w:val="%1.%2"/>
      <w:lvlJc w:val="left"/>
      <w:pPr>
        <w:ind w:left="792" w:hanging="432"/>
      </w:pPr>
      <w:rPr>
        <w:rFonts w:hint="default"/>
      </w:rPr>
    </w:lvl>
    <w:lvl w:ilvl="2">
      <w:start w:val="1"/>
      <w:numFmt w:val="decimal"/>
      <w:pStyle w:val="Titlu3"/>
      <w:lvlText w:val="%1.%2.%3."/>
      <w:lvlJc w:val="left"/>
      <w:pPr>
        <w:ind w:left="1224" w:hanging="504"/>
      </w:pPr>
      <w:rPr>
        <w:rFonts w:hint="default"/>
      </w:rPr>
    </w:lvl>
    <w:lvl w:ilvl="3">
      <w:start w:val="1"/>
      <w:numFmt w:val="decimal"/>
      <w:pStyle w:val="Titlu4"/>
      <w:lvlText w:val="%1.%2.%3.%4."/>
      <w:lvlJc w:val="left"/>
      <w:pPr>
        <w:ind w:left="1728" w:hanging="648"/>
      </w:pPr>
      <w:rPr>
        <w:rFonts w:hint="default"/>
      </w:rPr>
    </w:lvl>
    <w:lvl w:ilvl="4">
      <w:start w:val="1"/>
      <w:numFmt w:val="decimal"/>
      <w:pStyle w:val="Titlu5"/>
      <w:lvlText w:val="%1.%2.%3.%4.%5."/>
      <w:lvlJc w:val="left"/>
      <w:pPr>
        <w:ind w:left="2232" w:hanging="792"/>
      </w:pPr>
      <w:rPr>
        <w:rFonts w:hint="default"/>
      </w:rPr>
    </w:lvl>
    <w:lvl w:ilvl="5">
      <w:start w:val="1"/>
      <w:numFmt w:val="decimal"/>
      <w:pStyle w:val="Titlu6"/>
      <w:lvlText w:val="%1.%2.%3.%4.%5.%6."/>
      <w:lvlJc w:val="left"/>
      <w:pPr>
        <w:ind w:left="2736" w:hanging="936"/>
      </w:pPr>
      <w:rPr>
        <w:rFonts w:hint="default"/>
      </w:rPr>
    </w:lvl>
    <w:lvl w:ilvl="6">
      <w:start w:val="1"/>
      <w:numFmt w:val="decimal"/>
      <w:pStyle w:val="Titlu7"/>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7D109B3"/>
    <w:multiLevelType w:val="hybridMultilevel"/>
    <w:tmpl w:val="36D2A8A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33A36D3"/>
    <w:multiLevelType w:val="hybridMultilevel"/>
    <w:tmpl w:val="2A462C92"/>
    <w:lvl w:ilvl="0" w:tplc="4104B4E4">
      <w:numFmt w:val="bullet"/>
      <w:lvlText w:val="-"/>
      <w:lvlJc w:val="left"/>
      <w:pPr>
        <w:tabs>
          <w:tab w:val="num" w:pos="1575"/>
        </w:tabs>
        <w:ind w:left="1575" w:hanging="85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54C2B47"/>
    <w:multiLevelType w:val="hybridMultilevel"/>
    <w:tmpl w:val="52D2A5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AF7B1F"/>
    <w:multiLevelType w:val="hybridMultilevel"/>
    <w:tmpl w:val="E404288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80021567">
    <w:abstractNumId w:val="6"/>
  </w:num>
  <w:num w:numId="2" w16cid:durableId="299771898">
    <w:abstractNumId w:val="9"/>
  </w:num>
  <w:num w:numId="3" w16cid:durableId="788352467">
    <w:abstractNumId w:val="4"/>
  </w:num>
  <w:num w:numId="4" w16cid:durableId="1022896326">
    <w:abstractNumId w:val="11"/>
  </w:num>
  <w:num w:numId="5" w16cid:durableId="318508233">
    <w:abstractNumId w:val="7"/>
  </w:num>
  <w:num w:numId="6" w16cid:durableId="611665468">
    <w:abstractNumId w:val="10"/>
  </w:num>
  <w:num w:numId="7" w16cid:durableId="1317539065">
    <w:abstractNumId w:val="13"/>
  </w:num>
  <w:num w:numId="8" w16cid:durableId="1336761730">
    <w:abstractNumId w:val="8"/>
  </w:num>
  <w:num w:numId="9" w16cid:durableId="787969547">
    <w:abstractNumId w:val="5"/>
  </w:num>
  <w:num w:numId="10" w16cid:durableId="1442453477">
    <w:abstractNumId w:val="12"/>
  </w:num>
  <w:num w:numId="11" w16cid:durableId="255791239">
    <w:abstractNumId w:val="15"/>
  </w:num>
  <w:num w:numId="12" w16cid:durableId="1725332924">
    <w:abstractNumId w:val="14"/>
  </w:num>
  <w:num w:numId="13" w16cid:durableId="13659199">
    <w:abstractNumId w:val="2"/>
  </w:num>
  <w:num w:numId="14" w16cid:durableId="206093181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20"/>
  <w:drawingGridVerticalSpacing w:val="381"/>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176"/>
    <w:rsid w:val="000009EA"/>
    <w:rsid w:val="00001448"/>
    <w:rsid w:val="0000263B"/>
    <w:rsid w:val="0000612E"/>
    <w:rsid w:val="00006655"/>
    <w:rsid w:val="00007542"/>
    <w:rsid w:val="00007D98"/>
    <w:rsid w:val="0001374C"/>
    <w:rsid w:val="00013875"/>
    <w:rsid w:val="00013C96"/>
    <w:rsid w:val="00014D66"/>
    <w:rsid w:val="00015F80"/>
    <w:rsid w:val="00017B47"/>
    <w:rsid w:val="00017DF8"/>
    <w:rsid w:val="00017EC4"/>
    <w:rsid w:val="00020224"/>
    <w:rsid w:val="000208C8"/>
    <w:rsid w:val="00021C80"/>
    <w:rsid w:val="00023DF3"/>
    <w:rsid w:val="000240E5"/>
    <w:rsid w:val="00024E6F"/>
    <w:rsid w:val="00025380"/>
    <w:rsid w:val="000261D4"/>
    <w:rsid w:val="0002634C"/>
    <w:rsid w:val="000267B3"/>
    <w:rsid w:val="000309BA"/>
    <w:rsid w:val="000355B1"/>
    <w:rsid w:val="00040B0C"/>
    <w:rsid w:val="000418B1"/>
    <w:rsid w:val="0004255D"/>
    <w:rsid w:val="0004619C"/>
    <w:rsid w:val="000464DE"/>
    <w:rsid w:val="00046521"/>
    <w:rsid w:val="00047727"/>
    <w:rsid w:val="000509AF"/>
    <w:rsid w:val="000519DD"/>
    <w:rsid w:val="00052FCD"/>
    <w:rsid w:val="000534BD"/>
    <w:rsid w:val="00060954"/>
    <w:rsid w:val="00061870"/>
    <w:rsid w:val="00061E19"/>
    <w:rsid w:val="00065DB9"/>
    <w:rsid w:val="00065DD5"/>
    <w:rsid w:val="0007021F"/>
    <w:rsid w:val="00072C3C"/>
    <w:rsid w:val="000755E2"/>
    <w:rsid w:val="00080DBB"/>
    <w:rsid w:val="000811E2"/>
    <w:rsid w:val="00081373"/>
    <w:rsid w:val="00081E6F"/>
    <w:rsid w:val="00083068"/>
    <w:rsid w:val="00085F14"/>
    <w:rsid w:val="00086FF4"/>
    <w:rsid w:val="0009218B"/>
    <w:rsid w:val="0009251A"/>
    <w:rsid w:val="00092A3C"/>
    <w:rsid w:val="00092D4F"/>
    <w:rsid w:val="00093109"/>
    <w:rsid w:val="00094D9A"/>
    <w:rsid w:val="000A3CD3"/>
    <w:rsid w:val="000A495E"/>
    <w:rsid w:val="000A54E4"/>
    <w:rsid w:val="000A5E56"/>
    <w:rsid w:val="000A70C1"/>
    <w:rsid w:val="000A76AA"/>
    <w:rsid w:val="000A7D7F"/>
    <w:rsid w:val="000B094B"/>
    <w:rsid w:val="000B1D01"/>
    <w:rsid w:val="000B2672"/>
    <w:rsid w:val="000B56F5"/>
    <w:rsid w:val="000B7431"/>
    <w:rsid w:val="000C0591"/>
    <w:rsid w:val="000C07E3"/>
    <w:rsid w:val="000C13D4"/>
    <w:rsid w:val="000C13DE"/>
    <w:rsid w:val="000C2112"/>
    <w:rsid w:val="000C3660"/>
    <w:rsid w:val="000C3723"/>
    <w:rsid w:val="000C4DA4"/>
    <w:rsid w:val="000C580C"/>
    <w:rsid w:val="000C5D7A"/>
    <w:rsid w:val="000C6D06"/>
    <w:rsid w:val="000D09EE"/>
    <w:rsid w:val="000D3D01"/>
    <w:rsid w:val="000E13F4"/>
    <w:rsid w:val="000E171C"/>
    <w:rsid w:val="000E1C96"/>
    <w:rsid w:val="000E21FE"/>
    <w:rsid w:val="000E49DF"/>
    <w:rsid w:val="000E5E21"/>
    <w:rsid w:val="000E753E"/>
    <w:rsid w:val="000E796C"/>
    <w:rsid w:val="000F0889"/>
    <w:rsid w:val="000F29B9"/>
    <w:rsid w:val="000F4B52"/>
    <w:rsid w:val="000F5F01"/>
    <w:rsid w:val="000F62A1"/>
    <w:rsid w:val="000F7EB2"/>
    <w:rsid w:val="0010152D"/>
    <w:rsid w:val="00103091"/>
    <w:rsid w:val="0010474E"/>
    <w:rsid w:val="00105EC3"/>
    <w:rsid w:val="00106D14"/>
    <w:rsid w:val="00107F36"/>
    <w:rsid w:val="001108EC"/>
    <w:rsid w:val="0011739C"/>
    <w:rsid w:val="00121068"/>
    <w:rsid w:val="0012160D"/>
    <w:rsid w:val="0012389A"/>
    <w:rsid w:val="001276F8"/>
    <w:rsid w:val="00127D5D"/>
    <w:rsid w:val="00130A76"/>
    <w:rsid w:val="00131D1F"/>
    <w:rsid w:val="00132CC8"/>
    <w:rsid w:val="00135AA2"/>
    <w:rsid w:val="00135CB2"/>
    <w:rsid w:val="0013799F"/>
    <w:rsid w:val="00141946"/>
    <w:rsid w:val="00141B50"/>
    <w:rsid w:val="001461D7"/>
    <w:rsid w:val="00146212"/>
    <w:rsid w:val="00146BCB"/>
    <w:rsid w:val="0014795B"/>
    <w:rsid w:val="00147E0B"/>
    <w:rsid w:val="001505C3"/>
    <w:rsid w:val="00150789"/>
    <w:rsid w:val="0015150B"/>
    <w:rsid w:val="0015229F"/>
    <w:rsid w:val="00153E71"/>
    <w:rsid w:val="00155962"/>
    <w:rsid w:val="0015664A"/>
    <w:rsid w:val="00160C83"/>
    <w:rsid w:val="00164C24"/>
    <w:rsid w:val="001651AD"/>
    <w:rsid w:val="001654D8"/>
    <w:rsid w:val="00167E27"/>
    <w:rsid w:val="00170216"/>
    <w:rsid w:val="00175474"/>
    <w:rsid w:val="00175AE7"/>
    <w:rsid w:val="00177546"/>
    <w:rsid w:val="001823E4"/>
    <w:rsid w:val="00184D6E"/>
    <w:rsid w:val="00186523"/>
    <w:rsid w:val="00194C12"/>
    <w:rsid w:val="001957BB"/>
    <w:rsid w:val="00196C2F"/>
    <w:rsid w:val="00197ECF"/>
    <w:rsid w:val="001A23DC"/>
    <w:rsid w:val="001A3505"/>
    <w:rsid w:val="001A4169"/>
    <w:rsid w:val="001A4355"/>
    <w:rsid w:val="001A5014"/>
    <w:rsid w:val="001A5F6A"/>
    <w:rsid w:val="001A665C"/>
    <w:rsid w:val="001A736A"/>
    <w:rsid w:val="001A7DD7"/>
    <w:rsid w:val="001B0D53"/>
    <w:rsid w:val="001B2A95"/>
    <w:rsid w:val="001B435C"/>
    <w:rsid w:val="001B5DB7"/>
    <w:rsid w:val="001B701F"/>
    <w:rsid w:val="001B7356"/>
    <w:rsid w:val="001C0DDE"/>
    <w:rsid w:val="001C1872"/>
    <w:rsid w:val="001C2854"/>
    <w:rsid w:val="001C2CB3"/>
    <w:rsid w:val="001C564B"/>
    <w:rsid w:val="001C59BB"/>
    <w:rsid w:val="001D0F40"/>
    <w:rsid w:val="001D175A"/>
    <w:rsid w:val="001D1E9C"/>
    <w:rsid w:val="001D2522"/>
    <w:rsid w:val="001D2CB6"/>
    <w:rsid w:val="001D5B13"/>
    <w:rsid w:val="001E13E5"/>
    <w:rsid w:val="001E2046"/>
    <w:rsid w:val="001E3E13"/>
    <w:rsid w:val="001E440C"/>
    <w:rsid w:val="001E5D74"/>
    <w:rsid w:val="001E5E94"/>
    <w:rsid w:val="001E6C69"/>
    <w:rsid w:val="001F27EC"/>
    <w:rsid w:val="001F2B70"/>
    <w:rsid w:val="001F3030"/>
    <w:rsid w:val="001F40AC"/>
    <w:rsid w:val="001F4C01"/>
    <w:rsid w:val="001F551E"/>
    <w:rsid w:val="001F7451"/>
    <w:rsid w:val="00201E92"/>
    <w:rsid w:val="00201FEF"/>
    <w:rsid w:val="00202BF2"/>
    <w:rsid w:val="002033F5"/>
    <w:rsid w:val="00203615"/>
    <w:rsid w:val="00204BD7"/>
    <w:rsid w:val="002069A1"/>
    <w:rsid w:val="0021061E"/>
    <w:rsid w:val="00213D9D"/>
    <w:rsid w:val="00221395"/>
    <w:rsid w:val="00221CC7"/>
    <w:rsid w:val="00226187"/>
    <w:rsid w:val="00226374"/>
    <w:rsid w:val="002267B1"/>
    <w:rsid w:val="002271DA"/>
    <w:rsid w:val="0022749B"/>
    <w:rsid w:val="00233FB2"/>
    <w:rsid w:val="00234A68"/>
    <w:rsid w:val="00236139"/>
    <w:rsid w:val="00236A5A"/>
    <w:rsid w:val="002372D0"/>
    <w:rsid w:val="00237F2D"/>
    <w:rsid w:val="00241C8E"/>
    <w:rsid w:val="00243285"/>
    <w:rsid w:val="002438CD"/>
    <w:rsid w:val="00245066"/>
    <w:rsid w:val="00245780"/>
    <w:rsid w:val="002466D8"/>
    <w:rsid w:val="00251C40"/>
    <w:rsid w:val="0025470C"/>
    <w:rsid w:val="002560A9"/>
    <w:rsid w:val="0025715D"/>
    <w:rsid w:val="00257FEB"/>
    <w:rsid w:val="0026145C"/>
    <w:rsid w:val="00263524"/>
    <w:rsid w:val="00263736"/>
    <w:rsid w:val="00264481"/>
    <w:rsid w:val="00266528"/>
    <w:rsid w:val="00266624"/>
    <w:rsid w:val="00267BE4"/>
    <w:rsid w:val="0027106F"/>
    <w:rsid w:val="00272681"/>
    <w:rsid w:val="002729B8"/>
    <w:rsid w:val="00273889"/>
    <w:rsid w:val="0027499A"/>
    <w:rsid w:val="00274AD8"/>
    <w:rsid w:val="00274C8A"/>
    <w:rsid w:val="00277485"/>
    <w:rsid w:val="0028061C"/>
    <w:rsid w:val="002818DA"/>
    <w:rsid w:val="00281D08"/>
    <w:rsid w:val="00282767"/>
    <w:rsid w:val="002839B9"/>
    <w:rsid w:val="00286049"/>
    <w:rsid w:val="00293913"/>
    <w:rsid w:val="00293A04"/>
    <w:rsid w:val="00294D4A"/>
    <w:rsid w:val="00297A29"/>
    <w:rsid w:val="00297BEA"/>
    <w:rsid w:val="00297E6A"/>
    <w:rsid w:val="002A218F"/>
    <w:rsid w:val="002A21F7"/>
    <w:rsid w:val="002A29ED"/>
    <w:rsid w:val="002A2E97"/>
    <w:rsid w:val="002A4147"/>
    <w:rsid w:val="002A4559"/>
    <w:rsid w:val="002A4BC8"/>
    <w:rsid w:val="002B146C"/>
    <w:rsid w:val="002B6E50"/>
    <w:rsid w:val="002B7F35"/>
    <w:rsid w:val="002C1239"/>
    <w:rsid w:val="002C134E"/>
    <w:rsid w:val="002C3555"/>
    <w:rsid w:val="002C3C51"/>
    <w:rsid w:val="002C455F"/>
    <w:rsid w:val="002C4AE4"/>
    <w:rsid w:val="002C5B4B"/>
    <w:rsid w:val="002C7326"/>
    <w:rsid w:val="002D1987"/>
    <w:rsid w:val="002D1FDA"/>
    <w:rsid w:val="002D2FD9"/>
    <w:rsid w:val="002D36A3"/>
    <w:rsid w:val="002D3A44"/>
    <w:rsid w:val="002D42AB"/>
    <w:rsid w:val="002D44B6"/>
    <w:rsid w:val="002D4929"/>
    <w:rsid w:val="002D4DCE"/>
    <w:rsid w:val="002D51CF"/>
    <w:rsid w:val="002D56FA"/>
    <w:rsid w:val="002D5F1C"/>
    <w:rsid w:val="002D628A"/>
    <w:rsid w:val="002D6D3D"/>
    <w:rsid w:val="002E0C50"/>
    <w:rsid w:val="002E10B7"/>
    <w:rsid w:val="002E3739"/>
    <w:rsid w:val="002E6FEC"/>
    <w:rsid w:val="002F0D74"/>
    <w:rsid w:val="002F14D6"/>
    <w:rsid w:val="00304184"/>
    <w:rsid w:val="003048CA"/>
    <w:rsid w:val="00304D45"/>
    <w:rsid w:val="003066F1"/>
    <w:rsid w:val="00310386"/>
    <w:rsid w:val="00313CAF"/>
    <w:rsid w:val="00314A5B"/>
    <w:rsid w:val="00314A70"/>
    <w:rsid w:val="003152F7"/>
    <w:rsid w:val="0031724D"/>
    <w:rsid w:val="00317F76"/>
    <w:rsid w:val="0032258B"/>
    <w:rsid w:val="00323C51"/>
    <w:rsid w:val="00325389"/>
    <w:rsid w:val="00327DE5"/>
    <w:rsid w:val="00331D30"/>
    <w:rsid w:val="00332F9D"/>
    <w:rsid w:val="00333C83"/>
    <w:rsid w:val="003355F2"/>
    <w:rsid w:val="0034067C"/>
    <w:rsid w:val="00341E68"/>
    <w:rsid w:val="00342BE0"/>
    <w:rsid w:val="00344D92"/>
    <w:rsid w:val="003511B4"/>
    <w:rsid w:val="00351960"/>
    <w:rsid w:val="0035279A"/>
    <w:rsid w:val="003532A8"/>
    <w:rsid w:val="0035641E"/>
    <w:rsid w:val="0036022F"/>
    <w:rsid w:val="00361BB3"/>
    <w:rsid w:val="00361CC5"/>
    <w:rsid w:val="00361DFC"/>
    <w:rsid w:val="003624E0"/>
    <w:rsid w:val="00362972"/>
    <w:rsid w:val="003656D2"/>
    <w:rsid w:val="00365FFA"/>
    <w:rsid w:val="00366FC0"/>
    <w:rsid w:val="003671EC"/>
    <w:rsid w:val="00371310"/>
    <w:rsid w:val="003732CE"/>
    <w:rsid w:val="00373822"/>
    <w:rsid w:val="00373F21"/>
    <w:rsid w:val="0037447B"/>
    <w:rsid w:val="00374DEB"/>
    <w:rsid w:val="00375F04"/>
    <w:rsid w:val="00381563"/>
    <w:rsid w:val="0038215A"/>
    <w:rsid w:val="00383FBB"/>
    <w:rsid w:val="003842E7"/>
    <w:rsid w:val="003863E6"/>
    <w:rsid w:val="00386DCB"/>
    <w:rsid w:val="00387BBE"/>
    <w:rsid w:val="0039004C"/>
    <w:rsid w:val="003901EC"/>
    <w:rsid w:val="003905AA"/>
    <w:rsid w:val="003917D2"/>
    <w:rsid w:val="00392163"/>
    <w:rsid w:val="00393CB8"/>
    <w:rsid w:val="00396630"/>
    <w:rsid w:val="003969F4"/>
    <w:rsid w:val="003A0D93"/>
    <w:rsid w:val="003A146D"/>
    <w:rsid w:val="003A3565"/>
    <w:rsid w:val="003A38DF"/>
    <w:rsid w:val="003A6374"/>
    <w:rsid w:val="003A7F6D"/>
    <w:rsid w:val="003B10EA"/>
    <w:rsid w:val="003B12FA"/>
    <w:rsid w:val="003B4F8C"/>
    <w:rsid w:val="003B501E"/>
    <w:rsid w:val="003B5407"/>
    <w:rsid w:val="003B581E"/>
    <w:rsid w:val="003C01D3"/>
    <w:rsid w:val="003C2B8D"/>
    <w:rsid w:val="003C53EA"/>
    <w:rsid w:val="003D0ADC"/>
    <w:rsid w:val="003D19A4"/>
    <w:rsid w:val="003D47A6"/>
    <w:rsid w:val="003D6AA1"/>
    <w:rsid w:val="003D700F"/>
    <w:rsid w:val="003E2B4B"/>
    <w:rsid w:val="003E77FE"/>
    <w:rsid w:val="003E7BBA"/>
    <w:rsid w:val="003F1DE0"/>
    <w:rsid w:val="003F4021"/>
    <w:rsid w:val="003F4288"/>
    <w:rsid w:val="003F6C73"/>
    <w:rsid w:val="003F7179"/>
    <w:rsid w:val="0040012D"/>
    <w:rsid w:val="00402DDF"/>
    <w:rsid w:val="0040560A"/>
    <w:rsid w:val="00405C76"/>
    <w:rsid w:val="004079C3"/>
    <w:rsid w:val="004101E6"/>
    <w:rsid w:val="00412EB2"/>
    <w:rsid w:val="00413B26"/>
    <w:rsid w:val="00414B28"/>
    <w:rsid w:val="00415FCC"/>
    <w:rsid w:val="00417345"/>
    <w:rsid w:val="00417D83"/>
    <w:rsid w:val="00426EC2"/>
    <w:rsid w:val="004278D1"/>
    <w:rsid w:val="004312D0"/>
    <w:rsid w:val="004354D3"/>
    <w:rsid w:val="00437014"/>
    <w:rsid w:val="0044107D"/>
    <w:rsid w:val="0044143D"/>
    <w:rsid w:val="00447A9E"/>
    <w:rsid w:val="00454FB8"/>
    <w:rsid w:val="004553C9"/>
    <w:rsid w:val="00460BE7"/>
    <w:rsid w:val="004652A9"/>
    <w:rsid w:val="0046621D"/>
    <w:rsid w:val="004705FB"/>
    <w:rsid w:val="00471134"/>
    <w:rsid w:val="00471280"/>
    <w:rsid w:val="00472178"/>
    <w:rsid w:val="00482DF5"/>
    <w:rsid w:val="00487B7F"/>
    <w:rsid w:val="00490473"/>
    <w:rsid w:val="0049127A"/>
    <w:rsid w:val="00496980"/>
    <w:rsid w:val="004974F1"/>
    <w:rsid w:val="004A14AE"/>
    <w:rsid w:val="004A22EE"/>
    <w:rsid w:val="004A3C4E"/>
    <w:rsid w:val="004A5B67"/>
    <w:rsid w:val="004A6ED0"/>
    <w:rsid w:val="004A7EA1"/>
    <w:rsid w:val="004B1231"/>
    <w:rsid w:val="004B2E44"/>
    <w:rsid w:val="004B2F11"/>
    <w:rsid w:val="004B2FFA"/>
    <w:rsid w:val="004B33DC"/>
    <w:rsid w:val="004B368E"/>
    <w:rsid w:val="004B51BB"/>
    <w:rsid w:val="004B586C"/>
    <w:rsid w:val="004C3323"/>
    <w:rsid w:val="004C3478"/>
    <w:rsid w:val="004C35A7"/>
    <w:rsid w:val="004C5B51"/>
    <w:rsid w:val="004C682C"/>
    <w:rsid w:val="004D2B12"/>
    <w:rsid w:val="004D682C"/>
    <w:rsid w:val="004E07C3"/>
    <w:rsid w:val="004E07E6"/>
    <w:rsid w:val="004E1478"/>
    <w:rsid w:val="004E315A"/>
    <w:rsid w:val="004E421C"/>
    <w:rsid w:val="004E43B2"/>
    <w:rsid w:val="004E4F17"/>
    <w:rsid w:val="004E7C06"/>
    <w:rsid w:val="004F20FF"/>
    <w:rsid w:val="004F2F62"/>
    <w:rsid w:val="004F512D"/>
    <w:rsid w:val="004F5BB0"/>
    <w:rsid w:val="004F76A2"/>
    <w:rsid w:val="004F7732"/>
    <w:rsid w:val="005032B1"/>
    <w:rsid w:val="00503ACB"/>
    <w:rsid w:val="005051B4"/>
    <w:rsid w:val="00505521"/>
    <w:rsid w:val="005119EB"/>
    <w:rsid w:val="00512C15"/>
    <w:rsid w:val="00513076"/>
    <w:rsid w:val="005147E5"/>
    <w:rsid w:val="00517AE2"/>
    <w:rsid w:val="0052097D"/>
    <w:rsid w:val="00520B05"/>
    <w:rsid w:val="00520DF9"/>
    <w:rsid w:val="00521892"/>
    <w:rsid w:val="0052378D"/>
    <w:rsid w:val="005265DC"/>
    <w:rsid w:val="00526CFB"/>
    <w:rsid w:val="0053069D"/>
    <w:rsid w:val="0053143D"/>
    <w:rsid w:val="005314B2"/>
    <w:rsid w:val="00531B73"/>
    <w:rsid w:val="005339F6"/>
    <w:rsid w:val="00534635"/>
    <w:rsid w:val="00536CBE"/>
    <w:rsid w:val="00537D3C"/>
    <w:rsid w:val="00541258"/>
    <w:rsid w:val="00542980"/>
    <w:rsid w:val="005433C6"/>
    <w:rsid w:val="0054479B"/>
    <w:rsid w:val="005447F8"/>
    <w:rsid w:val="005474A7"/>
    <w:rsid w:val="00550DAB"/>
    <w:rsid w:val="00553585"/>
    <w:rsid w:val="00553974"/>
    <w:rsid w:val="005565C2"/>
    <w:rsid w:val="00557097"/>
    <w:rsid w:val="00560125"/>
    <w:rsid w:val="005603C3"/>
    <w:rsid w:val="00561446"/>
    <w:rsid w:val="005614B6"/>
    <w:rsid w:val="00562186"/>
    <w:rsid w:val="0056486D"/>
    <w:rsid w:val="00565337"/>
    <w:rsid w:val="005654B2"/>
    <w:rsid w:val="00567283"/>
    <w:rsid w:val="00567D5A"/>
    <w:rsid w:val="00571540"/>
    <w:rsid w:val="005751D2"/>
    <w:rsid w:val="005751EB"/>
    <w:rsid w:val="00575F77"/>
    <w:rsid w:val="00576B95"/>
    <w:rsid w:val="005845FC"/>
    <w:rsid w:val="00584CA3"/>
    <w:rsid w:val="00586443"/>
    <w:rsid w:val="00586B58"/>
    <w:rsid w:val="0059014D"/>
    <w:rsid w:val="005912FD"/>
    <w:rsid w:val="00595C63"/>
    <w:rsid w:val="005A0C7E"/>
    <w:rsid w:val="005A114E"/>
    <w:rsid w:val="005A16CA"/>
    <w:rsid w:val="005A1912"/>
    <w:rsid w:val="005A30BE"/>
    <w:rsid w:val="005A61F2"/>
    <w:rsid w:val="005B017E"/>
    <w:rsid w:val="005B377A"/>
    <w:rsid w:val="005B39C2"/>
    <w:rsid w:val="005B4E0F"/>
    <w:rsid w:val="005B4E48"/>
    <w:rsid w:val="005C001D"/>
    <w:rsid w:val="005C0592"/>
    <w:rsid w:val="005C0714"/>
    <w:rsid w:val="005C4984"/>
    <w:rsid w:val="005C600A"/>
    <w:rsid w:val="005C6A9F"/>
    <w:rsid w:val="005C72B1"/>
    <w:rsid w:val="005D3083"/>
    <w:rsid w:val="005D5460"/>
    <w:rsid w:val="005D5F39"/>
    <w:rsid w:val="005D6F82"/>
    <w:rsid w:val="005D790D"/>
    <w:rsid w:val="005E11CA"/>
    <w:rsid w:val="005E13AF"/>
    <w:rsid w:val="005E23DE"/>
    <w:rsid w:val="005E25E9"/>
    <w:rsid w:val="005E44E7"/>
    <w:rsid w:val="005E5221"/>
    <w:rsid w:val="005E5CFD"/>
    <w:rsid w:val="005F213D"/>
    <w:rsid w:val="005F5105"/>
    <w:rsid w:val="005F548D"/>
    <w:rsid w:val="005F5E12"/>
    <w:rsid w:val="005F6FB3"/>
    <w:rsid w:val="005F7AFB"/>
    <w:rsid w:val="006000A0"/>
    <w:rsid w:val="00600759"/>
    <w:rsid w:val="00603F68"/>
    <w:rsid w:val="006051F9"/>
    <w:rsid w:val="006057A6"/>
    <w:rsid w:val="00611357"/>
    <w:rsid w:val="00611779"/>
    <w:rsid w:val="00612ECB"/>
    <w:rsid w:val="0061493F"/>
    <w:rsid w:val="00614EF3"/>
    <w:rsid w:val="0061560B"/>
    <w:rsid w:val="00616528"/>
    <w:rsid w:val="0062088A"/>
    <w:rsid w:val="00622ECD"/>
    <w:rsid w:val="00625C6B"/>
    <w:rsid w:val="00626DE8"/>
    <w:rsid w:val="006307A8"/>
    <w:rsid w:val="006316A5"/>
    <w:rsid w:val="00631DDD"/>
    <w:rsid w:val="006334B8"/>
    <w:rsid w:val="00633778"/>
    <w:rsid w:val="00634F56"/>
    <w:rsid w:val="00635DDB"/>
    <w:rsid w:val="00636357"/>
    <w:rsid w:val="00636E01"/>
    <w:rsid w:val="00637434"/>
    <w:rsid w:val="00640E56"/>
    <w:rsid w:val="0064154A"/>
    <w:rsid w:val="006450A7"/>
    <w:rsid w:val="00645B17"/>
    <w:rsid w:val="00645F6C"/>
    <w:rsid w:val="00647516"/>
    <w:rsid w:val="00647521"/>
    <w:rsid w:val="00647FCD"/>
    <w:rsid w:val="00653A15"/>
    <w:rsid w:val="00660FF5"/>
    <w:rsid w:val="00661C6E"/>
    <w:rsid w:val="00662F45"/>
    <w:rsid w:val="00663244"/>
    <w:rsid w:val="00663C40"/>
    <w:rsid w:val="006668F5"/>
    <w:rsid w:val="00666AFE"/>
    <w:rsid w:val="006675C0"/>
    <w:rsid w:val="006700B0"/>
    <w:rsid w:val="00672733"/>
    <w:rsid w:val="00674674"/>
    <w:rsid w:val="00674731"/>
    <w:rsid w:val="00675030"/>
    <w:rsid w:val="0067547B"/>
    <w:rsid w:val="00675A7F"/>
    <w:rsid w:val="00677198"/>
    <w:rsid w:val="00677615"/>
    <w:rsid w:val="00681E8A"/>
    <w:rsid w:val="0068254D"/>
    <w:rsid w:val="00683232"/>
    <w:rsid w:val="00684B7D"/>
    <w:rsid w:val="00684D02"/>
    <w:rsid w:val="00685F57"/>
    <w:rsid w:val="00690D8E"/>
    <w:rsid w:val="00695FF4"/>
    <w:rsid w:val="006963DB"/>
    <w:rsid w:val="006A1DB1"/>
    <w:rsid w:val="006A2919"/>
    <w:rsid w:val="006A3056"/>
    <w:rsid w:val="006A371B"/>
    <w:rsid w:val="006A3A70"/>
    <w:rsid w:val="006A3E7F"/>
    <w:rsid w:val="006A4752"/>
    <w:rsid w:val="006A4FB0"/>
    <w:rsid w:val="006A616D"/>
    <w:rsid w:val="006A711F"/>
    <w:rsid w:val="006A71F2"/>
    <w:rsid w:val="006A784A"/>
    <w:rsid w:val="006B15D4"/>
    <w:rsid w:val="006B1C9B"/>
    <w:rsid w:val="006C140B"/>
    <w:rsid w:val="006C182D"/>
    <w:rsid w:val="006C5AE2"/>
    <w:rsid w:val="006C6180"/>
    <w:rsid w:val="006C6884"/>
    <w:rsid w:val="006C6DAF"/>
    <w:rsid w:val="006C7117"/>
    <w:rsid w:val="006C7720"/>
    <w:rsid w:val="006D118A"/>
    <w:rsid w:val="006D1224"/>
    <w:rsid w:val="006D32D4"/>
    <w:rsid w:val="006D3398"/>
    <w:rsid w:val="006D65D2"/>
    <w:rsid w:val="006D7CF0"/>
    <w:rsid w:val="006E11C3"/>
    <w:rsid w:val="006E1FEE"/>
    <w:rsid w:val="006E3B92"/>
    <w:rsid w:val="006E532D"/>
    <w:rsid w:val="006E5646"/>
    <w:rsid w:val="006E6AF7"/>
    <w:rsid w:val="006E72A6"/>
    <w:rsid w:val="006F17F3"/>
    <w:rsid w:val="006F1BC5"/>
    <w:rsid w:val="006F1C04"/>
    <w:rsid w:val="006F3762"/>
    <w:rsid w:val="006F3B59"/>
    <w:rsid w:val="006F69B4"/>
    <w:rsid w:val="00700034"/>
    <w:rsid w:val="0070257C"/>
    <w:rsid w:val="007049FA"/>
    <w:rsid w:val="00710D86"/>
    <w:rsid w:val="00711684"/>
    <w:rsid w:val="00711CD5"/>
    <w:rsid w:val="00712198"/>
    <w:rsid w:val="0071321D"/>
    <w:rsid w:val="00713EF8"/>
    <w:rsid w:val="007141AF"/>
    <w:rsid w:val="00715F58"/>
    <w:rsid w:val="00726074"/>
    <w:rsid w:val="007266A1"/>
    <w:rsid w:val="00726DEA"/>
    <w:rsid w:val="00727430"/>
    <w:rsid w:val="00730AEC"/>
    <w:rsid w:val="00730FC9"/>
    <w:rsid w:val="0073542A"/>
    <w:rsid w:val="0073544D"/>
    <w:rsid w:val="00735BD5"/>
    <w:rsid w:val="0073701F"/>
    <w:rsid w:val="00741739"/>
    <w:rsid w:val="00742369"/>
    <w:rsid w:val="007433DC"/>
    <w:rsid w:val="007439FF"/>
    <w:rsid w:val="0074779B"/>
    <w:rsid w:val="007508DF"/>
    <w:rsid w:val="00750C6F"/>
    <w:rsid w:val="0075185C"/>
    <w:rsid w:val="00754E26"/>
    <w:rsid w:val="007552EA"/>
    <w:rsid w:val="00761DD5"/>
    <w:rsid w:val="007637A9"/>
    <w:rsid w:val="007654E7"/>
    <w:rsid w:val="00767176"/>
    <w:rsid w:val="00775E38"/>
    <w:rsid w:val="00777D81"/>
    <w:rsid w:val="007819C4"/>
    <w:rsid w:val="00782236"/>
    <w:rsid w:val="007822E5"/>
    <w:rsid w:val="00782D19"/>
    <w:rsid w:val="0078798F"/>
    <w:rsid w:val="00787ABB"/>
    <w:rsid w:val="00793042"/>
    <w:rsid w:val="007953F7"/>
    <w:rsid w:val="007962FA"/>
    <w:rsid w:val="007A03C5"/>
    <w:rsid w:val="007A0655"/>
    <w:rsid w:val="007A28BC"/>
    <w:rsid w:val="007A388B"/>
    <w:rsid w:val="007A3F8C"/>
    <w:rsid w:val="007A4088"/>
    <w:rsid w:val="007A659F"/>
    <w:rsid w:val="007A6C60"/>
    <w:rsid w:val="007B25A9"/>
    <w:rsid w:val="007B6E76"/>
    <w:rsid w:val="007C1292"/>
    <w:rsid w:val="007C2231"/>
    <w:rsid w:val="007C354D"/>
    <w:rsid w:val="007C4008"/>
    <w:rsid w:val="007D357B"/>
    <w:rsid w:val="007D4052"/>
    <w:rsid w:val="007D4B92"/>
    <w:rsid w:val="007D59C6"/>
    <w:rsid w:val="007D6A92"/>
    <w:rsid w:val="007E05C6"/>
    <w:rsid w:val="007E09B9"/>
    <w:rsid w:val="007E0D1C"/>
    <w:rsid w:val="007E1589"/>
    <w:rsid w:val="007E2D0A"/>
    <w:rsid w:val="007E58FF"/>
    <w:rsid w:val="007E6D83"/>
    <w:rsid w:val="007E74C2"/>
    <w:rsid w:val="007F05FE"/>
    <w:rsid w:val="007F126D"/>
    <w:rsid w:val="007F1975"/>
    <w:rsid w:val="007F2790"/>
    <w:rsid w:val="007F3AE2"/>
    <w:rsid w:val="007F4639"/>
    <w:rsid w:val="007F4862"/>
    <w:rsid w:val="007F52AF"/>
    <w:rsid w:val="007F770A"/>
    <w:rsid w:val="00801506"/>
    <w:rsid w:val="00804F3F"/>
    <w:rsid w:val="008066E4"/>
    <w:rsid w:val="00813841"/>
    <w:rsid w:val="00814A38"/>
    <w:rsid w:val="00816CD5"/>
    <w:rsid w:val="008178E8"/>
    <w:rsid w:val="00820107"/>
    <w:rsid w:val="00821960"/>
    <w:rsid w:val="00826031"/>
    <w:rsid w:val="00827250"/>
    <w:rsid w:val="00831A39"/>
    <w:rsid w:val="00831B80"/>
    <w:rsid w:val="00832CB7"/>
    <w:rsid w:val="008356E1"/>
    <w:rsid w:val="00837C14"/>
    <w:rsid w:val="00841D46"/>
    <w:rsid w:val="00842547"/>
    <w:rsid w:val="008444B8"/>
    <w:rsid w:val="00846319"/>
    <w:rsid w:val="0084752F"/>
    <w:rsid w:val="008477D0"/>
    <w:rsid w:val="00847B71"/>
    <w:rsid w:val="00850161"/>
    <w:rsid w:val="00853D60"/>
    <w:rsid w:val="0085419B"/>
    <w:rsid w:val="00854927"/>
    <w:rsid w:val="00854E15"/>
    <w:rsid w:val="00857F1F"/>
    <w:rsid w:val="00860511"/>
    <w:rsid w:val="008608C4"/>
    <w:rsid w:val="008625BB"/>
    <w:rsid w:val="00862C0F"/>
    <w:rsid w:val="00862E7E"/>
    <w:rsid w:val="00870036"/>
    <w:rsid w:val="00872442"/>
    <w:rsid w:val="008728CE"/>
    <w:rsid w:val="0087393E"/>
    <w:rsid w:val="008746C6"/>
    <w:rsid w:val="0088291A"/>
    <w:rsid w:val="008834D2"/>
    <w:rsid w:val="00885639"/>
    <w:rsid w:val="00886889"/>
    <w:rsid w:val="00892335"/>
    <w:rsid w:val="00895371"/>
    <w:rsid w:val="008953FE"/>
    <w:rsid w:val="008956FA"/>
    <w:rsid w:val="00895CCD"/>
    <w:rsid w:val="008A0808"/>
    <w:rsid w:val="008A1854"/>
    <w:rsid w:val="008A1DF9"/>
    <w:rsid w:val="008A37AB"/>
    <w:rsid w:val="008A4643"/>
    <w:rsid w:val="008A482C"/>
    <w:rsid w:val="008A63B8"/>
    <w:rsid w:val="008A7222"/>
    <w:rsid w:val="008B2B62"/>
    <w:rsid w:val="008B5884"/>
    <w:rsid w:val="008B68AD"/>
    <w:rsid w:val="008B6A81"/>
    <w:rsid w:val="008B6EBE"/>
    <w:rsid w:val="008C0A86"/>
    <w:rsid w:val="008C21ED"/>
    <w:rsid w:val="008C3449"/>
    <w:rsid w:val="008C5393"/>
    <w:rsid w:val="008C55B4"/>
    <w:rsid w:val="008C57C7"/>
    <w:rsid w:val="008C6280"/>
    <w:rsid w:val="008C6412"/>
    <w:rsid w:val="008D0BD7"/>
    <w:rsid w:val="008D0FA4"/>
    <w:rsid w:val="008D2C3F"/>
    <w:rsid w:val="008D2E2E"/>
    <w:rsid w:val="008D3E7A"/>
    <w:rsid w:val="008D5A20"/>
    <w:rsid w:val="008D5AC4"/>
    <w:rsid w:val="008D5ED9"/>
    <w:rsid w:val="008E02C7"/>
    <w:rsid w:val="008E0A9E"/>
    <w:rsid w:val="008E0E88"/>
    <w:rsid w:val="008E22D9"/>
    <w:rsid w:val="008E41CD"/>
    <w:rsid w:val="008E44CF"/>
    <w:rsid w:val="008E5C2C"/>
    <w:rsid w:val="008E6FC1"/>
    <w:rsid w:val="008F3CA9"/>
    <w:rsid w:val="008F40C2"/>
    <w:rsid w:val="008F779D"/>
    <w:rsid w:val="009023E6"/>
    <w:rsid w:val="00902F1E"/>
    <w:rsid w:val="0090589C"/>
    <w:rsid w:val="009062A9"/>
    <w:rsid w:val="00906D57"/>
    <w:rsid w:val="009078F1"/>
    <w:rsid w:val="00910E15"/>
    <w:rsid w:val="0091650A"/>
    <w:rsid w:val="00916A13"/>
    <w:rsid w:val="00922281"/>
    <w:rsid w:val="0092530A"/>
    <w:rsid w:val="00931006"/>
    <w:rsid w:val="009316EA"/>
    <w:rsid w:val="00933182"/>
    <w:rsid w:val="0093384B"/>
    <w:rsid w:val="0093686B"/>
    <w:rsid w:val="00937039"/>
    <w:rsid w:val="00937D35"/>
    <w:rsid w:val="00941875"/>
    <w:rsid w:val="00941B42"/>
    <w:rsid w:val="00945376"/>
    <w:rsid w:val="00945AF2"/>
    <w:rsid w:val="00946B14"/>
    <w:rsid w:val="00946BF0"/>
    <w:rsid w:val="009504AB"/>
    <w:rsid w:val="00954621"/>
    <w:rsid w:val="00957908"/>
    <w:rsid w:val="009637F1"/>
    <w:rsid w:val="00963A51"/>
    <w:rsid w:val="009663E9"/>
    <w:rsid w:val="00966B81"/>
    <w:rsid w:val="00970FA9"/>
    <w:rsid w:val="00971845"/>
    <w:rsid w:val="00971A10"/>
    <w:rsid w:val="00972A05"/>
    <w:rsid w:val="00973CE7"/>
    <w:rsid w:val="00973EE8"/>
    <w:rsid w:val="0097476B"/>
    <w:rsid w:val="00974BB3"/>
    <w:rsid w:val="009838D9"/>
    <w:rsid w:val="00985707"/>
    <w:rsid w:val="00987D29"/>
    <w:rsid w:val="00987E01"/>
    <w:rsid w:val="00987E89"/>
    <w:rsid w:val="00994924"/>
    <w:rsid w:val="00994CA2"/>
    <w:rsid w:val="009957DA"/>
    <w:rsid w:val="00997823"/>
    <w:rsid w:val="00997E0A"/>
    <w:rsid w:val="009A0159"/>
    <w:rsid w:val="009A07EC"/>
    <w:rsid w:val="009A52B3"/>
    <w:rsid w:val="009A565C"/>
    <w:rsid w:val="009B0F21"/>
    <w:rsid w:val="009B1459"/>
    <w:rsid w:val="009B2F24"/>
    <w:rsid w:val="009B4DCD"/>
    <w:rsid w:val="009B4DE4"/>
    <w:rsid w:val="009B5EB3"/>
    <w:rsid w:val="009C0CD1"/>
    <w:rsid w:val="009C207A"/>
    <w:rsid w:val="009C2135"/>
    <w:rsid w:val="009C2174"/>
    <w:rsid w:val="009C445A"/>
    <w:rsid w:val="009C5D7E"/>
    <w:rsid w:val="009D037E"/>
    <w:rsid w:val="009D3C3F"/>
    <w:rsid w:val="009D3F13"/>
    <w:rsid w:val="009D4831"/>
    <w:rsid w:val="009D5075"/>
    <w:rsid w:val="009D51F9"/>
    <w:rsid w:val="009D6A95"/>
    <w:rsid w:val="009E0D15"/>
    <w:rsid w:val="009E0D53"/>
    <w:rsid w:val="009E15BD"/>
    <w:rsid w:val="009E1B70"/>
    <w:rsid w:val="009E2741"/>
    <w:rsid w:val="009E3FC1"/>
    <w:rsid w:val="009E558A"/>
    <w:rsid w:val="009F06D1"/>
    <w:rsid w:val="009F0B4D"/>
    <w:rsid w:val="009F138A"/>
    <w:rsid w:val="009F23A6"/>
    <w:rsid w:val="009F4080"/>
    <w:rsid w:val="009F49C9"/>
    <w:rsid w:val="009F4DD2"/>
    <w:rsid w:val="00A0193C"/>
    <w:rsid w:val="00A02CD2"/>
    <w:rsid w:val="00A033A4"/>
    <w:rsid w:val="00A03564"/>
    <w:rsid w:val="00A04FE0"/>
    <w:rsid w:val="00A056C7"/>
    <w:rsid w:val="00A05DA1"/>
    <w:rsid w:val="00A067F4"/>
    <w:rsid w:val="00A06D83"/>
    <w:rsid w:val="00A06FC8"/>
    <w:rsid w:val="00A0711B"/>
    <w:rsid w:val="00A11264"/>
    <w:rsid w:val="00A11547"/>
    <w:rsid w:val="00A11F38"/>
    <w:rsid w:val="00A1485E"/>
    <w:rsid w:val="00A15AAC"/>
    <w:rsid w:val="00A16958"/>
    <w:rsid w:val="00A204C7"/>
    <w:rsid w:val="00A20925"/>
    <w:rsid w:val="00A331CA"/>
    <w:rsid w:val="00A34577"/>
    <w:rsid w:val="00A36262"/>
    <w:rsid w:val="00A37277"/>
    <w:rsid w:val="00A37D04"/>
    <w:rsid w:val="00A41757"/>
    <w:rsid w:val="00A43670"/>
    <w:rsid w:val="00A4528A"/>
    <w:rsid w:val="00A458A1"/>
    <w:rsid w:val="00A501F8"/>
    <w:rsid w:val="00A550DD"/>
    <w:rsid w:val="00A55AAE"/>
    <w:rsid w:val="00A6660F"/>
    <w:rsid w:val="00A66C32"/>
    <w:rsid w:val="00A70864"/>
    <w:rsid w:val="00A70D8F"/>
    <w:rsid w:val="00A73407"/>
    <w:rsid w:val="00A746C4"/>
    <w:rsid w:val="00A746CC"/>
    <w:rsid w:val="00A7492E"/>
    <w:rsid w:val="00A74D7A"/>
    <w:rsid w:val="00A756DC"/>
    <w:rsid w:val="00A8104C"/>
    <w:rsid w:val="00A8586D"/>
    <w:rsid w:val="00A86D9E"/>
    <w:rsid w:val="00A870A3"/>
    <w:rsid w:val="00A87F79"/>
    <w:rsid w:val="00A911A0"/>
    <w:rsid w:val="00A9265A"/>
    <w:rsid w:val="00A92EBD"/>
    <w:rsid w:val="00A932EF"/>
    <w:rsid w:val="00A93A17"/>
    <w:rsid w:val="00A96014"/>
    <w:rsid w:val="00AA063B"/>
    <w:rsid w:val="00AA0A44"/>
    <w:rsid w:val="00AA3A34"/>
    <w:rsid w:val="00AA3D24"/>
    <w:rsid w:val="00AA504E"/>
    <w:rsid w:val="00AA5172"/>
    <w:rsid w:val="00AA78D0"/>
    <w:rsid w:val="00AB1C5B"/>
    <w:rsid w:val="00AB1F8E"/>
    <w:rsid w:val="00AB259F"/>
    <w:rsid w:val="00AB346C"/>
    <w:rsid w:val="00AB51CD"/>
    <w:rsid w:val="00AB5AC2"/>
    <w:rsid w:val="00AB5D84"/>
    <w:rsid w:val="00AB67D4"/>
    <w:rsid w:val="00AC099D"/>
    <w:rsid w:val="00AC14F2"/>
    <w:rsid w:val="00AC272B"/>
    <w:rsid w:val="00AC4E61"/>
    <w:rsid w:val="00AC53AE"/>
    <w:rsid w:val="00AC5A9C"/>
    <w:rsid w:val="00AC77B0"/>
    <w:rsid w:val="00AD0B14"/>
    <w:rsid w:val="00AD3908"/>
    <w:rsid w:val="00AD43A1"/>
    <w:rsid w:val="00AD4565"/>
    <w:rsid w:val="00AD69CD"/>
    <w:rsid w:val="00AE2160"/>
    <w:rsid w:val="00AE2F1C"/>
    <w:rsid w:val="00AE5364"/>
    <w:rsid w:val="00AE5C51"/>
    <w:rsid w:val="00AF0C40"/>
    <w:rsid w:val="00AF3218"/>
    <w:rsid w:val="00AF3B4F"/>
    <w:rsid w:val="00AF4797"/>
    <w:rsid w:val="00B00E04"/>
    <w:rsid w:val="00B00ED4"/>
    <w:rsid w:val="00B01EAF"/>
    <w:rsid w:val="00B029C5"/>
    <w:rsid w:val="00B032D3"/>
    <w:rsid w:val="00B1224A"/>
    <w:rsid w:val="00B13C3E"/>
    <w:rsid w:val="00B153DC"/>
    <w:rsid w:val="00B15BA9"/>
    <w:rsid w:val="00B2065C"/>
    <w:rsid w:val="00B23EBD"/>
    <w:rsid w:val="00B250AC"/>
    <w:rsid w:val="00B254A3"/>
    <w:rsid w:val="00B31A7C"/>
    <w:rsid w:val="00B35949"/>
    <w:rsid w:val="00B35A8B"/>
    <w:rsid w:val="00B36380"/>
    <w:rsid w:val="00B36729"/>
    <w:rsid w:val="00B37CD7"/>
    <w:rsid w:val="00B40FD6"/>
    <w:rsid w:val="00B4219E"/>
    <w:rsid w:val="00B44485"/>
    <w:rsid w:val="00B45ACA"/>
    <w:rsid w:val="00B47CB8"/>
    <w:rsid w:val="00B50A5C"/>
    <w:rsid w:val="00B52527"/>
    <w:rsid w:val="00B52B40"/>
    <w:rsid w:val="00B54BC2"/>
    <w:rsid w:val="00B54C89"/>
    <w:rsid w:val="00B553CC"/>
    <w:rsid w:val="00B56389"/>
    <w:rsid w:val="00B63A6A"/>
    <w:rsid w:val="00B67285"/>
    <w:rsid w:val="00B67773"/>
    <w:rsid w:val="00B72E49"/>
    <w:rsid w:val="00B75093"/>
    <w:rsid w:val="00B75098"/>
    <w:rsid w:val="00B756D1"/>
    <w:rsid w:val="00B757F1"/>
    <w:rsid w:val="00B84E69"/>
    <w:rsid w:val="00B853AB"/>
    <w:rsid w:val="00B863B0"/>
    <w:rsid w:val="00B8756A"/>
    <w:rsid w:val="00B878AC"/>
    <w:rsid w:val="00B9036D"/>
    <w:rsid w:val="00B938BA"/>
    <w:rsid w:val="00B95086"/>
    <w:rsid w:val="00B95543"/>
    <w:rsid w:val="00B9562C"/>
    <w:rsid w:val="00B9581C"/>
    <w:rsid w:val="00B96E2C"/>
    <w:rsid w:val="00B9719A"/>
    <w:rsid w:val="00BA023A"/>
    <w:rsid w:val="00BA0686"/>
    <w:rsid w:val="00BA0D5F"/>
    <w:rsid w:val="00BA0DBD"/>
    <w:rsid w:val="00BA1B40"/>
    <w:rsid w:val="00BA4349"/>
    <w:rsid w:val="00BA44BC"/>
    <w:rsid w:val="00BA5F6A"/>
    <w:rsid w:val="00BA7E8D"/>
    <w:rsid w:val="00BB06BA"/>
    <w:rsid w:val="00BB1351"/>
    <w:rsid w:val="00BB13F1"/>
    <w:rsid w:val="00BB1C1D"/>
    <w:rsid w:val="00BB28DD"/>
    <w:rsid w:val="00BB6BE8"/>
    <w:rsid w:val="00BB7F09"/>
    <w:rsid w:val="00BC00AF"/>
    <w:rsid w:val="00BC35AD"/>
    <w:rsid w:val="00BC3B40"/>
    <w:rsid w:val="00BC63CF"/>
    <w:rsid w:val="00BD0EF7"/>
    <w:rsid w:val="00BD177E"/>
    <w:rsid w:val="00BD353B"/>
    <w:rsid w:val="00BD38CC"/>
    <w:rsid w:val="00BD72D5"/>
    <w:rsid w:val="00BD7C45"/>
    <w:rsid w:val="00BE07C9"/>
    <w:rsid w:val="00BE23FF"/>
    <w:rsid w:val="00BE34D0"/>
    <w:rsid w:val="00BE5B2F"/>
    <w:rsid w:val="00BE60B2"/>
    <w:rsid w:val="00BE680B"/>
    <w:rsid w:val="00BF1B04"/>
    <w:rsid w:val="00BF2500"/>
    <w:rsid w:val="00BF3042"/>
    <w:rsid w:val="00BF5BC1"/>
    <w:rsid w:val="00BF662B"/>
    <w:rsid w:val="00BF73EB"/>
    <w:rsid w:val="00C0159A"/>
    <w:rsid w:val="00C015E4"/>
    <w:rsid w:val="00C020D5"/>
    <w:rsid w:val="00C029AA"/>
    <w:rsid w:val="00C02F91"/>
    <w:rsid w:val="00C03943"/>
    <w:rsid w:val="00C052A8"/>
    <w:rsid w:val="00C06549"/>
    <w:rsid w:val="00C0763C"/>
    <w:rsid w:val="00C0769F"/>
    <w:rsid w:val="00C100EA"/>
    <w:rsid w:val="00C127EE"/>
    <w:rsid w:val="00C12D16"/>
    <w:rsid w:val="00C14C7C"/>
    <w:rsid w:val="00C15526"/>
    <w:rsid w:val="00C1658A"/>
    <w:rsid w:val="00C222FA"/>
    <w:rsid w:val="00C22824"/>
    <w:rsid w:val="00C22ED1"/>
    <w:rsid w:val="00C24AD5"/>
    <w:rsid w:val="00C25784"/>
    <w:rsid w:val="00C262FB"/>
    <w:rsid w:val="00C26B3E"/>
    <w:rsid w:val="00C26C26"/>
    <w:rsid w:val="00C2754D"/>
    <w:rsid w:val="00C27F4C"/>
    <w:rsid w:val="00C30446"/>
    <w:rsid w:val="00C30E04"/>
    <w:rsid w:val="00C31394"/>
    <w:rsid w:val="00C32D9F"/>
    <w:rsid w:val="00C33493"/>
    <w:rsid w:val="00C33E77"/>
    <w:rsid w:val="00C3447B"/>
    <w:rsid w:val="00C347B6"/>
    <w:rsid w:val="00C349C1"/>
    <w:rsid w:val="00C3671C"/>
    <w:rsid w:val="00C36788"/>
    <w:rsid w:val="00C435E1"/>
    <w:rsid w:val="00C46D13"/>
    <w:rsid w:val="00C52277"/>
    <w:rsid w:val="00C52AB7"/>
    <w:rsid w:val="00C557E2"/>
    <w:rsid w:val="00C55B6E"/>
    <w:rsid w:val="00C57D16"/>
    <w:rsid w:val="00C6194F"/>
    <w:rsid w:val="00C6298E"/>
    <w:rsid w:val="00C63AA6"/>
    <w:rsid w:val="00C65214"/>
    <w:rsid w:val="00C65F99"/>
    <w:rsid w:val="00C6670A"/>
    <w:rsid w:val="00C67183"/>
    <w:rsid w:val="00C67742"/>
    <w:rsid w:val="00C67AC0"/>
    <w:rsid w:val="00C73572"/>
    <w:rsid w:val="00C736BE"/>
    <w:rsid w:val="00C8012B"/>
    <w:rsid w:val="00C8029B"/>
    <w:rsid w:val="00C8061E"/>
    <w:rsid w:val="00C80A28"/>
    <w:rsid w:val="00C80F14"/>
    <w:rsid w:val="00C8128C"/>
    <w:rsid w:val="00C83DC1"/>
    <w:rsid w:val="00C84B57"/>
    <w:rsid w:val="00C86852"/>
    <w:rsid w:val="00C911C9"/>
    <w:rsid w:val="00C9278A"/>
    <w:rsid w:val="00C939C1"/>
    <w:rsid w:val="00C9493C"/>
    <w:rsid w:val="00C950A8"/>
    <w:rsid w:val="00C967E0"/>
    <w:rsid w:val="00CA023E"/>
    <w:rsid w:val="00CA52A5"/>
    <w:rsid w:val="00CA58AD"/>
    <w:rsid w:val="00CB459A"/>
    <w:rsid w:val="00CB507F"/>
    <w:rsid w:val="00CB5595"/>
    <w:rsid w:val="00CB723F"/>
    <w:rsid w:val="00CC1997"/>
    <w:rsid w:val="00CC3ECA"/>
    <w:rsid w:val="00CC3F63"/>
    <w:rsid w:val="00CC6166"/>
    <w:rsid w:val="00CC68AF"/>
    <w:rsid w:val="00CD0EF5"/>
    <w:rsid w:val="00CD1CDB"/>
    <w:rsid w:val="00CD2696"/>
    <w:rsid w:val="00CD3334"/>
    <w:rsid w:val="00CD44CE"/>
    <w:rsid w:val="00CD5E53"/>
    <w:rsid w:val="00CD64EC"/>
    <w:rsid w:val="00CD6EE0"/>
    <w:rsid w:val="00CD7559"/>
    <w:rsid w:val="00CE19E1"/>
    <w:rsid w:val="00CE3E53"/>
    <w:rsid w:val="00CF03D1"/>
    <w:rsid w:val="00CF0722"/>
    <w:rsid w:val="00CF0C0F"/>
    <w:rsid w:val="00CF14C3"/>
    <w:rsid w:val="00CF3BBC"/>
    <w:rsid w:val="00CF4968"/>
    <w:rsid w:val="00CF548A"/>
    <w:rsid w:val="00CF6B2B"/>
    <w:rsid w:val="00CF6FC4"/>
    <w:rsid w:val="00D007E2"/>
    <w:rsid w:val="00D00865"/>
    <w:rsid w:val="00D0087B"/>
    <w:rsid w:val="00D02D27"/>
    <w:rsid w:val="00D075C0"/>
    <w:rsid w:val="00D10076"/>
    <w:rsid w:val="00D1120A"/>
    <w:rsid w:val="00D1190B"/>
    <w:rsid w:val="00D11C1F"/>
    <w:rsid w:val="00D12F9E"/>
    <w:rsid w:val="00D164F0"/>
    <w:rsid w:val="00D1683A"/>
    <w:rsid w:val="00D1713D"/>
    <w:rsid w:val="00D214C8"/>
    <w:rsid w:val="00D23C67"/>
    <w:rsid w:val="00D2538A"/>
    <w:rsid w:val="00D26476"/>
    <w:rsid w:val="00D30E01"/>
    <w:rsid w:val="00D323CC"/>
    <w:rsid w:val="00D326EA"/>
    <w:rsid w:val="00D34042"/>
    <w:rsid w:val="00D344AF"/>
    <w:rsid w:val="00D34C7B"/>
    <w:rsid w:val="00D36B43"/>
    <w:rsid w:val="00D40A82"/>
    <w:rsid w:val="00D421C0"/>
    <w:rsid w:val="00D43A9A"/>
    <w:rsid w:val="00D43C2B"/>
    <w:rsid w:val="00D44D6A"/>
    <w:rsid w:val="00D45838"/>
    <w:rsid w:val="00D461BD"/>
    <w:rsid w:val="00D478A8"/>
    <w:rsid w:val="00D50DF2"/>
    <w:rsid w:val="00D50E92"/>
    <w:rsid w:val="00D54968"/>
    <w:rsid w:val="00D54AAE"/>
    <w:rsid w:val="00D54E3F"/>
    <w:rsid w:val="00D54EF8"/>
    <w:rsid w:val="00D57AE8"/>
    <w:rsid w:val="00D60AA4"/>
    <w:rsid w:val="00D625A4"/>
    <w:rsid w:val="00D64690"/>
    <w:rsid w:val="00D67E2C"/>
    <w:rsid w:val="00D75279"/>
    <w:rsid w:val="00D814FF"/>
    <w:rsid w:val="00D81906"/>
    <w:rsid w:val="00D82B09"/>
    <w:rsid w:val="00D858F5"/>
    <w:rsid w:val="00D87638"/>
    <w:rsid w:val="00D919C4"/>
    <w:rsid w:val="00D94E84"/>
    <w:rsid w:val="00D971DC"/>
    <w:rsid w:val="00DA01E3"/>
    <w:rsid w:val="00DA1755"/>
    <w:rsid w:val="00DA4CF9"/>
    <w:rsid w:val="00DA72AE"/>
    <w:rsid w:val="00DB0781"/>
    <w:rsid w:val="00DB154F"/>
    <w:rsid w:val="00DB2AE3"/>
    <w:rsid w:val="00DB44A0"/>
    <w:rsid w:val="00DC425E"/>
    <w:rsid w:val="00DC498A"/>
    <w:rsid w:val="00DC6FBF"/>
    <w:rsid w:val="00DC74B7"/>
    <w:rsid w:val="00DC7698"/>
    <w:rsid w:val="00DD20C8"/>
    <w:rsid w:val="00DD314D"/>
    <w:rsid w:val="00DE0F50"/>
    <w:rsid w:val="00DE1251"/>
    <w:rsid w:val="00DE3605"/>
    <w:rsid w:val="00DE37C9"/>
    <w:rsid w:val="00DE4679"/>
    <w:rsid w:val="00DE5465"/>
    <w:rsid w:val="00DE6052"/>
    <w:rsid w:val="00DF06AA"/>
    <w:rsid w:val="00DF0CDD"/>
    <w:rsid w:val="00DF3F70"/>
    <w:rsid w:val="00DF447B"/>
    <w:rsid w:val="00DF6A92"/>
    <w:rsid w:val="00E027E5"/>
    <w:rsid w:val="00E03C56"/>
    <w:rsid w:val="00E03F87"/>
    <w:rsid w:val="00E0577B"/>
    <w:rsid w:val="00E07E08"/>
    <w:rsid w:val="00E101BE"/>
    <w:rsid w:val="00E10311"/>
    <w:rsid w:val="00E13419"/>
    <w:rsid w:val="00E20746"/>
    <w:rsid w:val="00E24BF2"/>
    <w:rsid w:val="00E26F9A"/>
    <w:rsid w:val="00E310D2"/>
    <w:rsid w:val="00E31167"/>
    <w:rsid w:val="00E31409"/>
    <w:rsid w:val="00E32C28"/>
    <w:rsid w:val="00E34FB3"/>
    <w:rsid w:val="00E35836"/>
    <w:rsid w:val="00E400B8"/>
    <w:rsid w:val="00E421C5"/>
    <w:rsid w:val="00E433D2"/>
    <w:rsid w:val="00E43A61"/>
    <w:rsid w:val="00E466EC"/>
    <w:rsid w:val="00E46AF4"/>
    <w:rsid w:val="00E52DF3"/>
    <w:rsid w:val="00E52FA0"/>
    <w:rsid w:val="00E5371D"/>
    <w:rsid w:val="00E53F22"/>
    <w:rsid w:val="00E53FAB"/>
    <w:rsid w:val="00E5584F"/>
    <w:rsid w:val="00E56557"/>
    <w:rsid w:val="00E57133"/>
    <w:rsid w:val="00E60B70"/>
    <w:rsid w:val="00E60C08"/>
    <w:rsid w:val="00E621ED"/>
    <w:rsid w:val="00E62BEB"/>
    <w:rsid w:val="00E6532F"/>
    <w:rsid w:val="00E658DE"/>
    <w:rsid w:val="00E663C5"/>
    <w:rsid w:val="00E6642D"/>
    <w:rsid w:val="00E67124"/>
    <w:rsid w:val="00E70898"/>
    <w:rsid w:val="00E7173A"/>
    <w:rsid w:val="00E71A1F"/>
    <w:rsid w:val="00E731F4"/>
    <w:rsid w:val="00E740D2"/>
    <w:rsid w:val="00E76EA6"/>
    <w:rsid w:val="00E773E5"/>
    <w:rsid w:val="00E81D60"/>
    <w:rsid w:val="00E833BD"/>
    <w:rsid w:val="00E86619"/>
    <w:rsid w:val="00E8780A"/>
    <w:rsid w:val="00E9273D"/>
    <w:rsid w:val="00E92A27"/>
    <w:rsid w:val="00E937A9"/>
    <w:rsid w:val="00E93F9D"/>
    <w:rsid w:val="00E940C1"/>
    <w:rsid w:val="00E941ED"/>
    <w:rsid w:val="00E95754"/>
    <w:rsid w:val="00E95A1B"/>
    <w:rsid w:val="00E9769E"/>
    <w:rsid w:val="00E97A40"/>
    <w:rsid w:val="00EA03B8"/>
    <w:rsid w:val="00EA0658"/>
    <w:rsid w:val="00EA140B"/>
    <w:rsid w:val="00EA2146"/>
    <w:rsid w:val="00EA3AF7"/>
    <w:rsid w:val="00EA515D"/>
    <w:rsid w:val="00EA5555"/>
    <w:rsid w:val="00EA6A98"/>
    <w:rsid w:val="00EA6F87"/>
    <w:rsid w:val="00EA7807"/>
    <w:rsid w:val="00EB20CC"/>
    <w:rsid w:val="00EB37BF"/>
    <w:rsid w:val="00EB3F08"/>
    <w:rsid w:val="00EC0E96"/>
    <w:rsid w:val="00EC0F79"/>
    <w:rsid w:val="00EC147E"/>
    <w:rsid w:val="00EC3EBA"/>
    <w:rsid w:val="00EC56DA"/>
    <w:rsid w:val="00EC5B12"/>
    <w:rsid w:val="00EC61DC"/>
    <w:rsid w:val="00EC70E0"/>
    <w:rsid w:val="00EC70EB"/>
    <w:rsid w:val="00EC7487"/>
    <w:rsid w:val="00ED02E2"/>
    <w:rsid w:val="00ED1025"/>
    <w:rsid w:val="00ED23AE"/>
    <w:rsid w:val="00ED73DE"/>
    <w:rsid w:val="00EE041B"/>
    <w:rsid w:val="00EE05CA"/>
    <w:rsid w:val="00EE08C0"/>
    <w:rsid w:val="00EE1CEE"/>
    <w:rsid w:val="00EE42B7"/>
    <w:rsid w:val="00EE4C4B"/>
    <w:rsid w:val="00EE616B"/>
    <w:rsid w:val="00EE6CBA"/>
    <w:rsid w:val="00EE7A90"/>
    <w:rsid w:val="00EE7B38"/>
    <w:rsid w:val="00EF08B4"/>
    <w:rsid w:val="00EF65AA"/>
    <w:rsid w:val="00EF6BFF"/>
    <w:rsid w:val="00F027A6"/>
    <w:rsid w:val="00F04AC2"/>
    <w:rsid w:val="00F04EE0"/>
    <w:rsid w:val="00F068B4"/>
    <w:rsid w:val="00F07878"/>
    <w:rsid w:val="00F10BA6"/>
    <w:rsid w:val="00F12821"/>
    <w:rsid w:val="00F14B4A"/>
    <w:rsid w:val="00F179AC"/>
    <w:rsid w:val="00F20DCF"/>
    <w:rsid w:val="00F2368F"/>
    <w:rsid w:val="00F23F73"/>
    <w:rsid w:val="00F252E0"/>
    <w:rsid w:val="00F278CE"/>
    <w:rsid w:val="00F315F2"/>
    <w:rsid w:val="00F32C9D"/>
    <w:rsid w:val="00F32FC1"/>
    <w:rsid w:val="00F34EB0"/>
    <w:rsid w:val="00F3591C"/>
    <w:rsid w:val="00F37187"/>
    <w:rsid w:val="00F42B9E"/>
    <w:rsid w:val="00F42CF9"/>
    <w:rsid w:val="00F43328"/>
    <w:rsid w:val="00F44AD7"/>
    <w:rsid w:val="00F453E8"/>
    <w:rsid w:val="00F459DC"/>
    <w:rsid w:val="00F45F99"/>
    <w:rsid w:val="00F51ED2"/>
    <w:rsid w:val="00F556CD"/>
    <w:rsid w:val="00F56F07"/>
    <w:rsid w:val="00F57CC9"/>
    <w:rsid w:val="00F6257C"/>
    <w:rsid w:val="00F6428B"/>
    <w:rsid w:val="00F64A58"/>
    <w:rsid w:val="00F64CEE"/>
    <w:rsid w:val="00F676BB"/>
    <w:rsid w:val="00F7073F"/>
    <w:rsid w:val="00F70F96"/>
    <w:rsid w:val="00F72281"/>
    <w:rsid w:val="00F72B29"/>
    <w:rsid w:val="00F73FDB"/>
    <w:rsid w:val="00F7642C"/>
    <w:rsid w:val="00F764FB"/>
    <w:rsid w:val="00F76CD0"/>
    <w:rsid w:val="00F832F0"/>
    <w:rsid w:val="00F84E2D"/>
    <w:rsid w:val="00F84F44"/>
    <w:rsid w:val="00F852EB"/>
    <w:rsid w:val="00F85896"/>
    <w:rsid w:val="00F85C1E"/>
    <w:rsid w:val="00F90588"/>
    <w:rsid w:val="00F9313F"/>
    <w:rsid w:val="00F94BED"/>
    <w:rsid w:val="00F94C7D"/>
    <w:rsid w:val="00F951B2"/>
    <w:rsid w:val="00F95EFF"/>
    <w:rsid w:val="00F95F8F"/>
    <w:rsid w:val="00F96F60"/>
    <w:rsid w:val="00F97983"/>
    <w:rsid w:val="00FA1CE0"/>
    <w:rsid w:val="00FA2B25"/>
    <w:rsid w:val="00FA2EC0"/>
    <w:rsid w:val="00FA3398"/>
    <w:rsid w:val="00FA5BE2"/>
    <w:rsid w:val="00FA7534"/>
    <w:rsid w:val="00FB1D86"/>
    <w:rsid w:val="00FB2D00"/>
    <w:rsid w:val="00FB2EAF"/>
    <w:rsid w:val="00FB6272"/>
    <w:rsid w:val="00FC070E"/>
    <w:rsid w:val="00FC1358"/>
    <w:rsid w:val="00FC33C1"/>
    <w:rsid w:val="00FC6208"/>
    <w:rsid w:val="00FC75F8"/>
    <w:rsid w:val="00FC7CEC"/>
    <w:rsid w:val="00FD05B6"/>
    <w:rsid w:val="00FD1307"/>
    <w:rsid w:val="00FD1554"/>
    <w:rsid w:val="00FD23A7"/>
    <w:rsid w:val="00FD4023"/>
    <w:rsid w:val="00FD57F8"/>
    <w:rsid w:val="00FE0BE9"/>
    <w:rsid w:val="00FE2992"/>
    <w:rsid w:val="00FE72EE"/>
    <w:rsid w:val="00FF0215"/>
    <w:rsid w:val="00FF0822"/>
    <w:rsid w:val="00FF1185"/>
    <w:rsid w:val="00FF133B"/>
    <w:rsid w:val="00FF14A2"/>
    <w:rsid w:val="00FF2CD5"/>
    <w:rsid w:val="00FF470E"/>
    <w:rsid w:val="00FF579D"/>
    <w:rsid w:val="00FF677D"/>
    <w:rsid w:val="00FF7343"/>
    <w:rsid w:val="00FF7D7D"/>
    <w:rsid w:val="00FF7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FA2DA"/>
  <w15:docId w15:val="{ED836B56-D83D-4999-84F6-F2C9A09F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F70"/>
    <w:pPr>
      <w:jc w:val="both"/>
    </w:pPr>
    <w:rPr>
      <w:sz w:val="24"/>
      <w:szCs w:val="24"/>
      <w:lang w:eastAsia="en-US"/>
    </w:rPr>
  </w:style>
  <w:style w:type="paragraph" w:styleId="Titlu1">
    <w:name w:val="heading 1"/>
    <w:aliases w:val="titlu 1"/>
    <w:basedOn w:val="Normal"/>
    <w:next w:val="Normal"/>
    <w:uiPriority w:val="9"/>
    <w:qFormat/>
    <w:rsid w:val="00553585"/>
    <w:pPr>
      <w:keepNext/>
      <w:numPr>
        <w:numId w:val="4"/>
      </w:numPr>
      <w:spacing w:before="240" w:after="60"/>
      <w:outlineLvl w:val="0"/>
    </w:pPr>
    <w:rPr>
      <w:rFonts w:cs="Arial"/>
      <w:b/>
      <w:bCs/>
      <w:caps/>
      <w:kern w:val="32"/>
    </w:rPr>
  </w:style>
  <w:style w:type="paragraph" w:styleId="Titlu2">
    <w:name w:val="heading 2"/>
    <w:basedOn w:val="Normal"/>
    <w:next w:val="Normal"/>
    <w:link w:val="Titlu2Caracter"/>
    <w:uiPriority w:val="9"/>
    <w:qFormat/>
    <w:rsid w:val="005C0714"/>
    <w:pPr>
      <w:numPr>
        <w:ilvl w:val="1"/>
        <w:numId w:val="4"/>
      </w:numPr>
      <w:spacing w:before="240" w:after="120"/>
      <w:outlineLvl w:val="1"/>
    </w:pPr>
    <w:rPr>
      <w:b/>
    </w:rPr>
  </w:style>
  <w:style w:type="paragraph" w:styleId="Titlu3">
    <w:name w:val="heading 3"/>
    <w:basedOn w:val="Normal"/>
    <w:next w:val="Normal"/>
    <w:link w:val="Titlu3Caracter"/>
    <w:uiPriority w:val="9"/>
    <w:qFormat/>
    <w:rsid w:val="00553585"/>
    <w:pPr>
      <w:keepNext/>
      <w:numPr>
        <w:ilvl w:val="2"/>
        <w:numId w:val="4"/>
      </w:numPr>
      <w:spacing w:before="240" w:after="60"/>
      <w:outlineLvl w:val="2"/>
    </w:pPr>
    <w:rPr>
      <w:rFonts w:cs="Arial"/>
      <w:b/>
      <w:bCs/>
      <w:i/>
      <w:szCs w:val="26"/>
    </w:rPr>
  </w:style>
  <w:style w:type="paragraph" w:styleId="Titlu4">
    <w:name w:val="heading 4"/>
    <w:basedOn w:val="Normal"/>
    <w:next w:val="Normal"/>
    <w:uiPriority w:val="9"/>
    <w:qFormat/>
    <w:rsid w:val="00553585"/>
    <w:pPr>
      <w:keepNext/>
      <w:numPr>
        <w:ilvl w:val="3"/>
        <w:numId w:val="4"/>
      </w:numPr>
      <w:spacing w:before="240" w:after="60"/>
      <w:outlineLvl w:val="3"/>
    </w:pPr>
    <w:rPr>
      <w:b/>
      <w:bCs/>
      <w:sz w:val="28"/>
      <w:szCs w:val="28"/>
      <w:lang w:eastAsia="ro-RO"/>
    </w:rPr>
  </w:style>
  <w:style w:type="paragraph" w:styleId="Titlu5">
    <w:name w:val="heading 5"/>
    <w:basedOn w:val="Normal"/>
    <w:next w:val="Normal"/>
    <w:uiPriority w:val="9"/>
    <w:qFormat/>
    <w:rsid w:val="00553585"/>
    <w:pPr>
      <w:numPr>
        <w:ilvl w:val="4"/>
        <w:numId w:val="4"/>
      </w:numPr>
      <w:spacing w:before="240" w:after="60"/>
      <w:outlineLvl w:val="4"/>
    </w:pPr>
    <w:rPr>
      <w:b/>
      <w:bCs/>
      <w:i/>
      <w:iCs/>
      <w:sz w:val="26"/>
      <w:szCs w:val="26"/>
    </w:rPr>
  </w:style>
  <w:style w:type="paragraph" w:styleId="Titlu6">
    <w:name w:val="heading 6"/>
    <w:basedOn w:val="Normal"/>
    <w:next w:val="Normal"/>
    <w:uiPriority w:val="9"/>
    <w:qFormat/>
    <w:rsid w:val="00553585"/>
    <w:pPr>
      <w:numPr>
        <w:ilvl w:val="5"/>
        <w:numId w:val="4"/>
      </w:numPr>
      <w:spacing w:before="240" w:after="60"/>
      <w:outlineLvl w:val="5"/>
    </w:pPr>
    <w:rPr>
      <w:b/>
      <w:bCs/>
      <w:sz w:val="22"/>
      <w:szCs w:val="22"/>
    </w:rPr>
  </w:style>
  <w:style w:type="paragraph" w:styleId="Titlu7">
    <w:name w:val="heading 7"/>
    <w:basedOn w:val="Normal"/>
    <w:next w:val="Normal"/>
    <w:uiPriority w:val="9"/>
    <w:qFormat/>
    <w:rsid w:val="00553585"/>
    <w:pPr>
      <w:numPr>
        <w:ilvl w:val="6"/>
        <w:numId w:val="4"/>
      </w:numPr>
      <w:spacing w:before="240" w:after="60"/>
      <w:outlineLvl w:val="6"/>
    </w:pPr>
  </w:style>
  <w:style w:type="paragraph" w:styleId="Titlu8">
    <w:name w:val="heading 8"/>
    <w:basedOn w:val="Normal"/>
    <w:next w:val="Normal"/>
    <w:uiPriority w:val="9"/>
    <w:qFormat/>
    <w:rsid w:val="00553585"/>
    <w:pPr>
      <w:numPr>
        <w:ilvl w:val="7"/>
        <w:numId w:val="2"/>
      </w:numPr>
      <w:spacing w:before="240" w:after="60"/>
      <w:outlineLvl w:val="7"/>
    </w:pPr>
    <w:rPr>
      <w:i/>
      <w:iCs/>
    </w:rPr>
  </w:style>
  <w:style w:type="paragraph" w:styleId="Titlu9">
    <w:name w:val="heading 9"/>
    <w:basedOn w:val="Normal"/>
    <w:next w:val="Normal"/>
    <w:uiPriority w:val="9"/>
    <w:qFormat/>
    <w:rsid w:val="00553585"/>
    <w:pPr>
      <w:numPr>
        <w:ilvl w:val="8"/>
        <w:numId w:val="2"/>
      </w:numPr>
      <w:spacing w:before="240" w:after="60"/>
      <w:outlineLvl w:val="8"/>
    </w:pPr>
    <w:rPr>
      <w:rFonts w:ascii="Arial" w:hAnsi="Arial" w:cs="Arial"/>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B029C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semiHidden/>
    <w:rsid w:val="00B029C5"/>
    <w:rPr>
      <w:rFonts w:eastAsia="SimSun"/>
      <w:sz w:val="20"/>
      <w:szCs w:val="20"/>
      <w:lang w:val="en-AU"/>
    </w:rPr>
  </w:style>
  <w:style w:type="character" w:styleId="Referinnotdesubsol">
    <w:name w:val="footnote reference"/>
    <w:basedOn w:val="Fontdeparagrafimplicit"/>
    <w:semiHidden/>
    <w:rsid w:val="00B029C5"/>
    <w:rPr>
      <w:vertAlign w:val="superscript"/>
    </w:rPr>
  </w:style>
  <w:style w:type="paragraph" w:styleId="Corptext">
    <w:name w:val="Body Text"/>
    <w:basedOn w:val="Normal"/>
    <w:rsid w:val="00B029C5"/>
    <w:rPr>
      <w:rFonts w:eastAsia="SimSun"/>
      <w:sz w:val="26"/>
      <w:szCs w:val="20"/>
      <w:lang w:val="en-US"/>
    </w:rPr>
  </w:style>
  <w:style w:type="paragraph" w:styleId="Subsol">
    <w:name w:val="footer"/>
    <w:basedOn w:val="Normal"/>
    <w:rsid w:val="000E13F4"/>
    <w:pPr>
      <w:tabs>
        <w:tab w:val="center" w:pos="4320"/>
        <w:tab w:val="right" w:pos="8640"/>
      </w:tabs>
    </w:pPr>
  </w:style>
  <w:style w:type="character" w:styleId="Numrdepagin">
    <w:name w:val="page number"/>
    <w:basedOn w:val="Fontdeparagrafimplicit"/>
    <w:rsid w:val="000E13F4"/>
  </w:style>
  <w:style w:type="paragraph" w:styleId="Antet">
    <w:name w:val="header"/>
    <w:basedOn w:val="Normal"/>
    <w:link w:val="AntetCaracter"/>
    <w:uiPriority w:val="99"/>
    <w:rsid w:val="00AA78D0"/>
    <w:pPr>
      <w:tabs>
        <w:tab w:val="center" w:pos="4153"/>
        <w:tab w:val="right" w:pos="8306"/>
      </w:tabs>
    </w:pPr>
    <w:rPr>
      <w:szCs w:val="20"/>
      <w:lang w:val="en-GB"/>
    </w:rPr>
  </w:style>
  <w:style w:type="paragraph" w:styleId="Legend">
    <w:name w:val="caption"/>
    <w:basedOn w:val="Normal"/>
    <w:next w:val="Normal"/>
    <w:qFormat/>
    <w:rsid w:val="006C6884"/>
    <w:rPr>
      <w:bCs/>
      <w:szCs w:val="20"/>
    </w:rPr>
  </w:style>
  <w:style w:type="paragraph" w:styleId="Cuprins1">
    <w:name w:val="toc 1"/>
    <w:basedOn w:val="Normal"/>
    <w:next w:val="Normal"/>
    <w:autoRedefine/>
    <w:uiPriority w:val="39"/>
    <w:rsid w:val="00712198"/>
  </w:style>
  <w:style w:type="numbering" w:styleId="111111">
    <w:name w:val="Outline List 2"/>
    <w:basedOn w:val="FrListare"/>
    <w:rsid w:val="00553585"/>
    <w:pPr>
      <w:numPr>
        <w:numId w:val="1"/>
      </w:numPr>
    </w:pPr>
  </w:style>
  <w:style w:type="paragraph" w:styleId="Cuprins2">
    <w:name w:val="toc 2"/>
    <w:basedOn w:val="Normal"/>
    <w:next w:val="Normal"/>
    <w:autoRedefine/>
    <w:uiPriority w:val="39"/>
    <w:rsid w:val="00712198"/>
    <w:pPr>
      <w:ind w:left="240"/>
    </w:pPr>
  </w:style>
  <w:style w:type="character" w:styleId="Hyperlink">
    <w:name w:val="Hyperlink"/>
    <w:basedOn w:val="Fontdeparagrafimplicit"/>
    <w:uiPriority w:val="99"/>
    <w:rsid w:val="00712198"/>
    <w:rPr>
      <w:color w:val="0000FF"/>
      <w:u w:val="single"/>
    </w:rPr>
  </w:style>
  <w:style w:type="paragraph" w:styleId="Tabeldefiguri">
    <w:name w:val="table of figures"/>
    <w:basedOn w:val="Normal"/>
    <w:next w:val="Normal"/>
    <w:uiPriority w:val="99"/>
    <w:rsid w:val="00C30E04"/>
  </w:style>
  <w:style w:type="paragraph" w:styleId="Index1">
    <w:name w:val="index 1"/>
    <w:basedOn w:val="Normal"/>
    <w:next w:val="Normal"/>
    <w:semiHidden/>
    <w:rsid w:val="005119EB"/>
    <w:pPr>
      <w:tabs>
        <w:tab w:val="left" w:leader="dot" w:pos="9000"/>
        <w:tab w:val="right" w:pos="9360"/>
      </w:tabs>
      <w:suppressAutoHyphens/>
      <w:ind w:left="1440" w:right="720" w:hanging="1440"/>
      <w:jc w:val="left"/>
    </w:pPr>
    <w:rPr>
      <w:szCs w:val="20"/>
      <w:lang w:val="en-AU"/>
    </w:rPr>
  </w:style>
  <w:style w:type="paragraph" w:styleId="Indentcorptext2">
    <w:name w:val="Body Text Indent 2"/>
    <w:basedOn w:val="Normal"/>
    <w:rsid w:val="00CD5E53"/>
    <w:pPr>
      <w:spacing w:line="480" w:lineRule="auto"/>
      <w:ind w:left="283"/>
    </w:pPr>
  </w:style>
  <w:style w:type="paragraph" w:styleId="Cuprins3">
    <w:name w:val="toc 3"/>
    <w:basedOn w:val="Normal"/>
    <w:next w:val="Normal"/>
    <w:autoRedefine/>
    <w:uiPriority w:val="39"/>
    <w:rsid w:val="00366FC0"/>
    <w:pPr>
      <w:ind w:left="480"/>
    </w:pPr>
  </w:style>
  <w:style w:type="paragraph" w:styleId="Indentcorptext3">
    <w:name w:val="Body Text Indent 3"/>
    <w:basedOn w:val="Normal"/>
    <w:rsid w:val="00AD4565"/>
    <w:pPr>
      <w:ind w:left="283"/>
    </w:pPr>
    <w:rPr>
      <w:sz w:val="16"/>
      <w:szCs w:val="16"/>
    </w:rPr>
  </w:style>
  <w:style w:type="paragraph" w:styleId="Titlu">
    <w:name w:val="Title"/>
    <w:basedOn w:val="Normal"/>
    <w:qFormat/>
    <w:rsid w:val="00AD4565"/>
    <w:pPr>
      <w:jc w:val="center"/>
    </w:pPr>
    <w:rPr>
      <w:b/>
      <w:bCs/>
      <w:sz w:val="32"/>
    </w:rPr>
  </w:style>
  <w:style w:type="paragraph" w:customStyle="1" w:styleId="Default">
    <w:name w:val="Default"/>
    <w:rsid w:val="008C6412"/>
    <w:pPr>
      <w:autoSpaceDE w:val="0"/>
      <w:autoSpaceDN w:val="0"/>
      <w:adjustRightInd w:val="0"/>
    </w:pPr>
    <w:rPr>
      <w:color w:val="000000"/>
      <w:sz w:val="24"/>
      <w:szCs w:val="24"/>
      <w:lang w:val="en-US" w:eastAsia="en-US"/>
    </w:rPr>
  </w:style>
  <w:style w:type="character" w:customStyle="1" w:styleId="AntetCaracter">
    <w:name w:val="Antet Caracter"/>
    <w:basedOn w:val="Fontdeparagrafimplicit"/>
    <w:link w:val="Antet"/>
    <w:uiPriority w:val="99"/>
    <w:rsid w:val="00FF470E"/>
    <w:rPr>
      <w:sz w:val="24"/>
      <w:lang w:val="en-GB"/>
    </w:rPr>
  </w:style>
  <w:style w:type="paragraph" w:styleId="TextnBalon">
    <w:name w:val="Balloon Text"/>
    <w:basedOn w:val="Normal"/>
    <w:link w:val="TextnBalonCaracter"/>
    <w:rsid w:val="009D4831"/>
    <w:rPr>
      <w:rFonts w:ascii="Tahoma" w:hAnsi="Tahoma" w:cs="Tahoma"/>
      <w:sz w:val="16"/>
      <w:szCs w:val="16"/>
    </w:rPr>
  </w:style>
  <w:style w:type="character" w:customStyle="1" w:styleId="TextnBalonCaracter">
    <w:name w:val="Text în Balon Caracter"/>
    <w:basedOn w:val="Fontdeparagrafimplicit"/>
    <w:link w:val="TextnBalon"/>
    <w:rsid w:val="009D4831"/>
    <w:rPr>
      <w:rFonts w:ascii="Tahoma" w:hAnsi="Tahoma" w:cs="Tahoma"/>
      <w:sz w:val="16"/>
      <w:szCs w:val="16"/>
      <w:lang w:eastAsia="en-US"/>
    </w:rPr>
  </w:style>
  <w:style w:type="paragraph" w:styleId="Listparagraf">
    <w:name w:val="List Paragraph"/>
    <w:basedOn w:val="Normal"/>
    <w:uiPriority w:val="34"/>
    <w:qFormat/>
    <w:rsid w:val="00A746CC"/>
    <w:pPr>
      <w:ind w:left="720"/>
      <w:contextualSpacing/>
    </w:pPr>
  </w:style>
  <w:style w:type="character" w:customStyle="1" w:styleId="TextnotdesubsolCaracter">
    <w:name w:val="Text notă de subsol Caracter"/>
    <w:basedOn w:val="Fontdeparagrafimplicit"/>
    <w:link w:val="Textnotdesubsol"/>
    <w:semiHidden/>
    <w:rsid w:val="0070257C"/>
    <w:rPr>
      <w:rFonts w:eastAsia="SimSun"/>
      <w:lang w:val="en-AU" w:eastAsia="en-US"/>
    </w:rPr>
  </w:style>
  <w:style w:type="character" w:customStyle="1" w:styleId="Titlu2Caracter">
    <w:name w:val="Titlu 2 Caracter"/>
    <w:basedOn w:val="Fontdeparagrafimplicit"/>
    <w:link w:val="Titlu2"/>
    <w:uiPriority w:val="9"/>
    <w:rsid w:val="005C0714"/>
    <w:rPr>
      <w:b/>
      <w:sz w:val="24"/>
      <w:szCs w:val="24"/>
      <w:lang w:eastAsia="en-US"/>
    </w:rPr>
  </w:style>
  <w:style w:type="character" w:customStyle="1" w:styleId="Titlu3Caracter">
    <w:name w:val="Titlu 3 Caracter"/>
    <w:basedOn w:val="Fontdeparagrafimplicit"/>
    <w:link w:val="Titlu3"/>
    <w:uiPriority w:val="9"/>
    <w:rsid w:val="00860511"/>
    <w:rPr>
      <w:rFonts w:cs="Arial"/>
      <w:b/>
      <w:bCs/>
      <w:i/>
      <w:sz w:val="24"/>
      <w:szCs w:val="26"/>
      <w:lang w:eastAsia="en-US"/>
    </w:rPr>
  </w:style>
  <w:style w:type="character" w:customStyle="1" w:styleId="Bodytext">
    <w:name w:val="Body text_"/>
    <w:basedOn w:val="Fontdeparagrafimplicit"/>
    <w:link w:val="BodyText3"/>
    <w:rsid w:val="00A0711B"/>
    <w:rPr>
      <w:sz w:val="23"/>
      <w:szCs w:val="23"/>
      <w:shd w:val="clear" w:color="auto" w:fill="FFFFFF"/>
    </w:rPr>
  </w:style>
  <w:style w:type="character" w:customStyle="1" w:styleId="BodyText2">
    <w:name w:val="Body Text2"/>
    <w:basedOn w:val="Bodytext"/>
    <w:rsid w:val="00A0711B"/>
    <w:rPr>
      <w:color w:val="000000"/>
      <w:spacing w:val="0"/>
      <w:w w:val="100"/>
      <w:position w:val="0"/>
      <w:sz w:val="23"/>
      <w:szCs w:val="23"/>
      <w:shd w:val="clear" w:color="auto" w:fill="FFFFFF"/>
      <w:lang w:val="en-US"/>
    </w:rPr>
  </w:style>
  <w:style w:type="character" w:customStyle="1" w:styleId="Bodytext11pt">
    <w:name w:val="Body text + 11 pt"/>
    <w:aliases w:val="Bold,Body text + Arial,8.5 pt,8 pt,Small Caps"/>
    <w:basedOn w:val="Bodytext"/>
    <w:rsid w:val="00A0711B"/>
    <w:rPr>
      <w:b/>
      <w:bCs/>
      <w:color w:val="000000"/>
      <w:spacing w:val="0"/>
      <w:w w:val="100"/>
      <w:position w:val="0"/>
      <w:sz w:val="22"/>
      <w:szCs w:val="22"/>
      <w:shd w:val="clear" w:color="auto" w:fill="FFFFFF"/>
      <w:lang w:val="en-US"/>
    </w:rPr>
  </w:style>
  <w:style w:type="paragraph" w:customStyle="1" w:styleId="BodyText3">
    <w:name w:val="Body Text3"/>
    <w:basedOn w:val="Normal"/>
    <w:link w:val="Bodytext"/>
    <w:rsid w:val="00A0711B"/>
    <w:pPr>
      <w:widowControl w:val="0"/>
      <w:shd w:val="clear" w:color="auto" w:fill="FFFFFF"/>
      <w:spacing w:before="60" w:after="2940" w:line="0" w:lineRule="atLeast"/>
      <w:ind w:hanging="320"/>
      <w:jc w:val="left"/>
    </w:pPr>
    <w:rPr>
      <w:sz w:val="23"/>
      <w:szCs w:val="23"/>
      <w:lang w:eastAsia="ro-RO"/>
    </w:rPr>
  </w:style>
  <w:style w:type="character" w:styleId="Robust">
    <w:name w:val="Strong"/>
    <w:aliases w:val="# Strong"/>
    <w:basedOn w:val="Fontdeparagrafimplicit"/>
    <w:uiPriority w:val="22"/>
    <w:qFormat/>
    <w:rsid w:val="000C0591"/>
    <w:rPr>
      <w:b/>
      <w:bCs/>
    </w:rPr>
  </w:style>
  <w:style w:type="character" w:styleId="Accentuaresubtil">
    <w:name w:val="Subtle Emphasis"/>
    <w:basedOn w:val="Fontdeparagrafimplicit"/>
    <w:uiPriority w:val="19"/>
    <w:qFormat/>
    <w:rsid w:val="008E44CF"/>
    <w:rPr>
      <w:i/>
      <w:iCs/>
      <w:color w:val="auto"/>
    </w:rPr>
  </w:style>
  <w:style w:type="character" w:styleId="Referincomentariu">
    <w:name w:val="annotation reference"/>
    <w:basedOn w:val="Fontdeparagrafimplicit"/>
    <w:semiHidden/>
    <w:unhideWhenUsed/>
    <w:rsid w:val="00B756D1"/>
    <w:rPr>
      <w:sz w:val="16"/>
      <w:szCs w:val="16"/>
    </w:rPr>
  </w:style>
  <w:style w:type="paragraph" w:styleId="Textcomentariu">
    <w:name w:val="annotation text"/>
    <w:basedOn w:val="Normal"/>
    <w:link w:val="TextcomentariuCaracter"/>
    <w:semiHidden/>
    <w:unhideWhenUsed/>
    <w:rsid w:val="00B756D1"/>
    <w:rPr>
      <w:sz w:val="20"/>
      <w:szCs w:val="20"/>
    </w:rPr>
  </w:style>
  <w:style w:type="character" w:customStyle="1" w:styleId="TextcomentariuCaracter">
    <w:name w:val="Text comentariu Caracter"/>
    <w:basedOn w:val="Fontdeparagrafimplicit"/>
    <w:link w:val="Textcomentariu"/>
    <w:semiHidden/>
    <w:rsid w:val="00B756D1"/>
    <w:rPr>
      <w:lang w:eastAsia="en-US"/>
    </w:rPr>
  </w:style>
  <w:style w:type="paragraph" w:styleId="SubiectComentariu">
    <w:name w:val="annotation subject"/>
    <w:basedOn w:val="Textcomentariu"/>
    <w:next w:val="Textcomentariu"/>
    <w:link w:val="SubiectComentariuCaracter"/>
    <w:semiHidden/>
    <w:unhideWhenUsed/>
    <w:rsid w:val="00B756D1"/>
    <w:rPr>
      <w:b/>
      <w:bCs/>
    </w:rPr>
  </w:style>
  <w:style w:type="character" w:customStyle="1" w:styleId="SubiectComentariuCaracter">
    <w:name w:val="Subiect Comentariu Caracter"/>
    <w:basedOn w:val="TextcomentariuCaracter"/>
    <w:link w:val="SubiectComentariu"/>
    <w:semiHidden/>
    <w:rsid w:val="00B756D1"/>
    <w:rPr>
      <w:b/>
      <w:bCs/>
      <w:lang w:eastAsia="en-US"/>
    </w:rPr>
  </w:style>
  <w:style w:type="paragraph" w:customStyle="1" w:styleId="NormalViorel">
    <w:name w:val="Normal Viorel"/>
    <w:basedOn w:val="Normal"/>
    <w:uiPriority w:val="99"/>
    <w:rsid w:val="00B96E2C"/>
    <w:pPr>
      <w:widowControl w:val="0"/>
      <w:autoSpaceDE w:val="0"/>
      <w:autoSpaceDN w:val="0"/>
      <w:adjustRightInd w:val="0"/>
    </w:pPr>
    <w:rPr>
      <w:lang w:val="en-US"/>
    </w:rPr>
  </w:style>
  <w:style w:type="paragraph" w:styleId="Frspaiere">
    <w:name w:val="No Spacing"/>
    <w:uiPriority w:val="1"/>
    <w:qFormat/>
    <w:rsid w:val="00E5584F"/>
    <w:pPr>
      <w:jc w:val="both"/>
    </w:pPr>
    <w:rPr>
      <w:sz w:val="24"/>
      <w:szCs w:val="24"/>
      <w:lang w:eastAsia="en-US"/>
    </w:rPr>
  </w:style>
  <w:style w:type="character" w:customStyle="1" w:styleId="sttpar">
    <w:name w:val="st_tpar"/>
    <w:basedOn w:val="Fontdeparagrafimplicit"/>
    <w:rsid w:val="00997E0A"/>
  </w:style>
  <w:style w:type="paragraph" w:customStyle="1" w:styleId="Listparagraf1">
    <w:name w:val="Listă paragraf1"/>
    <w:basedOn w:val="Normal"/>
    <w:qFormat/>
    <w:rsid w:val="00870036"/>
    <w:pPr>
      <w:ind w:left="720"/>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216">
      <w:bodyDiv w:val="1"/>
      <w:marLeft w:val="0"/>
      <w:marRight w:val="0"/>
      <w:marTop w:val="0"/>
      <w:marBottom w:val="0"/>
      <w:divBdr>
        <w:top w:val="none" w:sz="0" w:space="0" w:color="auto"/>
        <w:left w:val="none" w:sz="0" w:space="0" w:color="auto"/>
        <w:bottom w:val="none" w:sz="0" w:space="0" w:color="auto"/>
        <w:right w:val="none" w:sz="0" w:space="0" w:color="auto"/>
      </w:divBdr>
    </w:div>
    <w:div w:id="64886280">
      <w:bodyDiv w:val="1"/>
      <w:marLeft w:val="0"/>
      <w:marRight w:val="0"/>
      <w:marTop w:val="0"/>
      <w:marBottom w:val="0"/>
      <w:divBdr>
        <w:top w:val="none" w:sz="0" w:space="0" w:color="auto"/>
        <w:left w:val="none" w:sz="0" w:space="0" w:color="auto"/>
        <w:bottom w:val="none" w:sz="0" w:space="0" w:color="auto"/>
        <w:right w:val="none" w:sz="0" w:space="0" w:color="auto"/>
      </w:divBdr>
    </w:div>
    <w:div w:id="68382740">
      <w:bodyDiv w:val="1"/>
      <w:marLeft w:val="0"/>
      <w:marRight w:val="0"/>
      <w:marTop w:val="0"/>
      <w:marBottom w:val="0"/>
      <w:divBdr>
        <w:top w:val="none" w:sz="0" w:space="0" w:color="auto"/>
        <w:left w:val="none" w:sz="0" w:space="0" w:color="auto"/>
        <w:bottom w:val="none" w:sz="0" w:space="0" w:color="auto"/>
        <w:right w:val="none" w:sz="0" w:space="0" w:color="auto"/>
      </w:divBdr>
    </w:div>
    <w:div w:id="72094067">
      <w:bodyDiv w:val="1"/>
      <w:marLeft w:val="0"/>
      <w:marRight w:val="0"/>
      <w:marTop w:val="0"/>
      <w:marBottom w:val="0"/>
      <w:divBdr>
        <w:top w:val="none" w:sz="0" w:space="0" w:color="auto"/>
        <w:left w:val="none" w:sz="0" w:space="0" w:color="auto"/>
        <w:bottom w:val="none" w:sz="0" w:space="0" w:color="auto"/>
        <w:right w:val="none" w:sz="0" w:space="0" w:color="auto"/>
      </w:divBdr>
    </w:div>
    <w:div w:id="73743114">
      <w:bodyDiv w:val="1"/>
      <w:marLeft w:val="0"/>
      <w:marRight w:val="0"/>
      <w:marTop w:val="0"/>
      <w:marBottom w:val="0"/>
      <w:divBdr>
        <w:top w:val="none" w:sz="0" w:space="0" w:color="auto"/>
        <w:left w:val="none" w:sz="0" w:space="0" w:color="auto"/>
        <w:bottom w:val="none" w:sz="0" w:space="0" w:color="auto"/>
        <w:right w:val="none" w:sz="0" w:space="0" w:color="auto"/>
      </w:divBdr>
    </w:div>
    <w:div w:id="79258244">
      <w:bodyDiv w:val="1"/>
      <w:marLeft w:val="0"/>
      <w:marRight w:val="0"/>
      <w:marTop w:val="0"/>
      <w:marBottom w:val="0"/>
      <w:divBdr>
        <w:top w:val="none" w:sz="0" w:space="0" w:color="auto"/>
        <w:left w:val="none" w:sz="0" w:space="0" w:color="auto"/>
        <w:bottom w:val="none" w:sz="0" w:space="0" w:color="auto"/>
        <w:right w:val="none" w:sz="0" w:space="0" w:color="auto"/>
      </w:divBdr>
    </w:div>
    <w:div w:id="92826539">
      <w:bodyDiv w:val="1"/>
      <w:marLeft w:val="0"/>
      <w:marRight w:val="0"/>
      <w:marTop w:val="0"/>
      <w:marBottom w:val="0"/>
      <w:divBdr>
        <w:top w:val="none" w:sz="0" w:space="0" w:color="auto"/>
        <w:left w:val="none" w:sz="0" w:space="0" w:color="auto"/>
        <w:bottom w:val="none" w:sz="0" w:space="0" w:color="auto"/>
        <w:right w:val="none" w:sz="0" w:space="0" w:color="auto"/>
      </w:divBdr>
    </w:div>
    <w:div w:id="98179822">
      <w:bodyDiv w:val="1"/>
      <w:marLeft w:val="0"/>
      <w:marRight w:val="0"/>
      <w:marTop w:val="0"/>
      <w:marBottom w:val="0"/>
      <w:divBdr>
        <w:top w:val="none" w:sz="0" w:space="0" w:color="auto"/>
        <w:left w:val="none" w:sz="0" w:space="0" w:color="auto"/>
        <w:bottom w:val="none" w:sz="0" w:space="0" w:color="auto"/>
        <w:right w:val="none" w:sz="0" w:space="0" w:color="auto"/>
      </w:divBdr>
    </w:div>
    <w:div w:id="105387518">
      <w:bodyDiv w:val="1"/>
      <w:marLeft w:val="0"/>
      <w:marRight w:val="0"/>
      <w:marTop w:val="0"/>
      <w:marBottom w:val="0"/>
      <w:divBdr>
        <w:top w:val="none" w:sz="0" w:space="0" w:color="auto"/>
        <w:left w:val="none" w:sz="0" w:space="0" w:color="auto"/>
        <w:bottom w:val="none" w:sz="0" w:space="0" w:color="auto"/>
        <w:right w:val="none" w:sz="0" w:space="0" w:color="auto"/>
      </w:divBdr>
    </w:div>
    <w:div w:id="106630604">
      <w:bodyDiv w:val="1"/>
      <w:marLeft w:val="0"/>
      <w:marRight w:val="0"/>
      <w:marTop w:val="0"/>
      <w:marBottom w:val="0"/>
      <w:divBdr>
        <w:top w:val="none" w:sz="0" w:space="0" w:color="auto"/>
        <w:left w:val="none" w:sz="0" w:space="0" w:color="auto"/>
        <w:bottom w:val="none" w:sz="0" w:space="0" w:color="auto"/>
        <w:right w:val="none" w:sz="0" w:space="0" w:color="auto"/>
      </w:divBdr>
    </w:div>
    <w:div w:id="107938816">
      <w:bodyDiv w:val="1"/>
      <w:marLeft w:val="0"/>
      <w:marRight w:val="0"/>
      <w:marTop w:val="0"/>
      <w:marBottom w:val="0"/>
      <w:divBdr>
        <w:top w:val="none" w:sz="0" w:space="0" w:color="auto"/>
        <w:left w:val="none" w:sz="0" w:space="0" w:color="auto"/>
        <w:bottom w:val="none" w:sz="0" w:space="0" w:color="auto"/>
        <w:right w:val="none" w:sz="0" w:space="0" w:color="auto"/>
      </w:divBdr>
    </w:div>
    <w:div w:id="143203495">
      <w:bodyDiv w:val="1"/>
      <w:marLeft w:val="0"/>
      <w:marRight w:val="0"/>
      <w:marTop w:val="0"/>
      <w:marBottom w:val="0"/>
      <w:divBdr>
        <w:top w:val="none" w:sz="0" w:space="0" w:color="auto"/>
        <w:left w:val="none" w:sz="0" w:space="0" w:color="auto"/>
        <w:bottom w:val="none" w:sz="0" w:space="0" w:color="auto"/>
        <w:right w:val="none" w:sz="0" w:space="0" w:color="auto"/>
      </w:divBdr>
    </w:div>
    <w:div w:id="163907858">
      <w:bodyDiv w:val="1"/>
      <w:marLeft w:val="0"/>
      <w:marRight w:val="0"/>
      <w:marTop w:val="0"/>
      <w:marBottom w:val="0"/>
      <w:divBdr>
        <w:top w:val="none" w:sz="0" w:space="0" w:color="auto"/>
        <w:left w:val="none" w:sz="0" w:space="0" w:color="auto"/>
        <w:bottom w:val="none" w:sz="0" w:space="0" w:color="auto"/>
        <w:right w:val="none" w:sz="0" w:space="0" w:color="auto"/>
      </w:divBdr>
    </w:div>
    <w:div w:id="164706916">
      <w:bodyDiv w:val="1"/>
      <w:marLeft w:val="0"/>
      <w:marRight w:val="0"/>
      <w:marTop w:val="0"/>
      <w:marBottom w:val="0"/>
      <w:divBdr>
        <w:top w:val="none" w:sz="0" w:space="0" w:color="auto"/>
        <w:left w:val="none" w:sz="0" w:space="0" w:color="auto"/>
        <w:bottom w:val="none" w:sz="0" w:space="0" w:color="auto"/>
        <w:right w:val="none" w:sz="0" w:space="0" w:color="auto"/>
      </w:divBdr>
    </w:div>
    <w:div w:id="168644263">
      <w:bodyDiv w:val="1"/>
      <w:marLeft w:val="0"/>
      <w:marRight w:val="0"/>
      <w:marTop w:val="0"/>
      <w:marBottom w:val="0"/>
      <w:divBdr>
        <w:top w:val="none" w:sz="0" w:space="0" w:color="auto"/>
        <w:left w:val="none" w:sz="0" w:space="0" w:color="auto"/>
        <w:bottom w:val="none" w:sz="0" w:space="0" w:color="auto"/>
        <w:right w:val="none" w:sz="0" w:space="0" w:color="auto"/>
      </w:divBdr>
    </w:div>
    <w:div w:id="180751905">
      <w:bodyDiv w:val="1"/>
      <w:marLeft w:val="0"/>
      <w:marRight w:val="0"/>
      <w:marTop w:val="0"/>
      <w:marBottom w:val="0"/>
      <w:divBdr>
        <w:top w:val="none" w:sz="0" w:space="0" w:color="auto"/>
        <w:left w:val="none" w:sz="0" w:space="0" w:color="auto"/>
        <w:bottom w:val="none" w:sz="0" w:space="0" w:color="auto"/>
        <w:right w:val="none" w:sz="0" w:space="0" w:color="auto"/>
      </w:divBdr>
    </w:div>
    <w:div w:id="222835707">
      <w:bodyDiv w:val="1"/>
      <w:marLeft w:val="0"/>
      <w:marRight w:val="0"/>
      <w:marTop w:val="0"/>
      <w:marBottom w:val="0"/>
      <w:divBdr>
        <w:top w:val="none" w:sz="0" w:space="0" w:color="auto"/>
        <w:left w:val="none" w:sz="0" w:space="0" w:color="auto"/>
        <w:bottom w:val="none" w:sz="0" w:space="0" w:color="auto"/>
        <w:right w:val="none" w:sz="0" w:space="0" w:color="auto"/>
      </w:divBdr>
    </w:div>
    <w:div w:id="226065604">
      <w:bodyDiv w:val="1"/>
      <w:marLeft w:val="0"/>
      <w:marRight w:val="0"/>
      <w:marTop w:val="0"/>
      <w:marBottom w:val="0"/>
      <w:divBdr>
        <w:top w:val="none" w:sz="0" w:space="0" w:color="auto"/>
        <w:left w:val="none" w:sz="0" w:space="0" w:color="auto"/>
        <w:bottom w:val="none" w:sz="0" w:space="0" w:color="auto"/>
        <w:right w:val="none" w:sz="0" w:space="0" w:color="auto"/>
      </w:divBdr>
    </w:div>
    <w:div w:id="273486720">
      <w:bodyDiv w:val="1"/>
      <w:marLeft w:val="0"/>
      <w:marRight w:val="0"/>
      <w:marTop w:val="0"/>
      <w:marBottom w:val="0"/>
      <w:divBdr>
        <w:top w:val="none" w:sz="0" w:space="0" w:color="auto"/>
        <w:left w:val="none" w:sz="0" w:space="0" w:color="auto"/>
        <w:bottom w:val="none" w:sz="0" w:space="0" w:color="auto"/>
        <w:right w:val="none" w:sz="0" w:space="0" w:color="auto"/>
      </w:divBdr>
    </w:div>
    <w:div w:id="283772644">
      <w:bodyDiv w:val="1"/>
      <w:marLeft w:val="0"/>
      <w:marRight w:val="0"/>
      <w:marTop w:val="0"/>
      <w:marBottom w:val="0"/>
      <w:divBdr>
        <w:top w:val="none" w:sz="0" w:space="0" w:color="auto"/>
        <w:left w:val="none" w:sz="0" w:space="0" w:color="auto"/>
        <w:bottom w:val="none" w:sz="0" w:space="0" w:color="auto"/>
        <w:right w:val="none" w:sz="0" w:space="0" w:color="auto"/>
      </w:divBdr>
    </w:div>
    <w:div w:id="337386536">
      <w:bodyDiv w:val="1"/>
      <w:marLeft w:val="0"/>
      <w:marRight w:val="0"/>
      <w:marTop w:val="0"/>
      <w:marBottom w:val="0"/>
      <w:divBdr>
        <w:top w:val="none" w:sz="0" w:space="0" w:color="auto"/>
        <w:left w:val="none" w:sz="0" w:space="0" w:color="auto"/>
        <w:bottom w:val="none" w:sz="0" w:space="0" w:color="auto"/>
        <w:right w:val="none" w:sz="0" w:space="0" w:color="auto"/>
      </w:divBdr>
    </w:div>
    <w:div w:id="403916417">
      <w:bodyDiv w:val="1"/>
      <w:marLeft w:val="0"/>
      <w:marRight w:val="0"/>
      <w:marTop w:val="0"/>
      <w:marBottom w:val="0"/>
      <w:divBdr>
        <w:top w:val="none" w:sz="0" w:space="0" w:color="auto"/>
        <w:left w:val="none" w:sz="0" w:space="0" w:color="auto"/>
        <w:bottom w:val="none" w:sz="0" w:space="0" w:color="auto"/>
        <w:right w:val="none" w:sz="0" w:space="0" w:color="auto"/>
      </w:divBdr>
    </w:div>
    <w:div w:id="405106190">
      <w:bodyDiv w:val="1"/>
      <w:marLeft w:val="0"/>
      <w:marRight w:val="0"/>
      <w:marTop w:val="0"/>
      <w:marBottom w:val="0"/>
      <w:divBdr>
        <w:top w:val="none" w:sz="0" w:space="0" w:color="auto"/>
        <w:left w:val="none" w:sz="0" w:space="0" w:color="auto"/>
        <w:bottom w:val="none" w:sz="0" w:space="0" w:color="auto"/>
        <w:right w:val="none" w:sz="0" w:space="0" w:color="auto"/>
      </w:divBdr>
    </w:div>
    <w:div w:id="411437943">
      <w:bodyDiv w:val="1"/>
      <w:marLeft w:val="0"/>
      <w:marRight w:val="0"/>
      <w:marTop w:val="0"/>
      <w:marBottom w:val="0"/>
      <w:divBdr>
        <w:top w:val="none" w:sz="0" w:space="0" w:color="auto"/>
        <w:left w:val="none" w:sz="0" w:space="0" w:color="auto"/>
        <w:bottom w:val="none" w:sz="0" w:space="0" w:color="auto"/>
        <w:right w:val="none" w:sz="0" w:space="0" w:color="auto"/>
      </w:divBdr>
    </w:div>
    <w:div w:id="430123284">
      <w:bodyDiv w:val="1"/>
      <w:marLeft w:val="0"/>
      <w:marRight w:val="0"/>
      <w:marTop w:val="0"/>
      <w:marBottom w:val="0"/>
      <w:divBdr>
        <w:top w:val="none" w:sz="0" w:space="0" w:color="auto"/>
        <w:left w:val="none" w:sz="0" w:space="0" w:color="auto"/>
        <w:bottom w:val="none" w:sz="0" w:space="0" w:color="auto"/>
        <w:right w:val="none" w:sz="0" w:space="0" w:color="auto"/>
      </w:divBdr>
    </w:div>
    <w:div w:id="447119194">
      <w:bodyDiv w:val="1"/>
      <w:marLeft w:val="0"/>
      <w:marRight w:val="0"/>
      <w:marTop w:val="0"/>
      <w:marBottom w:val="0"/>
      <w:divBdr>
        <w:top w:val="none" w:sz="0" w:space="0" w:color="auto"/>
        <w:left w:val="none" w:sz="0" w:space="0" w:color="auto"/>
        <w:bottom w:val="none" w:sz="0" w:space="0" w:color="auto"/>
        <w:right w:val="none" w:sz="0" w:space="0" w:color="auto"/>
      </w:divBdr>
    </w:div>
    <w:div w:id="448861617">
      <w:bodyDiv w:val="1"/>
      <w:marLeft w:val="0"/>
      <w:marRight w:val="0"/>
      <w:marTop w:val="0"/>
      <w:marBottom w:val="0"/>
      <w:divBdr>
        <w:top w:val="none" w:sz="0" w:space="0" w:color="auto"/>
        <w:left w:val="none" w:sz="0" w:space="0" w:color="auto"/>
        <w:bottom w:val="none" w:sz="0" w:space="0" w:color="auto"/>
        <w:right w:val="none" w:sz="0" w:space="0" w:color="auto"/>
      </w:divBdr>
    </w:div>
    <w:div w:id="456221038">
      <w:bodyDiv w:val="1"/>
      <w:marLeft w:val="0"/>
      <w:marRight w:val="0"/>
      <w:marTop w:val="0"/>
      <w:marBottom w:val="0"/>
      <w:divBdr>
        <w:top w:val="none" w:sz="0" w:space="0" w:color="auto"/>
        <w:left w:val="none" w:sz="0" w:space="0" w:color="auto"/>
        <w:bottom w:val="none" w:sz="0" w:space="0" w:color="auto"/>
        <w:right w:val="none" w:sz="0" w:space="0" w:color="auto"/>
      </w:divBdr>
    </w:div>
    <w:div w:id="471404303">
      <w:bodyDiv w:val="1"/>
      <w:marLeft w:val="0"/>
      <w:marRight w:val="0"/>
      <w:marTop w:val="0"/>
      <w:marBottom w:val="0"/>
      <w:divBdr>
        <w:top w:val="none" w:sz="0" w:space="0" w:color="auto"/>
        <w:left w:val="none" w:sz="0" w:space="0" w:color="auto"/>
        <w:bottom w:val="none" w:sz="0" w:space="0" w:color="auto"/>
        <w:right w:val="none" w:sz="0" w:space="0" w:color="auto"/>
      </w:divBdr>
    </w:div>
    <w:div w:id="485168624">
      <w:bodyDiv w:val="1"/>
      <w:marLeft w:val="0"/>
      <w:marRight w:val="0"/>
      <w:marTop w:val="0"/>
      <w:marBottom w:val="0"/>
      <w:divBdr>
        <w:top w:val="none" w:sz="0" w:space="0" w:color="auto"/>
        <w:left w:val="none" w:sz="0" w:space="0" w:color="auto"/>
        <w:bottom w:val="none" w:sz="0" w:space="0" w:color="auto"/>
        <w:right w:val="none" w:sz="0" w:space="0" w:color="auto"/>
      </w:divBdr>
    </w:div>
    <w:div w:id="494340275">
      <w:bodyDiv w:val="1"/>
      <w:marLeft w:val="0"/>
      <w:marRight w:val="0"/>
      <w:marTop w:val="0"/>
      <w:marBottom w:val="0"/>
      <w:divBdr>
        <w:top w:val="none" w:sz="0" w:space="0" w:color="auto"/>
        <w:left w:val="none" w:sz="0" w:space="0" w:color="auto"/>
        <w:bottom w:val="none" w:sz="0" w:space="0" w:color="auto"/>
        <w:right w:val="none" w:sz="0" w:space="0" w:color="auto"/>
      </w:divBdr>
    </w:div>
    <w:div w:id="506167243">
      <w:bodyDiv w:val="1"/>
      <w:marLeft w:val="0"/>
      <w:marRight w:val="0"/>
      <w:marTop w:val="0"/>
      <w:marBottom w:val="0"/>
      <w:divBdr>
        <w:top w:val="none" w:sz="0" w:space="0" w:color="auto"/>
        <w:left w:val="none" w:sz="0" w:space="0" w:color="auto"/>
        <w:bottom w:val="none" w:sz="0" w:space="0" w:color="auto"/>
        <w:right w:val="none" w:sz="0" w:space="0" w:color="auto"/>
      </w:divBdr>
    </w:div>
    <w:div w:id="517546058">
      <w:bodyDiv w:val="1"/>
      <w:marLeft w:val="0"/>
      <w:marRight w:val="0"/>
      <w:marTop w:val="0"/>
      <w:marBottom w:val="0"/>
      <w:divBdr>
        <w:top w:val="none" w:sz="0" w:space="0" w:color="auto"/>
        <w:left w:val="none" w:sz="0" w:space="0" w:color="auto"/>
        <w:bottom w:val="none" w:sz="0" w:space="0" w:color="auto"/>
        <w:right w:val="none" w:sz="0" w:space="0" w:color="auto"/>
      </w:divBdr>
    </w:div>
    <w:div w:id="518617760">
      <w:bodyDiv w:val="1"/>
      <w:marLeft w:val="0"/>
      <w:marRight w:val="0"/>
      <w:marTop w:val="0"/>
      <w:marBottom w:val="0"/>
      <w:divBdr>
        <w:top w:val="none" w:sz="0" w:space="0" w:color="auto"/>
        <w:left w:val="none" w:sz="0" w:space="0" w:color="auto"/>
        <w:bottom w:val="none" w:sz="0" w:space="0" w:color="auto"/>
        <w:right w:val="none" w:sz="0" w:space="0" w:color="auto"/>
      </w:divBdr>
    </w:div>
    <w:div w:id="535392793">
      <w:bodyDiv w:val="1"/>
      <w:marLeft w:val="0"/>
      <w:marRight w:val="0"/>
      <w:marTop w:val="0"/>
      <w:marBottom w:val="0"/>
      <w:divBdr>
        <w:top w:val="none" w:sz="0" w:space="0" w:color="auto"/>
        <w:left w:val="none" w:sz="0" w:space="0" w:color="auto"/>
        <w:bottom w:val="none" w:sz="0" w:space="0" w:color="auto"/>
        <w:right w:val="none" w:sz="0" w:space="0" w:color="auto"/>
      </w:divBdr>
    </w:div>
    <w:div w:id="578440093">
      <w:bodyDiv w:val="1"/>
      <w:marLeft w:val="0"/>
      <w:marRight w:val="0"/>
      <w:marTop w:val="0"/>
      <w:marBottom w:val="0"/>
      <w:divBdr>
        <w:top w:val="none" w:sz="0" w:space="0" w:color="auto"/>
        <w:left w:val="none" w:sz="0" w:space="0" w:color="auto"/>
        <w:bottom w:val="none" w:sz="0" w:space="0" w:color="auto"/>
        <w:right w:val="none" w:sz="0" w:space="0" w:color="auto"/>
      </w:divBdr>
    </w:div>
    <w:div w:id="592475136">
      <w:bodyDiv w:val="1"/>
      <w:marLeft w:val="0"/>
      <w:marRight w:val="0"/>
      <w:marTop w:val="0"/>
      <w:marBottom w:val="0"/>
      <w:divBdr>
        <w:top w:val="none" w:sz="0" w:space="0" w:color="auto"/>
        <w:left w:val="none" w:sz="0" w:space="0" w:color="auto"/>
        <w:bottom w:val="none" w:sz="0" w:space="0" w:color="auto"/>
        <w:right w:val="none" w:sz="0" w:space="0" w:color="auto"/>
      </w:divBdr>
    </w:div>
    <w:div w:id="601961838">
      <w:bodyDiv w:val="1"/>
      <w:marLeft w:val="0"/>
      <w:marRight w:val="0"/>
      <w:marTop w:val="0"/>
      <w:marBottom w:val="0"/>
      <w:divBdr>
        <w:top w:val="none" w:sz="0" w:space="0" w:color="auto"/>
        <w:left w:val="none" w:sz="0" w:space="0" w:color="auto"/>
        <w:bottom w:val="none" w:sz="0" w:space="0" w:color="auto"/>
        <w:right w:val="none" w:sz="0" w:space="0" w:color="auto"/>
      </w:divBdr>
    </w:div>
    <w:div w:id="631591842">
      <w:bodyDiv w:val="1"/>
      <w:marLeft w:val="0"/>
      <w:marRight w:val="0"/>
      <w:marTop w:val="0"/>
      <w:marBottom w:val="0"/>
      <w:divBdr>
        <w:top w:val="none" w:sz="0" w:space="0" w:color="auto"/>
        <w:left w:val="none" w:sz="0" w:space="0" w:color="auto"/>
        <w:bottom w:val="none" w:sz="0" w:space="0" w:color="auto"/>
        <w:right w:val="none" w:sz="0" w:space="0" w:color="auto"/>
      </w:divBdr>
    </w:div>
    <w:div w:id="667827266">
      <w:bodyDiv w:val="1"/>
      <w:marLeft w:val="0"/>
      <w:marRight w:val="0"/>
      <w:marTop w:val="0"/>
      <w:marBottom w:val="0"/>
      <w:divBdr>
        <w:top w:val="none" w:sz="0" w:space="0" w:color="auto"/>
        <w:left w:val="none" w:sz="0" w:space="0" w:color="auto"/>
        <w:bottom w:val="none" w:sz="0" w:space="0" w:color="auto"/>
        <w:right w:val="none" w:sz="0" w:space="0" w:color="auto"/>
      </w:divBdr>
    </w:div>
    <w:div w:id="699161613">
      <w:bodyDiv w:val="1"/>
      <w:marLeft w:val="0"/>
      <w:marRight w:val="0"/>
      <w:marTop w:val="0"/>
      <w:marBottom w:val="0"/>
      <w:divBdr>
        <w:top w:val="none" w:sz="0" w:space="0" w:color="auto"/>
        <w:left w:val="none" w:sz="0" w:space="0" w:color="auto"/>
        <w:bottom w:val="none" w:sz="0" w:space="0" w:color="auto"/>
        <w:right w:val="none" w:sz="0" w:space="0" w:color="auto"/>
      </w:divBdr>
    </w:div>
    <w:div w:id="710036186">
      <w:bodyDiv w:val="1"/>
      <w:marLeft w:val="0"/>
      <w:marRight w:val="0"/>
      <w:marTop w:val="0"/>
      <w:marBottom w:val="0"/>
      <w:divBdr>
        <w:top w:val="none" w:sz="0" w:space="0" w:color="auto"/>
        <w:left w:val="none" w:sz="0" w:space="0" w:color="auto"/>
        <w:bottom w:val="none" w:sz="0" w:space="0" w:color="auto"/>
        <w:right w:val="none" w:sz="0" w:space="0" w:color="auto"/>
      </w:divBdr>
    </w:div>
    <w:div w:id="731585247">
      <w:bodyDiv w:val="1"/>
      <w:marLeft w:val="0"/>
      <w:marRight w:val="0"/>
      <w:marTop w:val="0"/>
      <w:marBottom w:val="0"/>
      <w:divBdr>
        <w:top w:val="none" w:sz="0" w:space="0" w:color="auto"/>
        <w:left w:val="none" w:sz="0" w:space="0" w:color="auto"/>
        <w:bottom w:val="none" w:sz="0" w:space="0" w:color="auto"/>
        <w:right w:val="none" w:sz="0" w:space="0" w:color="auto"/>
      </w:divBdr>
    </w:div>
    <w:div w:id="740056573">
      <w:bodyDiv w:val="1"/>
      <w:marLeft w:val="0"/>
      <w:marRight w:val="0"/>
      <w:marTop w:val="0"/>
      <w:marBottom w:val="0"/>
      <w:divBdr>
        <w:top w:val="none" w:sz="0" w:space="0" w:color="auto"/>
        <w:left w:val="none" w:sz="0" w:space="0" w:color="auto"/>
        <w:bottom w:val="none" w:sz="0" w:space="0" w:color="auto"/>
        <w:right w:val="none" w:sz="0" w:space="0" w:color="auto"/>
      </w:divBdr>
    </w:div>
    <w:div w:id="767118477">
      <w:bodyDiv w:val="1"/>
      <w:marLeft w:val="0"/>
      <w:marRight w:val="0"/>
      <w:marTop w:val="0"/>
      <w:marBottom w:val="0"/>
      <w:divBdr>
        <w:top w:val="none" w:sz="0" w:space="0" w:color="auto"/>
        <w:left w:val="none" w:sz="0" w:space="0" w:color="auto"/>
        <w:bottom w:val="none" w:sz="0" w:space="0" w:color="auto"/>
        <w:right w:val="none" w:sz="0" w:space="0" w:color="auto"/>
      </w:divBdr>
    </w:div>
    <w:div w:id="852692357">
      <w:bodyDiv w:val="1"/>
      <w:marLeft w:val="0"/>
      <w:marRight w:val="0"/>
      <w:marTop w:val="0"/>
      <w:marBottom w:val="0"/>
      <w:divBdr>
        <w:top w:val="none" w:sz="0" w:space="0" w:color="auto"/>
        <w:left w:val="none" w:sz="0" w:space="0" w:color="auto"/>
        <w:bottom w:val="none" w:sz="0" w:space="0" w:color="auto"/>
        <w:right w:val="none" w:sz="0" w:space="0" w:color="auto"/>
      </w:divBdr>
    </w:div>
    <w:div w:id="853616335">
      <w:bodyDiv w:val="1"/>
      <w:marLeft w:val="0"/>
      <w:marRight w:val="0"/>
      <w:marTop w:val="0"/>
      <w:marBottom w:val="0"/>
      <w:divBdr>
        <w:top w:val="none" w:sz="0" w:space="0" w:color="auto"/>
        <w:left w:val="none" w:sz="0" w:space="0" w:color="auto"/>
        <w:bottom w:val="none" w:sz="0" w:space="0" w:color="auto"/>
        <w:right w:val="none" w:sz="0" w:space="0" w:color="auto"/>
      </w:divBdr>
    </w:div>
    <w:div w:id="900215126">
      <w:bodyDiv w:val="1"/>
      <w:marLeft w:val="0"/>
      <w:marRight w:val="0"/>
      <w:marTop w:val="0"/>
      <w:marBottom w:val="0"/>
      <w:divBdr>
        <w:top w:val="none" w:sz="0" w:space="0" w:color="auto"/>
        <w:left w:val="none" w:sz="0" w:space="0" w:color="auto"/>
        <w:bottom w:val="none" w:sz="0" w:space="0" w:color="auto"/>
        <w:right w:val="none" w:sz="0" w:space="0" w:color="auto"/>
      </w:divBdr>
    </w:div>
    <w:div w:id="908072787">
      <w:bodyDiv w:val="1"/>
      <w:marLeft w:val="0"/>
      <w:marRight w:val="0"/>
      <w:marTop w:val="0"/>
      <w:marBottom w:val="0"/>
      <w:divBdr>
        <w:top w:val="none" w:sz="0" w:space="0" w:color="auto"/>
        <w:left w:val="none" w:sz="0" w:space="0" w:color="auto"/>
        <w:bottom w:val="none" w:sz="0" w:space="0" w:color="auto"/>
        <w:right w:val="none" w:sz="0" w:space="0" w:color="auto"/>
      </w:divBdr>
    </w:div>
    <w:div w:id="926615585">
      <w:bodyDiv w:val="1"/>
      <w:marLeft w:val="0"/>
      <w:marRight w:val="0"/>
      <w:marTop w:val="0"/>
      <w:marBottom w:val="0"/>
      <w:divBdr>
        <w:top w:val="none" w:sz="0" w:space="0" w:color="auto"/>
        <w:left w:val="none" w:sz="0" w:space="0" w:color="auto"/>
        <w:bottom w:val="none" w:sz="0" w:space="0" w:color="auto"/>
        <w:right w:val="none" w:sz="0" w:space="0" w:color="auto"/>
      </w:divBdr>
    </w:div>
    <w:div w:id="940991979">
      <w:bodyDiv w:val="1"/>
      <w:marLeft w:val="0"/>
      <w:marRight w:val="0"/>
      <w:marTop w:val="0"/>
      <w:marBottom w:val="0"/>
      <w:divBdr>
        <w:top w:val="none" w:sz="0" w:space="0" w:color="auto"/>
        <w:left w:val="none" w:sz="0" w:space="0" w:color="auto"/>
        <w:bottom w:val="none" w:sz="0" w:space="0" w:color="auto"/>
        <w:right w:val="none" w:sz="0" w:space="0" w:color="auto"/>
      </w:divBdr>
    </w:div>
    <w:div w:id="957755917">
      <w:bodyDiv w:val="1"/>
      <w:marLeft w:val="0"/>
      <w:marRight w:val="0"/>
      <w:marTop w:val="0"/>
      <w:marBottom w:val="0"/>
      <w:divBdr>
        <w:top w:val="none" w:sz="0" w:space="0" w:color="auto"/>
        <w:left w:val="none" w:sz="0" w:space="0" w:color="auto"/>
        <w:bottom w:val="none" w:sz="0" w:space="0" w:color="auto"/>
        <w:right w:val="none" w:sz="0" w:space="0" w:color="auto"/>
      </w:divBdr>
    </w:div>
    <w:div w:id="971054926">
      <w:bodyDiv w:val="1"/>
      <w:marLeft w:val="0"/>
      <w:marRight w:val="0"/>
      <w:marTop w:val="0"/>
      <w:marBottom w:val="0"/>
      <w:divBdr>
        <w:top w:val="none" w:sz="0" w:space="0" w:color="auto"/>
        <w:left w:val="none" w:sz="0" w:space="0" w:color="auto"/>
        <w:bottom w:val="none" w:sz="0" w:space="0" w:color="auto"/>
        <w:right w:val="none" w:sz="0" w:space="0" w:color="auto"/>
      </w:divBdr>
    </w:div>
    <w:div w:id="976031506">
      <w:bodyDiv w:val="1"/>
      <w:marLeft w:val="0"/>
      <w:marRight w:val="0"/>
      <w:marTop w:val="0"/>
      <w:marBottom w:val="0"/>
      <w:divBdr>
        <w:top w:val="none" w:sz="0" w:space="0" w:color="auto"/>
        <w:left w:val="none" w:sz="0" w:space="0" w:color="auto"/>
        <w:bottom w:val="none" w:sz="0" w:space="0" w:color="auto"/>
        <w:right w:val="none" w:sz="0" w:space="0" w:color="auto"/>
      </w:divBdr>
      <w:divsChild>
        <w:div w:id="82186181">
          <w:marLeft w:val="0"/>
          <w:marRight w:val="0"/>
          <w:marTop w:val="0"/>
          <w:marBottom w:val="0"/>
          <w:divBdr>
            <w:top w:val="none" w:sz="0" w:space="0" w:color="auto"/>
            <w:left w:val="none" w:sz="0" w:space="0" w:color="auto"/>
            <w:bottom w:val="none" w:sz="0" w:space="0" w:color="auto"/>
            <w:right w:val="none" w:sz="0" w:space="0" w:color="auto"/>
          </w:divBdr>
        </w:div>
        <w:div w:id="84809397">
          <w:marLeft w:val="0"/>
          <w:marRight w:val="0"/>
          <w:marTop w:val="0"/>
          <w:marBottom w:val="0"/>
          <w:divBdr>
            <w:top w:val="none" w:sz="0" w:space="0" w:color="auto"/>
            <w:left w:val="none" w:sz="0" w:space="0" w:color="auto"/>
            <w:bottom w:val="none" w:sz="0" w:space="0" w:color="auto"/>
            <w:right w:val="none" w:sz="0" w:space="0" w:color="auto"/>
          </w:divBdr>
        </w:div>
        <w:div w:id="387610587">
          <w:marLeft w:val="0"/>
          <w:marRight w:val="0"/>
          <w:marTop w:val="0"/>
          <w:marBottom w:val="0"/>
          <w:divBdr>
            <w:top w:val="none" w:sz="0" w:space="0" w:color="auto"/>
            <w:left w:val="none" w:sz="0" w:space="0" w:color="auto"/>
            <w:bottom w:val="none" w:sz="0" w:space="0" w:color="auto"/>
            <w:right w:val="none" w:sz="0" w:space="0" w:color="auto"/>
          </w:divBdr>
        </w:div>
        <w:div w:id="595015229">
          <w:marLeft w:val="0"/>
          <w:marRight w:val="0"/>
          <w:marTop w:val="0"/>
          <w:marBottom w:val="0"/>
          <w:divBdr>
            <w:top w:val="none" w:sz="0" w:space="0" w:color="auto"/>
            <w:left w:val="none" w:sz="0" w:space="0" w:color="auto"/>
            <w:bottom w:val="none" w:sz="0" w:space="0" w:color="auto"/>
            <w:right w:val="none" w:sz="0" w:space="0" w:color="auto"/>
          </w:divBdr>
        </w:div>
        <w:div w:id="624897318">
          <w:marLeft w:val="0"/>
          <w:marRight w:val="0"/>
          <w:marTop w:val="0"/>
          <w:marBottom w:val="0"/>
          <w:divBdr>
            <w:top w:val="none" w:sz="0" w:space="0" w:color="auto"/>
            <w:left w:val="none" w:sz="0" w:space="0" w:color="auto"/>
            <w:bottom w:val="none" w:sz="0" w:space="0" w:color="auto"/>
            <w:right w:val="none" w:sz="0" w:space="0" w:color="auto"/>
          </w:divBdr>
        </w:div>
        <w:div w:id="705788435">
          <w:marLeft w:val="0"/>
          <w:marRight w:val="0"/>
          <w:marTop w:val="0"/>
          <w:marBottom w:val="0"/>
          <w:divBdr>
            <w:top w:val="none" w:sz="0" w:space="0" w:color="auto"/>
            <w:left w:val="none" w:sz="0" w:space="0" w:color="auto"/>
            <w:bottom w:val="none" w:sz="0" w:space="0" w:color="auto"/>
            <w:right w:val="none" w:sz="0" w:space="0" w:color="auto"/>
          </w:divBdr>
        </w:div>
        <w:div w:id="753086828">
          <w:marLeft w:val="0"/>
          <w:marRight w:val="0"/>
          <w:marTop w:val="0"/>
          <w:marBottom w:val="0"/>
          <w:divBdr>
            <w:top w:val="none" w:sz="0" w:space="0" w:color="auto"/>
            <w:left w:val="none" w:sz="0" w:space="0" w:color="auto"/>
            <w:bottom w:val="none" w:sz="0" w:space="0" w:color="auto"/>
            <w:right w:val="none" w:sz="0" w:space="0" w:color="auto"/>
          </w:divBdr>
        </w:div>
        <w:div w:id="787159761">
          <w:marLeft w:val="0"/>
          <w:marRight w:val="0"/>
          <w:marTop w:val="0"/>
          <w:marBottom w:val="0"/>
          <w:divBdr>
            <w:top w:val="none" w:sz="0" w:space="0" w:color="auto"/>
            <w:left w:val="none" w:sz="0" w:space="0" w:color="auto"/>
            <w:bottom w:val="none" w:sz="0" w:space="0" w:color="auto"/>
            <w:right w:val="none" w:sz="0" w:space="0" w:color="auto"/>
          </w:divBdr>
        </w:div>
        <w:div w:id="845511397">
          <w:marLeft w:val="0"/>
          <w:marRight w:val="0"/>
          <w:marTop w:val="0"/>
          <w:marBottom w:val="0"/>
          <w:divBdr>
            <w:top w:val="none" w:sz="0" w:space="0" w:color="auto"/>
            <w:left w:val="none" w:sz="0" w:space="0" w:color="auto"/>
            <w:bottom w:val="none" w:sz="0" w:space="0" w:color="auto"/>
            <w:right w:val="none" w:sz="0" w:space="0" w:color="auto"/>
          </w:divBdr>
        </w:div>
        <w:div w:id="1032001810">
          <w:marLeft w:val="0"/>
          <w:marRight w:val="0"/>
          <w:marTop w:val="0"/>
          <w:marBottom w:val="0"/>
          <w:divBdr>
            <w:top w:val="none" w:sz="0" w:space="0" w:color="auto"/>
            <w:left w:val="none" w:sz="0" w:space="0" w:color="auto"/>
            <w:bottom w:val="none" w:sz="0" w:space="0" w:color="auto"/>
            <w:right w:val="none" w:sz="0" w:space="0" w:color="auto"/>
          </w:divBdr>
        </w:div>
        <w:div w:id="1040131589">
          <w:marLeft w:val="0"/>
          <w:marRight w:val="0"/>
          <w:marTop w:val="0"/>
          <w:marBottom w:val="0"/>
          <w:divBdr>
            <w:top w:val="none" w:sz="0" w:space="0" w:color="auto"/>
            <w:left w:val="none" w:sz="0" w:space="0" w:color="auto"/>
            <w:bottom w:val="none" w:sz="0" w:space="0" w:color="auto"/>
            <w:right w:val="none" w:sz="0" w:space="0" w:color="auto"/>
          </w:divBdr>
        </w:div>
        <w:div w:id="1044401969">
          <w:marLeft w:val="0"/>
          <w:marRight w:val="0"/>
          <w:marTop w:val="0"/>
          <w:marBottom w:val="0"/>
          <w:divBdr>
            <w:top w:val="none" w:sz="0" w:space="0" w:color="auto"/>
            <w:left w:val="none" w:sz="0" w:space="0" w:color="auto"/>
            <w:bottom w:val="none" w:sz="0" w:space="0" w:color="auto"/>
            <w:right w:val="none" w:sz="0" w:space="0" w:color="auto"/>
          </w:divBdr>
        </w:div>
        <w:div w:id="1087578296">
          <w:marLeft w:val="0"/>
          <w:marRight w:val="0"/>
          <w:marTop w:val="0"/>
          <w:marBottom w:val="0"/>
          <w:divBdr>
            <w:top w:val="none" w:sz="0" w:space="0" w:color="auto"/>
            <w:left w:val="none" w:sz="0" w:space="0" w:color="auto"/>
            <w:bottom w:val="none" w:sz="0" w:space="0" w:color="auto"/>
            <w:right w:val="none" w:sz="0" w:space="0" w:color="auto"/>
          </w:divBdr>
        </w:div>
        <w:div w:id="1166169654">
          <w:marLeft w:val="0"/>
          <w:marRight w:val="0"/>
          <w:marTop w:val="0"/>
          <w:marBottom w:val="0"/>
          <w:divBdr>
            <w:top w:val="none" w:sz="0" w:space="0" w:color="auto"/>
            <w:left w:val="none" w:sz="0" w:space="0" w:color="auto"/>
            <w:bottom w:val="none" w:sz="0" w:space="0" w:color="auto"/>
            <w:right w:val="none" w:sz="0" w:space="0" w:color="auto"/>
          </w:divBdr>
        </w:div>
        <w:div w:id="1236432229">
          <w:marLeft w:val="0"/>
          <w:marRight w:val="0"/>
          <w:marTop w:val="0"/>
          <w:marBottom w:val="0"/>
          <w:divBdr>
            <w:top w:val="none" w:sz="0" w:space="0" w:color="auto"/>
            <w:left w:val="none" w:sz="0" w:space="0" w:color="auto"/>
            <w:bottom w:val="none" w:sz="0" w:space="0" w:color="auto"/>
            <w:right w:val="none" w:sz="0" w:space="0" w:color="auto"/>
          </w:divBdr>
        </w:div>
        <w:div w:id="1242373687">
          <w:marLeft w:val="0"/>
          <w:marRight w:val="0"/>
          <w:marTop w:val="0"/>
          <w:marBottom w:val="0"/>
          <w:divBdr>
            <w:top w:val="none" w:sz="0" w:space="0" w:color="auto"/>
            <w:left w:val="none" w:sz="0" w:space="0" w:color="auto"/>
            <w:bottom w:val="none" w:sz="0" w:space="0" w:color="auto"/>
            <w:right w:val="none" w:sz="0" w:space="0" w:color="auto"/>
          </w:divBdr>
        </w:div>
        <w:div w:id="1275557361">
          <w:marLeft w:val="0"/>
          <w:marRight w:val="0"/>
          <w:marTop w:val="0"/>
          <w:marBottom w:val="0"/>
          <w:divBdr>
            <w:top w:val="none" w:sz="0" w:space="0" w:color="auto"/>
            <w:left w:val="none" w:sz="0" w:space="0" w:color="auto"/>
            <w:bottom w:val="none" w:sz="0" w:space="0" w:color="auto"/>
            <w:right w:val="none" w:sz="0" w:space="0" w:color="auto"/>
          </w:divBdr>
        </w:div>
        <w:div w:id="1279525916">
          <w:marLeft w:val="0"/>
          <w:marRight w:val="0"/>
          <w:marTop w:val="0"/>
          <w:marBottom w:val="0"/>
          <w:divBdr>
            <w:top w:val="none" w:sz="0" w:space="0" w:color="auto"/>
            <w:left w:val="none" w:sz="0" w:space="0" w:color="auto"/>
            <w:bottom w:val="none" w:sz="0" w:space="0" w:color="auto"/>
            <w:right w:val="none" w:sz="0" w:space="0" w:color="auto"/>
          </w:divBdr>
        </w:div>
        <w:div w:id="1316955850">
          <w:marLeft w:val="0"/>
          <w:marRight w:val="0"/>
          <w:marTop w:val="0"/>
          <w:marBottom w:val="0"/>
          <w:divBdr>
            <w:top w:val="none" w:sz="0" w:space="0" w:color="auto"/>
            <w:left w:val="none" w:sz="0" w:space="0" w:color="auto"/>
            <w:bottom w:val="none" w:sz="0" w:space="0" w:color="auto"/>
            <w:right w:val="none" w:sz="0" w:space="0" w:color="auto"/>
          </w:divBdr>
        </w:div>
        <w:div w:id="1362391168">
          <w:marLeft w:val="0"/>
          <w:marRight w:val="0"/>
          <w:marTop w:val="0"/>
          <w:marBottom w:val="0"/>
          <w:divBdr>
            <w:top w:val="none" w:sz="0" w:space="0" w:color="auto"/>
            <w:left w:val="none" w:sz="0" w:space="0" w:color="auto"/>
            <w:bottom w:val="none" w:sz="0" w:space="0" w:color="auto"/>
            <w:right w:val="none" w:sz="0" w:space="0" w:color="auto"/>
          </w:divBdr>
        </w:div>
        <w:div w:id="1757090962">
          <w:marLeft w:val="0"/>
          <w:marRight w:val="0"/>
          <w:marTop w:val="0"/>
          <w:marBottom w:val="0"/>
          <w:divBdr>
            <w:top w:val="none" w:sz="0" w:space="0" w:color="auto"/>
            <w:left w:val="none" w:sz="0" w:space="0" w:color="auto"/>
            <w:bottom w:val="none" w:sz="0" w:space="0" w:color="auto"/>
            <w:right w:val="none" w:sz="0" w:space="0" w:color="auto"/>
          </w:divBdr>
        </w:div>
        <w:div w:id="1779719525">
          <w:marLeft w:val="0"/>
          <w:marRight w:val="0"/>
          <w:marTop w:val="0"/>
          <w:marBottom w:val="0"/>
          <w:divBdr>
            <w:top w:val="none" w:sz="0" w:space="0" w:color="auto"/>
            <w:left w:val="none" w:sz="0" w:space="0" w:color="auto"/>
            <w:bottom w:val="none" w:sz="0" w:space="0" w:color="auto"/>
            <w:right w:val="none" w:sz="0" w:space="0" w:color="auto"/>
          </w:divBdr>
        </w:div>
        <w:div w:id="2050520791">
          <w:marLeft w:val="0"/>
          <w:marRight w:val="0"/>
          <w:marTop w:val="0"/>
          <w:marBottom w:val="0"/>
          <w:divBdr>
            <w:top w:val="none" w:sz="0" w:space="0" w:color="auto"/>
            <w:left w:val="none" w:sz="0" w:space="0" w:color="auto"/>
            <w:bottom w:val="none" w:sz="0" w:space="0" w:color="auto"/>
            <w:right w:val="none" w:sz="0" w:space="0" w:color="auto"/>
          </w:divBdr>
        </w:div>
      </w:divsChild>
    </w:div>
    <w:div w:id="990135180">
      <w:bodyDiv w:val="1"/>
      <w:marLeft w:val="0"/>
      <w:marRight w:val="0"/>
      <w:marTop w:val="0"/>
      <w:marBottom w:val="0"/>
      <w:divBdr>
        <w:top w:val="none" w:sz="0" w:space="0" w:color="auto"/>
        <w:left w:val="none" w:sz="0" w:space="0" w:color="auto"/>
        <w:bottom w:val="none" w:sz="0" w:space="0" w:color="auto"/>
        <w:right w:val="none" w:sz="0" w:space="0" w:color="auto"/>
      </w:divBdr>
    </w:div>
    <w:div w:id="1001615631">
      <w:bodyDiv w:val="1"/>
      <w:marLeft w:val="0"/>
      <w:marRight w:val="0"/>
      <w:marTop w:val="0"/>
      <w:marBottom w:val="0"/>
      <w:divBdr>
        <w:top w:val="none" w:sz="0" w:space="0" w:color="auto"/>
        <w:left w:val="none" w:sz="0" w:space="0" w:color="auto"/>
        <w:bottom w:val="none" w:sz="0" w:space="0" w:color="auto"/>
        <w:right w:val="none" w:sz="0" w:space="0" w:color="auto"/>
      </w:divBdr>
    </w:div>
    <w:div w:id="1066955404">
      <w:bodyDiv w:val="1"/>
      <w:marLeft w:val="0"/>
      <w:marRight w:val="0"/>
      <w:marTop w:val="0"/>
      <w:marBottom w:val="0"/>
      <w:divBdr>
        <w:top w:val="none" w:sz="0" w:space="0" w:color="auto"/>
        <w:left w:val="none" w:sz="0" w:space="0" w:color="auto"/>
        <w:bottom w:val="none" w:sz="0" w:space="0" w:color="auto"/>
        <w:right w:val="none" w:sz="0" w:space="0" w:color="auto"/>
      </w:divBdr>
    </w:div>
    <w:div w:id="1078020963">
      <w:bodyDiv w:val="1"/>
      <w:marLeft w:val="0"/>
      <w:marRight w:val="0"/>
      <w:marTop w:val="0"/>
      <w:marBottom w:val="0"/>
      <w:divBdr>
        <w:top w:val="none" w:sz="0" w:space="0" w:color="auto"/>
        <w:left w:val="none" w:sz="0" w:space="0" w:color="auto"/>
        <w:bottom w:val="none" w:sz="0" w:space="0" w:color="auto"/>
        <w:right w:val="none" w:sz="0" w:space="0" w:color="auto"/>
      </w:divBdr>
    </w:div>
    <w:div w:id="1106074310">
      <w:bodyDiv w:val="1"/>
      <w:marLeft w:val="0"/>
      <w:marRight w:val="0"/>
      <w:marTop w:val="0"/>
      <w:marBottom w:val="0"/>
      <w:divBdr>
        <w:top w:val="none" w:sz="0" w:space="0" w:color="auto"/>
        <w:left w:val="none" w:sz="0" w:space="0" w:color="auto"/>
        <w:bottom w:val="none" w:sz="0" w:space="0" w:color="auto"/>
        <w:right w:val="none" w:sz="0" w:space="0" w:color="auto"/>
      </w:divBdr>
    </w:div>
    <w:div w:id="1110398575">
      <w:bodyDiv w:val="1"/>
      <w:marLeft w:val="0"/>
      <w:marRight w:val="0"/>
      <w:marTop w:val="0"/>
      <w:marBottom w:val="0"/>
      <w:divBdr>
        <w:top w:val="none" w:sz="0" w:space="0" w:color="auto"/>
        <w:left w:val="none" w:sz="0" w:space="0" w:color="auto"/>
        <w:bottom w:val="none" w:sz="0" w:space="0" w:color="auto"/>
        <w:right w:val="none" w:sz="0" w:space="0" w:color="auto"/>
      </w:divBdr>
    </w:div>
    <w:div w:id="1131557814">
      <w:bodyDiv w:val="1"/>
      <w:marLeft w:val="0"/>
      <w:marRight w:val="0"/>
      <w:marTop w:val="0"/>
      <w:marBottom w:val="0"/>
      <w:divBdr>
        <w:top w:val="none" w:sz="0" w:space="0" w:color="auto"/>
        <w:left w:val="none" w:sz="0" w:space="0" w:color="auto"/>
        <w:bottom w:val="none" w:sz="0" w:space="0" w:color="auto"/>
        <w:right w:val="none" w:sz="0" w:space="0" w:color="auto"/>
      </w:divBdr>
    </w:div>
    <w:div w:id="1138182088">
      <w:bodyDiv w:val="1"/>
      <w:marLeft w:val="0"/>
      <w:marRight w:val="0"/>
      <w:marTop w:val="0"/>
      <w:marBottom w:val="0"/>
      <w:divBdr>
        <w:top w:val="none" w:sz="0" w:space="0" w:color="auto"/>
        <w:left w:val="none" w:sz="0" w:space="0" w:color="auto"/>
        <w:bottom w:val="none" w:sz="0" w:space="0" w:color="auto"/>
        <w:right w:val="none" w:sz="0" w:space="0" w:color="auto"/>
      </w:divBdr>
    </w:div>
    <w:div w:id="1149711838">
      <w:bodyDiv w:val="1"/>
      <w:marLeft w:val="0"/>
      <w:marRight w:val="0"/>
      <w:marTop w:val="0"/>
      <w:marBottom w:val="0"/>
      <w:divBdr>
        <w:top w:val="none" w:sz="0" w:space="0" w:color="auto"/>
        <w:left w:val="none" w:sz="0" w:space="0" w:color="auto"/>
        <w:bottom w:val="none" w:sz="0" w:space="0" w:color="auto"/>
        <w:right w:val="none" w:sz="0" w:space="0" w:color="auto"/>
      </w:divBdr>
    </w:div>
    <w:div w:id="1150444441">
      <w:bodyDiv w:val="1"/>
      <w:marLeft w:val="0"/>
      <w:marRight w:val="0"/>
      <w:marTop w:val="0"/>
      <w:marBottom w:val="0"/>
      <w:divBdr>
        <w:top w:val="none" w:sz="0" w:space="0" w:color="auto"/>
        <w:left w:val="none" w:sz="0" w:space="0" w:color="auto"/>
        <w:bottom w:val="none" w:sz="0" w:space="0" w:color="auto"/>
        <w:right w:val="none" w:sz="0" w:space="0" w:color="auto"/>
      </w:divBdr>
    </w:div>
    <w:div w:id="1172841177">
      <w:bodyDiv w:val="1"/>
      <w:marLeft w:val="0"/>
      <w:marRight w:val="0"/>
      <w:marTop w:val="0"/>
      <w:marBottom w:val="0"/>
      <w:divBdr>
        <w:top w:val="none" w:sz="0" w:space="0" w:color="auto"/>
        <w:left w:val="none" w:sz="0" w:space="0" w:color="auto"/>
        <w:bottom w:val="none" w:sz="0" w:space="0" w:color="auto"/>
        <w:right w:val="none" w:sz="0" w:space="0" w:color="auto"/>
      </w:divBdr>
    </w:div>
    <w:div w:id="1184201063">
      <w:bodyDiv w:val="1"/>
      <w:marLeft w:val="0"/>
      <w:marRight w:val="0"/>
      <w:marTop w:val="0"/>
      <w:marBottom w:val="0"/>
      <w:divBdr>
        <w:top w:val="none" w:sz="0" w:space="0" w:color="auto"/>
        <w:left w:val="none" w:sz="0" w:space="0" w:color="auto"/>
        <w:bottom w:val="none" w:sz="0" w:space="0" w:color="auto"/>
        <w:right w:val="none" w:sz="0" w:space="0" w:color="auto"/>
      </w:divBdr>
    </w:div>
    <w:div w:id="1188451758">
      <w:bodyDiv w:val="1"/>
      <w:marLeft w:val="0"/>
      <w:marRight w:val="0"/>
      <w:marTop w:val="0"/>
      <w:marBottom w:val="0"/>
      <w:divBdr>
        <w:top w:val="none" w:sz="0" w:space="0" w:color="auto"/>
        <w:left w:val="none" w:sz="0" w:space="0" w:color="auto"/>
        <w:bottom w:val="none" w:sz="0" w:space="0" w:color="auto"/>
        <w:right w:val="none" w:sz="0" w:space="0" w:color="auto"/>
      </w:divBdr>
    </w:div>
    <w:div w:id="1211309064">
      <w:bodyDiv w:val="1"/>
      <w:marLeft w:val="0"/>
      <w:marRight w:val="0"/>
      <w:marTop w:val="0"/>
      <w:marBottom w:val="0"/>
      <w:divBdr>
        <w:top w:val="none" w:sz="0" w:space="0" w:color="auto"/>
        <w:left w:val="none" w:sz="0" w:space="0" w:color="auto"/>
        <w:bottom w:val="none" w:sz="0" w:space="0" w:color="auto"/>
        <w:right w:val="none" w:sz="0" w:space="0" w:color="auto"/>
      </w:divBdr>
    </w:div>
    <w:div w:id="1214199726">
      <w:bodyDiv w:val="1"/>
      <w:marLeft w:val="0"/>
      <w:marRight w:val="0"/>
      <w:marTop w:val="0"/>
      <w:marBottom w:val="0"/>
      <w:divBdr>
        <w:top w:val="none" w:sz="0" w:space="0" w:color="auto"/>
        <w:left w:val="none" w:sz="0" w:space="0" w:color="auto"/>
        <w:bottom w:val="none" w:sz="0" w:space="0" w:color="auto"/>
        <w:right w:val="none" w:sz="0" w:space="0" w:color="auto"/>
      </w:divBdr>
    </w:div>
    <w:div w:id="1228876147">
      <w:bodyDiv w:val="1"/>
      <w:marLeft w:val="0"/>
      <w:marRight w:val="0"/>
      <w:marTop w:val="0"/>
      <w:marBottom w:val="0"/>
      <w:divBdr>
        <w:top w:val="none" w:sz="0" w:space="0" w:color="auto"/>
        <w:left w:val="none" w:sz="0" w:space="0" w:color="auto"/>
        <w:bottom w:val="none" w:sz="0" w:space="0" w:color="auto"/>
        <w:right w:val="none" w:sz="0" w:space="0" w:color="auto"/>
      </w:divBdr>
    </w:div>
    <w:div w:id="1235776922">
      <w:bodyDiv w:val="1"/>
      <w:marLeft w:val="0"/>
      <w:marRight w:val="0"/>
      <w:marTop w:val="0"/>
      <w:marBottom w:val="0"/>
      <w:divBdr>
        <w:top w:val="none" w:sz="0" w:space="0" w:color="auto"/>
        <w:left w:val="none" w:sz="0" w:space="0" w:color="auto"/>
        <w:bottom w:val="none" w:sz="0" w:space="0" w:color="auto"/>
        <w:right w:val="none" w:sz="0" w:space="0" w:color="auto"/>
      </w:divBdr>
    </w:div>
    <w:div w:id="1263802403">
      <w:bodyDiv w:val="1"/>
      <w:marLeft w:val="0"/>
      <w:marRight w:val="0"/>
      <w:marTop w:val="0"/>
      <w:marBottom w:val="0"/>
      <w:divBdr>
        <w:top w:val="none" w:sz="0" w:space="0" w:color="auto"/>
        <w:left w:val="none" w:sz="0" w:space="0" w:color="auto"/>
        <w:bottom w:val="none" w:sz="0" w:space="0" w:color="auto"/>
        <w:right w:val="none" w:sz="0" w:space="0" w:color="auto"/>
      </w:divBdr>
    </w:div>
    <w:div w:id="1272586347">
      <w:bodyDiv w:val="1"/>
      <w:marLeft w:val="0"/>
      <w:marRight w:val="0"/>
      <w:marTop w:val="0"/>
      <w:marBottom w:val="0"/>
      <w:divBdr>
        <w:top w:val="none" w:sz="0" w:space="0" w:color="auto"/>
        <w:left w:val="none" w:sz="0" w:space="0" w:color="auto"/>
        <w:bottom w:val="none" w:sz="0" w:space="0" w:color="auto"/>
        <w:right w:val="none" w:sz="0" w:space="0" w:color="auto"/>
      </w:divBdr>
    </w:div>
    <w:div w:id="1380396239">
      <w:bodyDiv w:val="1"/>
      <w:marLeft w:val="0"/>
      <w:marRight w:val="0"/>
      <w:marTop w:val="0"/>
      <w:marBottom w:val="0"/>
      <w:divBdr>
        <w:top w:val="none" w:sz="0" w:space="0" w:color="auto"/>
        <w:left w:val="none" w:sz="0" w:space="0" w:color="auto"/>
        <w:bottom w:val="none" w:sz="0" w:space="0" w:color="auto"/>
        <w:right w:val="none" w:sz="0" w:space="0" w:color="auto"/>
      </w:divBdr>
    </w:div>
    <w:div w:id="1419206908">
      <w:bodyDiv w:val="1"/>
      <w:marLeft w:val="0"/>
      <w:marRight w:val="0"/>
      <w:marTop w:val="0"/>
      <w:marBottom w:val="0"/>
      <w:divBdr>
        <w:top w:val="none" w:sz="0" w:space="0" w:color="auto"/>
        <w:left w:val="none" w:sz="0" w:space="0" w:color="auto"/>
        <w:bottom w:val="none" w:sz="0" w:space="0" w:color="auto"/>
        <w:right w:val="none" w:sz="0" w:space="0" w:color="auto"/>
      </w:divBdr>
    </w:div>
    <w:div w:id="1421484987">
      <w:bodyDiv w:val="1"/>
      <w:marLeft w:val="0"/>
      <w:marRight w:val="0"/>
      <w:marTop w:val="0"/>
      <w:marBottom w:val="0"/>
      <w:divBdr>
        <w:top w:val="none" w:sz="0" w:space="0" w:color="auto"/>
        <w:left w:val="none" w:sz="0" w:space="0" w:color="auto"/>
        <w:bottom w:val="none" w:sz="0" w:space="0" w:color="auto"/>
        <w:right w:val="none" w:sz="0" w:space="0" w:color="auto"/>
      </w:divBdr>
    </w:div>
    <w:div w:id="1449809833">
      <w:bodyDiv w:val="1"/>
      <w:marLeft w:val="0"/>
      <w:marRight w:val="0"/>
      <w:marTop w:val="0"/>
      <w:marBottom w:val="0"/>
      <w:divBdr>
        <w:top w:val="none" w:sz="0" w:space="0" w:color="auto"/>
        <w:left w:val="none" w:sz="0" w:space="0" w:color="auto"/>
        <w:bottom w:val="none" w:sz="0" w:space="0" w:color="auto"/>
        <w:right w:val="none" w:sz="0" w:space="0" w:color="auto"/>
      </w:divBdr>
    </w:div>
    <w:div w:id="1511144524">
      <w:bodyDiv w:val="1"/>
      <w:marLeft w:val="0"/>
      <w:marRight w:val="0"/>
      <w:marTop w:val="0"/>
      <w:marBottom w:val="0"/>
      <w:divBdr>
        <w:top w:val="none" w:sz="0" w:space="0" w:color="auto"/>
        <w:left w:val="none" w:sz="0" w:space="0" w:color="auto"/>
        <w:bottom w:val="none" w:sz="0" w:space="0" w:color="auto"/>
        <w:right w:val="none" w:sz="0" w:space="0" w:color="auto"/>
      </w:divBdr>
    </w:div>
    <w:div w:id="1519730299">
      <w:bodyDiv w:val="1"/>
      <w:marLeft w:val="0"/>
      <w:marRight w:val="0"/>
      <w:marTop w:val="0"/>
      <w:marBottom w:val="0"/>
      <w:divBdr>
        <w:top w:val="none" w:sz="0" w:space="0" w:color="auto"/>
        <w:left w:val="none" w:sz="0" w:space="0" w:color="auto"/>
        <w:bottom w:val="none" w:sz="0" w:space="0" w:color="auto"/>
        <w:right w:val="none" w:sz="0" w:space="0" w:color="auto"/>
      </w:divBdr>
    </w:div>
    <w:div w:id="1530532410">
      <w:bodyDiv w:val="1"/>
      <w:marLeft w:val="0"/>
      <w:marRight w:val="0"/>
      <w:marTop w:val="0"/>
      <w:marBottom w:val="0"/>
      <w:divBdr>
        <w:top w:val="none" w:sz="0" w:space="0" w:color="auto"/>
        <w:left w:val="none" w:sz="0" w:space="0" w:color="auto"/>
        <w:bottom w:val="none" w:sz="0" w:space="0" w:color="auto"/>
        <w:right w:val="none" w:sz="0" w:space="0" w:color="auto"/>
      </w:divBdr>
    </w:div>
    <w:div w:id="1533033080">
      <w:bodyDiv w:val="1"/>
      <w:marLeft w:val="0"/>
      <w:marRight w:val="0"/>
      <w:marTop w:val="0"/>
      <w:marBottom w:val="0"/>
      <w:divBdr>
        <w:top w:val="none" w:sz="0" w:space="0" w:color="auto"/>
        <w:left w:val="none" w:sz="0" w:space="0" w:color="auto"/>
        <w:bottom w:val="none" w:sz="0" w:space="0" w:color="auto"/>
        <w:right w:val="none" w:sz="0" w:space="0" w:color="auto"/>
      </w:divBdr>
    </w:div>
    <w:div w:id="1534659193">
      <w:bodyDiv w:val="1"/>
      <w:marLeft w:val="0"/>
      <w:marRight w:val="0"/>
      <w:marTop w:val="0"/>
      <w:marBottom w:val="0"/>
      <w:divBdr>
        <w:top w:val="none" w:sz="0" w:space="0" w:color="auto"/>
        <w:left w:val="none" w:sz="0" w:space="0" w:color="auto"/>
        <w:bottom w:val="none" w:sz="0" w:space="0" w:color="auto"/>
        <w:right w:val="none" w:sz="0" w:space="0" w:color="auto"/>
      </w:divBdr>
    </w:div>
    <w:div w:id="1557159578">
      <w:bodyDiv w:val="1"/>
      <w:marLeft w:val="0"/>
      <w:marRight w:val="0"/>
      <w:marTop w:val="0"/>
      <w:marBottom w:val="0"/>
      <w:divBdr>
        <w:top w:val="none" w:sz="0" w:space="0" w:color="auto"/>
        <w:left w:val="none" w:sz="0" w:space="0" w:color="auto"/>
        <w:bottom w:val="none" w:sz="0" w:space="0" w:color="auto"/>
        <w:right w:val="none" w:sz="0" w:space="0" w:color="auto"/>
      </w:divBdr>
    </w:div>
    <w:div w:id="1569605984">
      <w:bodyDiv w:val="1"/>
      <w:marLeft w:val="0"/>
      <w:marRight w:val="0"/>
      <w:marTop w:val="0"/>
      <w:marBottom w:val="0"/>
      <w:divBdr>
        <w:top w:val="none" w:sz="0" w:space="0" w:color="auto"/>
        <w:left w:val="none" w:sz="0" w:space="0" w:color="auto"/>
        <w:bottom w:val="none" w:sz="0" w:space="0" w:color="auto"/>
        <w:right w:val="none" w:sz="0" w:space="0" w:color="auto"/>
      </w:divBdr>
    </w:div>
    <w:div w:id="1591431204">
      <w:bodyDiv w:val="1"/>
      <w:marLeft w:val="0"/>
      <w:marRight w:val="0"/>
      <w:marTop w:val="0"/>
      <w:marBottom w:val="0"/>
      <w:divBdr>
        <w:top w:val="none" w:sz="0" w:space="0" w:color="auto"/>
        <w:left w:val="none" w:sz="0" w:space="0" w:color="auto"/>
        <w:bottom w:val="none" w:sz="0" w:space="0" w:color="auto"/>
        <w:right w:val="none" w:sz="0" w:space="0" w:color="auto"/>
      </w:divBdr>
    </w:div>
    <w:div w:id="1631130098">
      <w:bodyDiv w:val="1"/>
      <w:marLeft w:val="0"/>
      <w:marRight w:val="0"/>
      <w:marTop w:val="0"/>
      <w:marBottom w:val="0"/>
      <w:divBdr>
        <w:top w:val="none" w:sz="0" w:space="0" w:color="auto"/>
        <w:left w:val="none" w:sz="0" w:space="0" w:color="auto"/>
        <w:bottom w:val="none" w:sz="0" w:space="0" w:color="auto"/>
        <w:right w:val="none" w:sz="0" w:space="0" w:color="auto"/>
      </w:divBdr>
    </w:div>
    <w:div w:id="1688756268">
      <w:bodyDiv w:val="1"/>
      <w:marLeft w:val="0"/>
      <w:marRight w:val="0"/>
      <w:marTop w:val="0"/>
      <w:marBottom w:val="0"/>
      <w:divBdr>
        <w:top w:val="none" w:sz="0" w:space="0" w:color="auto"/>
        <w:left w:val="none" w:sz="0" w:space="0" w:color="auto"/>
        <w:bottom w:val="none" w:sz="0" w:space="0" w:color="auto"/>
        <w:right w:val="none" w:sz="0" w:space="0" w:color="auto"/>
      </w:divBdr>
    </w:div>
    <w:div w:id="1695186355">
      <w:bodyDiv w:val="1"/>
      <w:marLeft w:val="0"/>
      <w:marRight w:val="0"/>
      <w:marTop w:val="0"/>
      <w:marBottom w:val="0"/>
      <w:divBdr>
        <w:top w:val="none" w:sz="0" w:space="0" w:color="auto"/>
        <w:left w:val="none" w:sz="0" w:space="0" w:color="auto"/>
        <w:bottom w:val="none" w:sz="0" w:space="0" w:color="auto"/>
        <w:right w:val="none" w:sz="0" w:space="0" w:color="auto"/>
      </w:divBdr>
    </w:div>
    <w:div w:id="1719932958">
      <w:bodyDiv w:val="1"/>
      <w:marLeft w:val="0"/>
      <w:marRight w:val="0"/>
      <w:marTop w:val="0"/>
      <w:marBottom w:val="0"/>
      <w:divBdr>
        <w:top w:val="none" w:sz="0" w:space="0" w:color="auto"/>
        <w:left w:val="none" w:sz="0" w:space="0" w:color="auto"/>
        <w:bottom w:val="none" w:sz="0" w:space="0" w:color="auto"/>
        <w:right w:val="none" w:sz="0" w:space="0" w:color="auto"/>
      </w:divBdr>
    </w:div>
    <w:div w:id="1739135464">
      <w:bodyDiv w:val="1"/>
      <w:marLeft w:val="0"/>
      <w:marRight w:val="0"/>
      <w:marTop w:val="0"/>
      <w:marBottom w:val="0"/>
      <w:divBdr>
        <w:top w:val="none" w:sz="0" w:space="0" w:color="auto"/>
        <w:left w:val="none" w:sz="0" w:space="0" w:color="auto"/>
        <w:bottom w:val="none" w:sz="0" w:space="0" w:color="auto"/>
        <w:right w:val="none" w:sz="0" w:space="0" w:color="auto"/>
      </w:divBdr>
    </w:div>
    <w:div w:id="1748649198">
      <w:bodyDiv w:val="1"/>
      <w:marLeft w:val="0"/>
      <w:marRight w:val="0"/>
      <w:marTop w:val="0"/>
      <w:marBottom w:val="0"/>
      <w:divBdr>
        <w:top w:val="none" w:sz="0" w:space="0" w:color="auto"/>
        <w:left w:val="none" w:sz="0" w:space="0" w:color="auto"/>
        <w:bottom w:val="none" w:sz="0" w:space="0" w:color="auto"/>
        <w:right w:val="none" w:sz="0" w:space="0" w:color="auto"/>
      </w:divBdr>
    </w:div>
    <w:div w:id="1805654560">
      <w:bodyDiv w:val="1"/>
      <w:marLeft w:val="0"/>
      <w:marRight w:val="0"/>
      <w:marTop w:val="0"/>
      <w:marBottom w:val="0"/>
      <w:divBdr>
        <w:top w:val="none" w:sz="0" w:space="0" w:color="auto"/>
        <w:left w:val="none" w:sz="0" w:space="0" w:color="auto"/>
        <w:bottom w:val="none" w:sz="0" w:space="0" w:color="auto"/>
        <w:right w:val="none" w:sz="0" w:space="0" w:color="auto"/>
      </w:divBdr>
    </w:div>
    <w:div w:id="1818183593">
      <w:bodyDiv w:val="1"/>
      <w:marLeft w:val="0"/>
      <w:marRight w:val="0"/>
      <w:marTop w:val="0"/>
      <w:marBottom w:val="0"/>
      <w:divBdr>
        <w:top w:val="none" w:sz="0" w:space="0" w:color="auto"/>
        <w:left w:val="none" w:sz="0" w:space="0" w:color="auto"/>
        <w:bottom w:val="none" w:sz="0" w:space="0" w:color="auto"/>
        <w:right w:val="none" w:sz="0" w:space="0" w:color="auto"/>
      </w:divBdr>
    </w:div>
    <w:div w:id="1822312749">
      <w:bodyDiv w:val="1"/>
      <w:marLeft w:val="0"/>
      <w:marRight w:val="0"/>
      <w:marTop w:val="0"/>
      <w:marBottom w:val="0"/>
      <w:divBdr>
        <w:top w:val="none" w:sz="0" w:space="0" w:color="auto"/>
        <w:left w:val="none" w:sz="0" w:space="0" w:color="auto"/>
        <w:bottom w:val="none" w:sz="0" w:space="0" w:color="auto"/>
        <w:right w:val="none" w:sz="0" w:space="0" w:color="auto"/>
      </w:divBdr>
    </w:div>
    <w:div w:id="1830049681">
      <w:bodyDiv w:val="1"/>
      <w:marLeft w:val="0"/>
      <w:marRight w:val="0"/>
      <w:marTop w:val="0"/>
      <w:marBottom w:val="0"/>
      <w:divBdr>
        <w:top w:val="none" w:sz="0" w:space="0" w:color="auto"/>
        <w:left w:val="none" w:sz="0" w:space="0" w:color="auto"/>
        <w:bottom w:val="none" w:sz="0" w:space="0" w:color="auto"/>
        <w:right w:val="none" w:sz="0" w:space="0" w:color="auto"/>
      </w:divBdr>
    </w:div>
    <w:div w:id="1844276666">
      <w:bodyDiv w:val="1"/>
      <w:marLeft w:val="0"/>
      <w:marRight w:val="0"/>
      <w:marTop w:val="0"/>
      <w:marBottom w:val="0"/>
      <w:divBdr>
        <w:top w:val="none" w:sz="0" w:space="0" w:color="auto"/>
        <w:left w:val="none" w:sz="0" w:space="0" w:color="auto"/>
        <w:bottom w:val="none" w:sz="0" w:space="0" w:color="auto"/>
        <w:right w:val="none" w:sz="0" w:space="0" w:color="auto"/>
      </w:divBdr>
    </w:div>
    <w:div w:id="1851525162">
      <w:bodyDiv w:val="1"/>
      <w:marLeft w:val="0"/>
      <w:marRight w:val="0"/>
      <w:marTop w:val="0"/>
      <w:marBottom w:val="0"/>
      <w:divBdr>
        <w:top w:val="none" w:sz="0" w:space="0" w:color="auto"/>
        <w:left w:val="none" w:sz="0" w:space="0" w:color="auto"/>
        <w:bottom w:val="none" w:sz="0" w:space="0" w:color="auto"/>
        <w:right w:val="none" w:sz="0" w:space="0" w:color="auto"/>
      </w:divBdr>
    </w:div>
    <w:div w:id="1851942524">
      <w:bodyDiv w:val="1"/>
      <w:marLeft w:val="0"/>
      <w:marRight w:val="0"/>
      <w:marTop w:val="0"/>
      <w:marBottom w:val="0"/>
      <w:divBdr>
        <w:top w:val="none" w:sz="0" w:space="0" w:color="auto"/>
        <w:left w:val="none" w:sz="0" w:space="0" w:color="auto"/>
        <w:bottom w:val="none" w:sz="0" w:space="0" w:color="auto"/>
        <w:right w:val="none" w:sz="0" w:space="0" w:color="auto"/>
      </w:divBdr>
    </w:div>
    <w:div w:id="1857504126">
      <w:bodyDiv w:val="1"/>
      <w:marLeft w:val="0"/>
      <w:marRight w:val="0"/>
      <w:marTop w:val="0"/>
      <w:marBottom w:val="0"/>
      <w:divBdr>
        <w:top w:val="none" w:sz="0" w:space="0" w:color="auto"/>
        <w:left w:val="none" w:sz="0" w:space="0" w:color="auto"/>
        <w:bottom w:val="none" w:sz="0" w:space="0" w:color="auto"/>
        <w:right w:val="none" w:sz="0" w:space="0" w:color="auto"/>
      </w:divBdr>
    </w:div>
    <w:div w:id="1869755798">
      <w:bodyDiv w:val="1"/>
      <w:marLeft w:val="0"/>
      <w:marRight w:val="0"/>
      <w:marTop w:val="0"/>
      <w:marBottom w:val="0"/>
      <w:divBdr>
        <w:top w:val="none" w:sz="0" w:space="0" w:color="auto"/>
        <w:left w:val="none" w:sz="0" w:space="0" w:color="auto"/>
        <w:bottom w:val="none" w:sz="0" w:space="0" w:color="auto"/>
        <w:right w:val="none" w:sz="0" w:space="0" w:color="auto"/>
      </w:divBdr>
    </w:div>
    <w:div w:id="1870995458">
      <w:bodyDiv w:val="1"/>
      <w:marLeft w:val="0"/>
      <w:marRight w:val="0"/>
      <w:marTop w:val="0"/>
      <w:marBottom w:val="0"/>
      <w:divBdr>
        <w:top w:val="none" w:sz="0" w:space="0" w:color="auto"/>
        <w:left w:val="none" w:sz="0" w:space="0" w:color="auto"/>
        <w:bottom w:val="none" w:sz="0" w:space="0" w:color="auto"/>
        <w:right w:val="none" w:sz="0" w:space="0" w:color="auto"/>
      </w:divBdr>
    </w:div>
    <w:div w:id="1892615658">
      <w:bodyDiv w:val="1"/>
      <w:marLeft w:val="0"/>
      <w:marRight w:val="0"/>
      <w:marTop w:val="0"/>
      <w:marBottom w:val="0"/>
      <w:divBdr>
        <w:top w:val="none" w:sz="0" w:space="0" w:color="auto"/>
        <w:left w:val="none" w:sz="0" w:space="0" w:color="auto"/>
        <w:bottom w:val="none" w:sz="0" w:space="0" w:color="auto"/>
        <w:right w:val="none" w:sz="0" w:space="0" w:color="auto"/>
      </w:divBdr>
    </w:div>
    <w:div w:id="1900437762">
      <w:bodyDiv w:val="1"/>
      <w:marLeft w:val="0"/>
      <w:marRight w:val="0"/>
      <w:marTop w:val="0"/>
      <w:marBottom w:val="0"/>
      <w:divBdr>
        <w:top w:val="none" w:sz="0" w:space="0" w:color="auto"/>
        <w:left w:val="none" w:sz="0" w:space="0" w:color="auto"/>
        <w:bottom w:val="none" w:sz="0" w:space="0" w:color="auto"/>
        <w:right w:val="none" w:sz="0" w:space="0" w:color="auto"/>
      </w:divBdr>
    </w:div>
    <w:div w:id="1913853298">
      <w:bodyDiv w:val="1"/>
      <w:marLeft w:val="0"/>
      <w:marRight w:val="0"/>
      <w:marTop w:val="0"/>
      <w:marBottom w:val="0"/>
      <w:divBdr>
        <w:top w:val="none" w:sz="0" w:space="0" w:color="auto"/>
        <w:left w:val="none" w:sz="0" w:space="0" w:color="auto"/>
        <w:bottom w:val="none" w:sz="0" w:space="0" w:color="auto"/>
        <w:right w:val="none" w:sz="0" w:space="0" w:color="auto"/>
      </w:divBdr>
    </w:div>
    <w:div w:id="1956863254">
      <w:bodyDiv w:val="1"/>
      <w:marLeft w:val="0"/>
      <w:marRight w:val="0"/>
      <w:marTop w:val="0"/>
      <w:marBottom w:val="0"/>
      <w:divBdr>
        <w:top w:val="none" w:sz="0" w:space="0" w:color="auto"/>
        <w:left w:val="none" w:sz="0" w:space="0" w:color="auto"/>
        <w:bottom w:val="none" w:sz="0" w:space="0" w:color="auto"/>
        <w:right w:val="none" w:sz="0" w:space="0" w:color="auto"/>
      </w:divBdr>
    </w:div>
    <w:div w:id="1983999948">
      <w:bodyDiv w:val="1"/>
      <w:marLeft w:val="0"/>
      <w:marRight w:val="0"/>
      <w:marTop w:val="0"/>
      <w:marBottom w:val="0"/>
      <w:divBdr>
        <w:top w:val="none" w:sz="0" w:space="0" w:color="auto"/>
        <w:left w:val="none" w:sz="0" w:space="0" w:color="auto"/>
        <w:bottom w:val="none" w:sz="0" w:space="0" w:color="auto"/>
        <w:right w:val="none" w:sz="0" w:space="0" w:color="auto"/>
      </w:divBdr>
    </w:div>
    <w:div w:id="1995404767">
      <w:bodyDiv w:val="1"/>
      <w:marLeft w:val="0"/>
      <w:marRight w:val="0"/>
      <w:marTop w:val="0"/>
      <w:marBottom w:val="0"/>
      <w:divBdr>
        <w:top w:val="none" w:sz="0" w:space="0" w:color="auto"/>
        <w:left w:val="none" w:sz="0" w:space="0" w:color="auto"/>
        <w:bottom w:val="none" w:sz="0" w:space="0" w:color="auto"/>
        <w:right w:val="none" w:sz="0" w:space="0" w:color="auto"/>
      </w:divBdr>
    </w:div>
    <w:div w:id="2020504997">
      <w:bodyDiv w:val="1"/>
      <w:marLeft w:val="0"/>
      <w:marRight w:val="0"/>
      <w:marTop w:val="0"/>
      <w:marBottom w:val="0"/>
      <w:divBdr>
        <w:top w:val="none" w:sz="0" w:space="0" w:color="auto"/>
        <w:left w:val="none" w:sz="0" w:space="0" w:color="auto"/>
        <w:bottom w:val="none" w:sz="0" w:space="0" w:color="auto"/>
        <w:right w:val="none" w:sz="0" w:space="0" w:color="auto"/>
      </w:divBdr>
    </w:div>
    <w:div w:id="2024430772">
      <w:bodyDiv w:val="1"/>
      <w:marLeft w:val="0"/>
      <w:marRight w:val="0"/>
      <w:marTop w:val="0"/>
      <w:marBottom w:val="0"/>
      <w:divBdr>
        <w:top w:val="none" w:sz="0" w:space="0" w:color="auto"/>
        <w:left w:val="none" w:sz="0" w:space="0" w:color="auto"/>
        <w:bottom w:val="none" w:sz="0" w:space="0" w:color="auto"/>
        <w:right w:val="none" w:sz="0" w:space="0" w:color="auto"/>
      </w:divBdr>
    </w:div>
    <w:div w:id="2032796593">
      <w:bodyDiv w:val="1"/>
      <w:marLeft w:val="0"/>
      <w:marRight w:val="0"/>
      <w:marTop w:val="0"/>
      <w:marBottom w:val="0"/>
      <w:divBdr>
        <w:top w:val="none" w:sz="0" w:space="0" w:color="auto"/>
        <w:left w:val="none" w:sz="0" w:space="0" w:color="auto"/>
        <w:bottom w:val="none" w:sz="0" w:space="0" w:color="auto"/>
        <w:right w:val="none" w:sz="0" w:space="0" w:color="auto"/>
      </w:divBdr>
    </w:div>
    <w:div w:id="2050916196">
      <w:bodyDiv w:val="1"/>
      <w:marLeft w:val="0"/>
      <w:marRight w:val="0"/>
      <w:marTop w:val="0"/>
      <w:marBottom w:val="0"/>
      <w:divBdr>
        <w:top w:val="none" w:sz="0" w:space="0" w:color="auto"/>
        <w:left w:val="none" w:sz="0" w:space="0" w:color="auto"/>
        <w:bottom w:val="none" w:sz="0" w:space="0" w:color="auto"/>
        <w:right w:val="none" w:sz="0" w:space="0" w:color="auto"/>
      </w:divBdr>
    </w:div>
    <w:div w:id="2073771204">
      <w:bodyDiv w:val="1"/>
      <w:marLeft w:val="0"/>
      <w:marRight w:val="0"/>
      <w:marTop w:val="0"/>
      <w:marBottom w:val="0"/>
      <w:divBdr>
        <w:top w:val="none" w:sz="0" w:space="0" w:color="auto"/>
        <w:left w:val="none" w:sz="0" w:space="0" w:color="auto"/>
        <w:bottom w:val="none" w:sz="0" w:space="0" w:color="auto"/>
        <w:right w:val="none" w:sz="0" w:space="0" w:color="auto"/>
      </w:divBdr>
    </w:div>
    <w:div w:id="2082092500">
      <w:bodyDiv w:val="1"/>
      <w:marLeft w:val="0"/>
      <w:marRight w:val="0"/>
      <w:marTop w:val="0"/>
      <w:marBottom w:val="0"/>
      <w:divBdr>
        <w:top w:val="none" w:sz="0" w:space="0" w:color="auto"/>
        <w:left w:val="none" w:sz="0" w:space="0" w:color="auto"/>
        <w:bottom w:val="none" w:sz="0" w:space="0" w:color="auto"/>
        <w:right w:val="none" w:sz="0" w:space="0" w:color="auto"/>
      </w:divBdr>
    </w:div>
    <w:div w:id="2093548639">
      <w:bodyDiv w:val="1"/>
      <w:marLeft w:val="0"/>
      <w:marRight w:val="0"/>
      <w:marTop w:val="0"/>
      <w:marBottom w:val="0"/>
      <w:divBdr>
        <w:top w:val="none" w:sz="0" w:space="0" w:color="auto"/>
        <w:left w:val="none" w:sz="0" w:space="0" w:color="auto"/>
        <w:bottom w:val="none" w:sz="0" w:space="0" w:color="auto"/>
        <w:right w:val="none" w:sz="0" w:space="0" w:color="auto"/>
      </w:divBdr>
    </w:div>
    <w:div w:id="2100056139">
      <w:bodyDiv w:val="1"/>
      <w:marLeft w:val="0"/>
      <w:marRight w:val="0"/>
      <w:marTop w:val="0"/>
      <w:marBottom w:val="0"/>
      <w:divBdr>
        <w:top w:val="none" w:sz="0" w:space="0" w:color="auto"/>
        <w:left w:val="none" w:sz="0" w:space="0" w:color="auto"/>
        <w:bottom w:val="none" w:sz="0" w:space="0" w:color="auto"/>
        <w:right w:val="none" w:sz="0" w:space="0" w:color="auto"/>
      </w:divBdr>
    </w:div>
    <w:div w:id="2109813525">
      <w:bodyDiv w:val="1"/>
      <w:marLeft w:val="0"/>
      <w:marRight w:val="0"/>
      <w:marTop w:val="0"/>
      <w:marBottom w:val="0"/>
      <w:divBdr>
        <w:top w:val="none" w:sz="0" w:space="0" w:color="auto"/>
        <w:left w:val="none" w:sz="0" w:space="0" w:color="auto"/>
        <w:bottom w:val="none" w:sz="0" w:space="0" w:color="auto"/>
        <w:right w:val="none" w:sz="0" w:space="0" w:color="auto"/>
      </w:divBdr>
    </w:div>
    <w:div w:id="2116056681">
      <w:bodyDiv w:val="1"/>
      <w:marLeft w:val="0"/>
      <w:marRight w:val="0"/>
      <w:marTop w:val="0"/>
      <w:marBottom w:val="0"/>
      <w:divBdr>
        <w:top w:val="none" w:sz="0" w:space="0" w:color="auto"/>
        <w:left w:val="none" w:sz="0" w:space="0" w:color="auto"/>
        <w:bottom w:val="none" w:sz="0" w:space="0" w:color="auto"/>
        <w:right w:val="none" w:sz="0" w:space="0" w:color="auto"/>
      </w:divBdr>
    </w:div>
    <w:div w:id="2116972425">
      <w:bodyDiv w:val="1"/>
      <w:marLeft w:val="0"/>
      <w:marRight w:val="0"/>
      <w:marTop w:val="0"/>
      <w:marBottom w:val="0"/>
      <w:divBdr>
        <w:top w:val="none" w:sz="0" w:space="0" w:color="auto"/>
        <w:left w:val="none" w:sz="0" w:space="0" w:color="auto"/>
        <w:bottom w:val="none" w:sz="0" w:space="0" w:color="auto"/>
        <w:right w:val="none" w:sz="0" w:space="0" w:color="auto"/>
      </w:divBdr>
    </w:div>
    <w:div w:id="2117214007">
      <w:bodyDiv w:val="1"/>
      <w:marLeft w:val="0"/>
      <w:marRight w:val="0"/>
      <w:marTop w:val="0"/>
      <w:marBottom w:val="0"/>
      <w:divBdr>
        <w:top w:val="none" w:sz="0" w:space="0" w:color="auto"/>
        <w:left w:val="none" w:sz="0" w:space="0" w:color="auto"/>
        <w:bottom w:val="none" w:sz="0" w:space="0" w:color="auto"/>
        <w:right w:val="none" w:sz="0" w:space="0" w:color="auto"/>
      </w:divBdr>
    </w:div>
    <w:div w:id="2124223825">
      <w:bodyDiv w:val="1"/>
      <w:marLeft w:val="0"/>
      <w:marRight w:val="0"/>
      <w:marTop w:val="0"/>
      <w:marBottom w:val="0"/>
      <w:divBdr>
        <w:top w:val="none" w:sz="0" w:space="0" w:color="auto"/>
        <w:left w:val="none" w:sz="0" w:space="0" w:color="auto"/>
        <w:bottom w:val="none" w:sz="0" w:space="0" w:color="auto"/>
        <w:right w:val="none" w:sz="0" w:space="0" w:color="auto"/>
      </w:divBdr>
    </w:div>
    <w:div w:id="2129009382">
      <w:bodyDiv w:val="1"/>
      <w:marLeft w:val="0"/>
      <w:marRight w:val="0"/>
      <w:marTop w:val="0"/>
      <w:marBottom w:val="0"/>
      <w:divBdr>
        <w:top w:val="none" w:sz="0" w:space="0" w:color="auto"/>
        <w:left w:val="none" w:sz="0" w:space="0" w:color="auto"/>
        <w:bottom w:val="none" w:sz="0" w:space="0" w:color="auto"/>
        <w:right w:val="none" w:sz="0" w:space="0" w:color="auto"/>
      </w:divBdr>
    </w:div>
    <w:div w:id="21382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E5D49-2736-4609-BEE1-3E8EF2D3EDC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3588</Words>
  <Characters>21426</Characters>
  <Application>Microsoft Office Word</Application>
  <DocSecurity>0</DocSecurity>
  <Lines>178</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Memoriu tehnic</vt:lpstr>
      <vt:lpstr>Memoriu tehnic</vt:lpstr>
    </vt:vector>
  </TitlesOfParts>
  <Company>S.C. Geotechnical Expert S.R.L.</Company>
  <LinksUpToDate>false</LinksUpToDate>
  <CharactersWithSpaces>24965</CharactersWithSpaces>
  <SharedDoc>false</SharedDoc>
  <HLinks>
    <vt:vector size="342" baseType="variant">
      <vt:variant>
        <vt:i4>1835062</vt:i4>
      </vt:variant>
      <vt:variant>
        <vt:i4>341</vt:i4>
      </vt:variant>
      <vt:variant>
        <vt:i4>0</vt:i4>
      </vt:variant>
      <vt:variant>
        <vt:i4>5</vt:i4>
      </vt:variant>
      <vt:variant>
        <vt:lpwstr/>
      </vt:variant>
      <vt:variant>
        <vt:lpwstr>_Toc211934671</vt:lpwstr>
      </vt:variant>
      <vt:variant>
        <vt:i4>1835062</vt:i4>
      </vt:variant>
      <vt:variant>
        <vt:i4>335</vt:i4>
      </vt:variant>
      <vt:variant>
        <vt:i4>0</vt:i4>
      </vt:variant>
      <vt:variant>
        <vt:i4>5</vt:i4>
      </vt:variant>
      <vt:variant>
        <vt:lpwstr/>
      </vt:variant>
      <vt:variant>
        <vt:lpwstr>_Toc211934670</vt:lpwstr>
      </vt:variant>
      <vt:variant>
        <vt:i4>1900598</vt:i4>
      </vt:variant>
      <vt:variant>
        <vt:i4>329</vt:i4>
      </vt:variant>
      <vt:variant>
        <vt:i4>0</vt:i4>
      </vt:variant>
      <vt:variant>
        <vt:i4>5</vt:i4>
      </vt:variant>
      <vt:variant>
        <vt:lpwstr/>
      </vt:variant>
      <vt:variant>
        <vt:lpwstr>_Toc211934669</vt:lpwstr>
      </vt:variant>
      <vt:variant>
        <vt:i4>1900598</vt:i4>
      </vt:variant>
      <vt:variant>
        <vt:i4>323</vt:i4>
      </vt:variant>
      <vt:variant>
        <vt:i4>0</vt:i4>
      </vt:variant>
      <vt:variant>
        <vt:i4>5</vt:i4>
      </vt:variant>
      <vt:variant>
        <vt:lpwstr/>
      </vt:variant>
      <vt:variant>
        <vt:lpwstr>_Toc211934668</vt:lpwstr>
      </vt:variant>
      <vt:variant>
        <vt:i4>1900598</vt:i4>
      </vt:variant>
      <vt:variant>
        <vt:i4>317</vt:i4>
      </vt:variant>
      <vt:variant>
        <vt:i4>0</vt:i4>
      </vt:variant>
      <vt:variant>
        <vt:i4>5</vt:i4>
      </vt:variant>
      <vt:variant>
        <vt:lpwstr/>
      </vt:variant>
      <vt:variant>
        <vt:lpwstr>_Toc211934667</vt:lpwstr>
      </vt:variant>
      <vt:variant>
        <vt:i4>1900598</vt:i4>
      </vt:variant>
      <vt:variant>
        <vt:i4>311</vt:i4>
      </vt:variant>
      <vt:variant>
        <vt:i4>0</vt:i4>
      </vt:variant>
      <vt:variant>
        <vt:i4>5</vt:i4>
      </vt:variant>
      <vt:variant>
        <vt:lpwstr/>
      </vt:variant>
      <vt:variant>
        <vt:lpwstr>_Toc211934666</vt:lpwstr>
      </vt:variant>
      <vt:variant>
        <vt:i4>1900598</vt:i4>
      </vt:variant>
      <vt:variant>
        <vt:i4>305</vt:i4>
      </vt:variant>
      <vt:variant>
        <vt:i4>0</vt:i4>
      </vt:variant>
      <vt:variant>
        <vt:i4>5</vt:i4>
      </vt:variant>
      <vt:variant>
        <vt:lpwstr/>
      </vt:variant>
      <vt:variant>
        <vt:lpwstr>_Toc211934665</vt:lpwstr>
      </vt:variant>
      <vt:variant>
        <vt:i4>1900598</vt:i4>
      </vt:variant>
      <vt:variant>
        <vt:i4>299</vt:i4>
      </vt:variant>
      <vt:variant>
        <vt:i4>0</vt:i4>
      </vt:variant>
      <vt:variant>
        <vt:i4>5</vt:i4>
      </vt:variant>
      <vt:variant>
        <vt:lpwstr/>
      </vt:variant>
      <vt:variant>
        <vt:lpwstr>_Toc211934664</vt:lpwstr>
      </vt:variant>
      <vt:variant>
        <vt:i4>1900598</vt:i4>
      </vt:variant>
      <vt:variant>
        <vt:i4>293</vt:i4>
      </vt:variant>
      <vt:variant>
        <vt:i4>0</vt:i4>
      </vt:variant>
      <vt:variant>
        <vt:i4>5</vt:i4>
      </vt:variant>
      <vt:variant>
        <vt:lpwstr/>
      </vt:variant>
      <vt:variant>
        <vt:lpwstr>_Toc211934663</vt:lpwstr>
      </vt:variant>
      <vt:variant>
        <vt:i4>1900598</vt:i4>
      </vt:variant>
      <vt:variant>
        <vt:i4>284</vt:i4>
      </vt:variant>
      <vt:variant>
        <vt:i4>0</vt:i4>
      </vt:variant>
      <vt:variant>
        <vt:i4>5</vt:i4>
      </vt:variant>
      <vt:variant>
        <vt:lpwstr/>
      </vt:variant>
      <vt:variant>
        <vt:lpwstr>_Toc211934662</vt:lpwstr>
      </vt:variant>
      <vt:variant>
        <vt:i4>1900598</vt:i4>
      </vt:variant>
      <vt:variant>
        <vt:i4>278</vt:i4>
      </vt:variant>
      <vt:variant>
        <vt:i4>0</vt:i4>
      </vt:variant>
      <vt:variant>
        <vt:i4>5</vt:i4>
      </vt:variant>
      <vt:variant>
        <vt:lpwstr/>
      </vt:variant>
      <vt:variant>
        <vt:lpwstr>_Toc211934661</vt:lpwstr>
      </vt:variant>
      <vt:variant>
        <vt:i4>1900598</vt:i4>
      </vt:variant>
      <vt:variant>
        <vt:i4>272</vt:i4>
      </vt:variant>
      <vt:variant>
        <vt:i4>0</vt:i4>
      </vt:variant>
      <vt:variant>
        <vt:i4>5</vt:i4>
      </vt:variant>
      <vt:variant>
        <vt:lpwstr/>
      </vt:variant>
      <vt:variant>
        <vt:lpwstr>_Toc211934660</vt:lpwstr>
      </vt:variant>
      <vt:variant>
        <vt:i4>1966134</vt:i4>
      </vt:variant>
      <vt:variant>
        <vt:i4>266</vt:i4>
      </vt:variant>
      <vt:variant>
        <vt:i4>0</vt:i4>
      </vt:variant>
      <vt:variant>
        <vt:i4>5</vt:i4>
      </vt:variant>
      <vt:variant>
        <vt:lpwstr/>
      </vt:variant>
      <vt:variant>
        <vt:lpwstr>_Toc211934659</vt:lpwstr>
      </vt:variant>
      <vt:variant>
        <vt:i4>1966134</vt:i4>
      </vt:variant>
      <vt:variant>
        <vt:i4>260</vt:i4>
      </vt:variant>
      <vt:variant>
        <vt:i4>0</vt:i4>
      </vt:variant>
      <vt:variant>
        <vt:i4>5</vt:i4>
      </vt:variant>
      <vt:variant>
        <vt:lpwstr/>
      </vt:variant>
      <vt:variant>
        <vt:lpwstr>_Toc211934658</vt:lpwstr>
      </vt:variant>
      <vt:variant>
        <vt:i4>1966134</vt:i4>
      </vt:variant>
      <vt:variant>
        <vt:i4>254</vt:i4>
      </vt:variant>
      <vt:variant>
        <vt:i4>0</vt:i4>
      </vt:variant>
      <vt:variant>
        <vt:i4>5</vt:i4>
      </vt:variant>
      <vt:variant>
        <vt:lpwstr/>
      </vt:variant>
      <vt:variant>
        <vt:lpwstr>_Toc211934657</vt:lpwstr>
      </vt:variant>
      <vt:variant>
        <vt:i4>1966134</vt:i4>
      </vt:variant>
      <vt:variant>
        <vt:i4>248</vt:i4>
      </vt:variant>
      <vt:variant>
        <vt:i4>0</vt:i4>
      </vt:variant>
      <vt:variant>
        <vt:i4>5</vt:i4>
      </vt:variant>
      <vt:variant>
        <vt:lpwstr/>
      </vt:variant>
      <vt:variant>
        <vt:lpwstr>_Toc211934656</vt:lpwstr>
      </vt:variant>
      <vt:variant>
        <vt:i4>1966134</vt:i4>
      </vt:variant>
      <vt:variant>
        <vt:i4>242</vt:i4>
      </vt:variant>
      <vt:variant>
        <vt:i4>0</vt:i4>
      </vt:variant>
      <vt:variant>
        <vt:i4>5</vt:i4>
      </vt:variant>
      <vt:variant>
        <vt:lpwstr/>
      </vt:variant>
      <vt:variant>
        <vt:lpwstr>_Toc211934655</vt:lpwstr>
      </vt:variant>
      <vt:variant>
        <vt:i4>1966134</vt:i4>
      </vt:variant>
      <vt:variant>
        <vt:i4>236</vt:i4>
      </vt:variant>
      <vt:variant>
        <vt:i4>0</vt:i4>
      </vt:variant>
      <vt:variant>
        <vt:i4>5</vt:i4>
      </vt:variant>
      <vt:variant>
        <vt:lpwstr/>
      </vt:variant>
      <vt:variant>
        <vt:lpwstr>_Toc211934654</vt:lpwstr>
      </vt:variant>
      <vt:variant>
        <vt:i4>1966134</vt:i4>
      </vt:variant>
      <vt:variant>
        <vt:i4>230</vt:i4>
      </vt:variant>
      <vt:variant>
        <vt:i4>0</vt:i4>
      </vt:variant>
      <vt:variant>
        <vt:i4>5</vt:i4>
      </vt:variant>
      <vt:variant>
        <vt:lpwstr/>
      </vt:variant>
      <vt:variant>
        <vt:lpwstr>_Toc211934653</vt:lpwstr>
      </vt:variant>
      <vt:variant>
        <vt:i4>1966134</vt:i4>
      </vt:variant>
      <vt:variant>
        <vt:i4>224</vt:i4>
      </vt:variant>
      <vt:variant>
        <vt:i4>0</vt:i4>
      </vt:variant>
      <vt:variant>
        <vt:i4>5</vt:i4>
      </vt:variant>
      <vt:variant>
        <vt:lpwstr/>
      </vt:variant>
      <vt:variant>
        <vt:lpwstr>_Toc211934652</vt:lpwstr>
      </vt:variant>
      <vt:variant>
        <vt:i4>1966134</vt:i4>
      </vt:variant>
      <vt:variant>
        <vt:i4>218</vt:i4>
      </vt:variant>
      <vt:variant>
        <vt:i4>0</vt:i4>
      </vt:variant>
      <vt:variant>
        <vt:i4>5</vt:i4>
      </vt:variant>
      <vt:variant>
        <vt:lpwstr/>
      </vt:variant>
      <vt:variant>
        <vt:lpwstr>_Toc211934651</vt:lpwstr>
      </vt:variant>
      <vt:variant>
        <vt:i4>1966134</vt:i4>
      </vt:variant>
      <vt:variant>
        <vt:i4>212</vt:i4>
      </vt:variant>
      <vt:variant>
        <vt:i4>0</vt:i4>
      </vt:variant>
      <vt:variant>
        <vt:i4>5</vt:i4>
      </vt:variant>
      <vt:variant>
        <vt:lpwstr/>
      </vt:variant>
      <vt:variant>
        <vt:lpwstr>_Toc211934650</vt:lpwstr>
      </vt:variant>
      <vt:variant>
        <vt:i4>2031670</vt:i4>
      </vt:variant>
      <vt:variant>
        <vt:i4>206</vt:i4>
      </vt:variant>
      <vt:variant>
        <vt:i4>0</vt:i4>
      </vt:variant>
      <vt:variant>
        <vt:i4>5</vt:i4>
      </vt:variant>
      <vt:variant>
        <vt:lpwstr/>
      </vt:variant>
      <vt:variant>
        <vt:lpwstr>_Toc211934649</vt:lpwstr>
      </vt:variant>
      <vt:variant>
        <vt:i4>2031670</vt:i4>
      </vt:variant>
      <vt:variant>
        <vt:i4>200</vt:i4>
      </vt:variant>
      <vt:variant>
        <vt:i4>0</vt:i4>
      </vt:variant>
      <vt:variant>
        <vt:i4>5</vt:i4>
      </vt:variant>
      <vt:variant>
        <vt:lpwstr/>
      </vt:variant>
      <vt:variant>
        <vt:lpwstr>_Toc211934648</vt:lpwstr>
      </vt:variant>
      <vt:variant>
        <vt:i4>2031670</vt:i4>
      </vt:variant>
      <vt:variant>
        <vt:i4>194</vt:i4>
      </vt:variant>
      <vt:variant>
        <vt:i4>0</vt:i4>
      </vt:variant>
      <vt:variant>
        <vt:i4>5</vt:i4>
      </vt:variant>
      <vt:variant>
        <vt:lpwstr/>
      </vt:variant>
      <vt:variant>
        <vt:lpwstr>_Toc211934647</vt:lpwstr>
      </vt:variant>
      <vt:variant>
        <vt:i4>2031670</vt:i4>
      </vt:variant>
      <vt:variant>
        <vt:i4>188</vt:i4>
      </vt:variant>
      <vt:variant>
        <vt:i4>0</vt:i4>
      </vt:variant>
      <vt:variant>
        <vt:i4>5</vt:i4>
      </vt:variant>
      <vt:variant>
        <vt:lpwstr/>
      </vt:variant>
      <vt:variant>
        <vt:lpwstr>_Toc211934646</vt:lpwstr>
      </vt:variant>
      <vt:variant>
        <vt:i4>2031670</vt:i4>
      </vt:variant>
      <vt:variant>
        <vt:i4>182</vt:i4>
      </vt:variant>
      <vt:variant>
        <vt:i4>0</vt:i4>
      </vt:variant>
      <vt:variant>
        <vt:i4>5</vt:i4>
      </vt:variant>
      <vt:variant>
        <vt:lpwstr/>
      </vt:variant>
      <vt:variant>
        <vt:lpwstr>_Toc211934645</vt:lpwstr>
      </vt:variant>
      <vt:variant>
        <vt:i4>2031670</vt:i4>
      </vt:variant>
      <vt:variant>
        <vt:i4>176</vt:i4>
      </vt:variant>
      <vt:variant>
        <vt:i4>0</vt:i4>
      </vt:variant>
      <vt:variant>
        <vt:i4>5</vt:i4>
      </vt:variant>
      <vt:variant>
        <vt:lpwstr/>
      </vt:variant>
      <vt:variant>
        <vt:lpwstr>_Toc211934644</vt:lpwstr>
      </vt:variant>
      <vt:variant>
        <vt:i4>2031670</vt:i4>
      </vt:variant>
      <vt:variant>
        <vt:i4>170</vt:i4>
      </vt:variant>
      <vt:variant>
        <vt:i4>0</vt:i4>
      </vt:variant>
      <vt:variant>
        <vt:i4>5</vt:i4>
      </vt:variant>
      <vt:variant>
        <vt:lpwstr/>
      </vt:variant>
      <vt:variant>
        <vt:lpwstr>_Toc211934643</vt:lpwstr>
      </vt:variant>
      <vt:variant>
        <vt:i4>2031670</vt:i4>
      </vt:variant>
      <vt:variant>
        <vt:i4>164</vt:i4>
      </vt:variant>
      <vt:variant>
        <vt:i4>0</vt:i4>
      </vt:variant>
      <vt:variant>
        <vt:i4>5</vt:i4>
      </vt:variant>
      <vt:variant>
        <vt:lpwstr/>
      </vt:variant>
      <vt:variant>
        <vt:lpwstr>_Toc211934642</vt:lpwstr>
      </vt:variant>
      <vt:variant>
        <vt:i4>2031670</vt:i4>
      </vt:variant>
      <vt:variant>
        <vt:i4>158</vt:i4>
      </vt:variant>
      <vt:variant>
        <vt:i4>0</vt:i4>
      </vt:variant>
      <vt:variant>
        <vt:i4>5</vt:i4>
      </vt:variant>
      <vt:variant>
        <vt:lpwstr/>
      </vt:variant>
      <vt:variant>
        <vt:lpwstr>_Toc211934641</vt:lpwstr>
      </vt:variant>
      <vt:variant>
        <vt:i4>2031670</vt:i4>
      </vt:variant>
      <vt:variant>
        <vt:i4>152</vt:i4>
      </vt:variant>
      <vt:variant>
        <vt:i4>0</vt:i4>
      </vt:variant>
      <vt:variant>
        <vt:i4>5</vt:i4>
      </vt:variant>
      <vt:variant>
        <vt:lpwstr/>
      </vt:variant>
      <vt:variant>
        <vt:lpwstr>_Toc211934640</vt:lpwstr>
      </vt:variant>
      <vt:variant>
        <vt:i4>1572918</vt:i4>
      </vt:variant>
      <vt:variant>
        <vt:i4>146</vt:i4>
      </vt:variant>
      <vt:variant>
        <vt:i4>0</vt:i4>
      </vt:variant>
      <vt:variant>
        <vt:i4>5</vt:i4>
      </vt:variant>
      <vt:variant>
        <vt:lpwstr/>
      </vt:variant>
      <vt:variant>
        <vt:lpwstr>_Toc211934639</vt:lpwstr>
      </vt:variant>
      <vt:variant>
        <vt:i4>1572918</vt:i4>
      </vt:variant>
      <vt:variant>
        <vt:i4>140</vt:i4>
      </vt:variant>
      <vt:variant>
        <vt:i4>0</vt:i4>
      </vt:variant>
      <vt:variant>
        <vt:i4>5</vt:i4>
      </vt:variant>
      <vt:variant>
        <vt:lpwstr/>
      </vt:variant>
      <vt:variant>
        <vt:lpwstr>_Toc211934638</vt:lpwstr>
      </vt:variant>
      <vt:variant>
        <vt:i4>1572918</vt:i4>
      </vt:variant>
      <vt:variant>
        <vt:i4>134</vt:i4>
      </vt:variant>
      <vt:variant>
        <vt:i4>0</vt:i4>
      </vt:variant>
      <vt:variant>
        <vt:i4>5</vt:i4>
      </vt:variant>
      <vt:variant>
        <vt:lpwstr/>
      </vt:variant>
      <vt:variant>
        <vt:lpwstr>_Toc211934637</vt:lpwstr>
      </vt:variant>
      <vt:variant>
        <vt:i4>1572918</vt:i4>
      </vt:variant>
      <vt:variant>
        <vt:i4>128</vt:i4>
      </vt:variant>
      <vt:variant>
        <vt:i4>0</vt:i4>
      </vt:variant>
      <vt:variant>
        <vt:i4>5</vt:i4>
      </vt:variant>
      <vt:variant>
        <vt:lpwstr/>
      </vt:variant>
      <vt:variant>
        <vt:lpwstr>_Toc211934636</vt:lpwstr>
      </vt:variant>
      <vt:variant>
        <vt:i4>1572918</vt:i4>
      </vt:variant>
      <vt:variant>
        <vt:i4>122</vt:i4>
      </vt:variant>
      <vt:variant>
        <vt:i4>0</vt:i4>
      </vt:variant>
      <vt:variant>
        <vt:i4>5</vt:i4>
      </vt:variant>
      <vt:variant>
        <vt:lpwstr/>
      </vt:variant>
      <vt:variant>
        <vt:lpwstr>_Toc211934635</vt:lpwstr>
      </vt:variant>
      <vt:variant>
        <vt:i4>1572918</vt:i4>
      </vt:variant>
      <vt:variant>
        <vt:i4>116</vt:i4>
      </vt:variant>
      <vt:variant>
        <vt:i4>0</vt:i4>
      </vt:variant>
      <vt:variant>
        <vt:i4>5</vt:i4>
      </vt:variant>
      <vt:variant>
        <vt:lpwstr/>
      </vt:variant>
      <vt:variant>
        <vt:lpwstr>_Toc211934634</vt:lpwstr>
      </vt:variant>
      <vt:variant>
        <vt:i4>1572918</vt:i4>
      </vt:variant>
      <vt:variant>
        <vt:i4>110</vt:i4>
      </vt:variant>
      <vt:variant>
        <vt:i4>0</vt:i4>
      </vt:variant>
      <vt:variant>
        <vt:i4>5</vt:i4>
      </vt:variant>
      <vt:variant>
        <vt:lpwstr/>
      </vt:variant>
      <vt:variant>
        <vt:lpwstr>_Toc211934633</vt:lpwstr>
      </vt:variant>
      <vt:variant>
        <vt:i4>1572918</vt:i4>
      </vt:variant>
      <vt:variant>
        <vt:i4>104</vt:i4>
      </vt:variant>
      <vt:variant>
        <vt:i4>0</vt:i4>
      </vt:variant>
      <vt:variant>
        <vt:i4>5</vt:i4>
      </vt:variant>
      <vt:variant>
        <vt:lpwstr/>
      </vt:variant>
      <vt:variant>
        <vt:lpwstr>_Toc211934632</vt:lpwstr>
      </vt:variant>
      <vt:variant>
        <vt:i4>1572918</vt:i4>
      </vt:variant>
      <vt:variant>
        <vt:i4>98</vt:i4>
      </vt:variant>
      <vt:variant>
        <vt:i4>0</vt:i4>
      </vt:variant>
      <vt:variant>
        <vt:i4>5</vt:i4>
      </vt:variant>
      <vt:variant>
        <vt:lpwstr/>
      </vt:variant>
      <vt:variant>
        <vt:lpwstr>_Toc211934631</vt:lpwstr>
      </vt:variant>
      <vt:variant>
        <vt:i4>1572918</vt:i4>
      </vt:variant>
      <vt:variant>
        <vt:i4>92</vt:i4>
      </vt:variant>
      <vt:variant>
        <vt:i4>0</vt:i4>
      </vt:variant>
      <vt:variant>
        <vt:i4>5</vt:i4>
      </vt:variant>
      <vt:variant>
        <vt:lpwstr/>
      </vt:variant>
      <vt:variant>
        <vt:lpwstr>_Toc211934630</vt:lpwstr>
      </vt:variant>
      <vt:variant>
        <vt:i4>1638454</vt:i4>
      </vt:variant>
      <vt:variant>
        <vt:i4>86</vt:i4>
      </vt:variant>
      <vt:variant>
        <vt:i4>0</vt:i4>
      </vt:variant>
      <vt:variant>
        <vt:i4>5</vt:i4>
      </vt:variant>
      <vt:variant>
        <vt:lpwstr/>
      </vt:variant>
      <vt:variant>
        <vt:lpwstr>_Toc211934629</vt:lpwstr>
      </vt:variant>
      <vt:variant>
        <vt:i4>1638454</vt:i4>
      </vt:variant>
      <vt:variant>
        <vt:i4>80</vt:i4>
      </vt:variant>
      <vt:variant>
        <vt:i4>0</vt:i4>
      </vt:variant>
      <vt:variant>
        <vt:i4>5</vt:i4>
      </vt:variant>
      <vt:variant>
        <vt:lpwstr/>
      </vt:variant>
      <vt:variant>
        <vt:lpwstr>_Toc211934628</vt:lpwstr>
      </vt:variant>
      <vt:variant>
        <vt:i4>1638454</vt:i4>
      </vt:variant>
      <vt:variant>
        <vt:i4>74</vt:i4>
      </vt:variant>
      <vt:variant>
        <vt:i4>0</vt:i4>
      </vt:variant>
      <vt:variant>
        <vt:i4>5</vt:i4>
      </vt:variant>
      <vt:variant>
        <vt:lpwstr/>
      </vt:variant>
      <vt:variant>
        <vt:lpwstr>_Toc211934627</vt:lpwstr>
      </vt:variant>
      <vt:variant>
        <vt:i4>1638454</vt:i4>
      </vt:variant>
      <vt:variant>
        <vt:i4>68</vt:i4>
      </vt:variant>
      <vt:variant>
        <vt:i4>0</vt:i4>
      </vt:variant>
      <vt:variant>
        <vt:i4>5</vt:i4>
      </vt:variant>
      <vt:variant>
        <vt:lpwstr/>
      </vt:variant>
      <vt:variant>
        <vt:lpwstr>_Toc211934626</vt:lpwstr>
      </vt:variant>
      <vt:variant>
        <vt:i4>1638454</vt:i4>
      </vt:variant>
      <vt:variant>
        <vt:i4>62</vt:i4>
      </vt:variant>
      <vt:variant>
        <vt:i4>0</vt:i4>
      </vt:variant>
      <vt:variant>
        <vt:i4>5</vt:i4>
      </vt:variant>
      <vt:variant>
        <vt:lpwstr/>
      </vt:variant>
      <vt:variant>
        <vt:lpwstr>_Toc211934625</vt:lpwstr>
      </vt:variant>
      <vt:variant>
        <vt:i4>1638454</vt:i4>
      </vt:variant>
      <vt:variant>
        <vt:i4>56</vt:i4>
      </vt:variant>
      <vt:variant>
        <vt:i4>0</vt:i4>
      </vt:variant>
      <vt:variant>
        <vt:i4>5</vt:i4>
      </vt:variant>
      <vt:variant>
        <vt:lpwstr/>
      </vt:variant>
      <vt:variant>
        <vt:lpwstr>_Toc211934624</vt:lpwstr>
      </vt:variant>
      <vt:variant>
        <vt:i4>1638454</vt:i4>
      </vt:variant>
      <vt:variant>
        <vt:i4>50</vt:i4>
      </vt:variant>
      <vt:variant>
        <vt:i4>0</vt:i4>
      </vt:variant>
      <vt:variant>
        <vt:i4>5</vt:i4>
      </vt:variant>
      <vt:variant>
        <vt:lpwstr/>
      </vt:variant>
      <vt:variant>
        <vt:lpwstr>_Toc211934623</vt:lpwstr>
      </vt:variant>
      <vt:variant>
        <vt:i4>1638454</vt:i4>
      </vt:variant>
      <vt:variant>
        <vt:i4>44</vt:i4>
      </vt:variant>
      <vt:variant>
        <vt:i4>0</vt:i4>
      </vt:variant>
      <vt:variant>
        <vt:i4>5</vt:i4>
      </vt:variant>
      <vt:variant>
        <vt:lpwstr/>
      </vt:variant>
      <vt:variant>
        <vt:lpwstr>_Toc211934622</vt:lpwstr>
      </vt:variant>
      <vt:variant>
        <vt:i4>1638454</vt:i4>
      </vt:variant>
      <vt:variant>
        <vt:i4>38</vt:i4>
      </vt:variant>
      <vt:variant>
        <vt:i4>0</vt:i4>
      </vt:variant>
      <vt:variant>
        <vt:i4>5</vt:i4>
      </vt:variant>
      <vt:variant>
        <vt:lpwstr/>
      </vt:variant>
      <vt:variant>
        <vt:lpwstr>_Toc211934621</vt:lpwstr>
      </vt:variant>
      <vt:variant>
        <vt:i4>1638454</vt:i4>
      </vt:variant>
      <vt:variant>
        <vt:i4>32</vt:i4>
      </vt:variant>
      <vt:variant>
        <vt:i4>0</vt:i4>
      </vt:variant>
      <vt:variant>
        <vt:i4>5</vt:i4>
      </vt:variant>
      <vt:variant>
        <vt:lpwstr/>
      </vt:variant>
      <vt:variant>
        <vt:lpwstr>_Toc211934620</vt:lpwstr>
      </vt:variant>
      <vt:variant>
        <vt:i4>1703990</vt:i4>
      </vt:variant>
      <vt:variant>
        <vt:i4>26</vt:i4>
      </vt:variant>
      <vt:variant>
        <vt:i4>0</vt:i4>
      </vt:variant>
      <vt:variant>
        <vt:i4>5</vt:i4>
      </vt:variant>
      <vt:variant>
        <vt:lpwstr/>
      </vt:variant>
      <vt:variant>
        <vt:lpwstr>_Toc211934619</vt:lpwstr>
      </vt:variant>
      <vt:variant>
        <vt:i4>1703990</vt:i4>
      </vt:variant>
      <vt:variant>
        <vt:i4>20</vt:i4>
      </vt:variant>
      <vt:variant>
        <vt:i4>0</vt:i4>
      </vt:variant>
      <vt:variant>
        <vt:i4>5</vt:i4>
      </vt:variant>
      <vt:variant>
        <vt:lpwstr/>
      </vt:variant>
      <vt:variant>
        <vt:lpwstr>_Toc211934618</vt:lpwstr>
      </vt:variant>
      <vt:variant>
        <vt:i4>1703990</vt:i4>
      </vt:variant>
      <vt:variant>
        <vt:i4>14</vt:i4>
      </vt:variant>
      <vt:variant>
        <vt:i4>0</vt:i4>
      </vt:variant>
      <vt:variant>
        <vt:i4>5</vt:i4>
      </vt:variant>
      <vt:variant>
        <vt:lpwstr/>
      </vt:variant>
      <vt:variant>
        <vt:lpwstr>_Toc211934617</vt:lpwstr>
      </vt:variant>
      <vt:variant>
        <vt:i4>1703990</vt:i4>
      </vt:variant>
      <vt:variant>
        <vt:i4>8</vt:i4>
      </vt:variant>
      <vt:variant>
        <vt:i4>0</vt:i4>
      </vt:variant>
      <vt:variant>
        <vt:i4>5</vt:i4>
      </vt:variant>
      <vt:variant>
        <vt:lpwstr/>
      </vt:variant>
      <vt:variant>
        <vt:lpwstr>_Toc211934616</vt:lpwstr>
      </vt:variant>
      <vt:variant>
        <vt:i4>1703990</vt:i4>
      </vt:variant>
      <vt:variant>
        <vt:i4>2</vt:i4>
      </vt:variant>
      <vt:variant>
        <vt:i4>0</vt:i4>
      </vt:variant>
      <vt:variant>
        <vt:i4>5</vt:i4>
      </vt:variant>
      <vt:variant>
        <vt:lpwstr/>
      </vt:variant>
      <vt:variant>
        <vt:lpwstr>_Toc211934615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tehnic</dc:title>
  <dc:subject/>
  <dc:creator>Manole-Stelian Serbulea</dc:creator>
  <cp:keywords/>
  <dc:description/>
  <cp:lastModifiedBy>Ionut Mocanu</cp:lastModifiedBy>
  <cp:revision>2</cp:revision>
  <cp:lastPrinted>2022-07-13T10:20:00Z</cp:lastPrinted>
  <dcterms:created xsi:type="dcterms:W3CDTF">2022-07-27T08:35:00Z</dcterms:created>
  <dcterms:modified xsi:type="dcterms:W3CDTF">2022-07-27T08:35:00Z</dcterms:modified>
</cp:coreProperties>
</file>