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121" w:rsidRDefault="00D44121" w:rsidP="00D44121">
      <w:pPr>
        <w:rPr>
          <w:rFonts w:cstheme="minorHAnsi"/>
          <w:sz w:val="40"/>
          <w:lang w:val="ro-RO"/>
        </w:rPr>
      </w:pPr>
    </w:p>
    <w:p w:rsidR="00CF3BF1" w:rsidRPr="00B0261B" w:rsidRDefault="00CF3BF1" w:rsidP="00D44121">
      <w:pPr>
        <w:rPr>
          <w:rFonts w:cstheme="minorHAnsi"/>
          <w:sz w:val="40"/>
          <w:lang w:val="ro-RO"/>
        </w:rPr>
      </w:pPr>
      <w:bookmarkStart w:id="0" w:name="_GoBack"/>
      <w:bookmarkEnd w:id="0"/>
    </w:p>
    <w:p w:rsidR="00D44121" w:rsidRPr="00B0261B" w:rsidRDefault="00D44121" w:rsidP="00D44121">
      <w:pPr>
        <w:spacing w:before="10"/>
        <w:rPr>
          <w:rFonts w:cstheme="minorHAnsi"/>
          <w:sz w:val="37"/>
          <w:lang w:val="ro-RO"/>
        </w:rPr>
      </w:pPr>
    </w:p>
    <w:p w:rsidR="00D44121" w:rsidRPr="00B0261B" w:rsidRDefault="00623C4F" w:rsidP="001F10DF">
      <w:pPr>
        <w:spacing w:before="200"/>
        <w:jc w:val="center"/>
        <w:rPr>
          <w:rFonts w:cstheme="minorHAnsi"/>
          <w:b/>
          <w:sz w:val="52"/>
          <w:lang w:val="ro-RO"/>
        </w:rPr>
      </w:pPr>
      <w:r w:rsidRPr="00B0261B">
        <w:rPr>
          <w:b/>
          <w:color w:val="00ADE4"/>
          <w:sz w:val="52"/>
          <w:lang w:val="ro-RO"/>
        </w:rPr>
        <w:t xml:space="preserve">STRATEGIA DE DEZVOLTARE A JUDEȚULUI ILFOV </w:t>
      </w:r>
      <w:r w:rsidR="00705C0C" w:rsidRPr="00B0261B">
        <w:rPr>
          <w:b/>
          <w:color w:val="00ADE4"/>
          <w:sz w:val="52"/>
          <w:lang w:val="ro-RO"/>
        </w:rPr>
        <w:t>2020-203</w:t>
      </w:r>
      <w:r w:rsidR="00F273E6">
        <w:rPr>
          <w:b/>
          <w:color w:val="00ADE4"/>
          <w:sz w:val="52"/>
          <w:lang w:val="ro-RO"/>
        </w:rPr>
        <w:t>0</w:t>
      </w:r>
    </w:p>
    <w:p w:rsidR="00D44121" w:rsidRPr="00B0261B" w:rsidRDefault="00D44121" w:rsidP="00D44121">
      <w:pPr>
        <w:rPr>
          <w:rFonts w:ascii="Times New Roman"/>
          <w:sz w:val="20"/>
          <w:lang w:val="ro-RO"/>
        </w:rPr>
      </w:pPr>
    </w:p>
    <w:p w:rsidR="00D44121" w:rsidRPr="00B0261B" w:rsidRDefault="00D44121" w:rsidP="00D44121">
      <w:pPr>
        <w:rPr>
          <w:rFonts w:ascii="Times New Roman"/>
          <w:sz w:val="20"/>
          <w:lang w:val="ro-RO"/>
        </w:rPr>
      </w:pPr>
    </w:p>
    <w:p w:rsidR="00F35F7F" w:rsidRPr="00B0261B" w:rsidRDefault="00F35F7F" w:rsidP="00D44121">
      <w:pPr>
        <w:rPr>
          <w:rFonts w:ascii="Times New Roman"/>
          <w:sz w:val="20"/>
          <w:lang w:val="ro-RO"/>
        </w:rPr>
      </w:pPr>
    </w:p>
    <w:p w:rsidR="00F35F7F" w:rsidRPr="00B0261B" w:rsidRDefault="0040117D" w:rsidP="00D44121">
      <w:pPr>
        <w:rPr>
          <w:rFonts w:ascii="Times New Roman"/>
          <w:sz w:val="20"/>
          <w:lang w:val="ro-RO"/>
        </w:rPr>
      </w:pPr>
      <w:r w:rsidRPr="00B0261B">
        <w:rPr>
          <w:noProof/>
          <w:lang w:val="en-US"/>
        </w:rPr>
        <w:drawing>
          <wp:anchor distT="0" distB="0" distL="0" distR="0" simplePos="0" relativeHeight="251679744" behindDoc="0" locked="0" layoutInCell="1" allowOverlap="1" wp14:anchorId="5E532140" wp14:editId="4D42CA2C">
            <wp:simplePos x="0" y="0"/>
            <wp:positionH relativeFrom="page">
              <wp:posOffset>2827020</wp:posOffset>
            </wp:positionH>
            <wp:positionV relativeFrom="paragraph">
              <wp:posOffset>210185</wp:posOffset>
            </wp:positionV>
            <wp:extent cx="1744980" cy="1744980"/>
            <wp:effectExtent l="0" t="0" r="7620" b="7620"/>
            <wp:wrapTopAndBottom/>
            <wp:docPr id="23"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pic:spPr>
                </pic:pic>
              </a:graphicData>
            </a:graphic>
            <wp14:sizeRelH relativeFrom="page">
              <wp14:pctWidth>0</wp14:pctWidth>
            </wp14:sizeRelH>
            <wp14:sizeRelV relativeFrom="page">
              <wp14:pctHeight>0</wp14:pctHeight>
            </wp14:sizeRelV>
          </wp:anchor>
        </w:drawing>
      </w:r>
    </w:p>
    <w:p w:rsidR="00F35F7F" w:rsidRPr="00B0261B" w:rsidRDefault="00F35F7F" w:rsidP="00D44121">
      <w:pPr>
        <w:rPr>
          <w:rFonts w:ascii="Times New Roman"/>
          <w:sz w:val="20"/>
          <w:lang w:val="ro-RO"/>
        </w:rPr>
      </w:pPr>
    </w:p>
    <w:p w:rsidR="00F35F7F" w:rsidRPr="00B0261B" w:rsidRDefault="00F35F7F" w:rsidP="00D44121">
      <w:pPr>
        <w:rPr>
          <w:rFonts w:ascii="Times New Roman"/>
          <w:sz w:val="20"/>
          <w:lang w:val="ro-RO"/>
        </w:rPr>
      </w:pPr>
    </w:p>
    <w:p w:rsidR="00D44121" w:rsidRPr="00B0261B" w:rsidRDefault="00D44121" w:rsidP="00D44121">
      <w:pPr>
        <w:rPr>
          <w:rFonts w:ascii="Times New Roman"/>
          <w:sz w:val="20"/>
          <w:lang w:val="ro-RO"/>
        </w:rPr>
      </w:pPr>
    </w:p>
    <w:p w:rsidR="00D44121" w:rsidRPr="00B0261B" w:rsidRDefault="00D44121" w:rsidP="00D44121">
      <w:pPr>
        <w:spacing w:before="2"/>
        <w:rPr>
          <w:rFonts w:ascii="Times New Roman"/>
          <w:sz w:val="12"/>
          <w:lang w:val="ro-RO"/>
        </w:rPr>
      </w:pPr>
    </w:p>
    <w:p w:rsidR="00F35F7F" w:rsidRPr="00B0261B" w:rsidRDefault="004C7AF6">
      <w:pPr>
        <w:rPr>
          <w:lang w:val="ro-RO"/>
        </w:rPr>
      </w:pPr>
      <w:r w:rsidRPr="00B0261B">
        <w:rPr>
          <w:lang w:val="ro-RO"/>
        </w:rPr>
        <w:br w:type="page"/>
      </w:r>
    </w:p>
    <w:p w:rsidR="00D815B4" w:rsidRDefault="00D815B4" w:rsidP="00D815B4">
      <w:pPr>
        <w:rPr>
          <w:i/>
          <w:lang w:val="ro-RO"/>
        </w:rPr>
      </w:pPr>
    </w:p>
    <w:p w:rsidR="00130C94" w:rsidRDefault="00130C94" w:rsidP="00D815B4">
      <w:pPr>
        <w:rPr>
          <w:i/>
          <w:lang w:val="ro-RO"/>
        </w:rPr>
      </w:pPr>
    </w:p>
    <w:p w:rsidR="00130C94" w:rsidRDefault="00130C94" w:rsidP="00D815B4">
      <w:pPr>
        <w:rPr>
          <w:i/>
          <w:lang w:val="ro-RO"/>
        </w:rPr>
      </w:pPr>
    </w:p>
    <w:p w:rsidR="00130C94" w:rsidRPr="00B0261B" w:rsidRDefault="00130C94" w:rsidP="00D815B4">
      <w:pPr>
        <w:rPr>
          <w:i/>
          <w:lang w:val="ro-RO"/>
        </w:rPr>
      </w:pPr>
    </w:p>
    <w:p w:rsidR="00246A89" w:rsidRPr="00571818" w:rsidRDefault="00246A89" w:rsidP="00D815B4">
      <w:pPr>
        <w:spacing w:before="198"/>
        <w:ind w:hanging="1"/>
        <w:jc w:val="both"/>
        <w:rPr>
          <w:b/>
          <w:sz w:val="28"/>
          <w:szCs w:val="28"/>
          <w:lang w:val="ro-RO"/>
        </w:rPr>
      </w:pPr>
      <w:r w:rsidRPr="00571818">
        <w:rPr>
          <w:b/>
          <w:sz w:val="28"/>
          <w:szCs w:val="28"/>
          <w:lang w:val="ro-RO"/>
        </w:rPr>
        <w:t>MULȚUMIRI</w:t>
      </w:r>
    </w:p>
    <w:p w:rsidR="00246A89" w:rsidRPr="00571818" w:rsidRDefault="00246A89" w:rsidP="00D815B4">
      <w:pPr>
        <w:tabs>
          <w:tab w:val="left" w:pos="3969"/>
        </w:tabs>
        <w:jc w:val="both"/>
        <w:rPr>
          <w:i/>
          <w:lang w:val="ro-RO"/>
        </w:rPr>
      </w:pPr>
    </w:p>
    <w:p w:rsidR="00246A89" w:rsidRPr="00571818" w:rsidRDefault="00246A89" w:rsidP="008C05C6">
      <w:pPr>
        <w:tabs>
          <w:tab w:val="left" w:pos="3969"/>
        </w:tabs>
        <w:jc w:val="both"/>
        <w:rPr>
          <w:i/>
          <w:lang w:val="ro-RO"/>
        </w:rPr>
      </w:pPr>
      <w:r w:rsidRPr="00571818">
        <w:rPr>
          <w:i/>
          <w:lang w:val="ro-RO"/>
        </w:rPr>
        <w:t xml:space="preserve">Acest </w:t>
      </w:r>
      <w:r w:rsidR="00980C36" w:rsidRPr="00571818">
        <w:rPr>
          <w:i/>
          <w:lang w:val="ro-RO"/>
        </w:rPr>
        <w:t xml:space="preserve">document </w:t>
      </w:r>
      <w:r w:rsidRPr="00571818">
        <w:rPr>
          <w:i/>
          <w:lang w:val="ro-RO"/>
        </w:rPr>
        <w:t xml:space="preserve">a fost elaborat în conformitate cu prevederile Acordului pentru Servicii de Asistență Tehnică privind Programul Regional de Dezvoltare a Județului Ilfov și pregătit sub îndrumarea și supravegherea lui David N. Sislen (Manager de Practică, Social, Urban, Rural și Reziliență, Europa și Asia Centrală) și Tatiana Proskuryakova (Manager de Țară, România și Ungaria). </w:t>
      </w:r>
    </w:p>
    <w:p w:rsidR="004C7AF6" w:rsidRPr="00571818" w:rsidRDefault="004C7AF6" w:rsidP="00D815B4">
      <w:pPr>
        <w:jc w:val="both"/>
        <w:rPr>
          <w:lang w:val="ro-RO"/>
        </w:rPr>
      </w:pPr>
      <w:r w:rsidRPr="00571818">
        <w:rPr>
          <w:lang w:val="ro-RO"/>
        </w:rPr>
        <w:br w:type="page"/>
      </w:r>
    </w:p>
    <w:p w:rsidR="004C7AF6" w:rsidRPr="00B0261B" w:rsidRDefault="004C7AF6">
      <w:pPr>
        <w:rPr>
          <w:b/>
          <w:color w:val="002345"/>
          <w:sz w:val="28"/>
          <w:szCs w:val="28"/>
          <w:lang w:val="ro-RO"/>
        </w:rPr>
      </w:pPr>
      <w:bookmarkStart w:id="1" w:name="_Toc536834120"/>
      <w:r w:rsidRPr="00B0261B">
        <w:rPr>
          <w:b/>
          <w:color w:val="002345"/>
          <w:sz w:val="28"/>
          <w:szCs w:val="28"/>
          <w:lang w:val="ro-RO"/>
        </w:rPr>
        <w:lastRenderedPageBreak/>
        <w:t>ABREVI</w:t>
      </w:r>
      <w:r w:rsidR="00572E60">
        <w:rPr>
          <w:b/>
          <w:color w:val="002345"/>
          <w:sz w:val="28"/>
          <w:szCs w:val="28"/>
          <w:lang w:val="ro-RO"/>
        </w:rPr>
        <w:t>ERI SI ACRONIME</w:t>
      </w:r>
      <w:bookmarkEnd w:id="1"/>
      <w:r w:rsidRPr="00B0261B">
        <w:rPr>
          <w:b/>
          <w:color w:val="002345"/>
          <w:sz w:val="28"/>
          <w:szCs w:val="28"/>
          <w:lang w:val="ro-RO"/>
        </w:rPr>
        <w:t xml:space="preserve"> </w:t>
      </w:r>
    </w:p>
    <w:p w:rsidR="00CB3DC3" w:rsidRPr="00CB3DC3" w:rsidRDefault="00CB3DC3" w:rsidP="00CB3DC3">
      <w:pPr>
        <w:spacing w:before="120" w:after="0" w:line="240" w:lineRule="auto"/>
        <w:jc w:val="both"/>
        <w:rPr>
          <w:lang w:val="ro-RO"/>
        </w:rPr>
      </w:pPr>
      <w:r w:rsidRPr="00CB3DC3">
        <w:rPr>
          <w:lang w:val="ro-RO"/>
        </w:rPr>
        <w:t>ADI</w:t>
      </w:r>
      <w:r w:rsidRPr="00CB3DC3">
        <w:rPr>
          <w:lang w:val="ro-RO"/>
        </w:rPr>
        <w:tab/>
      </w:r>
      <w:r w:rsidRPr="00CB3DC3">
        <w:rPr>
          <w:lang w:val="ro-RO"/>
        </w:rPr>
        <w:tab/>
      </w:r>
      <w:r w:rsidRPr="00CB3DC3">
        <w:rPr>
          <w:lang w:val="ro-RO"/>
        </w:rPr>
        <w:tab/>
        <w:t>Asociația de Dezvoltare Intercomun</w:t>
      </w:r>
      <w:r w:rsidR="00645D2E">
        <w:rPr>
          <w:lang w:val="ro-RO"/>
        </w:rPr>
        <w:t>itară</w:t>
      </w:r>
    </w:p>
    <w:p w:rsidR="00CB3DC3" w:rsidRPr="00CB3DC3" w:rsidRDefault="00CB3DC3" w:rsidP="00CB3DC3">
      <w:pPr>
        <w:spacing w:before="120" w:after="0" w:line="240" w:lineRule="auto"/>
        <w:jc w:val="both"/>
        <w:rPr>
          <w:lang w:val="ro-RO"/>
        </w:rPr>
      </w:pPr>
      <w:r w:rsidRPr="00CB3DC3">
        <w:rPr>
          <w:lang w:val="ro-RO"/>
        </w:rPr>
        <w:t>ADR</w:t>
      </w:r>
      <w:r w:rsidRPr="00CB3DC3">
        <w:rPr>
          <w:lang w:val="ro-RO"/>
        </w:rPr>
        <w:tab/>
      </w:r>
      <w:r w:rsidRPr="00CB3DC3">
        <w:rPr>
          <w:lang w:val="ro-RO"/>
        </w:rPr>
        <w:tab/>
      </w:r>
      <w:r w:rsidRPr="00CB3DC3">
        <w:rPr>
          <w:lang w:val="ro-RO"/>
        </w:rPr>
        <w:tab/>
        <w:t xml:space="preserve">Agenția de Dezvoltare Regională </w:t>
      </w:r>
    </w:p>
    <w:p w:rsidR="00CB3DC3" w:rsidRPr="00CB3DC3" w:rsidRDefault="00CB3DC3" w:rsidP="00CB3DC3">
      <w:pPr>
        <w:spacing w:before="120" w:after="0" w:line="240" w:lineRule="auto"/>
        <w:jc w:val="both"/>
        <w:rPr>
          <w:lang w:val="ro-RO"/>
        </w:rPr>
      </w:pPr>
      <w:r w:rsidRPr="00CB3DC3">
        <w:rPr>
          <w:lang w:val="ro-RO"/>
        </w:rPr>
        <w:t>ADR BI</w:t>
      </w:r>
      <w:r w:rsidRPr="00CB3DC3">
        <w:rPr>
          <w:lang w:val="ro-RO"/>
        </w:rPr>
        <w:tab/>
      </w:r>
      <w:r w:rsidRPr="00CB3DC3">
        <w:rPr>
          <w:lang w:val="ro-RO"/>
        </w:rPr>
        <w:tab/>
      </w:r>
      <w:r w:rsidRPr="00CB3DC3">
        <w:rPr>
          <w:lang w:val="ro-RO"/>
        </w:rPr>
        <w:tab/>
        <w:t>Agenția de Dezvoltare Regională București Ilfov</w:t>
      </w:r>
    </w:p>
    <w:p w:rsidR="00CB3DC3" w:rsidRPr="00CB3DC3" w:rsidRDefault="00CB3DC3" w:rsidP="00CB3DC3">
      <w:pPr>
        <w:spacing w:before="120" w:after="0" w:line="240" w:lineRule="auto"/>
        <w:jc w:val="both"/>
        <w:rPr>
          <w:lang w:val="ro-RO"/>
        </w:rPr>
      </w:pPr>
      <w:bookmarkStart w:id="2" w:name="_Hlk36931110"/>
      <w:r w:rsidRPr="00CB3DC3">
        <w:rPr>
          <w:lang w:val="ro-RO"/>
        </w:rPr>
        <w:t>AIHC</w:t>
      </w:r>
      <w:r w:rsidRPr="00CB3DC3">
        <w:rPr>
          <w:lang w:val="ro-RO"/>
        </w:rPr>
        <w:tab/>
      </w:r>
      <w:r w:rsidRPr="00CB3DC3">
        <w:rPr>
          <w:lang w:val="ro-RO"/>
        </w:rPr>
        <w:tab/>
      </w:r>
      <w:r w:rsidRPr="00CB3DC3">
        <w:rPr>
          <w:lang w:val="ro-RO"/>
        </w:rPr>
        <w:tab/>
        <w:t>Aeroportul Internațional Henri Coandă</w:t>
      </w:r>
    </w:p>
    <w:p w:rsidR="00CB3DC3" w:rsidRPr="00CB3DC3" w:rsidRDefault="00CB3DC3" w:rsidP="00CB3DC3">
      <w:pPr>
        <w:spacing w:before="120" w:after="0" w:line="240" w:lineRule="auto"/>
        <w:jc w:val="both"/>
        <w:rPr>
          <w:lang w:val="ro-RO"/>
        </w:rPr>
      </w:pPr>
      <w:r w:rsidRPr="00CB3DC3">
        <w:rPr>
          <w:lang w:val="ro-RO"/>
        </w:rPr>
        <w:t>ANANP</w:t>
      </w:r>
      <w:r w:rsidRPr="00CB3DC3">
        <w:rPr>
          <w:lang w:val="ro-RO"/>
        </w:rPr>
        <w:tab/>
      </w:r>
      <w:r w:rsidRPr="00CB3DC3">
        <w:rPr>
          <w:lang w:val="ro-RO"/>
        </w:rPr>
        <w:tab/>
      </w:r>
      <w:r w:rsidRPr="00CB3DC3">
        <w:rPr>
          <w:lang w:val="ro-RO"/>
        </w:rPr>
        <w:tab/>
        <w:t>Agenția Națională pentru Arii Naturale Protejate</w:t>
      </w:r>
    </w:p>
    <w:bookmarkEnd w:id="2"/>
    <w:p w:rsidR="00CB3DC3" w:rsidRPr="00CB3DC3" w:rsidRDefault="00CB3DC3" w:rsidP="00CB3DC3">
      <w:pPr>
        <w:spacing w:before="120" w:after="0" w:line="240" w:lineRule="auto"/>
        <w:jc w:val="both"/>
        <w:rPr>
          <w:lang w:val="ro-RO"/>
        </w:rPr>
      </w:pPr>
      <w:r w:rsidRPr="00CB3DC3">
        <w:rPr>
          <w:lang w:val="ro-RO"/>
        </w:rPr>
        <w:t>CDI</w:t>
      </w:r>
      <w:r w:rsidRPr="00CB3DC3">
        <w:rPr>
          <w:lang w:val="ro-RO"/>
        </w:rPr>
        <w:tab/>
      </w:r>
      <w:r w:rsidRPr="00CB3DC3">
        <w:rPr>
          <w:lang w:val="ro-RO"/>
        </w:rPr>
        <w:tab/>
      </w:r>
      <w:r w:rsidRPr="00CB3DC3">
        <w:rPr>
          <w:lang w:val="ro-RO"/>
        </w:rPr>
        <w:tab/>
        <w:t>Cercetare, Dezvoltare, Inovare</w:t>
      </w:r>
    </w:p>
    <w:p w:rsidR="00CB3DC3" w:rsidRPr="00CB3DC3" w:rsidRDefault="00CB3DC3" w:rsidP="00CB3DC3">
      <w:pPr>
        <w:spacing w:before="120" w:after="0" w:line="240" w:lineRule="auto"/>
        <w:jc w:val="both"/>
        <w:rPr>
          <w:lang w:val="ro-RO"/>
        </w:rPr>
      </w:pPr>
      <w:r w:rsidRPr="00CB3DC3">
        <w:rPr>
          <w:lang w:val="ro-RO"/>
        </w:rPr>
        <w:t>CE</w:t>
      </w:r>
      <w:r w:rsidRPr="00CB3DC3">
        <w:rPr>
          <w:lang w:val="ro-RO"/>
        </w:rPr>
        <w:tab/>
      </w:r>
      <w:r w:rsidRPr="00CB3DC3">
        <w:rPr>
          <w:lang w:val="ro-RO"/>
        </w:rPr>
        <w:tab/>
      </w:r>
      <w:r w:rsidRPr="00CB3DC3">
        <w:rPr>
          <w:lang w:val="ro-RO"/>
        </w:rPr>
        <w:tab/>
        <w:t>Consiliul Europei</w:t>
      </w:r>
    </w:p>
    <w:p w:rsidR="00CB3DC3" w:rsidRPr="00CB3DC3" w:rsidRDefault="00CB3DC3" w:rsidP="00CB3DC3">
      <w:pPr>
        <w:spacing w:before="120" w:after="0" w:line="240" w:lineRule="auto"/>
        <w:ind w:left="2160" w:hanging="2160"/>
        <w:jc w:val="both"/>
        <w:rPr>
          <w:lang w:val="en-US"/>
        </w:rPr>
      </w:pPr>
      <w:r w:rsidRPr="00CB3DC3">
        <w:rPr>
          <w:lang w:val="ro-RO"/>
        </w:rPr>
        <w:t xml:space="preserve">CEMAT </w:t>
      </w:r>
      <w:r w:rsidRPr="00CB3DC3">
        <w:rPr>
          <w:lang w:val="ro-RO"/>
        </w:rPr>
        <w:tab/>
        <w:t xml:space="preserve">Conferința Europeană a Miniștrilor responsabili de Amenajarea Teritoriului </w:t>
      </w:r>
      <w:r w:rsidRPr="00CB3DC3">
        <w:rPr>
          <w:i/>
          <w:iCs/>
          <w:lang w:val="ro-RO"/>
        </w:rPr>
        <w:t>(Conference Europeene des Ministres responsable de l</w:t>
      </w:r>
      <w:r w:rsidRPr="00CB3DC3">
        <w:rPr>
          <w:i/>
          <w:iCs/>
          <w:lang w:val="en-US"/>
        </w:rPr>
        <w:t>’Amenajement du Territoire)</w:t>
      </w:r>
    </w:p>
    <w:p w:rsidR="00CB3DC3" w:rsidRPr="00CB3DC3" w:rsidRDefault="00CB3DC3" w:rsidP="00CB3DC3">
      <w:pPr>
        <w:spacing w:before="120" w:after="0" w:line="240" w:lineRule="auto"/>
        <w:jc w:val="both"/>
        <w:rPr>
          <w:lang w:val="ro-RO"/>
        </w:rPr>
      </w:pPr>
      <w:r w:rsidRPr="00CB3DC3">
        <w:rPr>
          <w:lang w:val="ro-RO"/>
        </w:rPr>
        <w:t>CGMB</w:t>
      </w:r>
      <w:r w:rsidRPr="00CB3DC3">
        <w:rPr>
          <w:lang w:val="ro-RO"/>
        </w:rPr>
        <w:tab/>
      </w:r>
      <w:r w:rsidRPr="00CB3DC3">
        <w:rPr>
          <w:lang w:val="ro-RO"/>
        </w:rPr>
        <w:tab/>
      </w:r>
      <w:r w:rsidRPr="00CB3DC3">
        <w:rPr>
          <w:lang w:val="ro-RO"/>
        </w:rPr>
        <w:tab/>
        <w:t xml:space="preserve">Consiliul General al </w:t>
      </w:r>
      <w:r w:rsidR="00725CF8">
        <w:rPr>
          <w:lang w:val="ro-RO"/>
        </w:rPr>
        <w:t>Municipiului București</w:t>
      </w:r>
      <w:r w:rsidRPr="00CB3DC3">
        <w:rPr>
          <w:lang w:val="ro-RO"/>
        </w:rPr>
        <w:t xml:space="preserve"> </w:t>
      </w:r>
    </w:p>
    <w:p w:rsidR="00CB3DC3" w:rsidRPr="00CB3DC3" w:rsidRDefault="00CB3DC3" w:rsidP="00CB3DC3">
      <w:pPr>
        <w:spacing w:before="120" w:after="0" w:line="240" w:lineRule="auto"/>
        <w:jc w:val="both"/>
        <w:rPr>
          <w:lang w:val="ro-RO"/>
        </w:rPr>
      </w:pPr>
      <w:r w:rsidRPr="00CB3DC3">
        <w:rPr>
          <w:lang w:val="ro-RO"/>
        </w:rPr>
        <w:t>CJCPCT</w:t>
      </w:r>
      <w:r w:rsidRPr="00CB3DC3">
        <w:rPr>
          <w:lang w:val="ro-RO"/>
        </w:rPr>
        <w:tab/>
      </w:r>
      <w:r w:rsidRPr="00CB3DC3">
        <w:rPr>
          <w:lang w:val="ro-RO"/>
        </w:rPr>
        <w:tab/>
      </w:r>
      <w:r w:rsidRPr="00CB3DC3">
        <w:rPr>
          <w:lang w:val="ro-RO"/>
        </w:rPr>
        <w:tab/>
        <w:t xml:space="preserve">Centrul Județean pentru Conservarea și Promovarea Culturii Tradiționale </w:t>
      </w:r>
    </w:p>
    <w:p w:rsidR="00CB3DC3" w:rsidRPr="00CB3DC3" w:rsidRDefault="00CB3DC3" w:rsidP="00CB3DC3">
      <w:pPr>
        <w:spacing w:before="120" w:after="0" w:line="240" w:lineRule="auto"/>
        <w:jc w:val="both"/>
        <w:rPr>
          <w:lang w:val="ro-RO"/>
        </w:rPr>
      </w:pPr>
      <w:r w:rsidRPr="00CB3DC3">
        <w:rPr>
          <w:lang w:val="ro-RO"/>
        </w:rPr>
        <w:t xml:space="preserve">CJ </w:t>
      </w:r>
      <w:r w:rsidRPr="00CB3DC3">
        <w:rPr>
          <w:lang w:val="ro-RO"/>
        </w:rPr>
        <w:tab/>
      </w:r>
      <w:r w:rsidRPr="00CB3DC3">
        <w:rPr>
          <w:lang w:val="ro-RO"/>
        </w:rPr>
        <w:tab/>
      </w:r>
      <w:r w:rsidRPr="00CB3DC3">
        <w:rPr>
          <w:lang w:val="ro-RO"/>
        </w:rPr>
        <w:tab/>
        <w:t>Consiliul Județean</w:t>
      </w:r>
    </w:p>
    <w:p w:rsidR="00CB3DC3" w:rsidRPr="00CB3DC3" w:rsidRDefault="00CB3DC3" w:rsidP="00CB3DC3">
      <w:pPr>
        <w:spacing w:before="120" w:after="0" w:line="240" w:lineRule="auto"/>
        <w:jc w:val="both"/>
        <w:rPr>
          <w:lang w:val="ro-RO"/>
        </w:rPr>
      </w:pPr>
      <w:r w:rsidRPr="00CB3DC3">
        <w:rPr>
          <w:lang w:val="ro-RO"/>
        </w:rPr>
        <w:t>CL</w:t>
      </w:r>
      <w:r w:rsidRPr="00CB3DC3">
        <w:rPr>
          <w:lang w:val="ro-RO"/>
        </w:rPr>
        <w:tab/>
      </w:r>
      <w:r w:rsidRPr="00CB3DC3">
        <w:rPr>
          <w:lang w:val="ro-RO"/>
        </w:rPr>
        <w:tab/>
      </w:r>
      <w:r w:rsidRPr="00CB3DC3">
        <w:rPr>
          <w:lang w:val="ro-RO"/>
        </w:rPr>
        <w:tab/>
        <w:t>Consiliul Local</w:t>
      </w:r>
    </w:p>
    <w:p w:rsidR="00CB3DC3" w:rsidRPr="00CB3DC3" w:rsidRDefault="00CB3DC3" w:rsidP="00CB3DC3">
      <w:pPr>
        <w:spacing w:before="120" w:after="0" w:line="240" w:lineRule="auto"/>
        <w:jc w:val="both"/>
        <w:rPr>
          <w:lang w:val="ro-RO"/>
        </w:rPr>
      </w:pPr>
      <w:r w:rsidRPr="00CB3DC3">
        <w:rPr>
          <w:lang w:val="ro-RO"/>
        </w:rPr>
        <w:t xml:space="preserve">CFR </w:t>
      </w:r>
      <w:r w:rsidRPr="00CB3DC3">
        <w:rPr>
          <w:lang w:val="ro-RO"/>
        </w:rPr>
        <w:tab/>
      </w:r>
      <w:r w:rsidRPr="00CB3DC3">
        <w:rPr>
          <w:lang w:val="ro-RO"/>
        </w:rPr>
        <w:tab/>
      </w:r>
      <w:r w:rsidRPr="00CB3DC3">
        <w:rPr>
          <w:lang w:val="ro-RO"/>
        </w:rPr>
        <w:tab/>
        <w:t>Căile Ferate Române</w:t>
      </w:r>
    </w:p>
    <w:p w:rsidR="00CB3DC3" w:rsidRPr="00CB3DC3" w:rsidRDefault="00CB3DC3" w:rsidP="00CB3DC3">
      <w:pPr>
        <w:spacing w:before="120" w:after="0" w:line="240" w:lineRule="auto"/>
        <w:jc w:val="both"/>
        <w:rPr>
          <w:lang w:val="ro-RO"/>
        </w:rPr>
      </w:pPr>
      <w:r w:rsidRPr="00CB3DC3">
        <w:rPr>
          <w:lang w:val="ro-RO"/>
        </w:rPr>
        <w:t>CNAB</w:t>
      </w:r>
      <w:r w:rsidRPr="00CB3DC3">
        <w:rPr>
          <w:lang w:val="ro-RO"/>
        </w:rPr>
        <w:tab/>
      </w:r>
      <w:r w:rsidRPr="00CB3DC3">
        <w:rPr>
          <w:lang w:val="ro-RO"/>
        </w:rPr>
        <w:tab/>
      </w:r>
      <w:r w:rsidRPr="00CB3DC3">
        <w:rPr>
          <w:lang w:val="ro-RO"/>
        </w:rPr>
        <w:tab/>
        <w:t>Compania Națională Aeroporturi București</w:t>
      </w:r>
    </w:p>
    <w:p w:rsidR="00CB3DC3" w:rsidRPr="00CB3DC3" w:rsidRDefault="00CB3DC3" w:rsidP="00CB3DC3">
      <w:pPr>
        <w:spacing w:before="120" w:after="0" w:line="240" w:lineRule="auto"/>
        <w:jc w:val="both"/>
        <w:rPr>
          <w:lang w:val="ro-RO"/>
        </w:rPr>
      </w:pPr>
      <w:r w:rsidRPr="00CB3DC3">
        <w:rPr>
          <w:lang w:val="ro-RO"/>
        </w:rPr>
        <w:t>CNAIR</w:t>
      </w:r>
      <w:r w:rsidRPr="00CB3DC3">
        <w:rPr>
          <w:lang w:val="ro-RO"/>
        </w:rPr>
        <w:tab/>
      </w:r>
      <w:r w:rsidRPr="00CB3DC3">
        <w:rPr>
          <w:lang w:val="ro-RO"/>
        </w:rPr>
        <w:tab/>
      </w:r>
      <w:r w:rsidRPr="00CB3DC3">
        <w:rPr>
          <w:lang w:val="ro-RO"/>
        </w:rPr>
        <w:tab/>
        <w:t xml:space="preserve">Compania Națională de Administrare a Infrastructurii Rutiere </w:t>
      </w:r>
    </w:p>
    <w:p w:rsidR="00CB3DC3" w:rsidRPr="00CB3DC3" w:rsidRDefault="00CB3DC3" w:rsidP="00CB3DC3">
      <w:pPr>
        <w:spacing w:before="120" w:after="0" w:line="240" w:lineRule="auto"/>
        <w:jc w:val="both"/>
        <w:rPr>
          <w:lang w:val="ro-RO"/>
        </w:rPr>
      </w:pPr>
      <w:r w:rsidRPr="00CB3DC3">
        <w:rPr>
          <w:lang w:val="ro-RO"/>
        </w:rPr>
        <w:t>DC</w:t>
      </w:r>
      <w:r w:rsidRPr="00CB3DC3">
        <w:rPr>
          <w:lang w:val="ro-RO"/>
        </w:rPr>
        <w:tab/>
      </w:r>
      <w:r w:rsidRPr="00CB3DC3">
        <w:rPr>
          <w:lang w:val="ro-RO"/>
        </w:rPr>
        <w:tab/>
      </w:r>
      <w:r w:rsidRPr="00CB3DC3">
        <w:rPr>
          <w:lang w:val="ro-RO"/>
        </w:rPr>
        <w:tab/>
        <w:t>Drum Comunal</w:t>
      </w:r>
    </w:p>
    <w:p w:rsidR="00CB3DC3" w:rsidRPr="00CB3DC3" w:rsidRDefault="00CB3DC3" w:rsidP="00CB3DC3">
      <w:pPr>
        <w:spacing w:before="120" w:after="0" w:line="240" w:lineRule="auto"/>
        <w:jc w:val="both"/>
        <w:rPr>
          <w:lang w:val="ro-RO"/>
        </w:rPr>
      </w:pPr>
      <w:r w:rsidRPr="00CB3DC3">
        <w:rPr>
          <w:lang w:val="ro-RO"/>
        </w:rPr>
        <w:t xml:space="preserve">DJ </w:t>
      </w:r>
      <w:r w:rsidRPr="00CB3DC3">
        <w:rPr>
          <w:lang w:val="ro-RO"/>
        </w:rPr>
        <w:tab/>
      </w:r>
      <w:r w:rsidRPr="00CB3DC3">
        <w:rPr>
          <w:lang w:val="ro-RO"/>
        </w:rPr>
        <w:tab/>
      </w:r>
      <w:r w:rsidRPr="00CB3DC3">
        <w:rPr>
          <w:lang w:val="ro-RO"/>
        </w:rPr>
        <w:tab/>
        <w:t>Drum Județean</w:t>
      </w:r>
    </w:p>
    <w:p w:rsidR="00CB3DC3" w:rsidRDefault="00CB3DC3" w:rsidP="00CB3DC3">
      <w:pPr>
        <w:spacing w:before="120" w:after="0" w:line="240" w:lineRule="auto"/>
        <w:jc w:val="both"/>
        <w:rPr>
          <w:lang w:val="ro-RO"/>
        </w:rPr>
      </w:pPr>
      <w:r w:rsidRPr="00CB3DC3">
        <w:rPr>
          <w:lang w:val="ro-RO"/>
        </w:rPr>
        <w:t>DN</w:t>
      </w:r>
      <w:r w:rsidRPr="00CB3DC3">
        <w:rPr>
          <w:lang w:val="ro-RO"/>
        </w:rPr>
        <w:tab/>
      </w:r>
      <w:r w:rsidRPr="00CB3DC3">
        <w:rPr>
          <w:lang w:val="ro-RO"/>
        </w:rPr>
        <w:tab/>
      </w:r>
      <w:r w:rsidRPr="00CB3DC3">
        <w:rPr>
          <w:lang w:val="ro-RO"/>
        </w:rPr>
        <w:tab/>
        <w:t>Drum Național</w:t>
      </w:r>
    </w:p>
    <w:p w:rsidR="00E05856" w:rsidRPr="00CB3DC3" w:rsidRDefault="00E05856" w:rsidP="00CB3DC3">
      <w:pPr>
        <w:spacing w:before="120" w:after="0" w:line="240" w:lineRule="auto"/>
        <w:jc w:val="both"/>
        <w:rPr>
          <w:lang w:val="ro-RO"/>
        </w:rPr>
      </w:pPr>
      <w:bookmarkStart w:id="3" w:name="_Hlk36994926"/>
      <w:r w:rsidRPr="008C05C6">
        <w:rPr>
          <w:lang w:val="ro-RO"/>
        </w:rPr>
        <w:t>D</w:t>
      </w:r>
      <w:r w:rsidR="00CC4FED" w:rsidRPr="008C05C6">
        <w:rPr>
          <w:lang w:val="ro-RO"/>
        </w:rPr>
        <w:t>G</w:t>
      </w:r>
      <w:r w:rsidRPr="008C05C6">
        <w:rPr>
          <w:lang w:val="ro-RO"/>
        </w:rPr>
        <w:t>MPD</w:t>
      </w:r>
      <w:r w:rsidRPr="008C05C6">
        <w:rPr>
          <w:lang w:val="ro-RO"/>
        </w:rPr>
        <w:tab/>
      </w:r>
      <w:r w:rsidRPr="008C05C6">
        <w:rPr>
          <w:lang w:val="ro-RO"/>
        </w:rPr>
        <w:tab/>
      </w:r>
      <w:r w:rsidRPr="008C05C6">
        <w:rPr>
          <w:lang w:val="ro-RO"/>
        </w:rPr>
        <w:tab/>
        <w:t>Direcți</w:t>
      </w:r>
      <w:r w:rsidR="00AC73EB" w:rsidRPr="008C05C6">
        <w:rPr>
          <w:lang w:val="ro-RO"/>
        </w:rPr>
        <w:t>a</w:t>
      </w:r>
      <w:r w:rsidRPr="008C05C6">
        <w:rPr>
          <w:lang w:val="ro-RO"/>
        </w:rPr>
        <w:t xml:space="preserve"> </w:t>
      </w:r>
      <w:r w:rsidR="00CC4FED" w:rsidRPr="008C05C6">
        <w:rPr>
          <w:lang w:val="ro-RO"/>
        </w:rPr>
        <w:t xml:space="preserve">Generală </w:t>
      </w:r>
      <w:r w:rsidRPr="008C05C6">
        <w:rPr>
          <w:lang w:val="ro-RO"/>
        </w:rPr>
        <w:t>Management Programe de Dezvoltare</w:t>
      </w:r>
      <w:r w:rsidRPr="00E05856">
        <w:rPr>
          <w:lang w:val="ro-RO"/>
        </w:rPr>
        <w:t xml:space="preserve"> </w:t>
      </w:r>
      <w:bookmarkEnd w:id="3"/>
    </w:p>
    <w:p w:rsidR="00CB3DC3" w:rsidRPr="00CB3DC3" w:rsidRDefault="00CB3DC3" w:rsidP="00CB3DC3">
      <w:pPr>
        <w:spacing w:before="120" w:after="0" w:line="240" w:lineRule="auto"/>
        <w:jc w:val="both"/>
        <w:rPr>
          <w:lang w:val="ro-RO"/>
        </w:rPr>
      </w:pPr>
      <w:r w:rsidRPr="00CB3DC3">
        <w:rPr>
          <w:lang w:val="ro-RO"/>
        </w:rPr>
        <w:t>FEDR</w:t>
      </w:r>
      <w:r w:rsidRPr="00CB3DC3">
        <w:rPr>
          <w:lang w:val="ro-RO"/>
        </w:rPr>
        <w:tab/>
      </w:r>
      <w:r w:rsidRPr="00CB3DC3">
        <w:rPr>
          <w:lang w:val="ro-RO"/>
        </w:rPr>
        <w:tab/>
      </w:r>
      <w:r w:rsidRPr="00CB3DC3">
        <w:rPr>
          <w:lang w:val="ro-RO"/>
        </w:rPr>
        <w:tab/>
        <w:t xml:space="preserve">Fondul European pentru Dezvoltare Regională </w:t>
      </w:r>
    </w:p>
    <w:p w:rsidR="00CB3DC3" w:rsidRPr="00CB3DC3" w:rsidRDefault="00CB3DC3" w:rsidP="00CB3DC3">
      <w:pPr>
        <w:spacing w:before="120" w:after="0" w:line="240" w:lineRule="auto"/>
        <w:jc w:val="both"/>
        <w:rPr>
          <w:lang w:val="ro-RO"/>
        </w:rPr>
      </w:pPr>
      <w:r w:rsidRPr="00CB3DC3">
        <w:rPr>
          <w:lang w:val="ro-RO"/>
        </w:rPr>
        <w:t>FESI</w:t>
      </w:r>
      <w:r w:rsidRPr="00CB3DC3">
        <w:rPr>
          <w:lang w:val="ro-RO"/>
        </w:rPr>
        <w:tab/>
      </w:r>
      <w:r w:rsidRPr="00CB3DC3">
        <w:rPr>
          <w:lang w:val="ro-RO"/>
        </w:rPr>
        <w:tab/>
      </w:r>
      <w:r w:rsidRPr="00CB3DC3">
        <w:rPr>
          <w:lang w:val="ro-RO"/>
        </w:rPr>
        <w:tab/>
        <w:t xml:space="preserve">Fonduri Europene Structurale și de Investiții  </w:t>
      </w:r>
    </w:p>
    <w:p w:rsidR="00CB3DC3" w:rsidRPr="00CB3DC3" w:rsidRDefault="00CB3DC3" w:rsidP="00CB3DC3">
      <w:pPr>
        <w:spacing w:before="120" w:after="0" w:line="240" w:lineRule="auto"/>
        <w:jc w:val="both"/>
        <w:rPr>
          <w:lang w:val="ro-RO"/>
        </w:rPr>
      </w:pPr>
      <w:r w:rsidRPr="00CB3DC3">
        <w:rPr>
          <w:lang w:val="ro-RO"/>
        </w:rPr>
        <w:t>GIS</w:t>
      </w:r>
      <w:r w:rsidRPr="00CB3DC3">
        <w:rPr>
          <w:lang w:val="ro-RO"/>
        </w:rPr>
        <w:tab/>
      </w:r>
      <w:r w:rsidRPr="00CB3DC3">
        <w:rPr>
          <w:lang w:val="ro-RO"/>
        </w:rPr>
        <w:tab/>
      </w:r>
      <w:r w:rsidRPr="00CB3DC3">
        <w:rPr>
          <w:lang w:val="ro-RO"/>
        </w:rPr>
        <w:tab/>
        <w:t>Sistem Geografic Informati</w:t>
      </w:r>
      <w:r w:rsidR="00EF26E4">
        <w:rPr>
          <w:lang w:val="ro-RO"/>
        </w:rPr>
        <w:t>c</w:t>
      </w:r>
    </w:p>
    <w:p w:rsidR="00CB3DC3" w:rsidRPr="00CB3DC3" w:rsidRDefault="00CB3DC3" w:rsidP="00CB3DC3">
      <w:pPr>
        <w:spacing w:before="120" w:after="0" w:line="240" w:lineRule="auto"/>
        <w:jc w:val="both"/>
        <w:rPr>
          <w:lang w:val="ro-RO"/>
        </w:rPr>
      </w:pPr>
      <w:r w:rsidRPr="00CB3DC3">
        <w:rPr>
          <w:lang w:val="ro-RO"/>
        </w:rPr>
        <w:t>GES</w:t>
      </w:r>
      <w:r w:rsidRPr="00CB3DC3">
        <w:rPr>
          <w:lang w:val="ro-RO"/>
        </w:rPr>
        <w:tab/>
      </w:r>
      <w:r w:rsidRPr="00CB3DC3">
        <w:rPr>
          <w:lang w:val="ro-RO"/>
        </w:rPr>
        <w:tab/>
      </w:r>
      <w:r w:rsidRPr="00CB3DC3">
        <w:rPr>
          <w:lang w:val="ro-RO"/>
        </w:rPr>
        <w:tab/>
        <w:t>Gaze cu efect de seră</w:t>
      </w:r>
    </w:p>
    <w:p w:rsidR="00CB3DC3" w:rsidRPr="00CB3DC3" w:rsidRDefault="00CB3DC3" w:rsidP="00CB3DC3">
      <w:pPr>
        <w:spacing w:before="120" w:after="0" w:line="240" w:lineRule="auto"/>
        <w:jc w:val="both"/>
        <w:rPr>
          <w:lang w:val="ro-RO"/>
        </w:rPr>
      </w:pPr>
      <w:r w:rsidRPr="00CB3DC3">
        <w:rPr>
          <w:lang w:val="ro-RO"/>
        </w:rPr>
        <w:t>IMM</w:t>
      </w:r>
      <w:r w:rsidRPr="00CB3DC3">
        <w:rPr>
          <w:lang w:val="ro-RO"/>
        </w:rPr>
        <w:tab/>
      </w:r>
      <w:r w:rsidRPr="00CB3DC3">
        <w:rPr>
          <w:lang w:val="ro-RO"/>
        </w:rPr>
        <w:tab/>
      </w:r>
      <w:r w:rsidRPr="00CB3DC3">
        <w:rPr>
          <w:lang w:val="ro-RO"/>
        </w:rPr>
        <w:tab/>
        <w:t>Întreprinderi mici și mijlocii</w:t>
      </w:r>
    </w:p>
    <w:p w:rsidR="00CB3DC3" w:rsidRPr="00CB3DC3" w:rsidRDefault="00CB3DC3" w:rsidP="00CB3DC3">
      <w:pPr>
        <w:spacing w:before="120" w:after="0" w:line="240" w:lineRule="auto"/>
        <w:jc w:val="both"/>
        <w:rPr>
          <w:lang w:val="ro-RO"/>
        </w:rPr>
      </w:pPr>
      <w:r w:rsidRPr="00CB3DC3">
        <w:rPr>
          <w:lang w:val="ro-RO"/>
        </w:rPr>
        <w:t>LRT</w:t>
      </w:r>
      <w:r w:rsidRPr="00CB3DC3">
        <w:rPr>
          <w:lang w:val="ro-RO"/>
        </w:rPr>
        <w:tab/>
      </w:r>
      <w:r w:rsidRPr="00CB3DC3">
        <w:rPr>
          <w:lang w:val="ro-RO"/>
        </w:rPr>
        <w:tab/>
      </w:r>
      <w:r w:rsidRPr="00CB3DC3">
        <w:rPr>
          <w:lang w:val="ro-RO"/>
        </w:rPr>
        <w:tab/>
        <w:t>Tranzit feroviar ușor (</w:t>
      </w:r>
      <w:r w:rsidRPr="00CB3DC3">
        <w:rPr>
          <w:i/>
          <w:iCs/>
          <w:lang w:val="ro-RO"/>
        </w:rPr>
        <w:t>Light railway transit</w:t>
      </w:r>
      <w:r w:rsidRPr="00CB3DC3">
        <w:rPr>
          <w:lang w:val="ro-RO"/>
        </w:rPr>
        <w:t>)</w:t>
      </w:r>
    </w:p>
    <w:p w:rsidR="00CB3DC3" w:rsidRPr="00CB3DC3" w:rsidRDefault="00CB3DC3" w:rsidP="00CB3DC3">
      <w:pPr>
        <w:spacing w:before="120" w:after="0" w:line="240" w:lineRule="auto"/>
        <w:jc w:val="both"/>
        <w:rPr>
          <w:lang w:val="ro-RO"/>
        </w:rPr>
      </w:pPr>
      <w:r w:rsidRPr="00CB3DC3">
        <w:rPr>
          <w:lang w:val="ro-RO"/>
        </w:rPr>
        <w:t>MPGT</w:t>
      </w:r>
      <w:r w:rsidRPr="00CB3DC3">
        <w:rPr>
          <w:lang w:val="ro-RO"/>
        </w:rPr>
        <w:tab/>
      </w:r>
      <w:r w:rsidRPr="00CB3DC3">
        <w:rPr>
          <w:lang w:val="ro-RO"/>
        </w:rPr>
        <w:tab/>
      </w:r>
      <w:r w:rsidRPr="00CB3DC3">
        <w:rPr>
          <w:lang w:val="ro-RO"/>
        </w:rPr>
        <w:tab/>
        <w:t>Master Planul General de Transport</w:t>
      </w:r>
    </w:p>
    <w:p w:rsidR="00CB3DC3" w:rsidRPr="00CB3DC3" w:rsidRDefault="00CB3DC3" w:rsidP="00CB3DC3">
      <w:pPr>
        <w:spacing w:before="120" w:after="0" w:line="240" w:lineRule="auto"/>
        <w:jc w:val="both"/>
        <w:rPr>
          <w:lang w:val="ro-RO"/>
        </w:rPr>
      </w:pPr>
      <w:r w:rsidRPr="00CB3DC3">
        <w:rPr>
          <w:lang w:val="ro-RO"/>
        </w:rPr>
        <w:t>NEETs</w:t>
      </w:r>
      <w:r w:rsidRPr="00CB3DC3">
        <w:rPr>
          <w:lang w:val="ro-RO"/>
        </w:rPr>
        <w:tab/>
      </w:r>
      <w:r w:rsidRPr="00CB3DC3">
        <w:rPr>
          <w:lang w:val="ro-RO"/>
        </w:rPr>
        <w:tab/>
      </w:r>
      <w:r w:rsidRPr="00CB3DC3">
        <w:rPr>
          <w:lang w:val="ro-RO"/>
        </w:rPr>
        <w:tab/>
        <w:t xml:space="preserve">Tineri ce nu sunt cuprinși într-o formă de educație, angajare sau training </w:t>
      </w:r>
    </w:p>
    <w:p w:rsidR="00CB3DC3" w:rsidRPr="00CB3DC3" w:rsidRDefault="00CB3DC3" w:rsidP="00CB3DC3">
      <w:pPr>
        <w:spacing w:before="120" w:after="0" w:line="240" w:lineRule="auto"/>
        <w:jc w:val="both"/>
        <w:rPr>
          <w:lang w:val="ro-RO"/>
        </w:rPr>
      </w:pPr>
      <w:r w:rsidRPr="00CB3DC3">
        <w:rPr>
          <w:lang w:val="ro-RO"/>
        </w:rPr>
        <w:t>ONG</w:t>
      </w:r>
      <w:r w:rsidRPr="00CB3DC3">
        <w:rPr>
          <w:lang w:val="ro-RO"/>
        </w:rPr>
        <w:tab/>
      </w:r>
      <w:r w:rsidRPr="00CB3DC3">
        <w:rPr>
          <w:lang w:val="ro-RO"/>
        </w:rPr>
        <w:tab/>
      </w:r>
      <w:r w:rsidRPr="00CB3DC3">
        <w:rPr>
          <w:lang w:val="ro-RO"/>
        </w:rPr>
        <w:tab/>
        <w:t>Organizații non-guvernamentale</w:t>
      </w:r>
    </w:p>
    <w:p w:rsidR="00CB3DC3" w:rsidRPr="00CB3DC3" w:rsidRDefault="00CB3DC3" w:rsidP="00CB3DC3">
      <w:pPr>
        <w:spacing w:before="120" w:after="0" w:line="240" w:lineRule="auto"/>
        <w:jc w:val="both"/>
        <w:rPr>
          <w:lang w:val="ro-RO"/>
        </w:rPr>
      </w:pPr>
      <w:r w:rsidRPr="00CB3DC3">
        <w:rPr>
          <w:lang w:val="ro-RO"/>
        </w:rPr>
        <w:t>OS</w:t>
      </w:r>
      <w:r w:rsidRPr="00CB3DC3">
        <w:rPr>
          <w:lang w:val="ro-RO"/>
        </w:rPr>
        <w:tab/>
      </w:r>
      <w:r w:rsidRPr="00CB3DC3">
        <w:rPr>
          <w:lang w:val="ro-RO"/>
        </w:rPr>
        <w:tab/>
      </w:r>
      <w:r w:rsidRPr="00CB3DC3">
        <w:rPr>
          <w:lang w:val="ro-RO"/>
        </w:rPr>
        <w:tab/>
        <w:t>Obiective specifice</w:t>
      </w:r>
    </w:p>
    <w:p w:rsidR="00CB3DC3" w:rsidRPr="00CB3DC3" w:rsidRDefault="00CB3DC3" w:rsidP="00CB3DC3">
      <w:pPr>
        <w:spacing w:before="120" w:after="0" w:line="240" w:lineRule="auto"/>
        <w:jc w:val="both"/>
        <w:rPr>
          <w:lang w:val="ro-RO"/>
        </w:rPr>
      </w:pPr>
      <w:r w:rsidRPr="00CB3DC3">
        <w:rPr>
          <w:lang w:val="ro-RO"/>
        </w:rPr>
        <w:t>OT</w:t>
      </w:r>
      <w:r w:rsidRPr="00CB3DC3">
        <w:rPr>
          <w:lang w:val="ro-RO"/>
        </w:rPr>
        <w:tab/>
      </w:r>
      <w:r w:rsidRPr="00CB3DC3">
        <w:rPr>
          <w:lang w:val="ro-RO"/>
        </w:rPr>
        <w:tab/>
      </w:r>
      <w:r w:rsidRPr="00CB3DC3">
        <w:rPr>
          <w:lang w:val="ro-RO"/>
        </w:rPr>
        <w:tab/>
        <w:t>Obiective transversale</w:t>
      </w:r>
    </w:p>
    <w:p w:rsidR="00CB3DC3" w:rsidRPr="00CB3DC3" w:rsidRDefault="00CB3DC3" w:rsidP="00CB3DC3">
      <w:pPr>
        <w:spacing w:before="120" w:after="0" w:line="240" w:lineRule="auto"/>
        <w:ind w:left="2160" w:hanging="2160"/>
        <w:jc w:val="both"/>
        <w:rPr>
          <w:i/>
          <w:iCs/>
          <w:lang w:val="ro-RO"/>
        </w:rPr>
      </w:pPr>
      <w:r w:rsidRPr="00CB3DC3">
        <w:rPr>
          <w:lang w:val="ro-RO"/>
        </w:rPr>
        <w:t>ESDP</w:t>
      </w:r>
      <w:r w:rsidRPr="00CB3DC3">
        <w:rPr>
          <w:lang w:val="ro-RO"/>
        </w:rPr>
        <w:tab/>
        <w:t xml:space="preserve">Perspectiva Europeană de Dezvoltare Spațială </w:t>
      </w:r>
      <w:r w:rsidRPr="00CB3DC3">
        <w:rPr>
          <w:i/>
          <w:iCs/>
          <w:lang w:val="ro-RO"/>
        </w:rPr>
        <w:t>(European Spatial Development Perspective)</w:t>
      </w:r>
    </w:p>
    <w:p w:rsidR="00CB3DC3" w:rsidRPr="00CB3DC3" w:rsidRDefault="00CB3DC3" w:rsidP="00CB3DC3">
      <w:pPr>
        <w:spacing w:before="120" w:after="0" w:line="240" w:lineRule="auto"/>
        <w:jc w:val="both"/>
        <w:rPr>
          <w:lang w:val="ro-RO"/>
        </w:rPr>
      </w:pPr>
      <w:r w:rsidRPr="00CB3DC3">
        <w:rPr>
          <w:lang w:val="ro-RO"/>
        </w:rPr>
        <w:t>PATJ</w:t>
      </w:r>
      <w:r w:rsidRPr="00CB3DC3">
        <w:rPr>
          <w:lang w:val="ro-RO"/>
        </w:rPr>
        <w:tab/>
      </w:r>
      <w:r w:rsidRPr="00CB3DC3">
        <w:rPr>
          <w:lang w:val="ro-RO"/>
        </w:rPr>
        <w:tab/>
      </w:r>
      <w:r w:rsidRPr="00CB3DC3">
        <w:rPr>
          <w:lang w:val="ro-RO"/>
        </w:rPr>
        <w:tab/>
        <w:t>Plan de Amenajare a Teritoriului Județean</w:t>
      </w:r>
    </w:p>
    <w:p w:rsidR="00CB3DC3" w:rsidRPr="00CB3DC3" w:rsidRDefault="00CB3DC3" w:rsidP="00CB3DC3">
      <w:pPr>
        <w:spacing w:before="120" w:after="0" w:line="240" w:lineRule="auto"/>
        <w:jc w:val="both"/>
        <w:rPr>
          <w:lang w:val="ro-RO"/>
        </w:rPr>
      </w:pPr>
      <w:r w:rsidRPr="00CB3DC3">
        <w:rPr>
          <w:lang w:val="ro-RO"/>
        </w:rPr>
        <w:lastRenderedPageBreak/>
        <w:t>PIB</w:t>
      </w:r>
      <w:r w:rsidRPr="00CB3DC3">
        <w:rPr>
          <w:lang w:val="ro-RO"/>
        </w:rPr>
        <w:tab/>
      </w:r>
      <w:r w:rsidRPr="00CB3DC3">
        <w:rPr>
          <w:lang w:val="ro-RO"/>
        </w:rPr>
        <w:tab/>
      </w:r>
      <w:r w:rsidRPr="00CB3DC3">
        <w:rPr>
          <w:lang w:val="ro-RO"/>
        </w:rPr>
        <w:tab/>
        <w:t>Produs Intern Brut</w:t>
      </w:r>
    </w:p>
    <w:p w:rsidR="00CB3DC3" w:rsidRPr="00CB3DC3" w:rsidRDefault="00CB3DC3" w:rsidP="00CB3DC3">
      <w:pPr>
        <w:spacing w:before="120" w:after="0" w:line="240" w:lineRule="auto"/>
        <w:jc w:val="both"/>
        <w:rPr>
          <w:lang w:val="ro-RO"/>
        </w:rPr>
      </w:pPr>
      <w:r w:rsidRPr="00CB3DC3">
        <w:rPr>
          <w:lang w:val="ro-RO"/>
        </w:rPr>
        <w:t>PMB</w:t>
      </w:r>
      <w:r w:rsidRPr="00CB3DC3">
        <w:rPr>
          <w:lang w:val="ro-RO"/>
        </w:rPr>
        <w:tab/>
      </w:r>
      <w:r w:rsidRPr="00CB3DC3">
        <w:rPr>
          <w:lang w:val="ro-RO"/>
        </w:rPr>
        <w:tab/>
      </w:r>
      <w:r w:rsidRPr="00CB3DC3">
        <w:rPr>
          <w:lang w:val="ro-RO"/>
        </w:rPr>
        <w:tab/>
        <w:t xml:space="preserve">Primăria </w:t>
      </w:r>
      <w:r w:rsidR="00725CF8">
        <w:rPr>
          <w:lang w:val="ro-RO"/>
        </w:rPr>
        <w:t>Municipiului București</w:t>
      </w:r>
    </w:p>
    <w:p w:rsidR="00CB3DC3" w:rsidRPr="00CB3DC3" w:rsidRDefault="00CB3DC3" w:rsidP="00CB3DC3">
      <w:pPr>
        <w:spacing w:before="120" w:after="0" w:line="240" w:lineRule="auto"/>
        <w:jc w:val="both"/>
        <w:rPr>
          <w:lang w:val="ro-RO"/>
        </w:rPr>
      </w:pPr>
      <w:r w:rsidRPr="00CB3DC3">
        <w:rPr>
          <w:lang w:val="ro-RO"/>
        </w:rPr>
        <w:t>PMUD</w:t>
      </w:r>
      <w:r w:rsidRPr="00CB3DC3">
        <w:rPr>
          <w:lang w:val="ro-RO"/>
        </w:rPr>
        <w:tab/>
      </w:r>
      <w:r w:rsidRPr="00CB3DC3">
        <w:rPr>
          <w:lang w:val="ro-RO"/>
        </w:rPr>
        <w:tab/>
      </w:r>
      <w:r w:rsidRPr="00CB3DC3">
        <w:rPr>
          <w:lang w:val="ro-RO"/>
        </w:rPr>
        <w:tab/>
        <w:t>Planul de Mobilitate Urbană Durabilă</w:t>
      </w:r>
    </w:p>
    <w:p w:rsidR="00CB3DC3" w:rsidRPr="00CB3DC3" w:rsidRDefault="00CB3DC3" w:rsidP="00CB3DC3">
      <w:pPr>
        <w:spacing w:before="120" w:after="0" w:line="240" w:lineRule="auto"/>
        <w:jc w:val="both"/>
        <w:rPr>
          <w:lang w:val="ro-RO"/>
        </w:rPr>
      </w:pPr>
      <w:r w:rsidRPr="00CB3DC3">
        <w:rPr>
          <w:lang w:val="ro-RO"/>
        </w:rPr>
        <w:t>PNDL</w:t>
      </w:r>
      <w:r w:rsidRPr="00CB3DC3">
        <w:rPr>
          <w:lang w:val="ro-RO"/>
        </w:rPr>
        <w:tab/>
      </w:r>
      <w:r w:rsidRPr="00CB3DC3">
        <w:rPr>
          <w:lang w:val="ro-RO"/>
        </w:rPr>
        <w:tab/>
      </w:r>
      <w:r w:rsidRPr="00CB3DC3">
        <w:rPr>
          <w:lang w:val="ro-RO"/>
        </w:rPr>
        <w:tab/>
        <w:t>Programul Național de Dezvoltare Locală</w:t>
      </w:r>
    </w:p>
    <w:p w:rsidR="00CB3DC3" w:rsidRPr="00CB3DC3" w:rsidRDefault="00CB3DC3" w:rsidP="00CB3DC3">
      <w:pPr>
        <w:spacing w:before="120" w:after="0" w:line="240" w:lineRule="auto"/>
        <w:jc w:val="both"/>
        <w:rPr>
          <w:lang w:val="ro-RO"/>
        </w:rPr>
      </w:pPr>
      <w:r w:rsidRPr="00CB3DC3">
        <w:rPr>
          <w:lang w:val="ro-RO"/>
        </w:rPr>
        <w:t>PO</w:t>
      </w:r>
      <w:r w:rsidRPr="00CB3DC3">
        <w:rPr>
          <w:lang w:val="ro-RO"/>
        </w:rPr>
        <w:tab/>
      </w:r>
      <w:r w:rsidRPr="00CB3DC3">
        <w:rPr>
          <w:lang w:val="ro-RO"/>
        </w:rPr>
        <w:tab/>
      </w:r>
      <w:r w:rsidRPr="00CB3DC3">
        <w:rPr>
          <w:lang w:val="ro-RO"/>
        </w:rPr>
        <w:tab/>
        <w:t>Program Operațional</w:t>
      </w:r>
    </w:p>
    <w:p w:rsidR="00CB3DC3" w:rsidRPr="008C05C6" w:rsidRDefault="009526F8" w:rsidP="009526F8">
      <w:pPr>
        <w:spacing w:before="120" w:after="0" w:line="240" w:lineRule="auto"/>
        <w:ind w:left="720" w:hanging="720"/>
        <w:jc w:val="both"/>
        <w:rPr>
          <w:lang w:val="ro-RO"/>
        </w:rPr>
      </w:pPr>
      <w:r w:rsidRPr="008C05C6">
        <w:rPr>
          <w:lang w:val="ro-RO"/>
        </w:rPr>
        <w:t>POIDS</w:t>
      </w:r>
      <w:r w:rsidR="00CB3DC3" w:rsidRPr="008C05C6">
        <w:rPr>
          <w:lang w:val="ro-RO"/>
        </w:rPr>
        <w:tab/>
      </w:r>
      <w:r w:rsidR="00CB3DC3" w:rsidRPr="008C05C6">
        <w:rPr>
          <w:lang w:val="ro-RO"/>
        </w:rPr>
        <w:tab/>
      </w:r>
      <w:r w:rsidR="008C05C6" w:rsidRPr="008C05C6">
        <w:rPr>
          <w:lang w:val="ro-RO"/>
        </w:rPr>
        <w:t xml:space="preserve">              </w:t>
      </w:r>
      <w:r w:rsidR="00CB3DC3" w:rsidRPr="008C05C6">
        <w:rPr>
          <w:lang w:val="ro-RO"/>
        </w:rPr>
        <w:t xml:space="preserve">Programul Operațional </w:t>
      </w:r>
      <w:r w:rsidRPr="008C05C6">
        <w:rPr>
          <w:lang w:val="ro-RO"/>
        </w:rPr>
        <w:t>Incluziune și</w:t>
      </w:r>
      <w:r w:rsidR="008C05C6" w:rsidRPr="008C05C6">
        <w:rPr>
          <w:lang w:val="ro-RO"/>
        </w:rPr>
        <w:t xml:space="preserve"> </w:t>
      </w:r>
      <w:r w:rsidRPr="008C05C6">
        <w:rPr>
          <w:lang w:val="ro-RO"/>
        </w:rPr>
        <w:t>Demnitate Socială</w:t>
      </w:r>
    </w:p>
    <w:p w:rsidR="00CB3DC3" w:rsidRPr="00CB3DC3" w:rsidRDefault="00CB3DC3" w:rsidP="00CB3DC3">
      <w:pPr>
        <w:spacing w:before="120" w:after="0" w:line="240" w:lineRule="auto"/>
        <w:jc w:val="both"/>
        <w:rPr>
          <w:lang w:val="ro-RO"/>
        </w:rPr>
      </w:pPr>
      <w:r w:rsidRPr="00CB3DC3">
        <w:rPr>
          <w:lang w:val="ro-RO"/>
        </w:rPr>
        <w:t xml:space="preserve">POAT </w:t>
      </w:r>
      <w:r w:rsidRPr="00CB3DC3">
        <w:rPr>
          <w:lang w:val="ro-RO"/>
        </w:rPr>
        <w:tab/>
      </w:r>
      <w:r w:rsidRPr="00CB3DC3">
        <w:rPr>
          <w:lang w:val="ro-RO"/>
        </w:rPr>
        <w:tab/>
      </w:r>
      <w:r w:rsidRPr="00CB3DC3">
        <w:rPr>
          <w:lang w:val="ro-RO"/>
        </w:rPr>
        <w:tab/>
        <w:t>Programul Operațional Asistenţă Tehnică</w:t>
      </w:r>
    </w:p>
    <w:p w:rsidR="00CB3DC3" w:rsidRPr="008C05C6" w:rsidRDefault="00CB3DC3" w:rsidP="009526F8">
      <w:pPr>
        <w:spacing w:before="120" w:after="0" w:line="240" w:lineRule="auto"/>
        <w:ind w:left="2160" w:hanging="2160"/>
        <w:jc w:val="both"/>
        <w:rPr>
          <w:lang w:val="ro-RO"/>
        </w:rPr>
      </w:pPr>
      <w:r w:rsidRPr="008C05C6">
        <w:rPr>
          <w:lang w:val="ro-RO"/>
        </w:rPr>
        <w:t>POCID</w:t>
      </w:r>
      <w:r w:rsidR="009526F8" w:rsidRPr="008C05C6">
        <w:rPr>
          <w:lang w:val="ro-RO"/>
        </w:rPr>
        <w:t>IF</w:t>
      </w:r>
      <w:r w:rsidRPr="008C05C6">
        <w:rPr>
          <w:lang w:val="ro-RO"/>
        </w:rPr>
        <w:t xml:space="preserve"> </w:t>
      </w:r>
      <w:r w:rsidR="009526F8" w:rsidRPr="008C05C6">
        <w:rPr>
          <w:lang w:val="ro-RO"/>
        </w:rPr>
        <w:tab/>
      </w:r>
      <w:r w:rsidRPr="008C05C6">
        <w:rPr>
          <w:lang w:val="ro-RO"/>
        </w:rPr>
        <w:t>Programul Oper</w:t>
      </w:r>
      <w:r w:rsidR="009526F8" w:rsidRPr="008C05C6">
        <w:rPr>
          <w:lang w:val="ro-RO"/>
        </w:rPr>
        <w:t xml:space="preserve">ațional Creștere Inteligentă, </w:t>
      </w:r>
      <w:r w:rsidRPr="008C05C6">
        <w:rPr>
          <w:lang w:val="ro-RO"/>
        </w:rPr>
        <w:t>Digitalizare</w:t>
      </w:r>
      <w:r w:rsidR="009526F8" w:rsidRPr="008C05C6">
        <w:rPr>
          <w:lang w:val="ro-RO"/>
        </w:rPr>
        <w:t xml:space="preserve"> și Instrumente Financiare</w:t>
      </w:r>
    </w:p>
    <w:p w:rsidR="00CB3DC3" w:rsidRPr="008C05C6" w:rsidRDefault="00CB3DC3" w:rsidP="00CB3DC3">
      <w:pPr>
        <w:spacing w:before="120" w:after="0" w:line="240" w:lineRule="auto"/>
        <w:jc w:val="both"/>
        <w:rPr>
          <w:lang w:val="ro-RO"/>
        </w:rPr>
      </w:pPr>
      <w:r w:rsidRPr="008C05C6">
        <w:rPr>
          <w:lang w:val="ro-RO"/>
        </w:rPr>
        <w:t>PO</w:t>
      </w:r>
      <w:r w:rsidR="009526F8" w:rsidRPr="008C05C6">
        <w:rPr>
          <w:lang w:val="ro-RO"/>
        </w:rPr>
        <w:t>EO</w:t>
      </w:r>
      <w:r w:rsidR="009526F8" w:rsidRPr="008C05C6">
        <w:rPr>
          <w:lang w:val="ro-RO"/>
        </w:rPr>
        <w:tab/>
      </w:r>
      <w:r w:rsidR="009526F8" w:rsidRPr="008C05C6">
        <w:rPr>
          <w:lang w:val="ro-RO"/>
        </w:rPr>
        <w:tab/>
      </w:r>
      <w:r w:rsidR="008C05C6" w:rsidRPr="008C05C6">
        <w:rPr>
          <w:lang w:val="ro-RO"/>
        </w:rPr>
        <w:t xml:space="preserve">              </w:t>
      </w:r>
      <w:r w:rsidRPr="008C05C6">
        <w:rPr>
          <w:lang w:val="ro-RO"/>
        </w:rPr>
        <w:t xml:space="preserve">Programul Operațional </w:t>
      </w:r>
      <w:r w:rsidR="009526F8" w:rsidRPr="008C05C6">
        <w:rPr>
          <w:lang w:val="ro-RO"/>
        </w:rPr>
        <w:t>Educație și Ocupare</w:t>
      </w:r>
    </w:p>
    <w:p w:rsidR="00CB3DC3" w:rsidRPr="00CB3DC3" w:rsidRDefault="00CB3DC3" w:rsidP="00CB3DC3">
      <w:pPr>
        <w:spacing w:before="120" w:after="0" w:line="240" w:lineRule="auto"/>
        <w:jc w:val="both"/>
        <w:rPr>
          <w:lang w:val="ro-RO"/>
        </w:rPr>
      </w:pPr>
      <w:r w:rsidRPr="00CB3DC3">
        <w:rPr>
          <w:lang w:val="ro-RO"/>
        </w:rPr>
        <w:t xml:space="preserve">PODD </w:t>
      </w:r>
      <w:r w:rsidRPr="00CB3DC3">
        <w:rPr>
          <w:lang w:val="ro-RO"/>
        </w:rPr>
        <w:tab/>
      </w:r>
      <w:r w:rsidRPr="00CB3DC3">
        <w:rPr>
          <w:lang w:val="ro-RO"/>
        </w:rPr>
        <w:tab/>
      </w:r>
      <w:r w:rsidRPr="00CB3DC3">
        <w:rPr>
          <w:lang w:val="ro-RO"/>
        </w:rPr>
        <w:tab/>
        <w:t xml:space="preserve">Programul Operațional Dezvoltare Durabilă </w:t>
      </w:r>
    </w:p>
    <w:p w:rsidR="00CB3DC3" w:rsidRPr="008C05C6" w:rsidRDefault="008C05C6" w:rsidP="00CB3DC3">
      <w:pPr>
        <w:spacing w:before="120" w:after="0" w:line="240" w:lineRule="auto"/>
        <w:jc w:val="both"/>
        <w:rPr>
          <w:lang w:val="ro-RO"/>
        </w:rPr>
      </w:pPr>
      <w:r w:rsidRPr="008C05C6">
        <w:rPr>
          <w:lang w:val="ro-RO"/>
        </w:rPr>
        <w:t>PO</w:t>
      </w:r>
      <w:r w:rsidR="009526F8" w:rsidRPr="008C05C6">
        <w:rPr>
          <w:lang w:val="ro-RO"/>
        </w:rPr>
        <w:t>TJ</w:t>
      </w:r>
      <w:r w:rsidR="009526F8" w:rsidRPr="008C05C6">
        <w:rPr>
          <w:lang w:val="ro-RO"/>
        </w:rPr>
        <w:tab/>
      </w:r>
      <w:r w:rsidR="009526F8" w:rsidRPr="008C05C6">
        <w:rPr>
          <w:lang w:val="ro-RO"/>
        </w:rPr>
        <w:tab/>
      </w:r>
      <w:r w:rsidRPr="008C05C6">
        <w:rPr>
          <w:lang w:val="ro-RO"/>
        </w:rPr>
        <w:t xml:space="preserve">              </w:t>
      </w:r>
      <w:r w:rsidR="00CB3DC3" w:rsidRPr="008C05C6">
        <w:rPr>
          <w:lang w:val="ro-RO"/>
        </w:rPr>
        <w:t xml:space="preserve">Programul Operațional </w:t>
      </w:r>
      <w:r w:rsidR="009526F8" w:rsidRPr="008C05C6">
        <w:rPr>
          <w:lang w:val="ro-RO"/>
        </w:rPr>
        <w:t>Tranziție Justă</w:t>
      </w:r>
    </w:p>
    <w:p w:rsidR="00CB3DC3" w:rsidRPr="00CB3DC3" w:rsidRDefault="00CB3DC3" w:rsidP="00CB3DC3">
      <w:pPr>
        <w:spacing w:before="120" w:after="0" w:line="240" w:lineRule="auto"/>
        <w:jc w:val="both"/>
        <w:rPr>
          <w:lang w:val="ro-RO"/>
        </w:rPr>
      </w:pPr>
      <w:r w:rsidRPr="00CB3DC3">
        <w:rPr>
          <w:lang w:val="ro-RO"/>
        </w:rPr>
        <w:t xml:space="preserve">POR </w:t>
      </w:r>
      <w:r w:rsidRPr="00CB3DC3">
        <w:rPr>
          <w:lang w:val="ro-RO"/>
        </w:rPr>
        <w:tab/>
      </w:r>
      <w:r w:rsidRPr="00CB3DC3">
        <w:rPr>
          <w:lang w:val="ro-RO"/>
        </w:rPr>
        <w:tab/>
      </w:r>
      <w:r w:rsidRPr="00CB3DC3">
        <w:rPr>
          <w:lang w:val="ro-RO"/>
        </w:rPr>
        <w:tab/>
        <w:t>Programul Operaţional Regional</w:t>
      </w:r>
    </w:p>
    <w:p w:rsidR="00CB3DC3" w:rsidRPr="00CB3DC3" w:rsidRDefault="00CB3DC3" w:rsidP="00CB3DC3">
      <w:pPr>
        <w:spacing w:before="120" w:after="0" w:line="240" w:lineRule="auto"/>
        <w:jc w:val="both"/>
        <w:rPr>
          <w:lang w:val="ro-RO"/>
        </w:rPr>
      </w:pPr>
      <w:r w:rsidRPr="00CB3DC3">
        <w:rPr>
          <w:lang w:val="ro-RO"/>
        </w:rPr>
        <w:t>POT</w:t>
      </w:r>
      <w:r w:rsidRPr="00CB3DC3">
        <w:rPr>
          <w:lang w:val="ro-RO"/>
        </w:rPr>
        <w:tab/>
      </w:r>
      <w:r w:rsidRPr="00CB3DC3">
        <w:rPr>
          <w:lang w:val="ro-RO"/>
        </w:rPr>
        <w:tab/>
      </w:r>
      <w:r w:rsidRPr="00CB3DC3">
        <w:rPr>
          <w:lang w:val="ro-RO"/>
        </w:rPr>
        <w:tab/>
        <w:t xml:space="preserve">Programul Operațional Transport </w:t>
      </w:r>
    </w:p>
    <w:p w:rsidR="00CB3DC3" w:rsidRDefault="00CB3DC3" w:rsidP="00CB3DC3">
      <w:pPr>
        <w:spacing w:before="120" w:after="0" w:line="240" w:lineRule="auto"/>
        <w:jc w:val="both"/>
        <w:rPr>
          <w:lang w:val="ro-RO"/>
        </w:rPr>
      </w:pPr>
      <w:r w:rsidRPr="00CB3DC3">
        <w:rPr>
          <w:lang w:val="ro-RO"/>
        </w:rPr>
        <w:t>P</w:t>
      </w:r>
      <w:r w:rsidR="0097210C">
        <w:rPr>
          <w:lang w:val="ro-RO"/>
        </w:rPr>
        <w:t>O</w:t>
      </w:r>
      <w:r w:rsidRPr="00CB3DC3">
        <w:rPr>
          <w:lang w:val="ro-RO"/>
        </w:rPr>
        <w:t xml:space="preserve">S </w:t>
      </w:r>
      <w:r w:rsidRPr="00CB3DC3">
        <w:rPr>
          <w:lang w:val="ro-RO"/>
        </w:rPr>
        <w:tab/>
      </w:r>
      <w:r w:rsidRPr="00CB3DC3">
        <w:rPr>
          <w:lang w:val="ro-RO"/>
        </w:rPr>
        <w:tab/>
      </w:r>
      <w:r w:rsidRPr="00CB3DC3">
        <w:rPr>
          <w:lang w:val="ro-RO"/>
        </w:rPr>
        <w:tab/>
        <w:t xml:space="preserve">Programul </w:t>
      </w:r>
      <w:r w:rsidR="0097210C">
        <w:rPr>
          <w:lang w:val="ro-RO"/>
        </w:rPr>
        <w:t>Operațional</w:t>
      </w:r>
      <w:r w:rsidRPr="00CB3DC3">
        <w:rPr>
          <w:lang w:val="ro-RO"/>
        </w:rPr>
        <w:t xml:space="preserve"> Sănătate</w:t>
      </w:r>
    </w:p>
    <w:p w:rsidR="00AC73EB" w:rsidRPr="00CB3DC3" w:rsidRDefault="00AC73EB" w:rsidP="00CB3DC3">
      <w:pPr>
        <w:spacing w:before="120" w:after="0" w:line="240" w:lineRule="auto"/>
        <w:jc w:val="both"/>
        <w:rPr>
          <w:lang w:val="ro-RO"/>
        </w:rPr>
      </w:pPr>
      <w:r>
        <w:rPr>
          <w:lang w:val="ro-RO"/>
        </w:rPr>
        <w:t xml:space="preserve">PT </w:t>
      </w:r>
      <w:r>
        <w:rPr>
          <w:lang w:val="ro-RO"/>
        </w:rPr>
        <w:tab/>
      </w:r>
      <w:r>
        <w:rPr>
          <w:lang w:val="ro-RO"/>
        </w:rPr>
        <w:tab/>
      </w:r>
      <w:r>
        <w:rPr>
          <w:lang w:val="ro-RO"/>
        </w:rPr>
        <w:tab/>
        <w:t>Proiect tehnic</w:t>
      </w:r>
    </w:p>
    <w:p w:rsidR="00CB3DC3" w:rsidRPr="00CB3DC3" w:rsidRDefault="00CB3DC3" w:rsidP="00CB3DC3">
      <w:pPr>
        <w:spacing w:before="120" w:after="0" w:line="240" w:lineRule="auto"/>
        <w:jc w:val="both"/>
        <w:rPr>
          <w:lang w:val="ro-RO"/>
        </w:rPr>
      </w:pPr>
      <w:r w:rsidRPr="00CB3DC3">
        <w:rPr>
          <w:lang w:val="ro-RO"/>
        </w:rPr>
        <w:t>PUG</w:t>
      </w:r>
      <w:r w:rsidRPr="00CB3DC3">
        <w:rPr>
          <w:lang w:val="ro-RO"/>
        </w:rPr>
        <w:tab/>
      </w:r>
      <w:r w:rsidRPr="00CB3DC3">
        <w:rPr>
          <w:lang w:val="ro-RO"/>
        </w:rPr>
        <w:tab/>
      </w:r>
      <w:r w:rsidRPr="00CB3DC3">
        <w:rPr>
          <w:lang w:val="ro-RO"/>
        </w:rPr>
        <w:tab/>
        <w:t>Plan Urbanistic General</w:t>
      </w:r>
    </w:p>
    <w:p w:rsidR="00CB3DC3" w:rsidRPr="00CB3DC3" w:rsidRDefault="00CB3DC3" w:rsidP="00CB3DC3">
      <w:pPr>
        <w:spacing w:before="120" w:after="0" w:line="240" w:lineRule="auto"/>
        <w:jc w:val="both"/>
        <w:rPr>
          <w:lang w:val="ro-RO"/>
        </w:rPr>
      </w:pPr>
      <w:r w:rsidRPr="00CB3DC3">
        <w:rPr>
          <w:lang w:val="ro-RO"/>
        </w:rPr>
        <w:t>PUZ</w:t>
      </w:r>
      <w:r w:rsidRPr="00CB3DC3">
        <w:rPr>
          <w:lang w:val="ro-RO"/>
        </w:rPr>
        <w:tab/>
      </w:r>
      <w:r w:rsidRPr="00CB3DC3">
        <w:rPr>
          <w:lang w:val="ro-RO"/>
        </w:rPr>
        <w:tab/>
      </w:r>
      <w:r w:rsidRPr="00CB3DC3">
        <w:rPr>
          <w:lang w:val="ro-RO"/>
        </w:rPr>
        <w:tab/>
        <w:t>Plan Urbanistic Zonal</w:t>
      </w:r>
    </w:p>
    <w:p w:rsidR="00CB3DC3" w:rsidRPr="00CB3DC3" w:rsidRDefault="00CB3DC3" w:rsidP="00CB3DC3">
      <w:pPr>
        <w:spacing w:before="120" w:after="0" w:line="240" w:lineRule="auto"/>
        <w:jc w:val="both"/>
        <w:rPr>
          <w:lang w:val="ro-RO"/>
        </w:rPr>
      </w:pPr>
      <w:r w:rsidRPr="00CB3DC3">
        <w:rPr>
          <w:lang w:val="ro-RO"/>
        </w:rPr>
        <w:t>RIS</w:t>
      </w:r>
      <w:r w:rsidRPr="00CB3DC3">
        <w:rPr>
          <w:lang w:val="ro-RO"/>
        </w:rPr>
        <w:tab/>
      </w:r>
      <w:r w:rsidRPr="00CB3DC3">
        <w:rPr>
          <w:lang w:val="ro-RO"/>
        </w:rPr>
        <w:tab/>
      </w:r>
      <w:r w:rsidRPr="00CB3DC3">
        <w:rPr>
          <w:lang w:val="ro-RO"/>
        </w:rPr>
        <w:tab/>
        <w:t xml:space="preserve">Strategie de Cercetare Inovare </w:t>
      </w:r>
      <w:r w:rsidRPr="00CB3DC3">
        <w:rPr>
          <w:i/>
          <w:iCs/>
          <w:lang w:val="ro-RO"/>
        </w:rPr>
        <w:t>(Research and Innovation Strategy)</w:t>
      </w:r>
    </w:p>
    <w:p w:rsidR="00CB3DC3" w:rsidRDefault="00CB3DC3" w:rsidP="00CB3DC3">
      <w:pPr>
        <w:spacing w:before="120" w:after="0" w:line="240" w:lineRule="auto"/>
        <w:jc w:val="both"/>
        <w:rPr>
          <w:lang w:val="ro-RO"/>
        </w:rPr>
      </w:pPr>
      <w:r w:rsidRPr="00CB3DC3">
        <w:rPr>
          <w:lang w:val="ro-RO"/>
        </w:rPr>
        <w:t>SDTR</w:t>
      </w:r>
      <w:r w:rsidRPr="00CB3DC3">
        <w:rPr>
          <w:lang w:val="ro-RO"/>
        </w:rPr>
        <w:tab/>
      </w:r>
      <w:r w:rsidRPr="00CB3DC3">
        <w:rPr>
          <w:lang w:val="ro-RO"/>
        </w:rPr>
        <w:tab/>
      </w:r>
      <w:r w:rsidRPr="00CB3DC3">
        <w:rPr>
          <w:lang w:val="ro-RO"/>
        </w:rPr>
        <w:tab/>
        <w:t xml:space="preserve">Strategia de Dezvoltare Teritorială a României </w:t>
      </w:r>
    </w:p>
    <w:p w:rsidR="00AC73EB" w:rsidRPr="00CB3DC3" w:rsidRDefault="00AC73EB" w:rsidP="00CB3DC3">
      <w:pPr>
        <w:spacing w:before="120" w:after="0" w:line="240" w:lineRule="auto"/>
        <w:jc w:val="both"/>
        <w:rPr>
          <w:lang w:val="ro-RO"/>
        </w:rPr>
      </w:pPr>
      <w:bookmarkStart w:id="4" w:name="_Hlk36994986"/>
      <w:r>
        <w:rPr>
          <w:lang w:val="ro-RO"/>
        </w:rPr>
        <w:t>SF</w:t>
      </w:r>
      <w:r>
        <w:rPr>
          <w:lang w:val="ro-RO"/>
        </w:rPr>
        <w:tab/>
      </w:r>
      <w:r>
        <w:rPr>
          <w:lang w:val="ro-RO"/>
        </w:rPr>
        <w:tab/>
      </w:r>
      <w:r>
        <w:rPr>
          <w:lang w:val="ro-RO"/>
        </w:rPr>
        <w:tab/>
        <w:t>Studiu de fezabilitate</w:t>
      </w:r>
    </w:p>
    <w:bookmarkEnd w:id="4"/>
    <w:p w:rsidR="00CB3DC3" w:rsidRDefault="00CB3DC3" w:rsidP="00CB3DC3">
      <w:pPr>
        <w:spacing w:before="120" w:after="0" w:line="240" w:lineRule="auto"/>
        <w:jc w:val="both"/>
        <w:rPr>
          <w:lang w:val="ro-RO"/>
        </w:rPr>
      </w:pPr>
      <w:r w:rsidRPr="00CB3DC3">
        <w:rPr>
          <w:lang w:val="ro-RO"/>
        </w:rPr>
        <w:t>SMID</w:t>
      </w:r>
      <w:r w:rsidRPr="00CB3DC3">
        <w:rPr>
          <w:lang w:val="ro-RO"/>
        </w:rPr>
        <w:tab/>
      </w:r>
      <w:r w:rsidRPr="00CB3DC3">
        <w:rPr>
          <w:lang w:val="ro-RO"/>
        </w:rPr>
        <w:tab/>
      </w:r>
      <w:r w:rsidRPr="00CB3DC3">
        <w:rPr>
          <w:lang w:val="ro-RO"/>
        </w:rPr>
        <w:tab/>
        <w:t>Sistem de Management Integrat al Deșeurilor</w:t>
      </w:r>
    </w:p>
    <w:p w:rsidR="00CB3DC3" w:rsidRPr="00CB3DC3" w:rsidRDefault="00CB3DC3" w:rsidP="00CB3DC3">
      <w:pPr>
        <w:spacing w:before="120" w:after="0" w:line="240" w:lineRule="auto"/>
        <w:jc w:val="both"/>
        <w:rPr>
          <w:lang w:val="ro-RO"/>
        </w:rPr>
      </w:pPr>
      <w:r w:rsidRPr="00CB3DC3">
        <w:rPr>
          <w:lang w:val="ro-RO"/>
        </w:rPr>
        <w:t>STB</w:t>
      </w:r>
      <w:r w:rsidRPr="00CB3DC3">
        <w:rPr>
          <w:lang w:val="ro-RO"/>
        </w:rPr>
        <w:tab/>
      </w:r>
      <w:r w:rsidRPr="00CB3DC3">
        <w:rPr>
          <w:lang w:val="ro-RO"/>
        </w:rPr>
        <w:tab/>
      </w:r>
      <w:r w:rsidRPr="00CB3DC3">
        <w:rPr>
          <w:lang w:val="ro-RO"/>
        </w:rPr>
        <w:tab/>
        <w:t>Societatea de Transport București</w:t>
      </w:r>
    </w:p>
    <w:p w:rsidR="00CB3DC3" w:rsidRPr="00CB3DC3" w:rsidRDefault="00CB3DC3" w:rsidP="00CB3DC3">
      <w:pPr>
        <w:spacing w:before="120" w:after="0" w:line="240" w:lineRule="auto"/>
        <w:jc w:val="both"/>
        <w:rPr>
          <w:lang w:val="ro-RO"/>
        </w:rPr>
      </w:pPr>
      <w:r w:rsidRPr="00CB3DC3">
        <w:rPr>
          <w:lang w:val="ro-RO"/>
        </w:rPr>
        <w:t>TIC</w:t>
      </w:r>
      <w:r w:rsidRPr="00CB3DC3">
        <w:rPr>
          <w:lang w:val="ro-RO"/>
        </w:rPr>
        <w:tab/>
      </w:r>
      <w:r w:rsidRPr="00CB3DC3">
        <w:rPr>
          <w:lang w:val="ro-RO"/>
        </w:rPr>
        <w:tab/>
      </w:r>
      <w:r w:rsidRPr="00CB3DC3">
        <w:rPr>
          <w:lang w:val="ro-RO"/>
        </w:rPr>
        <w:tab/>
      </w:r>
      <w:r w:rsidR="003E74AC" w:rsidRPr="003E74AC">
        <w:rPr>
          <w:lang w:val="ro-RO"/>
        </w:rPr>
        <w:t>Tehnologiile Informației și Comunicațiilor</w:t>
      </w:r>
    </w:p>
    <w:p w:rsidR="00CB3DC3" w:rsidRPr="00CB3DC3" w:rsidRDefault="00D11BE0" w:rsidP="000C1E18">
      <w:pPr>
        <w:spacing w:before="120" w:after="0" w:line="240" w:lineRule="auto"/>
        <w:ind w:left="2160" w:hanging="2268"/>
        <w:jc w:val="both"/>
        <w:rPr>
          <w:lang w:val="ro-RO"/>
        </w:rPr>
      </w:pPr>
      <w:r>
        <w:rPr>
          <w:lang w:val="ro-RO"/>
        </w:rPr>
        <w:t xml:space="preserve">  </w:t>
      </w:r>
      <w:r w:rsidR="00CB3DC3" w:rsidRPr="00CB3DC3">
        <w:rPr>
          <w:lang w:val="ro-RO"/>
        </w:rPr>
        <w:t>TPBI</w:t>
      </w:r>
      <w:r w:rsidR="00EF26E4">
        <w:rPr>
          <w:lang w:val="ro-RO"/>
        </w:rPr>
        <w:t xml:space="preserve">                                </w:t>
      </w:r>
      <w:r w:rsidR="00DD479B">
        <w:rPr>
          <w:lang w:val="ro-RO"/>
        </w:rPr>
        <w:t xml:space="preserve"> </w:t>
      </w:r>
      <w:r w:rsidR="000C1E18">
        <w:rPr>
          <w:lang w:val="ro-RO"/>
        </w:rPr>
        <w:tab/>
      </w:r>
      <w:r w:rsidR="00645D2E" w:rsidRPr="00645D2E">
        <w:rPr>
          <w:lang w:val="ro-RO"/>
        </w:rPr>
        <w:t>Asociația de Dezvoltare Intercomunitară pentru Transport Public București-Ilfov</w:t>
      </w:r>
      <w:r w:rsidR="00645D2E">
        <w:rPr>
          <w:lang w:val="ro-RO"/>
        </w:rPr>
        <w:t xml:space="preserve"> </w:t>
      </w:r>
    </w:p>
    <w:p w:rsidR="00CB3DC3" w:rsidRPr="00CB3DC3" w:rsidRDefault="00CB3DC3" w:rsidP="00CB3DC3">
      <w:pPr>
        <w:spacing w:before="120" w:after="0" w:line="240" w:lineRule="auto"/>
        <w:jc w:val="both"/>
        <w:rPr>
          <w:lang w:val="ro-RO"/>
        </w:rPr>
      </w:pPr>
      <w:r w:rsidRPr="00CB3DC3">
        <w:rPr>
          <w:lang w:val="ro-RO"/>
        </w:rPr>
        <w:t>UAT</w:t>
      </w:r>
      <w:r w:rsidRPr="00CB3DC3">
        <w:rPr>
          <w:lang w:val="ro-RO"/>
        </w:rPr>
        <w:tab/>
      </w:r>
      <w:r w:rsidRPr="00CB3DC3">
        <w:rPr>
          <w:lang w:val="ro-RO"/>
        </w:rPr>
        <w:tab/>
      </w:r>
      <w:r w:rsidRPr="00CB3DC3">
        <w:rPr>
          <w:lang w:val="ro-RO"/>
        </w:rPr>
        <w:tab/>
        <w:t>Unitate Administrativ</w:t>
      </w:r>
      <w:r w:rsidR="00645D2E">
        <w:rPr>
          <w:lang w:val="ro-RO"/>
        </w:rPr>
        <w:t>-</w:t>
      </w:r>
      <w:r w:rsidRPr="00CB3DC3">
        <w:rPr>
          <w:lang w:val="ro-RO"/>
        </w:rPr>
        <w:t xml:space="preserve">Teritorială  </w:t>
      </w:r>
    </w:p>
    <w:p w:rsidR="00092728" w:rsidRDefault="00CB3DC3" w:rsidP="00CB3DC3">
      <w:pPr>
        <w:spacing w:before="120" w:after="0" w:line="240" w:lineRule="auto"/>
        <w:jc w:val="both"/>
        <w:rPr>
          <w:lang w:val="ro-RO"/>
        </w:rPr>
      </w:pPr>
      <w:r w:rsidRPr="00CB3DC3">
        <w:rPr>
          <w:lang w:val="ro-RO"/>
        </w:rPr>
        <w:t>UE</w:t>
      </w:r>
      <w:r w:rsidRPr="00CB3DC3">
        <w:rPr>
          <w:lang w:val="ro-RO"/>
        </w:rPr>
        <w:tab/>
      </w:r>
      <w:r w:rsidRPr="00CB3DC3">
        <w:rPr>
          <w:lang w:val="ro-RO"/>
        </w:rPr>
        <w:tab/>
      </w:r>
      <w:r w:rsidRPr="00CB3DC3">
        <w:rPr>
          <w:lang w:val="ro-RO"/>
        </w:rPr>
        <w:tab/>
        <w:t>Uniunea Europeană</w:t>
      </w:r>
    </w:p>
    <w:p w:rsidR="00092728" w:rsidRDefault="00092728" w:rsidP="00290D7C">
      <w:pPr>
        <w:spacing w:after="0" w:line="240" w:lineRule="auto"/>
        <w:jc w:val="both"/>
        <w:rPr>
          <w:lang w:val="ro-RO"/>
        </w:rPr>
      </w:pPr>
    </w:p>
    <w:p w:rsidR="00961E08" w:rsidRPr="00B0261B" w:rsidRDefault="0055776A" w:rsidP="00290D7C">
      <w:pPr>
        <w:spacing w:after="0" w:line="240" w:lineRule="auto"/>
        <w:jc w:val="both"/>
        <w:rPr>
          <w:rFonts w:cstheme="minorHAnsi"/>
          <w:lang w:val="ro-RO"/>
        </w:rPr>
      </w:pPr>
      <w:r w:rsidRPr="00B0261B">
        <w:rPr>
          <w:lang w:val="ro-RO"/>
        </w:rPr>
        <w:br w:type="page"/>
      </w:r>
    </w:p>
    <w:p w:rsidR="003A7B3D" w:rsidRPr="009C4919" w:rsidRDefault="000F001F" w:rsidP="003A7B3D">
      <w:pPr>
        <w:spacing w:after="0"/>
        <w:rPr>
          <w:b/>
          <w:color w:val="000000" w:themeColor="text1"/>
          <w:sz w:val="28"/>
          <w:szCs w:val="28"/>
          <w:lang w:val="ro-RO"/>
        </w:rPr>
      </w:pPr>
      <w:bookmarkStart w:id="5" w:name="_Hlk35376060"/>
      <w:r w:rsidRPr="009C4919">
        <w:rPr>
          <w:b/>
          <w:color w:val="000000" w:themeColor="text1"/>
          <w:sz w:val="28"/>
          <w:szCs w:val="28"/>
          <w:lang w:val="ro-RO"/>
        </w:rPr>
        <w:lastRenderedPageBreak/>
        <w:t>CUPRINS</w:t>
      </w:r>
    </w:p>
    <w:p w:rsidR="00806925" w:rsidRDefault="00806925" w:rsidP="0055776A">
      <w:pPr>
        <w:spacing w:after="0" w:line="240" w:lineRule="auto"/>
        <w:rPr>
          <w:rFonts w:cstheme="minorHAnsi"/>
          <w:sz w:val="20"/>
          <w:szCs w:val="20"/>
          <w:lang w:val="ro-RO"/>
        </w:rPr>
      </w:pPr>
    </w:p>
    <w:p w:rsidR="00445417" w:rsidRDefault="00E351D6" w:rsidP="008F4C43">
      <w:pPr>
        <w:pStyle w:val="TOC1"/>
        <w:rPr>
          <w:rFonts w:eastAsiaTheme="minorEastAsia"/>
          <w:lang w:val="en-US"/>
        </w:rPr>
      </w:pPr>
      <w:r w:rsidRPr="00B0261B">
        <w:rPr>
          <w:lang w:val="ro-RO"/>
        </w:rPr>
        <w:fldChar w:fldCharType="begin"/>
      </w:r>
      <w:r w:rsidRPr="00CB1CB2">
        <w:rPr>
          <w:lang w:val="ro-RO"/>
        </w:rPr>
        <w:instrText xml:space="preserve"> TOC \o "1-3" \h \z \u </w:instrText>
      </w:r>
      <w:r w:rsidRPr="00B0261B">
        <w:rPr>
          <w:lang w:val="ro-RO"/>
        </w:rPr>
        <w:fldChar w:fldCharType="separate"/>
      </w:r>
      <w:hyperlink w:anchor="_Toc95656382" w:history="1">
        <w:r w:rsidR="00445417" w:rsidRPr="00891CAE">
          <w:rPr>
            <w:rStyle w:val="Hyperlink"/>
            <w:lang w:val="ro-RO"/>
          </w:rPr>
          <w:t>ELABORAREA STRATEGIEI</w:t>
        </w:r>
        <w:r w:rsidR="00445417">
          <w:rPr>
            <w:webHidden/>
          </w:rPr>
          <w:tab/>
        </w:r>
        <w:r w:rsidR="00445417">
          <w:rPr>
            <w:webHidden/>
          </w:rPr>
          <w:fldChar w:fldCharType="begin"/>
        </w:r>
        <w:r w:rsidR="00445417">
          <w:rPr>
            <w:webHidden/>
          </w:rPr>
          <w:instrText xml:space="preserve"> PAGEREF _Toc95656382 \h </w:instrText>
        </w:r>
        <w:r w:rsidR="00445417">
          <w:rPr>
            <w:webHidden/>
          </w:rPr>
        </w:r>
        <w:r w:rsidR="00445417">
          <w:rPr>
            <w:webHidden/>
          </w:rPr>
          <w:fldChar w:fldCharType="separate"/>
        </w:r>
        <w:r w:rsidR="00C558CC">
          <w:rPr>
            <w:webHidden/>
          </w:rPr>
          <w:t>8</w:t>
        </w:r>
        <w:r w:rsidR="00445417">
          <w:rPr>
            <w:webHidden/>
          </w:rPr>
          <w:fldChar w:fldCharType="end"/>
        </w:r>
      </w:hyperlink>
    </w:p>
    <w:p w:rsidR="00445417" w:rsidRDefault="00CF3BF1" w:rsidP="008F4C43">
      <w:pPr>
        <w:pStyle w:val="TOC1"/>
        <w:rPr>
          <w:rFonts w:eastAsiaTheme="minorEastAsia"/>
          <w:lang w:val="en-US"/>
        </w:rPr>
      </w:pPr>
      <w:hyperlink w:anchor="_Toc95656383" w:history="1">
        <w:r w:rsidR="00445417" w:rsidRPr="00891CAE">
          <w:rPr>
            <w:rStyle w:val="Hyperlink"/>
            <w:lang w:val="ro-RO"/>
          </w:rPr>
          <w:t>Secțiunea 1: Contextul formulării strategiei</w:t>
        </w:r>
        <w:r w:rsidR="00445417">
          <w:rPr>
            <w:webHidden/>
          </w:rPr>
          <w:tab/>
        </w:r>
        <w:r w:rsidR="00445417">
          <w:rPr>
            <w:webHidden/>
          </w:rPr>
          <w:fldChar w:fldCharType="begin"/>
        </w:r>
        <w:r w:rsidR="00445417">
          <w:rPr>
            <w:webHidden/>
          </w:rPr>
          <w:instrText xml:space="preserve"> PAGEREF _Toc95656383 \h </w:instrText>
        </w:r>
        <w:r w:rsidR="00445417">
          <w:rPr>
            <w:webHidden/>
          </w:rPr>
        </w:r>
        <w:r w:rsidR="00445417">
          <w:rPr>
            <w:webHidden/>
          </w:rPr>
          <w:fldChar w:fldCharType="separate"/>
        </w:r>
        <w:r w:rsidR="00C558CC">
          <w:rPr>
            <w:webHidden/>
          </w:rPr>
          <w:t>9</w:t>
        </w:r>
        <w:r w:rsidR="00445417">
          <w:rPr>
            <w:webHidden/>
          </w:rPr>
          <w:fldChar w:fldCharType="end"/>
        </w:r>
      </w:hyperlink>
    </w:p>
    <w:p w:rsidR="00445417" w:rsidRDefault="00CF3BF1" w:rsidP="007A5395">
      <w:pPr>
        <w:pStyle w:val="TOC2"/>
        <w:rPr>
          <w:rFonts w:eastAsiaTheme="minorEastAsia" w:cstheme="minorBidi"/>
          <w:lang w:val="en-US"/>
        </w:rPr>
      </w:pPr>
      <w:hyperlink w:anchor="_Toc95656384" w:history="1">
        <w:r w:rsidR="00445417" w:rsidRPr="00891CAE">
          <w:rPr>
            <w:rStyle w:val="Hyperlink"/>
          </w:rPr>
          <w:t>1.1</w:t>
        </w:r>
        <w:r w:rsidR="00445417">
          <w:rPr>
            <w:rFonts w:eastAsiaTheme="minorEastAsia" w:cstheme="minorBidi"/>
            <w:lang w:val="en-US"/>
          </w:rPr>
          <w:tab/>
        </w:r>
        <w:r w:rsidR="00445417" w:rsidRPr="00891CAE">
          <w:rPr>
            <w:rStyle w:val="Hyperlink"/>
          </w:rPr>
          <w:t>Concepte-cheie și tendințe internaționale/europene</w:t>
        </w:r>
        <w:r w:rsidR="00445417">
          <w:rPr>
            <w:webHidden/>
          </w:rPr>
          <w:tab/>
        </w:r>
        <w:r w:rsidR="00445417">
          <w:rPr>
            <w:webHidden/>
          </w:rPr>
          <w:fldChar w:fldCharType="begin"/>
        </w:r>
        <w:r w:rsidR="00445417">
          <w:rPr>
            <w:webHidden/>
          </w:rPr>
          <w:instrText xml:space="preserve"> PAGEREF _Toc95656384 \h </w:instrText>
        </w:r>
        <w:r w:rsidR="00445417">
          <w:rPr>
            <w:webHidden/>
          </w:rPr>
        </w:r>
        <w:r w:rsidR="00445417">
          <w:rPr>
            <w:webHidden/>
          </w:rPr>
          <w:fldChar w:fldCharType="separate"/>
        </w:r>
        <w:r w:rsidR="00C558CC">
          <w:rPr>
            <w:webHidden/>
          </w:rPr>
          <w:t>9</w:t>
        </w:r>
        <w:r w:rsidR="00445417">
          <w:rPr>
            <w:webHidden/>
          </w:rPr>
          <w:fldChar w:fldCharType="end"/>
        </w:r>
      </w:hyperlink>
    </w:p>
    <w:p w:rsidR="00445417" w:rsidRDefault="00CF3BF1" w:rsidP="007A5395">
      <w:pPr>
        <w:pStyle w:val="TOC2"/>
        <w:rPr>
          <w:rFonts w:eastAsiaTheme="minorEastAsia" w:cstheme="minorBidi"/>
          <w:lang w:val="en-US"/>
        </w:rPr>
      </w:pPr>
      <w:hyperlink w:anchor="_Toc95656385" w:history="1">
        <w:r w:rsidR="00445417" w:rsidRPr="00891CAE">
          <w:rPr>
            <w:rStyle w:val="Hyperlink"/>
          </w:rPr>
          <w:t>1.2</w:t>
        </w:r>
        <w:r w:rsidR="00445417">
          <w:rPr>
            <w:rFonts w:eastAsiaTheme="minorEastAsia" w:cstheme="minorBidi"/>
            <w:lang w:val="en-US"/>
          </w:rPr>
          <w:tab/>
        </w:r>
        <w:r w:rsidR="00445417" w:rsidRPr="00891CAE">
          <w:rPr>
            <w:rStyle w:val="Hyperlink"/>
          </w:rPr>
          <w:t>Corelarea cu strategiile de la nivel național, regional și local</w:t>
        </w:r>
        <w:r w:rsidR="00445417">
          <w:rPr>
            <w:webHidden/>
          </w:rPr>
          <w:tab/>
        </w:r>
        <w:r w:rsidR="00445417">
          <w:rPr>
            <w:webHidden/>
          </w:rPr>
          <w:fldChar w:fldCharType="begin"/>
        </w:r>
        <w:r w:rsidR="00445417">
          <w:rPr>
            <w:webHidden/>
          </w:rPr>
          <w:instrText xml:space="preserve"> PAGEREF _Toc95656385 \h </w:instrText>
        </w:r>
        <w:r w:rsidR="00445417">
          <w:rPr>
            <w:webHidden/>
          </w:rPr>
        </w:r>
        <w:r w:rsidR="00445417">
          <w:rPr>
            <w:webHidden/>
          </w:rPr>
          <w:fldChar w:fldCharType="separate"/>
        </w:r>
        <w:r w:rsidR="00C558CC">
          <w:rPr>
            <w:webHidden/>
          </w:rPr>
          <w:t>12</w:t>
        </w:r>
        <w:r w:rsidR="00445417">
          <w:rPr>
            <w:webHidden/>
          </w:rPr>
          <w:fldChar w:fldCharType="end"/>
        </w:r>
      </w:hyperlink>
    </w:p>
    <w:p w:rsidR="00445417" w:rsidRDefault="00CF3BF1" w:rsidP="007A5395">
      <w:pPr>
        <w:pStyle w:val="TOC2"/>
        <w:rPr>
          <w:rFonts w:eastAsiaTheme="minorEastAsia" w:cstheme="minorBidi"/>
          <w:lang w:val="en-US"/>
        </w:rPr>
      </w:pPr>
      <w:hyperlink w:anchor="_Toc95656386" w:history="1">
        <w:r w:rsidR="00445417" w:rsidRPr="00891CAE">
          <w:rPr>
            <w:rStyle w:val="Hyperlink"/>
          </w:rPr>
          <w:t>1.3</w:t>
        </w:r>
        <w:r w:rsidR="00445417">
          <w:rPr>
            <w:rFonts w:eastAsiaTheme="minorEastAsia" w:cstheme="minorBidi"/>
            <w:lang w:val="en-US"/>
          </w:rPr>
          <w:tab/>
        </w:r>
        <w:r w:rsidR="00445417" w:rsidRPr="00891CAE">
          <w:rPr>
            <w:rStyle w:val="Hyperlink"/>
          </w:rPr>
          <w:t>Stadiul implementării documentațiilor existente</w:t>
        </w:r>
        <w:r w:rsidR="00445417">
          <w:rPr>
            <w:webHidden/>
          </w:rPr>
          <w:tab/>
        </w:r>
        <w:r w:rsidR="00445417">
          <w:rPr>
            <w:webHidden/>
          </w:rPr>
          <w:fldChar w:fldCharType="begin"/>
        </w:r>
        <w:r w:rsidR="00445417">
          <w:rPr>
            <w:webHidden/>
          </w:rPr>
          <w:instrText xml:space="preserve"> PAGEREF _Toc95656386 \h </w:instrText>
        </w:r>
        <w:r w:rsidR="00445417">
          <w:rPr>
            <w:webHidden/>
          </w:rPr>
        </w:r>
        <w:r w:rsidR="00445417">
          <w:rPr>
            <w:webHidden/>
          </w:rPr>
          <w:fldChar w:fldCharType="separate"/>
        </w:r>
        <w:r w:rsidR="00C558CC">
          <w:rPr>
            <w:webHidden/>
          </w:rPr>
          <w:t>13</w:t>
        </w:r>
        <w:r w:rsidR="00445417">
          <w:rPr>
            <w:webHidden/>
          </w:rPr>
          <w:fldChar w:fldCharType="end"/>
        </w:r>
      </w:hyperlink>
    </w:p>
    <w:p w:rsidR="00445417" w:rsidRDefault="00CF3BF1" w:rsidP="008F4C43">
      <w:pPr>
        <w:pStyle w:val="TOC1"/>
        <w:rPr>
          <w:rFonts w:eastAsiaTheme="minorEastAsia"/>
          <w:lang w:val="en-US"/>
        </w:rPr>
      </w:pPr>
      <w:hyperlink w:anchor="_Toc95656387" w:history="1">
        <w:r w:rsidR="00445417" w:rsidRPr="00891CAE">
          <w:rPr>
            <w:rStyle w:val="Hyperlink"/>
            <w:lang w:val="ro-RO"/>
          </w:rPr>
          <w:t>Secțiunea 2: Viziunea de dezvoltare, obiective strategice și specifice</w:t>
        </w:r>
        <w:r w:rsidR="00445417">
          <w:rPr>
            <w:webHidden/>
          </w:rPr>
          <w:tab/>
        </w:r>
        <w:r w:rsidR="00445417">
          <w:rPr>
            <w:webHidden/>
          </w:rPr>
          <w:fldChar w:fldCharType="begin"/>
        </w:r>
        <w:r w:rsidR="00445417">
          <w:rPr>
            <w:webHidden/>
          </w:rPr>
          <w:instrText xml:space="preserve"> PAGEREF _Toc95656387 \h </w:instrText>
        </w:r>
        <w:r w:rsidR="00445417">
          <w:rPr>
            <w:webHidden/>
          </w:rPr>
        </w:r>
        <w:r w:rsidR="00445417">
          <w:rPr>
            <w:webHidden/>
          </w:rPr>
          <w:fldChar w:fldCharType="separate"/>
        </w:r>
        <w:r w:rsidR="00C558CC">
          <w:rPr>
            <w:webHidden/>
          </w:rPr>
          <w:t>15</w:t>
        </w:r>
        <w:r w:rsidR="00445417">
          <w:rPr>
            <w:webHidden/>
          </w:rPr>
          <w:fldChar w:fldCharType="end"/>
        </w:r>
      </w:hyperlink>
    </w:p>
    <w:p w:rsidR="00445417" w:rsidRDefault="00CF3BF1" w:rsidP="007A5395">
      <w:pPr>
        <w:pStyle w:val="TOC2"/>
        <w:rPr>
          <w:rFonts w:eastAsiaTheme="minorEastAsia" w:cstheme="minorBidi"/>
          <w:lang w:val="en-US"/>
        </w:rPr>
      </w:pPr>
      <w:hyperlink w:anchor="_Toc95656388" w:history="1">
        <w:r w:rsidR="00445417" w:rsidRPr="00891CAE">
          <w:rPr>
            <w:rStyle w:val="Hyperlink"/>
          </w:rPr>
          <w:t>2.1</w:t>
        </w:r>
        <w:r w:rsidR="00445417">
          <w:rPr>
            <w:rFonts w:eastAsiaTheme="minorEastAsia" w:cstheme="minorBidi"/>
            <w:lang w:val="en-US"/>
          </w:rPr>
          <w:tab/>
        </w:r>
        <w:r w:rsidR="00445417" w:rsidRPr="00891CAE">
          <w:rPr>
            <w:rStyle w:val="Hyperlink"/>
          </w:rPr>
          <w:t>Fundamentarea formulării viziunii și obiectivelor strategice</w:t>
        </w:r>
        <w:r w:rsidR="00445417">
          <w:rPr>
            <w:webHidden/>
          </w:rPr>
          <w:tab/>
        </w:r>
        <w:r w:rsidR="00445417">
          <w:rPr>
            <w:webHidden/>
          </w:rPr>
          <w:fldChar w:fldCharType="begin"/>
        </w:r>
        <w:r w:rsidR="00445417">
          <w:rPr>
            <w:webHidden/>
          </w:rPr>
          <w:instrText xml:space="preserve"> PAGEREF _Toc95656388 \h </w:instrText>
        </w:r>
        <w:r w:rsidR="00445417">
          <w:rPr>
            <w:webHidden/>
          </w:rPr>
        </w:r>
        <w:r w:rsidR="00445417">
          <w:rPr>
            <w:webHidden/>
          </w:rPr>
          <w:fldChar w:fldCharType="separate"/>
        </w:r>
        <w:r w:rsidR="00C558CC">
          <w:rPr>
            <w:webHidden/>
          </w:rPr>
          <w:t>15</w:t>
        </w:r>
        <w:r w:rsidR="00445417">
          <w:rPr>
            <w:webHidden/>
          </w:rPr>
          <w:fldChar w:fldCharType="end"/>
        </w:r>
      </w:hyperlink>
    </w:p>
    <w:p w:rsidR="00445417" w:rsidRDefault="00CF3BF1" w:rsidP="007A5395">
      <w:pPr>
        <w:pStyle w:val="TOC2"/>
        <w:rPr>
          <w:rFonts w:eastAsiaTheme="minorEastAsia" w:cstheme="minorBidi"/>
          <w:lang w:val="en-US"/>
        </w:rPr>
      </w:pPr>
      <w:hyperlink w:anchor="_Toc95656389" w:history="1">
        <w:r w:rsidR="00445417" w:rsidRPr="00891CAE">
          <w:rPr>
            <w:rStyle w:val="Hyperlink"/>
          </w:rPr>
          <w:t>2.2</w:t>
        </w:r>
        <w:r w:rsidR="00445417">
          <w:rPr>
            <w:rFonts w:eastAsiaTheme="minorEastAsia" w:cstheme="minorBidi"/>
            <w:lang w:val="en-US"/>
          </w:rPr>
          <w:tab/>
        </w:r>
        <w:r w:rsidR="00445417" w:rsidRPr="00891CAE">
          <w:rPr>
            <w:rStyle w:val="Hyperlink"/>
          </w:rPr>
          <w:t>Viziunea 2030</w:t>
        </w:r>
        <w:r w:rsidR="00445417">
          <w:rPr>
            <w:webHidden/>
          </w:rPr>
          <w:tab/>
        </w:r>
        <w:r w:rsidR="00445417">
          <w:rPr>
            <w:webHidden/>
          </w:rPr>
          <w:fldChar w:fldCharType="begin"/>
        </w:r>
        <w:r w:rsidR="00445417">
          <w:rPr>
            <w:webHidden/>
          </w:rPr>
          <w:instrText xml:space="preserve"> PAGEREF _Toc95656389 \h </w:instrText>
        </w:r>
        <w:r w:rsidR="00445417">
          <w:rPr>
            <w:webHidden/>
          </w:rPr>
        </w:r>
        <w:r w:rsidR="00445417">
          <w:rPr>
            <w:webHidden/>
          </w:rPr>
          <w:fldChar w:fldCharType="separate"/>
        </w:r>
        <w:r w:rsidR="00C558CC">
          <w:rPr>
            <w:webHidden/>
          </w:rPr>
          <w:t>18</w:t>
        </w:r>
        <w:r w:rsidR="00445417">
          <w:rPr>
            <w:webHidden/>
          </w:rPr>
          <w:fldChar w:fldCharType="end"/>
        </w:r>
      </w:hyperlink>
    </w:p>
    <w:p w:rsidR="00445417" w:rsidRDefault="00CF3BF1" w:rsidP="007A5395">
      <w:pPr>
        <w:pStyle w:val="TOC2"/>
        <w:rPr>
          <w:rFonts w:eastAsiaTheme="minorEastAsia" w:cstheme="minorBidi"/>
          <w:lang w:val="en-US"/>
        </w:rPr>
      </w:pPr>
      <w:hyperlink w:anchor="_Toc95656390" w:history="1">
        <w:r w:rsidR="00445417" w:rsidRPr="00891CAE">
          <w:rPr>
            <w:rStyle w:val="Hyperlink"/>
          </w:rPr>
          <w:t>2.3</w:t>
        </w:r>
        <w:r w:rsidR="00445417">
          <w:rPr>
            <w:rFonts w:eastAsiaTheme="minorEastAsia" w:cstheme="minorBidi"/>
            <w:lang w:val="en-US"/>
          </w:rPr>
          <w:tab/>
        </w:r>
        <w:r w:rsidR="00445417" w:rsidRPr="00891CAE">
          <w:rPr>
            <w:rStyle w:val="Hyperlink"/>
          </w:rPr>
          <w:t>Obiective strategice și specifice de dezvoltare</w:t>
        </w:r>
        <w:r w:rsidR="00445417">
          <w:rPr>
            <w:webHidden/>
          </w:rPr>
          <w:tab/>
        </w:r>
        <w:r w:rsidR="00445417">
          <w:rPr>
            <w:webHidden/>
          </w:rPr>
          <w:fldChar w:fldCharType="begin"/>
        </w:r>
        <w:r w:rsidR="00445417">
          <w:rPr>
            <w:webHidden/>
          </w:rPr>
          <w:instrText xml:space="preserve"> PAGEREF _Toc95656390 \h </w:instrText>
        </w:r>
        <w:r w:rsidR="00445417">
          <w:rPr>
            <w:webHidden/>
          </w:rPr>
        </w:r>
        <w:r w:rsidR="00445417">
          <w:rPr>
            <w:webHidden/>
          </w:rPr>
          <w:fldChar w:fldCharType="separate"/>
        </w:r>
        <w:r w:rsidR="00C558CC">
          <w:rPr>
            <w:webHidden/>
          </w:rPr>
          <w:t>20</w:t>
        </w:r>
        <w:r w:rsidR="00445417">
          <w:rPr>
            <w:webHidden/>
          </w:rPr>
          <w:fldChar w:fldCharType="end"/>
        </w:r>
      </w:hyperlink>
    </w:p>
    <w:p w:rsidR="00445417" w:rsidRDefault="00CF3BF1" w:rsidP="007A5395">
      <w:pPr>
        <w:pStyle w:val="TOC2"/>
        <w:rPr>
          <w:rFonts w:eastAsiaTheme="minorEastAsia" w:cstheme="minorBidi"/>
          <w:lang w:val="en-US"/>
        </w:rPr>
      </w:pPr>
      <w:hyperlink w:anchor="_Toc95656391" w:history="1">
        <w:r w:rsidR="00445417" w:rsidRPr="00891CAE">
          <w:rPr>
            <w:rStyle w:val="Hyperlink"/>
          </w:rPr>
          <w:t>2.4</w:t>
        </w:r>
        <w:r w:rsidR="00445417">
          <w:rPr>
            <w:rFonts w:eastAsiaTheme="minorEastAsia" w:cstheme="minorBidi"/>
            <w:lang w:val="en-US"/>
          </w:rPr>
          <w:tab/>
        </w:r>
        <w:r w:rsidR="00445417" w:rsidRPr="00891CAE">
          <w:rPr>
            <w:rStyle w:val="Hyperlink"/>
          </w:rPr>
          <w:t>Descrierea procesului consultativ</w:t>
        </w:r>
        <w:r w:rsidR="00445417">
          <w:rPr>
            <w:webHidden/>
          </w:rPr>
          <w:tab/>
        </w:r>
        <w:r w:rsidR="00445417">
          <w:rPr>
            <w:webHidden/>
          </w:rPr>
          <w:fldChar w:fldCharType="begin"/>
        </w:r>
        <w:r w:rsidR="00445417">
          <w:rPr>
            <w:webHidden/>
          </w:rPr>
          <w:instrText xml:space="preserve"> PAGEREF _Toc95656391 \h </w:instrText>
        </w:r>
        <w:r w:rsidR="00445417">
          <w:rPr>
            <w:webHidden/>
          </w:rPr>
        </w:r>
        <w:r w:rsidR="00445417">
          <w:rPr>
            <w:webHidden/>
          </w:rPr>
          <w:fldChar w:fldCharType="separate"/>
        </w:r>
        <w:r w:rsidR="00C558CC">
          <w:rPr>
            <w:webHidden/>
          </w:rPr>
          <w:t>28</w:t>
        </w:r>
        <w:r w:rsidR="00445417">
          <w:rPr>
            <w:webHidden/>
          </w:rPr>
          <w:fldChar w:fldCharType="end"/>
        </w:r>
      </w:hyperlink>
    </w:p>
    <w:p w:rsidR="00445417" w:rsidRDefault="00CF3BF1" w:rsidP="008F4C43">
      <w:pPr>
        <w:pStyle w:val="TOC1"/>
        <w:rPr>
          <w:rFonts w:eastAsiaTheme="minorEastAsia"/>
          <w:lang w:val="en-US"/>
        </w:rPr>
      </w:pPr>
      <w:hyperlink w:anchor="_Toc95656392" w:history="1">
        <w:r w:rsidR="00445417" w:rsidRPr="00891CAE">
          <w:rPr>
            <w:rStyle w:val="Hyperlink"/>
            <w:lang w:val="ro-RO"/>
          </w:rPr>
          <w:t>Secțiunea 3: Politici și programe/direcții de dezvoltare</w:t>
        </w:r>
        <w:r w:rsidR="00445417">
          <w:rPr>
            <w:webHidden/>
          </w:rPr>
          <w:tab/>
        </w:r>
        <w:r w:rsidR="00445417">
          <w:rPr>
            <w:webHidden/>
          </w:rPr>
          <w:fldChar w:fldCharType="begin"/>
        </w:r>
        <w:r w:rsidR="00445417">
          <w:rPr>
            <w:webHidden/>
          </w:rPr>
          <w:instrText xml:space="preserve"> PAGEREF _Toc95656392 \h </w:instrText>
        </w:r>
        <w:r w:rsidR="00445417">
          <w:rPr>
            <w:webHidden/>
          </w:rPr>
        </w:r>
        <w:r w:rsidR="00445417">
          <w:rPr>
            <w:webHidden/>
          </w:rPr>
          <w:fldChar w:fldCharType="separate"/>
        </w:r>
        <w:r w:rsidR="00C558CC">
          <w:rPr>
            <w:webHidden/>
          </w:rPr>
          <w:t>32</w:t>
        </w:r>
        <w:r w:rsidR="00445417">
          <w:rPr>
            <w:webHidden/>
          </w:rPr>
          <w:fldChar w:fldCharType="end"/>
        </w:r>
      </w:hyperlink>
    </w:p>
    <w:p w:rsidR="00445417" w:rsidRDefault="00CF3BF1" w:rsidP="007A5395">
      <w:pPr>
        <w:pStyle w:val="TOC2"/>
        <w:rPr>
          <w:rFonts w:eastAsiaTheme="minorEastAsia" w:cstheme="minorBidi"/>
          <w:lang w:val="en-US"/>
        </w:rPr>
      </w:pPr>
      <w:hyperlink w:anchor="_Toc95656393" w:history="1">
        <w:r w:rsidR="00445417" w:rsidRPr="00891CAE">
          <w:rPr>
            <w:rStyle w:val="Hyperlink"/>
          </w:rPr>
          <w:t>3.1</w:t>
        </w:r>
        <w:r w:rsidR="00562D25">
          <w:rPr>
            <w:rStyle w:val="Hyperlink"/>
          </w:rPr>
          <w:t xml:space="preserve"> </w:t>
        </w:r>
        <w:r w:rsidR="00445417" w:rsidRPr="00891CAE">
          <w:rPr>
            <w:rStyle w:val="Hyperlink"/>
          </w:rPr>
          <w:t xml:space="preserve">Aspecte cheie în formularea politicilor și programelor/direcțiilor de dezvoltare– Strategii </w:t>
        </w:r>
        <w:r w:rsidR="00EB40EF">
          <w:rPr>
            <w:rStyle w:val="Hyperlink"/>
          </w:rPr>
          <w:t xml:space="preserve"> </w:t>
        </w:r>
        <w:r w:rsidR="00445417" w:rsidRPr="00891CAE">
          <w:rPr>
            <w:rStyle w:val="Hyperlink"/>
          </w:rPr>
          <w:t>UE și politici sectoriale</w:t>
        </w:r>
        <w:r w:rsidR="00445417">
          <w:rPr>
            <w:webHidden/>
          </w:rPr>
          <w:tab/>
        </w:r>
        <w:r w:rsidR="00445417">
          <w:rPr>
            <w:webHidden/>
          </w:rPr>
          <w:fldChar w:fldCharType="begin"/>
        </w:r>
        <w:r w:rsidR="00445417">
          <w:rPr>
            <w:webHidden/>
          </w:rPr>
          <w:instrText xml:space="preserve"> PAGEREF _Toc95656393 \h </w:instrText>
        </w:r>
        <w:r w:rsidR="00445417">
          <w:rPr>
            <w:webHidden/>
          </w:rPr>
        </w:r>
        <w:r w:rsidR="00445417">
          <w:rPr>
            <w:webHidden/>
          </w:rPr>
          <w:fldChar w:fldCharType="separate"/>
        </w:r>
        <w:r w:rsidR="00C558CC">
          <w:rPr>
            <w:webHidden/>
          </w:rPr>
          <w:t>32</w:t>
        </w:r>
        <w:r w:rsidR="00445417">
          <w:rPr>
            <w:webHidden/>
          </w:rPr>
          <w:fldChar w:fldCharType="end"/>
        </w:r>
      </w:hyperlink>
    </w:p>
    <w:p w:rsidR="00445417" w:rsidRDefault="00CF3BF1" w:rsidP="007A5395">
      <w:pPr>
        <w:pStyle w:val="TOC2"/>
        <w:rPr>
          <w:rFonts w:eastAsiaTheme="minorEastAsia" w:cstheme="minorBidi"/>
          <w:lang w:val="en-US"/>
        </w:rPr>
      </w:pPr>
      <w:hyperlink w:anchor="_Toc95656394" w:history="1">
        <w:r w:rsidR="00445417" w:rsidRPr="00891CAE">
          <w:rPr>
            <w:rStyle w:val="Hyperlink"/>
          </w:rPr>
          <w:t>3.2</w:t>
        </w:r>
        <w:r w:rsidR="00445417">
          <w:rPr>
            <w:rFonts w:eastAsiaTheme="minorEastAsia" w:cstheme="minorBidi"/>
            <w:lang w:val="en-US"/>
          </w:rPr>
          <w:tab/>
        </w:r>
        <w:r w:rsidR="00445417" w:rsidRPr="00891CAE">
          <w:rPr>
            <w:rStyle w:val="Hyperlink"/>
          </w:rPr>
          <w:t>Lista politicilor și programelor/direcțiilor de dezvoltare</w:t>
        </w:r>
        <w:r w:rsidR="00445417">
          <w:rPr>
            <w:webHidden/>
          </w:rPr>
          <w:tab/>
        </w:r>
        <w:r w:rsidR="00445417">
          <w:rPr>
            <w:webHidden/>
          </w:rPr>
          <w:fldChar w:fldCharType="begin"/>
        </w:r>
        <w:r w:rsidR="00445417">
          <w:rPr>
            <w:webHidden/>
          </w:rPr>
          <w:instrText xml:space="preserve"> PAGEREF _Toc95656394 \h </w:instrText>
        </w:r>
        <w:r w:rsidR="00445417">
          <w:rPr>
            <w:webHidden/>
          </w:rPr>
        </w:r>
        <w:r w:rsidR="00445417">
          <w:rPr>
            <w:webHidden/>
          </w:rPr>
          <w:fldChar w:fldCharType="separate"/>
        </w:r>
        <w:r w:rsidR="00C558CC">
          <w:rPr>
            <w:webHidden/>
          </w:rPr>
          <w:t>35</w:t>
        </w:r>
        <w:r w:rsidR="00445417">
          <w:rPr>
            <w:webHidden/>
          </w:rPr>
          <w:fldChar w:fldCharType="end"/>
        </w:r>
      </w:hyperlink>
    </w:p>
    <w:p w:rsidR="00445417" w:rsidRDefault="00CF3BF1" w:rsidP="008F4C43">
      <w:pPr>
        <w:pStyle w:val="TOC1"/>
        <w:rPr>
          <w:rFonts w:eastAsiaTheme="minorEastAsia"/>
          <w:lang w:val="en-US"/>
        </w:rPr>
      </w:pPr>
      <w:hyperlink w:anchor="_Toc95656395" w:history="1">
        <w:r w:rsidR="00445417" w:rsidRPr="00891CAE">
          <w:rPr>
            <w:rStyle w:val="Hyperlink"/>
            <w:lang w:val="ro-RO"/>
          </w:rPr>
          <w:t>Secțiunea 4: Portofoliul de proiecte</w:t>
        </w:r>
        <w:r w:rsidR="00445417">
          <w:rPr>
            <w:webHidden/>
          </w:rPr>
          <w:tab/>
        </w:r>
        <w:r w:rsidR="00445417">
          <w:rPr>
            <w:webHidden/>
          </w:rPr>
          <w:fldChar w:fldCharType="begin"/>
        </w:r>
        <w:r w:rsidR="00445417">
          <w:rPr>
            <w:webHidden/>
          </w:rPr>
          <w:instrText xml:space="preserve"> PAGEREF _Toc95656395 \h </w:instrText>
        </w:r>
        <w:r w:rsidR="00445417">
          <w:rPr>
            <w:webHidden/>
          </w:rPr>
        </w:r>
        <w:r w:rsidR="00445417">
          <w:rPr>
            <w:webHidden/>
          </w:rPr>
          <w:fldChar w:fldCharType="separate"/>
        </w:r>
        <w:r w:rsidR="00C558CC">
          <w:rPr>
            <w:webHidden/>
          </w:rPr>
          <w:t>48</w:t>
        </w:r>
        <w:r w:rsidR="00445417">
          <w:rPr>
            <w:webHidden/>
          </w:rPr>
          <w:fldChar w:fldCharType="end"/>
        </w:r>
      </w:hyperlink>
    </w:p>
    <w:p w:rsidR="00445417" w:rsidRDefault="00CF3BF1" w:rsidP="007A5395">
      <w:pPr>
        <w:pStyle w:val="TOC2"/>
        <w:rPr>
          <w:rFonts w:eastAsiaTheme="minorEastAsia" w:cstheme="minorBidi"/>
          <w:lang w:val="en-US"/>
        </w:rPr>
      </w:pPr>
      <w:hyperlink w:anchor="_Toc95656396" w:history="1">
        <w:r w:rsidR="00445417" w:rsidRPr="00891CAE">
          <w:rPr>
            <w:rStyle w:val="Hyperlink"/>
            <w:rFonts w:eastAsia="Calibri" w:cs="Calibri"/>
          </w:rPr>
          <w:t>4.1</w:t>
        </w:r>
        <w:r w:rsidR="00445417">
          <w:rPr>
            <w:rFonts w:eastAsiaTheme="minorEastAsia" w:cstheme="minorBidi"/>
            <w:lang w:val="en-US"/>
          </w:rPr>
          <w:tab/>
        </w:r>
        <w:r w:rsidR="00445417" w:rsidRPr="00891CAE">
          <w:rPr>
            <w:rStyle w:val="Hyperlink"/>
          </w:rPr>
          <w:t>Lista de proiecte</w:t>
        </w:r>
        <w:r w:rsidR="00445417">
          <w:rPr>
            <w:webHidden/>
          </w:rPr>
          <w:tab/>
        </w:r>
        <w:r w:rsidR="00445417">
          <w:rPr>
            <w:webHidden/>
          </w:rPr>
          <w:fldChar w:fldCharType="begin"/>
        </w:r>
        <w:r w:rsidR="00445417">
          <w:rPr>
            <w:webHidden/>
          </w:rPr>
          <w:instrText xml:space="preserve"> PAGEREF _Toc95656396 \h </w:instrText>
        </w:r>
        <w:r w:rsidR="00445417">
          <w:rPr>
            <w:webHidden/>
          </w:rPr>
        </w:r>
        <w:r w:rsidR="00445417">
          <w:rPr>
            <w:webHidden/>
          </w:rPr>
          <w:fldChar w:fldCharType="separate"/>
        </w:r>
        <w:r w:rsidR="00C558CC">
          <w:rPr>
            <w:webHidden/>
          </w:rPr>
          <w:t>48</w:t>
        </w:r>
        <w:r w:rsidR="00445417">
          <w:rPr>
            <w:webHidden/>
          </w:rPr>
          <w:fldChar w:fldCharType="end"/>
        </w:r>
      </w:hyperlink>
    </w:p>
    <w:p w:rsidR="00445417" w:rsidRDefault="00CF3BF1" w:rsidP="007A5395">
      <w:pPr>
        <w:pStyle w:val="TOC2"/>
        <w:rPr>
          <w:rFonts w:eastAsiaTheme="minorEastAsia" w:cstheme="minorBidi"/>
          <w:lang w:val="en-US"/>
        </w:rPr>
      </w:pPr>
      <w:hyperlink w:anchor="_Toc95656397" w:history="1">
        <w:r w:rsidR="00445417" w:rsidRPr="00891CAE">
          <w:rPr>
            <w:rStyle w:val="Hyperlink"/>
            <w:rFonts w:eastAsia="Calibri" w:cs="Calibri"/>
          </w:rPr>
          <w:t>4.2</w:t>
        </w:r>
        <w:r w:rsidR="00445417">
          <w:rPr>
            <w:rFonts w:eastAsiaTheme="minorEastAsia" w:cstheme="minorBidi"/>
            <w:lang w:val="en-US"/>
          </w:rPr>
          <w:tab/>
        </w:r>
        <w:r w:rsidR="00445417" w:rsidRPr="00891CAE">
          <w:rPr>
            <w:rStyle w:val="Hyperlink"/>
          </w:rPr>
          <w:t>Descrierea procesului consultativ</w:t>
        </w:r>
        <w:r w:rsidR="00445417">
          <w:rPr>
            <w:webHidden/>
          </w:rPr>
          <w:tab/>
        </w:r>
        <w:r w:rsidR="00445417">
          <w:rPr>
            <w:webHidden/>
          </w:rPr>
          <w:fldChar w:fldCharType="begin"/>
        </w:r>
        <w:r w:rsidR="00445417">
          <w:rPr>
            <w:webHidden/>
          </w:rPr>
          <w:instrText xml:space="preserve"> PAGEREF _Toc95656397 \h </w:instrText>
        </w:r>
        <w:r w:rsidR="00445417">
          <w:rPr>
            <w:webHidden/>
          </w:rPr>
        </w:r>
        <w:r w:rsidR="00445417">
          <w:rPr>
            <w:webHidden/>
          </w:rPr>
          <w:fldChar w:fldCharType="separate"/>
        </w:r>
        <w:r w:rsidR="00C558CC">
          <w:rPr>
            <w:webHidden/>
          </w:rPr>
          <w:t>48</w:t>
        </w:r>
        <w:r w:rsidR="00445417">
          <w:rPr>
            <w:webHidden/>
          </w:rPr>
          <w:fldChar w:fldCharType="end"/>
        </w:r>
      </w:hyperlink>
    </w:p>
    <w:p w:rsidR="00445417" w:rsidRDefault="00CF3BF1" w:rsidP="008F4C43">
      <w:pPr>
        <w:pStyle w:val="TOC1"/>
        <w:rPr>
          <w:rFonts w:eastAsiaTheme="minorEastAsia"/>
          <w:lang w:val="en-US"/>
        </w:rPr>
      </w:pPr>
      <w:hyperlink w:anchor="_Toc95656398" w:history="1">
        <w:r w:rsidR="00445417" w:rsidRPr="00891CAE">
          <w:rPr>
            <w:rStyle w:val="Hyperlink"/>
            <w:lang w:val="ro-RO"/>
          </w:rPr>
          <w:t>Secțiunea 5: Mecanismul de guvernanță a Strategiei de Dezvoltare a Județului Ilfov 2020-2030</w:t>
        </w:r>
        <w:r w:rsidR="00445417">
          <w:rPr>
            <w:webHidden/>
          </w:rPr>
          <w:tab/>
        </w:r>
        <w:r w:rsidR="00445417">
          <w:rPr>
            <w:webHidden/>
          </w:rPr>
          <w:fldChar w:fldCharType="begin"/>
        </w:r>
        <w:r w:rsidR="00445417">
          <w:rPr>
            <w:webHidden/>
          </w:rPr>
          <w:instrText xml:space="preserve"> PAGEREF _Toc95656398 \h </w:instrText>
        </w:r>
        <w:r w:rsidR="00445417">
          <w:rPr>
            <w:webHidden/>
          </w:rPr>
        </w:r>
        <w:r w:rsidR="00445417">
          <w:rPr>
            <w:webHidden/>
          </w:rPr>
          <w:fldChar w:fldCharType="separate"/>
        </w:r>
        <w:r w:rsidR="00C558CC">
          <w:rPr>
            <w:webHidden/>
          </w:rPr>
          <w:t>51</w:t>
        </w:r>
        <w:r w:rsidR="00445417">
          <w:rPr>
            <w:webHidden/>
          </w:rPr>
          <w:fldChar w:fldCharType="end"/>
        </w:r>
      </w:hyperlink>
    </w:p>
    <w:p w:rsidR="00445417" w:rsidRDefault="00CF3BF1" w:rsidP="007A5395">
      <w:pPr>
        <w:pStyle w:val="TOC2"/>
        <w:rPr>
          <w:rFonts w:eastAsiaTheme="minorEastAsia" w:cstheme="minorBidi"/>
          <w:lang w:val="en-US"/>
        </w:rPr>
      </w:pPr>
      <w:hyperlink w:anchor="_Toc95656399" w:history="1">
        <w:r w:rsidR="00445417" w:rsidRPr="00891CAE">
          <w:rPr>
            <w:rStyle w:val="Hyperlink"/>
          </w:rPr>
          <w:t>5.1 Cadrul instituțional de elaborare și monitorizare a implementării strategiei</w:t>
        </w:r>
        <w:r w:rsidR="00445417">
          <w:rPr>
            <w:webHidden/>
          </w:rPr>
          <w:tab/>
        </w:r>
        <w:r w:rsidR="00445417">
          <w:rPr>
            <w:webHidden/>
          </w:rPr>
          <w:fldChar w:fldCharType="begin"/>
        </w:r>
        <w:r w:rsidR="00445417">
          <w:rPr>
            <w:webHidden/>
          </w:rPr>
          <w:instrText xml:space="preserve"> PAGEREF _Toc95656399 \h </w:instrText>
        </w:r>
        <w:r w:rsidR="00445417">
          <w:rPr>
            <w:webHidden/>
          </w:rPr>
        </w:r>
        <w:r w:rsidR="00445417">
          <w:rPr>
            <w:webHidden/>
          </w:rPr>
          <w:fldChar w:fldCharType="separate"/>
        </w:r>
        <w:r w:rsidR="00C558CC">
          <w:rPr>
            <w:webHidden/>
          </w:rPr>
          <w:t>51</w:t>
        </w:r>
        <w:r w:rsidR="00445417">
          <w:rPr>
            <w:webHidden/>
          </w:rPr>
          <w:fldChar w:fldCharType="end"/>
        </w:r>
      </w:hyperlink>
    </w:p>
    <w:p w:rsidR="00445417" w:rsidRDefault="00CF3BF1" w:rsidP="007A5395">
      <w:pPr>
        <w:pStyle w:val="TOC2"/>
        <w:rPr>
          <w:rFonts w:eastAsiaTheme="minorEastAsia" w:cstheme="minorBidi"/>
          <w:lang w:val="en-US"/>
        </w:rPr>
      </w:pPr>
      <w:hyperlink w:anchor="_Toc95656400" w:history="1">
        <w:r w:rsidR="00445417" w:rsidRPr="00891CAE">
          <w:rPr>
            <w:rStyle w:val="Hyperlink"/>
          </w:rPr>
          <w:t>5.2</w:t>
        </w:r>
        <w:r w:rsidR="000C16E0">
          <w:rPr>
            <w:rStyle w:val="Hyperlink"/>
          </w:rPr>
          <w:t xml:space="preserve"> </w:t>
        </w:r>
        <w:r w:rsidR="002E36A0">
          <w:rPr>
            <w:rStyle w:val="Hyperlink"/>
          </w:rPr>
          <w:t xml:space="preserve"> </w:t>
        </w:r>
        <w:r w:rsidR="00445417" w:rsidRPr="00891CAE">
          <w:rPr>
            <w:rStyle w:val="Hyperlink"/>
          </w:rPr>
          <w:t>Principii de bună guvernanță</w:t>
        </w:r>
        <w:r w:rsidR="00445417">
          <w:rPr>
            <w:webHidden/>
          </w:rPr>
          <w:tab/>
        </w:r>
        <w:r w:rsidR="00445417">
          <w:rPr>
            <w:webHidden/>
          </w:rPr>
          <w:fldChar w:fldCharType="begin"/>
        </w:r>
        <w:r w:rsidR="00445417">
          <w:rPr>
            <w:webHidden/>
          </w:rPr>
          <w:instrText xml:space="preserve"> PAGEREF _Toc95656400 \h </w:instrText>
        </w:r>
        <w:r w:rsidR="00445417">
          <w:rPr>
            <w:webHidden/>
          </w:rPr>
        </w:r>
        <w:r w:rsidR="00445417">
          <w:rPr>
            <w:webHidden/>
          </w:rPr>
          <w:fldChar w:fldCharType="separate"/>
        </w:r>
        <w:r w:rsidR="00C558CC">
          <w:rPr>
            <w:webHidden/>
          </w:rPr>
          <w:t>51</w:t>
        </w:r>
        <w:r w:rsidR="00445417">
          <w:rPr>
            <w:webHidden/>
          </w:rPr>
          <w:fldChar w:fldCharType="end"/>
        </w:r>
      </w:hyperlink>
    </w:p>
    <w:p w:rsidR="00445417" w:rsidRDefault="00CF3BF1" w:rsidP="007A5395">
      <w:pPr>
        <w:pStyle w:val="TOC2"/>
        <w:rPr>
          <w:rFonts w:eastAsiaTheme="minorEastAsia" w:cstheme="minorBidi"/>
          <w:lang w:val="en-US"/>
        </w:rPr>
      </w:pPr>
      <w:hyperlink w:anchor="_Toc95656401" w:history="1">
        <w:r w:rsidR="00445417" w:rsidRPr="00891CAE">
          <w:rPr>
            <w:rStyle w:val="Hyperlink"/>
          </w:rPr>
          <w:t>5.3</w:t>
        </w:r>
        <w:r w:rsidR="000C16E0">
          <w:rPr>
            <w:rStyle w:val="Hyperlink"/>
          </w:rPr>
          <w:t xml:space="preserve"> </w:t>
        </w:r>
        <w:r w:rsidR="00DE7A27">
          <w:rPr>
            <w:rStyle w:val="Hyperlink"/>
          </w:rPr>
          <w:t xml:space="preserve"> </w:t>
        </w:r>
        <w:r w:rsidR="00445417" w:rsidRPr="00891CAE">
          <w:rPr>
            <w:rStyle w:val="Hyperlink"/>
          </w:rPr>
          <w:t>Sistemul de management și control al strategiei</w:t>
        </w:r>
        <w:r w:rsidR="00445417">
          <w:rPr>
            <w:webHidden/>
          </w:rPr>
          <w:tab/>
        </w:r>
        <w:r w:rsidR="00445417">
          <w:rPr>
            <w:webHidden/>
          </w:rPr>
          <w:fldChar w:fldCharType="begin"/>
        </w:r>
        <w:r w:rsidR="00445417">
          <w:rPr>
            <w:webHidden/>
          </w:rPr>
          <w:instrText xml:space="preserve"> PAGEREF _Toc95656401 \h </w:instrText>
        </w:r>
        <w:r w:rsidR="00445417">
          <w:rPr>
            <w:webHidden/>
          </w:rPr>
        </w:r>
        <w:r w:rsidR="00445417">
          <w:rPr>
            <w:webHidden/>
          </w:rPr>
          <w:fldChar w:fldCharType="separate"/>
        </w:r>
        <w:r w:rsidR="00C558CC">
          <w:rPr>
            <w:webHidden/>
          </w:rPr>
          <w:t>53</w:t>
        </w:r>
        <w:r w:rsidR="00445417">
          <w:rPr>
            <w:webHidden/>
          </w:rPr>
          <w:fldChar w:fldCharType="end"/>
        </w:r>
      </w:hyperlink>
    </w:p>
    <w:p w:rsidR="00445417" w:rsidRDefault="00CF3BF1" w:rsidP="007A5395">
      <w:pPr>
        <w:pStyle w:val="TOC2"/>
        <w:rPr>
          <w:rFonts w:eastAsiaTheme="minorEastAsia" w:cstheme="minorBidi"/>
          <w:lang w:val="en-US"/>
        </w:rPr>
      </w:pPr>
      <w:hyperlink w:anchor="_Toc95656402" w:history="1">
        <w:r w:rsidR="00445417" w:rsidRPr="00891CAE">
          <w:rPr>
            <w:rStyle w:val="Hyperlink"/>
          </w:rPr>
          <w:t xml:space="preserve">5.4 </w:t>
        </w:r>
        <w:r w:rsidR="002E36A0">
          <w:rPr>
            <w:rStyle w:val="Hyperlink"/>
          </w:rPr>
          <w:t xml:space="preserve"> </w:t>
        </w:r>
        <w:r w:rsidR="00445417" w:rsidRPr="00891CAE">
          <w:rPr>
            <w:rStyle w:val="Hyperlink"/>
          </w:rPr>
          <w:t>Etapele strategiei</w:t>
        </w:r>
        <w:r w:rsidR="00445417">
          <w:rPr>
            <w:webHidden/>
          </w:rPr>
          <w:tab/>
        </w:r>
        <w:r w:rsidR="00445417">
          <w:rPr>
            <w:webHidden/>
          </w:rPr>
          <w:fldChar w:fldCharType="begin"/>
        </w:r>
        <w:r w:rsidR="00445417">
          <w:rPr>
            <w:webHidden/>
          </w:rPr>
          <w:instrText xml:space="preserve"> PAGEREF _Toc95656402 \h </w:instrText>
        </w:r>
        <w:r w:rsidR="00445417">
          <w:rPr>
            <w:webHidden/>
          </w:rPr>
        </w:r>
        <w:r w:rsidR="00445417">
          <w:rPr>
            <w:webHidden/>
          </w:rPr>
          <w:fldChar w:fldCharType="separate"/>
        </w:r>
        <w:r w:rsidR="00C558CC">
          <w:rPr>
            <w:webHidden/>
          </w:rPr>
          <w:t>55</w:t>
        </w:r>
        <w:r w:rsidR="00445417">
          <w:rPr>
            <w:webHidden/>
          </w:rPr>
          <w:fldChar w:fldCharType="end"/>
        </w:r>
      </w:hyperlink>
    </w:p>
    <w:p w:rsidR="00445417" w:rsidRDefault="00CF3BF1" w:rsidP="007A5395">
      <w:pPr>
        <w:pStyle w:val="TOC2"/>
        <w:rPr>
          <w:rFonts w:eastAsiaTheme="minorEastAsia" w:cstheme="minorBidi"/>
          <w:lang w:val="en-US"/>
        </w:rPr>
      </w:pPr>
      <w:hyperlink w:anchor="_Toc95656403" w:history="1">
        <w:r w:rsidR="00445417" w:rsidRPr="00891CAE">
          <w:rPr>
            <w:rStyle w:val="Hyperlink"/>
            <w:rFonts w:eastAsia="Calibri"/>
          </w:rPr>
          <w:t>5.5</w:t>
        </w:r>
        <w:r w:rsidR="00445417">
          <w:rPr>
            <w:rFonts w:eastAsiaTheme="minorEastAsia" w:cstheme="minorBidi"/>
            <w:lang w:val="en-US"/>
          </w:rPr>
          <w:tab/>
        </w:r>
        <w:r w:rsidR="00445417" w:rsidRPr="00891CAE">
          <w:rPr>
            <w:rStyle w:val="Hyperlink"/>
            <w:rFonts w:eastAsia="Calibri"/>
          </w:rPr>
          <w:t>Modalități de raportare</w:t>
        </w:r>
        <w:r w:rsidR="00445417">
          <w:rPr>
            <w:webHidden/>
          </w:rPr>
          <w:tab/>
        </w:r>
        <w:r w:rsidR="00445417">
          <w:rPr>
            <w:webHidden/>
          </w:rPr>
          <w:fldChar w:fldCharType="begin"/>
        </w:r>
        <w:r w:rsidR="00445417">
          <w:rPr>
            <w:webHidden/>
          </w:rPr>
          <w:instrText xml:space="preserve"> PAGEREF _Toc95656403 \h </w:instrText>
        </w:r>
        <w:r w:rsidR="00445417">
          <w:rPr>
            <w:webHidden/>
          </w:rPr>
        </w:r>
        <w:r w:rsidR="00445417">
          <w:rPr>
            <w:webHidden/>
          </w:rPr>
          <w:fldChar w:fldCharType="separate"/>
        </w:r>
        <w:r w:rsidR="00C558CC">
          <w:rPr>
            <w:webHidden/>
          </w:rPr>
          <w:t>58</w:t>
        </w:r>
        <w:r w:rsidR="00445417">
          <w:rPr>
            <w:webHidden/>
          </w:rPr>
          <w:fldChar w:fldCharType="end"/>
        </w:r>
      </w:hyperlink>
    </w:p>
    <w:p w:rsidR="00445417" w:rsidRDefault="00CF3BF1" w:rsidP="007A5395">
      <w:pPr>
        <w:pStyle w:val="TOC2"/>
        <w:rPr>
          <w:rFonts w:eastAsiaTheme="minorEastAsia" w:cstheme="minorBidi"/>
          <w:lang w:val="en-US"/>
        </w:rPr>
      </w:pPr>
      <w:hyperlink w:anchor="_Toc95656404" w:history="1">
        <w:r w:rsidR="00445417" w:rsidRPr="00891CAE">
          <w:rPr>
            <w:rStyle w:val="Hyperlink"/>
            <w:rFonts w:eastAsia="Calibri"/>
          </w:rPr>
          <w:t>5.6</w:t>
        </w:r>
        <w:r w:rsidR="00445417">
          <w:rPr>
            <w:rFonts w:eastAsiaTheme="minorEastAsia" w:cstheme="minorBidi"/>
            <w:lang w:val="en-US"/>
          </w:rPr>
          <w:tab/>
        </w:r>
        <w:r w:rsidR="00445417" w:rsidRPr="00891CAE">
          <w:rPr>
            <w:rStyle w:val="Hyperlink"/>
          </w:rPr>
          <w:t>Indicatori de monitorizare a implementării strategiei</w:t>
        </w:r>
        <w:r w:rsidR="00445417">
          <w:rPr>
            <w:webHidden/>
          </w:rPr>
          <w:tab/>
        </w:r>
        <w:r w:rsidR="00445417">
          <w:rPr>
            <w:webHidden/>
          </w:rPr>
          <w:fldChar w:fldCharType="begin"/>
        </w:r>
        <w:r w:rsidR="00445417">
          <w:rPr>
            <w:webHidden/>
          </w:rPr>
          <w:instrText xml:space="preserve"> PAGEREF _Toc95656404 \h </w:instrText>
        </w:r>
        <w:r w:rsidR="00445417">
          <w:rPr>
            <w:webHidden/>
          </w:rPr>
        </w:r>
        <w:r w:rsidR="00445417">
          <w:rPr>
            <w:webHidden/>
          </w:rPr>
          <w:fldChar w:fldCharType="separate"/>
        </w:r>
        <w:r w:rsidR="00C558CC">
          <w:rPr>
            <w:webHidden/>
          </w:rPr>
          <w:t>58</w:t>
        </w:r>
        <w:r w:rsidR="00445417">
          <w:rPr>
            <w:webHidden/>
          </w:rPr>
          <w:fldChar w:fldCharType="end"/>
        </w:r>
      </w:hyperlink>
    </w:p>
    <w:p w:rsidR="00445417" w:rsidRDefault="00CF3BF1" w:rsidP="007A5395">
      <w:pPr>
        <w:pStyle w:val="TOC2"/>
        <w:rPr>
          <w:rFonts w:eastAsiaTheme="minorEastAsia" w:cstheme="minorBidi"/>
          <w:lang w:val="en-US"/>
        </w:rPr>
      </w:pPr>
      <w:hyperlink w:anchor="_Toc95656405" w:history="1">
        <w:r w:rsidR="00445417" w:rsidRPr="00891CAE">
          <w:rPr>
            <w:rStyle w:val="Hyperlink"/>
          </w:rPr>
          <w:t>5.7</w:t>
        </w:r>
        <w:r w:rsidR="00445417">
          <w:rPr>
            <w:rFonts w:eastAsiaTheme="minorEastAsia" w:cstheme="minorBidi"/>
            <w:lang w:val="en-US"/>
          </w:rPr>
          <w:tab/>
        </w:r>
        <w:r w:rsidR="00445417" w:rsidRPr="00891CAE">
          <w:rPr>
            <w:rStyle w:val="Hyperlink"/>
          </w:rPr>
          <w:t>Indicatori de rezultat la nivelul programelor/direcțiilor de dezvoltare</w:t>
        </w:r>
        <w:r w:rsidR="00445417">
          <w:rPr>
            <w:webHidden/>
          </w:rPr>
          <w:tab/>
        </w:r>
        <w:r w:rsidR="00445417">
          <w:rPr>
            <w:webHidden/>
          </w:rPr>
          <w:fldChar w:fldCharType="begin"/>
        </w:r>
        <w:r w:rsidR="00445417">
          <w:rPr>
            <w:webHidden/>
          </w:rPr>
          <w:instrText xml:space="preserve"> PAGEREF _Toc95656405 \h </w:instrText>
        </w:r>
        <w:r w:rsidR="00445417">
          <w:rPr>
            <w:webHidden/>
          </w:rPr>
        </w:r>
        <w:r w:rsidR="00445417">
          <w:rPr>
            <w:webHidden/>
          </w:rPr>
          <w:fldChar w:fldCharType="separate"/>
        </w:r>
        <w:r w:rsidR="00C558CC">
          <w:rPr>
            <w:webHidden/>
          </w:rPr>
          <w:t>60</w:t>
        </w:r>
        <w:r w:rsidR="00445417">
          <w:rPr>
            <w:webHidden/>
          </w:rPr>
          <w:fldChar w:fldCharType="end"/>
        </w:r>
      </w:hyperlink>
    </w:p>
    <w:p w:rsidR="00445417" w:rsidRDefault="00CF3BF1" w:rsidP="007A5395">
      <w:pPr>
        <w:pStyle w:val="TOC2"/>
        <w:rPr>
          <w:rFonts w:eastAsiaTheme="minorEastAsia" w:cstheme="minorBidi"/>
          <w:lang w:val="en-US"/>
        </w:rPr>
      </w:pPr>
      <w:hyperlink w:anchor="_Toc95656406" w:history="1">
        <w:r w:rsidR="00445417" w:rsidRPr="00891CAE">
          <w:rPr>
            <w:rStyle w:val="Hyperlink"/>
          </w:rPr>
          <w:t>5.8</w:t>
        </w:r>
        <w:r w:rsidR="00445417">
          <w:rPr>
            <w:rFonts w:eastAsiaTheme="minorEastAsia" w:cstheme="minorBidi"/>
            <w:lang w:val="en-US"/>
          </w:rPr>
          <w:tab/>
        </w:r>
        <w:r w:rsidR="00445417" w:rsidRPr="00891CAE">
          <w:rPr>
            <w:rStyle w:val="Hyperlink"/>
          </w:rPr>
          <w:t>Promovarea strategiei</w:t>
        </w:r>
        <w:r w:rsidR="00445417">
          <w:rPr>
            <w:webHidden/>
          </w:rPr>
          <w:tab/>
        </w:r>
        <w:r w:rsidR="00445417">
          <w:rPr>
            <w:webHidden/>
          </w:rPr>
          <w:fldChar w:fldCharType="begin"/>
        </w:r>
        <w:r w:rsidR="00445417">
          <w:rPr>
            <w:webHidden/>
          </w:rPr>
          <w:instrText xml:space="preserve"> PAGEREF _Toc95656406 \h </w:instrText>
        </w:r>
        <w:r w:rsidR="00445417">
          <w:rPr>
            <w:webHidden/>
          </w:rPr>
        </w:r>
        <w:r w:rsidR="00445417">
          <w:rPr>
            <w:webHidden/>
          </w:rPr>
          <w:fldChar w:fldCharType="separate"/>
        </w:r>
        <w:r w:rsidR="00C558CC">
          <w:rPr>
            <w:webHidden/>
          </w:rPr>
          <w:t>69</w:t>
        </w:r>
        <w:r w:rsidR="00445417">
          <w:rPr>
            <w:webHidden/>
          </w:rPr>
          <w:fldChar w:fldCharType="end"/>
        </w:r>
      </w:hyperlink>
    </w:p>
    <w:p w:rsidR="00445417" w:rsidRDefault="00CF3BF1" w:rsidP="008F4C43">
      <w:pPr>
        <w:pStyle w:val="TOC1"/>
        <w:rPr>
          <w:rFonts w:eastAsiaTheme="minorEastAsia"/>
          <w:lang w:val="en-US"/>
        </w:rPr>
      </w:pPr>
      <w:hyperlink w:anchor="_Toc95656407" w:history="1">
        <w:r w:rsidR="00445417" w:rsidRPr="00891CAE">
          <w:rPr>
            <w:rStyle w:val="Hyperlink"/>
            <w:lang w:val="ro-RO"/>
          </w:rPr>
          <w:t>Anexa 1.1 Contextul strategic de elaborare a strategiei</w:t>
        </w:r>
        <w:r w:rsidR="00445417">
          <w:rPr>
            <w:webHidden/>
          </w:rPr>
          <w:tab/>
        </w:r>
        <w:r w:rsidR="00445417">
          <w:rPr>
            <w:webHidden/>
          </w:rPr>
          <w:fldChar w:fldCharType="begin"/>
        </w:r>
        <w:r w:rsidR="00445417">
          <w:rPr>
            <w:webHidden/>
          </w:rPr>
          <w:instrText xml:space="preserve"> PAGEREF _Toc95656407 \h </w:instrText>
        </w:r>
        <w:r w:rsidR="00445417">
          <w:rPr>
            <w:webHidden/>
          </w:rPr>
        </w:r>
        <w:r w:rsidR="00445417">
          <w:rPr>
            <w:webHidden/>
          </w:rPr>
          <w:fldChar w:fldCharType="separate"/>
        </w:r>
        <w:r w:rsidR="00C558CC">
          <w:rPr>
            <w:webHidden/>
          </w:rPr>
          <w:t>72</w:t>
        </w:r>
        <w:r w:rsidR="00445417">
          <w:rPr>
            <w:webHidden/>
          </w:rPr>
          <w:fldChar w:fldCharType="end"/>
        </w:r>
      </w:hyperlink>
    </w:p>
    <w:p w:rsidR="00445417" w:rsidRDefault="00CF3BF1" w:rsidP="007A5395">
      <w:pPr>
        <w:pStyle w:val="TOC2"/>
        <w:rPr>
          <w:rFonts w:eastAsiaTheme="minorEastAsia" w:cstheme="minorBidi"/>
          <w:lang w:val="en-US"/>
        </w:rPr>
      </w:pPr>
      <w:hyperlink w:anchor="_Toc95656408" w:history="1">
        <w:r w:rsidR="00445417" w:rsidRPr="00891CAE">
          <w:rPr>
            <w:rStyle w:val="Hyperlink"/>
          </w:rPr>
          <w:t xml:space="preserve">1. </w:t>
        </w:r>
        <w:r w:rsidR="002E36A0">
          <w:rPr>
            <w:rStyle w:val="Hyperlink"/>
          </w:rPr>
          <w:t xml:space="preserve">   </w:t>
        </w:r>
        <w:r w:rsidR="00445417" w:rsidRPr="00891CAE">
          <w:rPr>
            <w:rStyle w:val="Hyperlink"/>
          </w:rPr>
          <w:t>Cadrul general european</w:t>
        </w:r>
        <w:r w:rsidR="00445417">
          <w:rPr>
            <w:webHidden/>
          </w:rPr>
          <w:tab/>
        </w:r>
        <w:r w:rsidR="00445417">
          <w:rPr>
            <w:webHidden/>
          </w:rPr>
          <w:fldChar w:fldCharType="begin"/>
        </w:r>
        <w:r w:rsidR="00445417">
          <w:rPr>
            <w:webHidden/>
          </w:rPr>
          <w:instrText xml:space="preserve"> PAGEREF _Toc95656408 \h </w:instrText>
        </w:r>
        <w:r w:rsidR="00445417">
          <w:rPr>
            <w:webHidden/>
          </w:rPr>
        </w:r>
        <w:r w:rsidR="00445417">
          <w:rPr>
            <w:webHidden/>
          </w:rPr>
          <w:fldChar w:fldCharType="separate"/>
        </w:r>
        <w:r w:rsidR="00C558CC">
          <w:rPr>
            <w:webHidden/>
          </w:rPr>
          <w:t>72</w:t>
        </w:r>
        <w:r w:rsidR="00445417">
          <w:rPr>
            <w:webHidden/>
          </w:rPr>
          <w:fldChar w:fldCharType="end"/>
        </w:r>
      </w:hyperlink>
    </w:p>
    <w:p w:rsidR="00445417" w:rsidRDefault="00CF3BF1" w:rsidP="007A5395">
      <w:pPr>
        <w:pStyle w:val="TOC2"/>
        <w:rPr>
          <w:rFonts w:eastAsiaTheme="minorEastAsia" w:cstheme="minorBidi"/>
          <w:lang w:val="en-US"/>
        </w:rPr>
      </w:pPr>
      <w:hyperlink w:anchor="_Toc95656409" w:history="1">
        <w:r w:rsidR="00445417" w:rsidRPr="00891CAE">
          <w:rPr>
            <w:rStyle w:val="Hyperlink"/>
          </w:rPr>
          <w:t xml:space="preserve">2. </w:t>
        </w:r>
        <w:r w:rsidR="002E36A0">
          <w:rPr>
            <w:rStyle w:val="Hyperlink"/>
          </w:rPr>
          <w:t xml:space="preserve">   </w:t>
        </w:r>
        <w:r w:rsidR="00445417" w:rsidRPr="00891CAE">
          <w:rPr>
            <w:rStyle w:val="Hyperlink"/>
          </w:rPr>
          <w:t>Cadrul strategic european în domeniul dezvoltării teritoriale și urban/rural</w:t>
        </w:r>
        <w:r w:rsidR="00445417">
          <w:rPr>
            <w:webHidden/>
          </w:rPr>
          <w:tab/>
        </w:r>
        <w:r w:rsidR="00445417">
          <w:rPr>
            <w:webHidden/>
          </w:rPr>
          <w:fldChar w:fldCharType="begin"/>
        </w:r>
        <w:r w:rsidR="00445417">
          <w:rPr>
            <w:webHidden/>
          </w:rPr>
          <w:instrText xml:space="preserve"> PAGEREF _Toc95656409 \h </w:instrText>
        </w:r>
        <w:r w:rsidR="00445417">
          <w:rPr>
            <w:webHidden/>
          </w:rPr>
        </w:r>
        <w:r w:rsidR="00445417">
          <w:rPr>
            <w:webHidden/>
          </w:rPr>
          <w:fldChar w:fldCharType="separate"/>
        </w:r>
        <w:r w:rsidR="00C558CC">
          <w:rPr>
            <w:webHidden/>
          </w:rPr>
          <w:t>77</w:t>
        </w:r>
        <w:r w:rsidR="00445417">
          <w:rPr>
            <w:webHidden/>
          </w:rPr>
          <w:fldChar w:fldCharType="end"/>
        </w:r>
      </w:hyperlink>
    </w:p>
    <w:p w:rsidR="00445417" w:rsidRDefault="00CF3BF1" w:rsidP="007A5395">
      <w:pPr>
        <w:pStyle w:val="TOC2"/>
        <w:rPr>
          <w:rFonts w:eastAsiaTheme="minorEastAsia" w:cstheme="minorBidi"/>
          <w:lang w:val="en-US"/>
        </w:rPr>
      </w:pPr>
      <w:hyperlink w:anchor="_Toc95656410" w:history="1">
        <w:r w:rsidR="00445417" w:rsidRPr="00891CAE">
          <w:rPr>
            <w:rStyle w:val="Hyperlink"/>
          </w:rPr>
          <w:t xml:space="preserve">3. </w:t>
        </w:r>
        <w:r w:rsidR="002E36A0">
          <w:rPr>
            <w:rStyle w:val="Hyperlink"/>
          </w:rPr>
          <w:t xml:space="preserve">   </w:t>
        </w:r>
        <w:r w:rsidR="00445417" w:rsidRPr="00891CAE">
          <w:rPr>
            <w:rStyle w:val="Hyperlink"/>
          </w:rPr>
          <w:t>Cadrul strategic european în domeniul transporturilor și comunicațiilor</w:t>
        </w:r>
        <w:r w:rsidR="00445417">
          <w:rPr>
            <w:webHidden/>
          </w:rPr>
          <w:tab/>
        </w:r>
        <w:r w:rsidR="00445417">
          <w:rPr>
            <w:webHidden/>
          </w:rPr>
          <w:fldChar w:fldCharType="begin"/>
        </w:r>
        <w:r w:rsidR="00445417">
          <w:rPr>
            <w:webHidden/>
          </w:rPr>
          <w:instrText xml:space="preserve"> PAGEREF _Toc95656410 \h </w:instrText>
        </w:r>
        <w:r w:rsidR="00445417">
          <w:rPr>
            <w:webHidden/>
          </w:rPr>
        </w:r>
        <w:r w:rsidR="00445417">
          <w:rPr>
            <w:webHidden/>
          </w:rPr>
          <w:fldChar w:fldCharType="separate"/>
        </w:r>
        <w:r w:rsidR="00C558CC">
          <w:rPr>
            <w:webHidden/>
          </w:rPr>
          <w:t>90</w:t>
        </w:r>
        <w:r w:rsidR="00445417">
          <w:rPr>
            <w:webHidden/>
          </w:rPr>
          <w:fldChar w:fldCharType="end"/>
        </w:r>
      </w:hyperlink>
    </w:p>
    <w:p w:rsidR="00445417" w:rsidRDefault="00CF3BF1" w:rsidP="007A5395">
      <w:pPr>
        <w:pStyle w:val="TOC2"/>
        <w:rPr>
          <w:rFonts w:eastAsiaTheme="minorEastAsia" w:cstheme="minorBidi"/>
          <w:lang w:val="en-US"/>
        </w:rPr>
      </w:pPr>
      <w:hyperlink w:anchor="_Toc95656411" w:history="1">
        <w:r w:rsidR="00445417" w:rsidRPr="00891CAE">
          <w:rPr>
            <w:rStyle w:val="Hyperlink"/>
          </w:rPr>
          <w:t>4.</w:t>
        </w:r>
        <w:r w:rsidR="002E36A0">
          <w:rPr>
            <w:rStyle w:val="Hyperlink"/>
          </w:rPr>
          <w:t xml:space="preserve">     </w:t>
        </w:r>
        <w:r w:rsidR="00445417" w:rsidRPr="00891CAE">
          <w:rPr>
            <w:rStyle w:val="Hyperlink"/>
          </w:rPr>
          <w:t>Cadrul strategic european în domeniul energiei, mediului și schimbărilor climatice</w:t>
        </w:r>
        <w:r w:rsidR="00445417">
          <w:rPr>
            <w:webHidden/>
          </w:rPr>
          <w:tab/>
        </w:r>
        <w:r w:rsidR="00445417">
          <w:rPr>
            <w:webHidden/>
          </w:rPr>
          <w:fldChar w:fldCharType="begin"/>
        </w:r>
        <w:r w:rsidR="00445417">
          <w:rPr>
            <w:webHidden/>
          </w:rPr>
          <w:instrText xml:space="preserve"> PAGEREF _Toc95656411 \h </w:instrText>
        </w:r>
        <w:r w:rsidR="00445417">
          <w:rPr>
            <w:webHidden/>
          </w:rPr>
        </w:r>
        <w:r w:rsidR="00445417">
          <w:rPr>
            <w:webHidden/>
          </w:rPr>
          <w:fldChar w:fldCharType="separate"/>
        </w:r>
        <w:r w:rsidR="00C558CC">
          <w:rPr>
            <w:webHidden/>
          </w:rPr>
          <w:t>98</w:t>
        </w:r>
        <w:r w:rsidR="00445417">
          <w:rPr>
            <w:webHidden/>
          </w:rPr>
          <w:fldChar w:fldCharType="end"/>
        </w:r>
      </w:hyperlink>
    </w:p>
    <w:p w:rsidR="00445417" w:rsidRDefault="00CF3BF1" w:rsidP="007A5395">
      <w:pPr>
        <w:pStyle w:val="TOC2"/>
        <w:rPr>
          <w:rFonts w:eastAsiaTheme="minorEastAsia" w:cstheme="minorBidi"/>
          <w:lang w:val="en-US"/>
        </w:rPr>
      </w:pPr>
      <w:hyperlink w:anchor="_Toc95656412" w:history="1">
        <w:r w:rsidR="00445417" w:rsidRPr="00891CAE">
          <w:rPr>
            <w:rStyle w:val="Hyperlink"/>
          </w:rPr>
          <w:t xml:space="preserve">5. </w:t>
        </w:r>
        <w:r w:rsidR="002E36A0">
          <w:rPr>
            <w:rStyle w:val="Hyperlink"/>
          </w:rPr>
          <w:t xml:space="preserve">     </w:t>
        </w:r>
        <w:r w:rsidR="00445417" w:rsidRPr="00891CAE">
          <w:rPr>
            <w:rStyle w:val="Hyperlink"/>
          </w:rPr>
          <w:t>Cadrul strategic european în domeniul economiei și antreprenoriatului</w:t>
        </w:r>
        <w:r w:rsidR="00445417">
          <w:rPr>
            <w:webHidden/>
          </w:rPr>
          <w:tab/>
        </w:r>
        <w:r w:rsidR="00445417">
          <w:rPr>
            <w:webHidden/>
          </w:rPr>
          <w:fldChar w:fldCharType="begin"/>
        </w:r>
        <w:r w:rsidR="00445417">
          <w:rPr>
            <w:webHidden/>
          </w:rPr>
          <w:instrText xml:space="preserve"> PAGEREF _Toc95656412 \h </w:instrText>
        </w:r>
        <w:r w:rsidR="00445417">
          <w:rPr>
            <w:webHidden/>
          </w:rPr>
        </w:r>
        <w:r w:rsidR="00445417">
          <w:rPr>
            <w:webHidden/>
          </w:rPr>
          <w:fldChar w:fldCharType="separate"/>
        </w:r>
        <w:r w:rsidR="00C558CC">
          <w:rPr>
            <w:webHidden/>
          </w:rPr>
          <w:t>104</w:t>
        </w:r>
        <w:r w:rsidR="00445417">
          <w:rPr>
            <w:webHidden/>
          </w:rPr>
          <w:fldChar w:fldCharType="end"/>
        </w:r>
      </w:hyperlink>
    </w:p>
    <w:p w:rsidR="00445417" w:rsidRDefault="00CF3BF1" w:rsidP="007A5395">
      <w:pPr>
        <w:pStyle w:val="TOC2"/>
        <w:rPr>
          <w:rFonts w:eastAsiaTheme="minorEastAsia" w:cstheme="minorBidi"/>
          <w:lang w:val="en-US"/>
        </w:rPr>
      </w:pPr>
      <w:hyperlink w:anchor="_Toc95656413" w:history="1">
        <w:r w:rsidR="00445417" w:rsidRPr="00891CAE">
          <w:rPr>
            <w:rStyle w:val="Hyperlink"/>
          </w:rPr>
          <w:t xml:space="preserve">6. </w:t>
        </w:r>
        <w:r w:rsidR="002E36A0">
          <w:rPr>
            <w:rStyle w:val="Hyperlink"/>
          </w:rPr>
          <w:t xml:space="preserve">     </w:t>
        </w:r>
        <w:r w:rsidR="00445417" w:rsidRPr="00891CAE">
          <w:rPr>
            <w:rStyle w:val="Hyperlink"/>
          </w:rPr>
          <w:t>Cadrul strategic european în domeniul cercetării-inovării</w:t>
        </w:r>
        <w:r w:rsidR="00445417">
          <w:rPr>
            <w:webHidden/>
          </w:rPr>
          <w:tab/>
        </w:r>
        <w:r w:rsidR="00445417">
          <w:rPr>
            <w:webHidden/>
          </w:rPr>
          <w:fldChar w:fldCharType="begin"/>
        </w:r>
        <w:r w:rsidR="00445417">
          <w:rPr>
            <w:webHidden/>
          </w:rPr>
          <w:instrText xml:space="preserve"> PAGEREF _Toc95656413 \h </w:instrText>
        </w:r>
        <w:r w:rsidR="00445417">
          <w:rPr>
            <w:webHidden/>
          </w:rPr>
        </w:r>
        <w:r w:rsidR="00445417">
          <w:rPr>
            <w:webHidden/>
          </w:rPr>
          <w:fldChar w:fldCharType="separate"/>
        </w:r>
        <w:r w:rsidR="00C558CC">
          <w:rPr>
            <w:webHidden/>
          </w:rPr>
          <w:t>111</w:t>
        </w:r>
        <w:r w:rsidR="00445417">
          <w:rPr>
            <w:webHidden/>
          </w:rPr>
          <w:fldChar w:fldCharType="end"/>
        </w:r>
      </w:hyperlink>
    </w:p>
    <w:p w:rsidR="00445417" w:rsidRDefault="00CF3BF1" w:rsidP="007A5395">
      <w:pPr>
        <w:pStyle w:val="TOC2"/>
        <w:rPr>
          <w:rFonts w:eastAsiaTheme="minorEastAsia" w:cstheme="minorBidi"/>
          <w:lang w:val="en-US"/>
        </w:rPr>
      </w:pPr>
      <w:hyperlink w:anchor="_Toc95656414" w:history="1">
        <w:r w:rsidR="00445417" w:rsidRPr="00891CAE">
          <w:rPr>
            <w:rStyle w:val="Hyperlink"/>
          </w:rPr>
          <w:t>7.</w:t>
        </w:r>
        <w:r w:rsidR="002E36A0">
          <w:rPr>
            <w:rStyle w:val="Hyperlink"/>
          </w:rPr>
          <w:t xml:space="preserve">      </w:t>
        </w:r>
        <w:r w:rsidR="00445417" w:rsidRPr="00891CAE">
          <w:rPr>
            <w:rStyle w:val="Hyperlink"/>
          </w:rPr>
          <w:t>Cadrul strategic european în domeniul social</w:t>
        </w:r>
        <w:r w:rsidR="00445417">
          <w:rPr>
            <w:webHidden/>
          </w:rPr>
          <w:tab/>
        </w:r>
        <w:r w:rsidR="00445417">
          <w:rPr>
            <w:webHidden/>
          </w:rPr>
          <w:fldChar w:fldCharType="begin"/>
        </w:r>
        <w:r w:rsidR="00445417">
          <w:rPr>
            <w:webHidden/>
          </w:rPr>
          <w:instrText xml:space="preserve"> PAGEREF _Toc95656414 \h </w:instrText>
        </w:r>
        <w:r w:rsidR="00445417">
          <w:rPr>
            <w:webHidden/>
          </w:rPr>
        </w:r>
        <w:r w:rsidR="00445417">
          <w:rPr>
            <w:webHidden/>
          </w:rPr>
          <w:fldChar w:fldCharType="separate"/>
        </w:r>
        <w:r w:rsidR="00C558CC">
          <w:rPr>
            <w:webHidden/>
          </w:rPr>
          <w:t>114</w:t>
        </w:r>
        <w:r w:rsidR="00445417">
          <w:rPr>
            <w:webHidden/>
          </w:rPr>
          <w:fldChar w:fldCharType="end"/>
        </w:r>
      </w:hyperlink>
    </w:p>
    <w:p w:rsidR="00445417" w:rsidRDefault="00CF3BF1" w:rsidP="007A5395">
      <w:pPr>
        <w:pStyle w:val="TOC2"/>
        <w:rPr>
          <w:rFonts w:eastAsiaTheme="minorEastAsia" w:cstheme="minorBidi"/>
          <w:lang w:val="en-US"/>
        </w:rPr>
      </w:pPr>
      <w:hyperlink w:anchor="_Toc95656415" w:history="1">
        <w:r w:rsidR="00445417" w:rsidRPr="00891CAE">
          <w:rPr>
            <w:rStyle w:val="Hyperlink"/>
          </w:rPr>
          <w:t xml:space="preserve">8. </w:t>
        </w:r>
        <w:r w:rsidR="002E36A0">
          <w:rPr>
            <w:rStyle w:val="Hyperlink"/>
          </w:rPr>
          <w:t xml:space="preserve">     </w:t>
        </w:r>
        <w:r w:rsidR="00445417" w:rsidRPr="00891CAE">
          <w:rPr>
            <w:rStyle w:val="Hyperlink"/>
          </w:rPr>
          <w:t>Cadrul strategic european în domeniul bunei guvernanțe</w:t>
        </w:r>
        <w:r w:rsidR="00445417">
          <w:rPr>
            <w:webHidden/>
          </w:rPr>
          <w:tab/>
        </w:r>
        <w:r w:rsidR="00445417">
          <w:rPr>
            <w:webHidden/>
          </w:rPr>
          <w:fldChar w:fldCharType="begin"/>
        </w:r>
        <w:r w:rsidR="00445417">
          <w:rPr>
            <w:webHidden/>
          </w:rPr>
          <w:instrText xml:space="preserve"> PAGEREF _Toc95656415 \h </w:instrText>
        </w:r>
        <w:r w:rsidR="00445417">
          <w:rPr>
            <w:webHidden/>
          </w:rPr>
        </w:r>
        <w:r w:rsidR="00445417">
          <w:rPr>
            <w:webHidden/>
          </w:rPr>
          <w:fldChar w:fldCharType="separate"/>
        </w:r>
        <w:r w:rsidR="00C558CC">
          <w:rPr>
            <w:webHidden/>
          </w:rPr>
          <w:t>120</w:t>
        </w:r>
        <w:r w:rsidR="00445417">
          <w:rPr>
            <w:webHidden/>
          </w:rPr>
          <w:fldChar w:fldCharType="end"/>
        </w:r>
      </w:hyperlink>
    </w:p>
    <w:p w:rsidR="00445417" w:rsidRDefault="00CF3BF1" w:rsidP="007A5395">
      <w:pPr>
        <w:pStyle w:val="TOC2"/>
        <w:rPr>
          <w:rFonts w:eastAsiaTheme="minorEastAsia" w:cstheme="minorBidi"/>
          <w:lang w:val="en-US"/>
        </w:rPr>
      </w:pPr>
      <w:hyperlink w:anchor="_Toc95656416" w:history="1">
        <w:r w:rsidR="00445417" w:rsidRPr="00891CAE">
          <w:rPr>
            <w:rStyle w:val="Hyperlink"/>
          </w:rPr>
          <w:t xml:space="preserve">9. </w:t>
        </w:r>
        <w:r w:rsidR="002E36A0">
          <w:rPr>
            <w:rStyle w:val="Hyperlink"/>
          </w:rPr>
          <w:t xml:space="preserve">    </w:t>
        </w:r>
        <w:r w:rsidR="00EB40EF">
          <w:rPr>
            <w:rStyle w:val="Hyperlink"/>
          </w:rPr>
          <w:t xml:space="preserve"> </w:t>
        </w:r>
        <w:r w:rsidR="00445417" w:rsidRPr="00891CAE">
          <w:rPr>
            <w:rStyle w:val="Hyperlink"/>
          </w:rPr>
          <w:t>Cadrul general național</w:t>
        </w:r>
        <w:r w:rsidR="00445417">
          <w:rPr>
            <w:webHidden/>
          </w:rPr>
          <w:tab/>
        </w:r>
        <w:r w:rsidR="00445417">
          <w:rPr>
            <w:webHidden/>
          </w:rPr>
          <w:fldChar w:fldCharType="begin"/>
        </w:r>
        <w:r w:rsidR="00445417">
          <w:rPr>
            <w:webHidden/>
          </w:rPr>
          <w:instrText xml:space="preserve"> PAGEREF _Toc95656416 \h </w:instrText>
        </w:r>
        <w:r w:rsidR="00445417">
          <w:rPr>
            <w:webHidden/>
          </w:rPr>
        </w:r>
        <w:r w:rsidR="00445417">
          <w:rPr>
            <w:webHidden/>
          </w:rPr>
          <w:fldChar w:fldCharType="separate"/>
        </w:r>
        <w:r w:rsidR="00C558CC">
          <w:rPr>
            <w:webHidden/>
          </w:rPr>
          <w:t>121</w:t>
        </w:r>
        <w:r w:rsidR="00445417">
          <w:rPr>
            <w:webHidden/>
          </w:rPr>
          <w:fldChar w:fldCharType="end"/>
        </w:r>
      </w:hyperlink>
    </w:p>
    <w:p w:rsidR="00445417" w:rsidRDefault="00CF3BF1" w:rsidP="007A5395">
      <w:pPr>
        <w:pStyle w:val="TOC2"/>
        <w:rPr>
          <w:rFonts w:eastAsiaTheme="minorEastAsia" w:cstheme="minorBidi"/>
          <w:lang w:val="en-US"/>
        </w:rPr>
      </w:pPr>
      <w:hyperlink w:anchor="_Toc95656417" w:history="1">
        <w:r w:rsidR="00445417" w:rsidRPr="00891CAE">
          <w:rPr>
            <w:rStyle w:val="Hyperlink"/>
          </w:rPr>
          <w:t xml:space="preserve">10. </w:t>
        </w:r>
        <w:r w:rsidR="002E36A0">
          <w:rPr>
            <w:rStyle w:val="Hyperlink"/>
          </w:rPr>
          <w:t xml:space="preserve"> </w:t>
        </w:r>
        <w:r w:rsidR="00445417" w:rsidRPr="00891CAE">
          <w:rPr>
            <w:rStyle w:val="Hyperlink"/>
          </w:rPr>
          <w:t>Cadrul strategic național în domeniul dezvoltării teritoriale și urban/rural</w:t>
        </w:r>
        <w:r w:rsidR="00445417">
          <w:rPr>
            <w:webHidden/>
          </w:rPr>
          <w:tab/>
        </w:r>
        <w:r w:rsidR="00445417">
          <w:rPr>
            <w:webHidden/>
          </w:rPr>
          <w:fldChar w:fldCharType="begin"/>
        </w:r>
        <w:r w:rsidR="00445417">
          <w:rPr>
            <w:webHidden/>
          </w:rPr>
          <w:instrText xml:space="preserve"> PAGEREF _Toc95656417 \h </w:instrText>
        </w:r>
        <w:r w:rsidR="00445417">
          <w:rPr>
            <w:webHidden/>
          </w:rPr>
        </w:r>
        <w:r w:rsidR="00445417">
          <w:rPr>
            <w:webHidden/>
          </w:rPr>
          <w:fldChar w:fldCharType="separate"/>
        </w:r>
        <w:r w:rsidR="00C558CC">
          <w:rPr>
            <w:webHidden/>
          </w:rPr>
          <w:t>128</w:t>
        </w:r>
        <w:r w:rsidR="00445417">
          <w:rPr>
            <w:webHidden/>
          </w:rPr>
          <w:fldChar w:fldCharType="end"/>
        </w:r>
      </w:hyperlink>
    </w:p>
    <w:p w:rsidR="00445417" w:rsidRDefault="00CF3BF1" w:rsidP="007A5395">
      <w:pPr>
        <w:pStyle w:val="TOC2"/>
        <w:rPr>
          <w:rFonts w:eastAsiaTheme="minorEastAsia" w:cstheme="minorBidi"/>
          <w:lang w:val="en-US"/>
        </w:rPr>
      </w:pPr>
      <w:hyperlink w:anchor="_Toc95656418" w:history="1">
        <w:r w:rsidR="00445417" w:rsidRPr="00891CAE">
          <w:rPr>
            <w:rStyle w:val="Hyperlink"/>
          </w:rPr>
          <w:t>11.</w:t>
        </w:r>
        <w:r w:rsidR="002E36A0">
          <w:rPr>
            <w:rStyle w:val="Hyperlink"/>
          </w:rPr>
          <w:t xml:space="preserve">   </w:t>
        </w:r>
        <w:r w:rsidR="00445417" w:rsidRPr="00891CAE">
          <w:rPr>
            <w:rStyle w:val="Hyperlink"/>
          </w:rPr>
          <w:t>Cadrul strategic național în domeniul transporturilor și comunicațiilor</w:t>
        </w:r>
        <w:r w:rsidR="00445417">
          <w:rPr>
            <w:webHidden/>
          </w:rPr>
          <w:tab/>
        </w:r>
        <w:r w:rsidR="00445417">
          <w:rPr>
            <w:webHidden/>
          </w:rPr>
          <w:fldChar w:fldCharType="begin"/>
        </w:r>
        <w:r w:rsidR="00445417">
          <w:rPr>
            <w:webHidden/>
          </w:rPr>
          <w:instrText xml:space="preserve"> PAGEREF _Toc95656418 \h </w:instrText>
        </w:r>
        <w:r w:rsidR="00445417">
          <w:rPr>
            <w:webHidden/>
          </w:rPr>
        </w:r>
        <w:r w:rsidR="00445417">
          <w:rPr>
            <w:webHidden/>
          </w:rPr>
          <w:fldChar w:fldCharType="separate"/>
        </w:r>
        <w:r w:rsidR="00C558CC">
          <w:rPr>
            <w:webHidden/>
          </w:rPr>
          <w:t>134</w:t>
        </w:r>
        <w:r w:rsidR="00445417">
          <w:rPr>
            <w:webHidden/>
          </w:rPr>
          <w:fldChar w:fldCharType="end"/>
        </w:r>
      </w:hyperlink>
    </w:p>
    <w:p w:rsidR="00445417" w:rsidRDefault="00CF3BF1" w:rsidP="007A5395">
      <w:pPr>
        <w:pStyle w:val="TOC2"/>
        <w:rPr>
          <w:rFonts w:eastAsiaTheme="minorEastAsia" w:cstheme="minorBidi"/>
          <w:lang w:val="en-US"/>
        </w:rPr>
      </w:pPr>
      <w:hyperlink w:anchor="_Toc95656419" w:history="1">
        <w:r w:rsidR="00445417" w:rsidRPr="00891CAE">
          <w:rPr>
            <w:rStyle w:val="Hyperlink"/>
          </w:rPr>
          <w:t xml:space="preserve">12. </w:t>
        </w:r>
        <w:r w:rsidR="002E36A0">
          <w:rPr>
            <w:rStyle w:val="Hyperlink"/>
          </w:rPr>
          <w:t xml:space="preserve">   </w:t>
        </w:r>
        <w:r w:rsidR="00445417" w:rsidRPr="00891CAE">
          <w:rPr>
            <w:rStyle w:val="Hyperlink"/>
          </w:rPr>
          <w:t>Cadrul strategic național în domeniul energiei, mediului și schimbărilor climatice</w:t>
        </w:r>
        <w:r w:rsidR="00445417">
          <w:rPr>
            <w:webHidden/>
          </w:rPr>
          <w:tab/>
        </w:r>
        <w:r w:rsidR="00445417">
          <w:rPr>
            <w:webHidden/>
          </w:rPr>
          <w:fldChar w:fldCharType="begin"/>
        </w:r>
        <w:r w:rsidR="00445417">
          <w:rPr>
            <w:webHidden/>
          </w:rPr>
          <w:instrText xml:space="preserve"> PAGEREF _Toc95656419 \h </w:instrText>
        </w:r>
        <w:r w:rsidR="00445417">
          <w:rPr>
            <w:webHidden/>
          </w:rPr>
        </w:r>
        <w:r w:rsidR="00445417">
          <w:rPr>
            <w:webHidden/>
          </w:rPr>
          <w:fldChar w:fldCharType="separate"/>
        </w:r>
        <w:r w:rsidR="00C558CC">
          <w:rPr>
            <w:webHidden/>
          </w:rPr>
          <w:t>136</w:t>
        </w:r>
        <w:r w:rsidR="00445417">
          <w:rPr>
            <w:webHidden/>
          </w:rPr>
          <w:fldChar w:fldCharType="end"/>
        </w:r>
      </w:hyperlink>
    </w:p>
    <w:p w:rsidR="00445417" w:rsidRDefault="00CF3BF1" w:rsidP="007A5395">
      <w:pPr>
        <w:pStyle w:val="TOC2"/>
        <w:rPr>
          <w:rFonts w:eastAsiaTheme="minorEastAsia" w:cstheme="minorBidi"/>
          <w:lang w:val="en-US"/>
        </w:rPr>
      </w:pPr>
      <w:hyperlink w:anchor="_Toc95656420" w:history="1">
        <w:r w:rsidR="00445417" w:rsidRPr="00891CAE">
          <w:rPr>
            <w:rStyle w:val="Hyperlink"/>
          </w:rPr>
          <w:t xml:space="preserve">13. </w:t>
        </w:r>
        <w:r w:rsidR="002E36A0">
          <w:rPr>
            <w:rStyle w:val="Hyperlink"/>
          </w:rPr>
          <w:t xml:space="preserve">   </w:t>
        </w:r>
        <w:r w:rsidR="00445417" w:rsidRPr="00891CAE">
          <w:rPr>
            <w:rStyle w:val="Hyperlink"/>
          </w:rPr>
          <w:t>Cadrul strategic național în domeniul economiei și antreprenoriatului</w:t>
        </w:r>
        <w:r w:rsidR="00445417">
          <w:rPr>
            <w:webHidden/>
          </w:rPr>
          <w:tab/>
        </w:r>
        <w:r w:rsidR="00445417">
          <w:rPr>
            <w:webHidden/>
          </w:rPr>
          <w:fldChar w:fldCharType="begin"/>
        </w:r>
        <w:r w:rsidR="00445417">
          <w:rPr>
            <w:webHidden/>
          </w:rPr>
          <w:instrText xml:space="preserve"> PAGEREF _Toc95656420 \h </w:instrText>
        </w:r>
        <w:r w:rsidR="00445417">
          <w:rPr>
            <w:webHidden/>
          </w:rPr>
        </w:r>
        <w:r w:rsidR="00445417">
          <w:rPr>
            <w:webHidden/>
          </w:rPr>
          <w:fldChar w:fldCharType="separate"/>
        </w:r>
        <w:r w:rsidR="00C558CC">
          <w:rPr>
            <w:webHidden/>
          </w:rPr>
          <w:t>143</w:t>
        </w:r>
        <w:r w:rsidR="00445417">
          <w:rPr>
            <w:webHidden/>
          </w:rPr>
          <w:fldChar w:fldCharType="end"/>
        </w:r>
      </w:hyperlink>
    </w:p>
    <w:p w:rsidR="00445417" w:rsidRDefault="00CF3BF1" w:rsidP="007A5395">
      <w:pPr>
        <w:pStyle w:val="TOC2"/>
        <w:rPr>
          <w:rFonts w:eastAsiaTheme="minorEastAsia" w:cstheme="minorBidi"/>
          <w:lang w:val="en-US"/>
        </w:rPr>
      </w:pPr>
      <w:hyperlink w:anchor="_Toc95656421" w:history="1">
        <w:r w:rsidR="00445417" w:rsidRPr="00891CAE">
          <w:rPr>
            <w:rStyle w:val="Hyperlink"/>
          </w:rPr>
          <w:t xml:space="preserve">14. </w:t>
        </w:r>
        <w:r w:rsidR="005F6C81">
          <w:rPr>
            <w:rStyle w:val="Hyperlink"/>
          </w:rPr>
          <w:t xml:space="preserve">   </w:t>
        </w:r>
        <w:r w:rsidR="00445417" w:rsidRPr="00891CAE">
          <w:rPr>
            <w:rStyle w:val="Hyperlink"/>
          </w:rPr>
          <w:t>Cadrul strategic național în domeniul cercetării-inovării</w:t>
        </w:r>
        <w:r w:rsidR="00445417">
          <w:rPr>
            <w:webHidden/>
          </w:rPr>
          <w:tab/>
        </w:r>
        <w:r w:rsidR="00445417">
          <w:rPr>
            <w:webHidden/>
          </w:rPr>
          <w:fldChar w:fldCharType="begin"/>
        </w:r>
        <w:r w:rsidR="00445417">
          <w:rPr>
            <w:webHidden/>
          </w:rPr>
          <w:instrText xml:space="preserve"> PAGEREF _Toc95656421 \h </w:instrText>
        </w:r>
        <w:r w:rsidR="00445417">
          <w:rPr>
            <w:webHidden/>
          </w:rPr>
        </w:r>
        <w:r w:rsidR="00445417">
          <w:rPr>
            <w:webHidden/>
          </w:rPr>
          <w:fldChar w:fldCharType="separate"/>
        </w:r>
        <w:r w:rsidR="00C558CC">
          <w:rPr>
            <w:webHidden/>
          </w:rPr>
          <w:t>152</w:t>
        </w:r>
        <w:r w:rsidR="00445417">
          <w:rPr>
            <w:webHidden/>
          </w:rPr>
          <w:fldChar w:fldCharType="end"/>
        </w:r>
      </w:hyperlink>
    </w:p>
    <w:p w:rsidR="00445417" w:rsidRDefault="00CF3BF1" w:rsidP="007A5395">
      <w:pPr>
        <w:pStyle w:val="TOC2"/>
        <w:rPr>
          <w:rFonts w:eastAsiaTheme="minorEastAsia" w:cstheme="minorBidi"/>
          <w:lang w:val="en-US"/>
        </w:rPr>
      </w:pPr>
      <w:hyperlink w:anchor="_Toc95656422" w:history="1">
        <w:r w:rsidR="00445417" w:rsidRPr="00891CAE">
          <w:rPr>
            <w:rStyle w:val="Hyperlink"/>
          </w:rPr>
          <w:t xml:space="preserve">15. </w:t>
        </w:r>
        <w:r w:rsidR="005F6C81">
          <w:rPr>
            <w:rStyle w:val="Hyperlink"/>
          </w:rPr>
          <w:t xml:space="preserve">   </w:t>
        </w:r>
        <w:r w:rsidR="00445417" w:rsidRPr="00891CAE">
          <w:rPr>
            <w:rStyle w:val="Hyperlink"/>
          </w:rPr>
          <w:t>Cadrul strategic național în domeniul social</w:t>
        </w:r>
        <w:r w:rsidR="00445417">
          <w:rPr>
            <w:webHidden/>
          </w:rPr>
          <w:tab/>
        </w:r>
        <w:r w:rsidR="00445417">
          <w:rPr>
            <w:webHidden/>
          </w:rPr>
          <w:fldChar w:fldCharType="begin"/>
        </w:r>
        <w:r w:rsidR="00445417">
          <w:rPr>
            <w:webHidden/>
          </w:rPr>
          <w:instrText xml:space="preserve"> PAGEREF _Toc95656422 \h </w:instrText>
        </w:r>
        <w:r w:rsidR="00445417">
          <w:rPr>
            <w:webHidden/>
          </w:rPr>
        </w:r>
        <w:r w:rsidR="00445417">
          <w:rPr>
            <w:webHidden/>
          </w:rPr>
          <w:fldChar w:fldCharType="separate"/>
        </w:r>
        <w:r w:rsidR="00C558CC">
          <w:rPr>
            <w:webHidden/>
          </w:rPr>
          <w:t>153</w:t>
        </w:r>
        <w:r w:rsidR="00445417">
          <w:rPr>
            <w:webHidden/>
          </w:rPr>
          <w:fldChar w:fldCharType="end"/>
        </w:r>
      </w:hyperlink>
    </w:p>
    <w:p w:rsidR="00445417" w:rsidRDefault="00CF3BF1" w:rsidP="007A5395">
      <w:pPr>
        <w:pStyle w:val="TOC2"/>
        <w:rPr>
          <w:rFonts w:eastAsiaTheme="minorEastAsia" w:cstheme="minorBidi"/>
          <w:lang w:val="en-US"/>
        </w:rPr>
      </w:pPr>
      <w:hyperlink w:anchor="_Toc95656423" w:history="1">
        <w:r w:rsidR="00445417" w:rsidRPr="00891CAE">
          <w:rPr>
            <w:rStyle w:val="Hyperlink"/>
          </w:rPr>
          <w:t xml:space="preserve">16. </w:t>
        </w:r>
        <w:r w:rsidR="005F6C81">
          <w:rPr>
            <w:rStyle w:val="Hyperlink"/>
          </w:rPr>
          <w:t xml:space="preserve">   </w:t>
        </w:r>
        <w:r w:rsidR="00445417" w:rsidRPr="00891CAE">
          <w:rPr>
            <w:rStyle w:val="Hyperlink"/>
          </w:rPr>
          <w:t>Cadrul strategic național în domeniul bunei guvernanțe</w:t>
        </w:r>
        <w:r w:rsidR="00445417">
          <w:rPr>
            <w:webHidden/>
          </w:rPr>
          <w:tab/>
        </w:r>
        <w:r w:rsidR="00445417">
          <w:rPr>
            <w:webHidden/>
          </w:rPr>
          <w:fldChar w:fldCharType="begin"/>
        </w:r>
        <w:r w:rsidR="00445417">
          <w:rPr>
            <w:webHidden/>
          </w:rPr>
          <w:instrText xml:space="preserve"> PAGEREF _Toc95656423 \h </w:instrText>
        </w:r>
        <w:r w:rsidR="00445417">
          <w:rPr>
            <w:webHidden/>
          </w:rPr>
        </w:r>
        <w:r w:rsidR="00445417">
          <w:rPr>
            <w:webHidden/>
          </w:rPr>
          <w:fldChar w:fldCharType="separate"/>
        </w:r>
        <w:r w:rsidR="00C558CC">
          <w:rPr>
            <w:webHidden/>
          </w:rPr>
          <w:t>168</w:t>
        </w:r>
        <w:r w:rsidR="00445417">
          <w:rPr>
            <w:webHidden/>
          </w:rPr>
          <w:fldChar w:fldCharType="end"/>
        </w:r>
      </w:hyperlink>
    </w:p>
    <w:p w:rsidR="00445417" w:rsidRDefault="00CF3BF1" w:rsidP="007A5395">
      <w:pPr>
        <w:pStyle w:val="TOC2"/>
        <w:rPr>
          <w:rFonts w:eastAsiaTheme="minorEastAsia" w:cstheme="minorBidi"/>
          <w:lang w:val="en-US"/>
        </w:rPr>
      </w:pPr>
      <w:hyperlink w:anchor="_Toc95656424" w:history="1">
        <w:r w:rsidR="00445417" w:rsidRPr="00891CAE">
          <w:rPr>
            <w:rStyle w:val="Hyperlink"/>
          </w:rPr>
          <w:t xml:space="preserve">17. </w:t>
        </w:r>
        <w:r w:rsidR="005F6C81">
          <w:rPr>
            <w:rStyle w:val="Hyperlink"/>
          </w:rPr>
          <w:t xml:space="preserve">   </w:t>
        </w:r>
        <w:r w:rsidR="00445417" w:rsidRPr="00891CAE">
          <w:rPr>
            <w:rStyle w:val="Hyperlink"/>
          </w:rPr>
          <w:t>Cadrul strategic regional</w:t>
        </w:r>
        <w:r w:rsidR="00445417">
          <w:rPr>
            <w:webHidden/>
          </w:rPr>
          <w:tab/>
        </w:r>
        <w:r w:rsidR="00445417">
          <w:rPr>
            <w:webHidden/>
          </w:rPr>
          <w:fldChar w:fldCharType="begin"/>
        </w:r>
        <w:r w:rsidR="00445417">
          <w:rPr>
            <w:webHidden/>
          </w:rPr>
          <w:instrText xml:space="preserve"> PAGEREF _Toc95656424 \h </w:instrText>
        </w:r>
        <w:r w:rsidR="00445417">
          <w:rPr>
            <w:webHidden/>
          </w:rPr>
        </w:r>
        <w:r w:rsidR="00445417">
          <w:rPr>
            <w:webHidden/>
          </w:rPr>
          <w:fldChar w:fldCharType="separate"/>
        </w:r>
        <w:r w:rsidR="00C558CC">
          <w:rPr>
            <w:webHidden/>
          </w:rPr>
          <w:t>170</w:t>
        </w:r>
        <w:r w:rsidR="00445417">
          <w:rPr>
            <w:webHidden/>
          </w:rPr>
          <w:fldChar w:fldCharType="end"/>
        </w:r>
      </w:hyperlink>
    </w:p>
    <w:p w:rsidR="00445417" w:rsidRDefault="00CF3BF1" w:rsidP="007A5395">
      <w:pPr>
        <w:pStyle w:val="TOC2"/>
        <w:rPr>
          <w:rFonts w:eastAsiaTheme="minorEastAsia" w:cstheme="minorBidi"/>
          <w:lang w:val="en-US"/>
        </w:rPr>
      </w:pPr>
      <w:hyperlink w:anchor="_Toc95656425" w:history="1">
        <w:r w:rsidR="00445417" w:rsidRPr="00891CAE">
          <w:rPr>
            <w:rStyle w:val="Hyperlink"/>
          </w:rPr>
          <w:t>18.</w:t>
        </w:r>
        <w:r w:rsidR="005F6C81">
          <w:rPr>
            <w:rStyle w:val="Hyperlink"/>
          </w:rPr>
          <w:t xml:space="preserve">    </w:t>
        </w:r>
        <w:r w:rsidR="00445417" w:rsidRPr="00891CAE">
          <w:rPr>
            <w:rStyle w:val="Hyperlink"/>
          </w:rPr>
          <w:t>Cadrul strategic județean</w:t>
        </w:r>
        <w:r w:rsidR="00445417">
          <w:rPr>
            <w:webHidden/>
          </w:rPr>
          <w:tab/>
        </w:r>
        <w:r w:rsidR="00445417">
          <w:rPr>
            <w:webHidden/>
          </w:rPr>
          <w:fldChar w:fldCharType="begin"/>
        </w:r>
        <w:r w:rsidR="00445417">
          <w:rPr>
            <w:webHidden/>
          </w:rPr>
          <w:instrText xml:space="preserve"> PAGEREF _Toc95656425 \h </w:instrText>
        </w:r>
        <w:r w:rsidR="00445417">
          <w:rPr>
            <w:webHidden/>
          </w:rPr>
        </w:r>
        <w:r w:rsidR="00445417">
          <w:rPr>
            <w:webHidden/>
          </w:rPr>
          <w:fldChar w:fldCharType="separate"/>
        </w:r>
        <w:r w:rsidR="00C558CC">
          <w:rPr>
            <w:webHidden/>
          </w:rPr>
          <w:t>178</w:t>
        </w:r>
        <w:r w:rsidR="00445417">
          <w:rPr>
            <w:webHidden/>
          </w:rPr>
          <w:fldChar w:fldCharType="end"/>
        </w:r>
      </w:hyperlink>
    </w:p>
    <w:p w:rsidR="00445417" w:rsidRDefault="00CF3BF1" w:rsidP="008F4C43">
      <w:pPr>
        <w:pStyle w:val="TOC1"/>
        <w:jc w:val="both"/>
        <w:rPr>
          <w:rFonts w:eastAsiaTheme="minorEastAsia"/>
          <w:lang w:val="en-US"/>
        </w:rPr>
      </w:pPr>
      <w:hyperlink w:anchor="_Toc95656426" w:history="1">
        <w:r w:rsidR="00445417" w:rsidRPr="00891CAE">
          <w:rPr>
            <w:rStyle w:val="Hyperlink"/>
            <w:lang w:val="ro-RO"/>
          </w:rPr>
          <w:t>Anexa 1.2 Raportul întâlnirilor de consultare organizate în procesul formulării strategiei: analiză diagnostic, viziune și obiective de dezvoltare</w:t>
        </w:r>
        <w:r w:rsidR="00445417">
          <w:rPr>
            <w:webHidden/>
          </w:rPr>
          <w:tab/>
        </w:r>
        <w:r w:rsidR="00445417">
          <w:rPr>
            <w:webHidden/>
          </w:rPr>
          <w:fldChar w:fldCharType="begin"/>
        </w:r>
        <w:r w:rsidR="00445417">
          <w:rPr>
            <w:webHidden/>
          </w:rPr>
          <w:instrText xml:space="preserve"> PAGEREF _Toc95656426 \h </w:instrText>
        </w:r>
        <w:r w:rsidR="00445417">
          <w:rPr>
            <w:webHidden/>
          </w:rPr>
        </w:r>
        <w:r w:rsidR="00445417">
          <w:rPr>
            <w:webHidden/>
          </w:rPr>
          <w:fldChar w:fldCharType="separate"/>
        </w:r>
        <w:r w:rsidR="00C558CC">
          <w:rPr>
            <w:webHidden/>
          </w:rPr>
          <w:t>183</w:t>
        </w:r>
        <w:r w:rsidR="00445417">
          <w:rPr>
            <w:webHidden/>
          </w:rPr>
          <w:fldChar w:fldCharType="end"/>
        </w:r>
      </w:hyperlink>
    </w:p>
    <w:p w:rsidR="00445417" w:rsidRDefault="00CF3BF1" w:rsidP="008F4C43">
      <w:pPr>
        <w:pStyle w:val="TOC1"/>
        <w:jc w:val="both"/>
        <w:rPr>
          <w:rFonts w:eastAsiaTheme="minorEastAsia"/>
          <w:lang w:val="en-US"/>
        </w:rPr>
      </w:pPr>
      <w:hyperlink w:anchor="_Toc95656427" w:history="1">
        <w:r w:rsidR="00445417" w:rsidRPr="009C4919">
          <w:rPr>
            <w:rStyle w:val="Hyperlink"/>
            <w:lang w:val="ro-RO"/>
          </w:rPr>
          <w:t>Anexa 1.3 Raportul întâlnirilor de consultare organizate în procesul identificării proiectelor</w:t>
        </w:r>
        <w:r w:rsidR="00445417" w:rsidRPr="009C4919">
          <w:rPr>
            <w:webHidden/>
          </w:rPr>
          <w:tab/>
        </w:r>
        <w:r w:rsidR="00445417" w:rsidRPr="009C4919">
          <w:rPr>
            <w:webHidden/>
          </w:rPr>
          <w:fldChar w:fldCharType="begin"/>
        </w:r>
        <w:r w:rsidR="00445417" w:rsidRPr="009C4919">
          <w:rPr>
            <w:webHidden/>
          </w:rPr>
          <w:instrText xml:space="preserve"> PAGEREF _Toc95656427 \h </w:instrText>
        </w:r>
        <w:r w:rsidR="00445417" w:rsidRPr="009C4919">
          <w:rPr>
            <w:webHidden/>
          </w:rPr>
        </w:r>
        <w:r w:rsidR="00445417" w:rsidRPr="009C4919">
          <w:rPr>
            <w:webHidden/>
          </w:rPr>
          <w:fldChar w:fldCharType="separate"/>
        </w:r>
        <w:r w:rsidR="00C558CC">
          <w:rPr>
            <w:webHidden/>
          </w:rPr>
          <w:t>192</w:t>
        </w:r>
        <w:r w:rsidR="00445417" w:rsidRPr="009C4919">
          <w:rPr>
            <w:webHidden/>
          </w:rPr>
          <w:fldChar w:fldCharType="end"/>
        </w:r>
      </w:hyperlink>
    </w:p>
    <w:p w:rsidR="00445417" w:rsidRDefault="00CF3BF1" w:rsidP="008F4C43">
      <w:pPr>
        <w:pStyle w:val="TOC1"/>
        <w:jc w:val="both"/>
        <w:rPr>
          <w:rFonts w:eastAsiaTheme="minorEastAsia"/>
          <w:lang w:val="en-US"/>
        </w:rPr>
      </w:pPr>
      <w:hyperlink w:anchor="_Toc95656428" w:history="1">
        <w:r w:rsidR="00445417" w:rsidRPr="00891CAE">
          <w:rPr>
            <w:rStyle w:val="Hyperlink"/>
            <w:lang w:val="ro-RO"/>
          </w:rPr>
          <w:t>Anexa 1.4 Matricea coordonării politicilor și programelor cu obiectivele strategice și obiectivele specifice și transversale de dezvoltare</w:t>
        </w:r>
        <w:r w:rsidR="00445417">
          <w:rPr>
            <w:webHidden/>
          </w:rPr>
          <w:tab/>
        </w:r>
        <w:r w:rsidR="00445417">
          <w:rPr>
            <w:webHidden/>
          </w:rPr>
          <w:fldChar w:fldCharType="begin"/>
        </w:r>
        <w:r w:rsidR="00445417">
          <w:rPr>
            <w:webHidden/>
          </w:rPr>
          <w:instrText xml:space="preserve"> PAGEREF _Toc95656428 \h </w:instrText>
        </w:r>
        <w:r w:rsidR="00445417">
          <w:rPr>
            <w:webHidden/>
          </w:rPr>
        </w:r>
        <w:r w:rsidR="00445417">
          <w:rPr>
            <w:webHidden/>
          </w:rPr>
          <w:fldChar w:fldCharType="separate"/>
        </w:r>
        <w:r w:rsidR="00C558CC">
          <w:rPr>
            <w:webHidden/>
          </w:rPr>
          <w:t>210</w:t>
        </w:r>
        <w:r w:rsidR="00445417">
          <w:rPr>
            <w:webHidden/>
          </w:rPr>
          <w:fldChar w:fldCharType="end"/>
        </w:r>
      </w:hyperlink>
    </w:p>
    <w:p w:rsidR="00445417" w:rsidRDefault="00CF3BF1" w:rsidP="008F4C43">
      <w:pPr>
        <w:pStyle w:val="TOC1"/>
        <w:rPr>
          <w:rFonts w:eastAsiaTheme="minorEastAsia"/>
          <w:lang w:val="en-US"/>
        </w:rPr>
      </w:pPr>
      <w:hyperlink w:anchor="_Toc95656429" w:history="1">
        <w:r w:rsidR="00445417" w:rsidRPr="00891CAE">
          <w:rPr>
            <w:rStyle w:val="Hyperlink"/>
            <w:lang w:val="ro-RO"/>
          </w:rPr>
          <w:t>Anexa 2.1 Lista indicativă a proiectelor Consiliului Județean Ilfov</w:t>
        </w:r>
        <w:r w:rsidR="00445417">
          <w:rPr>
            <w:webHidden/>
          </w:rPr>
          <w:tab/>
        </w:r>
        <w:r w:rsidR="00445417">
          <w:rPr>
            <w:webHidden/>
          </w:rPr>
          <w:fldChar w:fldCharType="begin"/>
        </w:r>
        <w:r w:rsidR="00445417">
          <w:rPr>
            <w:webHidden/>
          </w:rPr>
          <w:instrText xml:space="preserve"> PAGEREF _Toc95656429 \h </w:instrText>
        </w:r>
        <w:r w:rsidR="00445417">
          <w:rPr>
            <w:webHidden/>
          </w:rPr>
        </w:r>
        <w:r w:rsidR="00445417">
          <w:rPr>
            <w:webHidden/>
          </w:rPr>
          <w:fldChar w:fldCharType="separate"/>
        </w:r>
        <w:r w:rsidR="00C558CC">
          <w:rPr>
            <w:webHidden/>
          </w:rPr>
          <w:t>217</w:t>
        </w:r>
        <w:r w:rsidR="00445417">
          <w:rPr>
            <w:webHidden/>
          </w:rPr>
          <w:fldChar w:fldCharType="end"/>
        </w:r>
      </w:hyperlink>
    </w:p>
    <w:p w:rsidR="00445417" w:rsidRDefault="00CF3BF1" w:rsidP="008F4C43">
      <w:pPr>
        <w:pStyle w:val="TOC1"/>
        <w:rPr>
          <w:rFonts w:eastAsiaTheme="minorEastAsia"/>
          <w:lang w:val="en-US"/>
        </w:rPr>
      </w:pPr>
      <w:hyperlink w:anchor="_Toc95656430" w:history="1">
        <w:r w:rsidR="00445417" w:rsidRPr="00891CAE">
          <w:rPr>
            <w:rStyle w:val="Hyperlink"/>
            <w:lang w:val="ro-RO"/>
          </w:rPr>
          <w:t>Anexa 2.2 Lista indicativă a proiectelor identificate la nivelul fiecărei UAT</w:t>
        </w:r>
        <w:r w:rsidR="00445417">
          <w:rPr>
            <w:webHidden/>
          </w:rPr>
          <w:tab/>
        </w:r>
        <w:r w:rsidR="00445417">
          <w:rPr>
            <w:webHidden/>
          </w:rPr>
          <w:fldChar w:fldCharType="begin"/>
        </w:r>
        <w:r w:rsidR="00445417">
          <w:rPr>
            <w:webHidden/>
          </w:rPr>
          <w:instrText xml:space="preserve"> PAGEREF _Toc95656430 \h </w:instrText>
        </w:r>
        <w:r w:rsidR="00445417">
          <w:rPr>
            <w:webHidden/>
          </w:rPr>
        </w:r>
        <w:r w:rsidR="00445417">
          <w:rPr>
            <w:webHidden/>
          </w:rPr>
          <w:fldChar w:fldCharType="separate"/>
        </w:r>
        <w:r w:rsidR="00C558CC">
          <w:rPr>
            <w:webHidden/>
          </w:rPr>
          <w:t>217</w:t>
        </w:r>
        <w:r w:rsidR="00445417">
          <w:rPr>
            <w:webHidden/>
          </w:rPr>
          <w:fldChar w:fldCharType="end"/>
        </w:r>
      </w:hyperlink>
    </w:p>
    <w:p w:rsidR="00F635EA" w:rsidRDefault="00E351D6" w:rsidP="00CA604A">
      <w:pPr>
        <w:pStyle w:val="Heading1"/>
        <w:spacing w:before="0" w:after="120"/>
        <w:ind w:left="0" w:firstLine="0"/>
        <w:rPr>
          <w:lang w:val="ro-RO"/>
        </w:rPr>
      </w:pPr>
      <w:r w:rsidRPr="00B0261B">
        <w:rPr>
          <w:lang w:val="ro-RO"/>
        </w:rPr>
        <w:fldChar w:fldCharType="end"/>
      </w:r>
      <w:r w:rsidR="00F635EA">
        <w:rPr>
          <w:lang w:val="ro-RO"/>
        </w:rPr>
        <w:br w:type="page"/>
      </w:r>
    </w:p>
    <w:bookmarkEnd w:id="5"/>
    <w:p w:rsidR="003A7B3D" w:rsidRPr="00B0261B" w:rsidRDefault="003A7B3D" w:rsidP="00FA0400">
      <w:pPr>
        <w:tabs>
          <w:tab w:val="right" w:leader="dot" w:pos="9350"/>
        </w:tabs>
        <w:spacing w:after="0"/>
        <w:rPr>
          <w:b/>
          <w:color w:val="002345"/>
          <w:sz w:val="28"/>
          <w:szCs w:val="28"/>
          <w:lang w:val="ro-RO"/>
        </w:rPr>
      </w:pPr>
      <w:r w:rsidRPr="00B0261B">
        <w:rPr>
          <w:b/>
          <w:color w:val="002345"/>
          <w:sz w:val="28"/>
          <w:szCs w:val="28"/>
          <w:lang w:val="ro-RO"/>
        </w:rPr>
        <w:lastRenderedPageBreak/>
        <w:t>LIST</w:t>
      </w:r>
      <w:r w:rsidR="000F001F">
        <w:rPr>
          <w:b/>
          <w:color w:val="002345"/>
          <w:sz w:val="28"/>
          <w:szCs w:val="28"/>
          <w:lang w:val="ro-RO"/>
        </w:rPr>
        <w:t>Ă</w:t>
      </w:r>
      <w:r w:rsidRPr="00B0261B">
        <w:rPr>
          <w:b/>
          <w:color w:val="002345"/>
          <w:sz w:val="28"/>
          <w:szCs w:val="28"/>
          <w:lang w:val="ro-RO"/>
        </w:rPr>
        <w:t xml:space="preserve"> </w:t>
      </w:r>
      <w:r w:rsidR="000F001F">
        <w:rPr>
          <w:b/>
          <w:color w:val="002345"/>
          <w:sz w:val="28"/>
          <w:szCs w:val="28"/>
          <w:lang w:val="ro-RO"/>
        </w:rPr>
        <w:t>TABELE</w:t>
      </w:r>
    </w:p>
    <w:p w:rsidR="00A65614" w:rsidRDefault="00070954">
      <w:pPr>
        <w:pStyle w:val="TableofFigures"/>
        <w:tabs>
          <w:tab w:val="right" w:leader="dot" w:pos="9016"/>
        </w:tabs>
        <w:rPr>
          <w:rFonts w:eastAsiaTheme="minorEastAsia"/>
          <w:noProof/>
          <w:lang w:val="en-US"/>
        </w:rPr>
      </w:pPr>
      <w:r w:rsidRPr="00B0261B">
        <w:rPr>
          <w:lang w:val="ro-RO"/>
        </w:rPr>
        <w:fldChar w:fldCharType="begin"/>
      </w:r>
      <w:r w:rsidRPr="00B0261B">
        <w:rPr>
          <w:lang w:val="ro-RO"/>
        </w:rPr>
        <w:instrText xml:space="preserve"> TOC \h \z \t "Caption 1" \c </w:instrText>
      </w:r>
      <w:r w:rsidRPr="00B0261B">
        <w:rPr>
          <w:lang w:val="ro-RO"/>
        </w:rPr>
        <w:fldChar w:fldCharType="separate"/>
      </w:r>
      <w:hyperlink w:anchor="_Toc95565355" w:history="1">
        <w:r w:rsidR="00A65614" w:rsidRPr="00DB048B">
          <w:rPr>
            <w:rStyle w:val="Hyperlink"/>
            <w:noProof/>
            <w:lang w:val="ro-RO"/>
          </w:rPr>
          <w:t>Tabel 1. Fundamentarea viziunii - Pilonii dezvoltării</w:t>
        </w:r>
        <w:r w:rsidR="00A65614">
          <w:rPr>
            <w:noProof/>
            <w:webHidden/>
          </w:rPr>
          <w:tab/>
        </w:r>
        <w:r w:rsidR="00A65614">
          <w:rPr>
            <w:noProof/>
            <w:webHidden/>
          </w:rPr>
          <w:fldChar w:fldCharType="begin"/>
        </w:r>
        <w:r w:rsidR="00A65614">
          <w:rPr>
            <w:noProof/>
            <w:webHidden/>
          </w:rPr>
          <w:instrText xml:space="preserve"> PAGEREF _Toc95565355 \h </w:instrText>
        </w:r>
        <w:r w:rsidR="00A65614">
          <w:rPr>
            <w:noProof/>
            <w:webHidden/>
          </w:rPr>
        </w:r>
        <w:r w:rsidR="00A65614">
          <w:rPr>
            <w:noProof/>
            <w:webHidden/>
          </w:rPr>
          <w:fldChar w:fldCharType="separate"/>
        </w:r>
        <w:r w:rsidR="00C558CC">
          <w:rPr>
            <w:noProof/>
            <w:webHidden/>
          </w:rPr>
          <w:t>15</w:t>
        </w:r>
        <w:r w:rsidR="00A65614">
          <w:rPr>
            <w:noProof/>
            <w:webHidden/>
          </w:rPr>
          <w:fldChar w:fldCharType="end"/>
        </w:r>
      </w:hyperlink>
    </w:p>
    <w:p w:rsidR="00A65614" w:rsidRDefault="00CF3BF1">
      <w:pPr>
        <w:pStyle w:val="TableofFigures"/>
        <w:tabs>
          <w:tab w:val="right" w:leader="dot" w:pos="9016"/>
        </w:tabs>
        <w:rPr>
          <w:rFonts w:eastAsiaTheme="minorEastAsia"/>
          <w:noProof/>
          <w:lang w:val="en-US"/>
        </w:rPr>
      </w:pPr>
      <w:hyperlink w:anchor="_Toc95565356" w:history="1">
        <w:r w:rsidR="00A65614" w:rsidRPr="00DB048B">
          <w:rPr>
            <w:rStyle w:val="Hyperlink"/>
            <w:noProof/>
            <w:lang w:val="ro-RO"/>
          </w:rPr>
          <w:t>Tabel 2. Piramida nevoilor grupurilor țintă</w:t>
        </w:r>
        <w:r w:rsidR="00A65614">
          <w:rPr>
            <w:noProof/>
            <w:webHidden/>
          </w:rPr>
          <w:tab/>
        </w:r>
        <w:r w:rsidR="00A65614">
          <w:rPr>
            <w:noProof/>
            <w:webHidden/>
          </w:rPr>
          <w:fldChar w:fldCharType="begin"/>
        </w:r>
        <w:r w:rsidR="00A65614">
          <w:rPr>
            <w:noProof/>
            <w:webHidden/>
          </w:rPr>
          <w:instrText xml:space="preserve"> PAGEREF _Toc95565356 \h </w:instrText>
        </w:r>
        <w:r w:rsidR="00A65614">
          <w:rPr>
            <w:noProof/>
            <w:webHidden/>
          </w:rPr>
        </w:r>
        <w:r w:rsidR="00A65614">
          <w:rPr>
            <w:noProof/>
            <w:webHidden/>
          </w:rPr>
          <w:fldChar w:fldCharType="separate"/>
        </w:r>
        <w:r w:rsidR="00C558CC">
          <w:rPr>
            <w:noProof/>
            <w:webHidden/>
          </w:rPr>
          <w:t>20</w:t>
        </w:r>
        <w:r w:rsidR="00A65614">
          <w:rPr>
            <w:noProof/>
            <w:webHidden/>
          </w:rPr>
          <w:fldChar w:fldCharType="end"/>
        </w:r>
      </w:hyperlink>
    </w:p>
    <w:p w:rsidR="00A65614" w:rsidRDefault="00CF3BF1">
      <w:pPr>
        <w:pStyle w:val="TableofFigures"/>
        <w:tabs>
          <w:tab w:val="right" w:leader="dot" w:pos="9016"/>
        </w:tabs>
        <w:rPr>
          <w:rFonts w:eastAsiaTheme="minorEastAsia"/>
          <w:noProof/>
          <w:lang w:val="en-US"/>
        </w:rPr>
      </w:pPr>
      <w:hyperlink w:anchor="_Toc95565357" w:history="1">
        <w:r w:rsidR="00A65614" w:rsidRPr="00DB048B">
          <w:rPr>
            <w:rStyle w:val="Hyperlink"/>
            <w:noProof/>
            <w:lang w:val="ro-RO"/>
          </w:rPr>
          <w:t>Tabel 3. Formularea obiectivelor specifice în coordonare cu nevoile grupurilor țintă</w:t>
        </w:r>
        <w:r w:rsidR="00A65614">
          <w:rPr>
            <w:noProof/>
            <w:webHidden/>
          </w:rPr>
          <w:tab/>
        </w:r>
        <w:r w:rsidR="00A65614">
          <w:rPr>
            <w:noProof/>
            <w:webHidden/>
          </w:rPr>
          <w:fldChar w:fldCharType="begin"/>
        </w:r>
        <w:r w:rsidR="00A65614">
          <w:rPr>
            <w:noProof/>
            <w:webHidden/>
          </w:rPr>
          <w:instrText xml:space="preserve"> PAGEREF _Toc95565357 \h </w:instrText>
        </w:r>
        <w:r w:rsidR="00A65614">
          <w:rPr>
            <w:noProof/>
            <w:webHidden/>
          </w:rPr>
        </w:r>
        <w:r w:rsidR="00A65614">
          <w:rPr>
            <w:noProof/>
            <w:webHidden/>
          </w:rPr>
          <w:fldChar w:fldCharType="separate"/>
        </w:r>
        <w:r w:rsidR="00C558CC">
          <w:rPr>
            <w:noProof/>
            <w:webHidden/>
          </w:rPr>
          <w:t>22</w:t>
        </w:r>
        <w:r w:rsidR="00A65614">
          <w:rPr>
            <w:noProof/>
            <w:webHidden/>
          </w:rPr>
          <w:fldChar w:fldCharType="end"/>
        </w:r>
      </w:hyperlink>
    </w:p>
    <w:p w:rsidR="00A65614" w:rsidRDefault="00CF3BF1">
      <w:pPr>
        <w:pStyle w:val="TableofFigures"/>
        <w:tabs>
          <w:tab w:val="right" w:leader="dot" w:pos="9016"/>
        </w:tabs>
        <w:rPr>
          <w:rFonts w:eastAsiaTheme="minorEastAsia"/>
          <w:noProof/>
          <w:lang w:val="en-US"/>
        </w:rPr>
      </w:pPr>
      <w:hyperlink w:anchor="_Toc95565358" w:history="1">
        <w:r w:rsidR="00A65614" w:rsidRPr="00DB048B">
          <w:rPr>
            <w:rStyle w:val="Hyperlink"/>
            <w:noProof/>
            <w:lang w:val="ro-RO"/>
          </w:rPr>
          <w:t>Tabel 4. Schema de integrare a obiectivelor specifice</w:t>
        </w:r>
        <w:r w:rsidR="00A65614">
          <w:rPr>
            <w:noProof/>
            <w:webHidden/>
          </w:rPr>
          <w:tab/>
        </w:r>
        <w:r w:rsidR="00A65614">
          <w:rPr>
            <w:noProof/>
            <w:webHidden/>
          </w:rPr>
          <w:fldChar w:fldCharType="begin"/>
        </w:r>
        <w:r w:rsidR="00A65614">
          <w:rPr>
            <w:noProof/>
            <w:webHidden/>
          </w:rPr>
          <w:instrText xml:space="preserve"> PAGEREF _Toc95565358 \h </w:instrText>
        </w:r>
        <w:r w:rsidR="00A65614">
          <w:rPr>
            <w:noProof/>
            <w:webHidden/>
          </w:rPr>
        </w:r>
        <w:r w:rsidR="00A65614">
          <w:rPr>
            <w:noProof/>
            <w:webHidden/>
          </w:rPr>
          <w:fldChar w:fldCharType="separate"/>
        </w:r>
        <w:r w:rsidR="00C558CC">
          <w:rPr>
            <w:noProof/>
            <w:webHidden/>
          </w:rPr>
          <w:t>23</w:t>
        </w:r>
        <w:r w:rsidR="00A65614">
          <w:rPr>
            <w:noProof/>
            <w:webHidden/>
          </w:rPr>
          <w:fldChar w:fldCharType="end"/>
        </w:r>
      </w:hyperlink>
    </w:p>
    <w:p w:rsidR="00A65614" w:rsidRDefault="00CF3BF1">
      <w:pPr>
        <w:pStyle w:val="TableofFigures"/>
        <w:tabs>
          <w:tab w:val="right" w:leader="dot" w:pos="9016"/>
        </w:tabs>
        <w:rPr>
          <w:rFonts w:eastAsiaTheme="minorEastAsia"/>
          <w:noProof/>
          <w:lang w:val="en-US"/>
        </w:rPr>
      </w:pPr>
      <w:hyperlink w:anchor="_Toc95565359" w:history="1">
        <w:r w:rsidR="00A65614" w:rsidRPr="00DB048B">
          <w:rPr>
            <w:rStyle w:val="Hyperlink"/>
            <w:noProof/>
            <w:lang w:val="ro-RO"/>
          </w:rPr>
          <w:t>Tabel 5. Obiective specifice</w:t>
        </w:r>
        <w:r w:rsidR="00A65614">
          <w:rPr>
            <w:noProof/>
            <w:webHidden/>
          </w:rPr>
          <w:tab/>
        </w:r>
        <w:r w:rsidR="00A65614">
          <w:rPr>
            <w:noProof/>
            <w:webHidden/>
          </w:rPr>
          <w:fldChar w:fldCharType="begin"/>
        </w:r>
        <w:r w:rsidR="00A65614">
          <w:rPr>
            <w:noProof/>
            <w:webHidden/>
          </w:rPr>
          <w:instrText xml:space="preserve"> PAGEREF _Toc95565359 \h </w:instrText>
        </w:r>
        <w:r w:rsidR="00A65614">
          <w:rPr>
            <w:noProof/>
            <w:webHidden/>
          </w:rPr>
        </w:r>
        <w:r w:rsidR="00A65614">
          <w:rPr>
            <w:noProof/>
            <w:webHidden/>
          </w:rPr>
          <w:fldChar w:fldCharType="separate"/>
        </w:r>
        <w:r w:rsidR="00C558CC">
          <w:rPr>
            <w:noProof/>
            <w:webHidden/>
          </w:rPr>
          <w:t>24</w:t>
        </w:r>
        <w:r w:rsidR="00A65614">
          <w:rPr>
            <w:noProof/>
            <w:webHidden/>
          </w:rPr>
          <w:fldChar w:fldCharType="end"/>
        </w:r>
      </w:hyperlink>
    </w:p>
    <w:p w:rsidR="00A65614" w:rsidRDefault="00CF3BF1" w:rsidP="008F4C43">
      <w:pPr>
        <w:pStyle w:val="TableofFigures"/>
        <w:tabs>
          <w:tab w:val="right" w:leader="dot" w:pos="9016"/>
        </w:tabs>
        <w:ind w:left="810" w:hanging="810"/>
        <w:rPr>
          <w:rFonts w:eastAsiaTheme="minorEastAsia"/>
          <w:noProof/>
          <w:lang w:val="en-US"/>
        </w:rPr>
      </w:pPr>
      <w:hyperlink w:anchor="_Toc95565360" w:history="1">
        <w:r w:rsidR="00A65614" w:rsidRPr="00DB048B">
          <w:rPr>
            <w:rStyle w:val="Hyperlink"/>
            <w:noProof/>
            <w:lang w:val="ro-RO"/>
          </w:rPr>
          <w:t xml:space="preserve">Tabel 6. Coordonarea obiectivelor specifice cu SDTR 2035 și cu Prioritățile investiționale ale Comisiei </w:t>
        </w:r>
        <w:r w:rsidR="00A65614">
          <w:rPr>
            <w:rStyle w:val="Hyperlink"/>
            <w:noProof/>
            <w:lang w:val="ro-RO"/>
          </w:rPr>
          <w:t xml:space="preserve">   </w:t>
        </w:r>
        <w:r w:rsidR="00A65614" w:rsidRPr="00DB048B">
          <w:rPr>
            <w:rStyle w:val="Hyperlink"/>
            <w:noProof/>
            <w:lang w:val="ro-RO"/>
          </w:rPr>
          <w:t>Europene pentru modernizarea politicii de coeziune</w:t>
        </w:r>
        <w:r w:rsidR="00A65614">
          <w:rPr>
            <w:noProof/>
            <w:webHidden/>
          </w:rPr>
          <w:tab/>
        </w:r>
        <w:r w:rsidR="00A65614">
          <w:rPr>
            <w:noProof/>
            <w:webHidden/>
          </w:rPr>
          <w:fldChar w:fldCharType="begin"/>
        </w:r>
        <w:r w:rsidR="00A65614">
          <w:rPr>
            <w:noProof/>
            <w:webHidden/>
          </w:rPr>
          <w:instrText xml:space="preserve"> PAGEREF _Toc95565360 \h </w:instrText>
        </w:r>
        <w:r w:rsidR="00A65614">
          <w:rPr>
            <w:noProof/>
            <w:webHidden/>
          </w:rPr>
        </w:r>
        <w:r w:rsidR="00A65614">
          <w:rPr>
            <w:noProof/>
            <w:webHidden/>
          </w:rPr>
          <w:fldChar w:fldCharType="separate"/>
        </w:r>
        <w:r w:rsidR="00C558CC">
          <w:rPr>
            <w:noProof/>
            <w:webHidden/>
          </w:rPr>
          <w:t>26</w:t>
        </w:r>
        <w:r w:rsidR="00A65614">
          <w:rPr>
            <w:noProof/>
            <w:webHidden/>
          </w:rPr>
          <w:fldChar w:fldCharType="end"/>
        </w:r>
      </w:hyperlink>
    </w:p>
    <w:p w:rsidR="00A65614" w:rsidRDefault="00CF3BF1">
      <w:pPr>
        <w:pStyle w:val="TableofFigures"/>
        <w:tabs>
          <w:tab w:val="right" w:leader="dot" w:pos="9016"/>
        </w:tabs>
        <w:rPr>
          <w:rFonts w:eastAsiaTheme="minorEastAsia"/>
          <w:noProof/>
          <w:lang w:val="en-US"/>
        </w:rPr>
      </w:pPr>
      <w:hyperlink w:anchor="_Toc95565361" w:history="1">
        <w:r w:rsidR="00A65614" w:rsidRPr="00DB048B">
          <w:rPr>
            <w:rStyle w:val="Hyperlink"/>
            <w:noProof/>
            <w:lang w:val="ro-RO"/>
          </w:rPr>
          <w:t>Tabel 7. Responsabilitățile sectorului public și privat legate de atingerea obiectivelor specifice</w:t>
        </w:r>
        <w:r w:rsidR="00A65614">
          <w:rPr>
            <w:noProof/>
            <w:webHidden/>
          </w:rPr>
          <w:tab/>
        </w:r>
        <w:r w:rsidR="00A65614">
          <w:rPr>
            <w:noProof/>
            <w:webHidden/>
          </w:rPr>
          <w:fldChar w:fldCharType="begin"/>
        </w:r>
        <w:r w:rsidR="00A65614">
          <w:rPr>
            <w:noProof/>
            <w:webHidden/>
          </w:rPr>
          <w:instrText xml:space="preserve"> PAGEREF _Toc95565361 \h </w:instrText>
        </w:r>
        <w:r w:rsidR="00A65614">
          <w:rPr>
            <w:noProof/>
            <w:webHidden/>
          </w:rPr>
        </w:r>
        <w:r w:rsidR="00A65614">
          <w:rPr>
            <w:noProof/>
            <w:webHidden/>
          </w:rPr>
          <w:fldChar w:fldCharType="separate"/>
        </w:r>
        <w:r w:rsidR="00C558CC">
          <w:rPr>
            <w:noProof/>
            <w:webHidden/>
          </w:rPr>
          <w:t>33</w:t>
        </w:r>
        <w:r w:rsidR="00A65614">
          <w:rPr>
            <w:noProof/>
            <w:webHidden/>
          </w:rPr>
          <w:fldChar w:fldCharType="end"/>
        </w:r>
      </w:hyperlink>
    </w:p>
    <w:p w:rsidR="00A65614" w:rsidRDefault="00CF3BF1">
      <w:pPr>
        <w:pStyle w:val="TableofFigures"/>
        <w:tabs>
          <w:tab w:val="right" w:leader="dot" w:pos="9016"/>
        </w:tabs>
        <w:rPr>
          <w:rFonts w:eastAsiaTheme="minorEastAsia"/>
          <w:noProof/>
          <w:lang w:val="en-US"/>
        </w:rPr>
      </w:pPr>
      <w:hyperlink w:anchor="_Toc95565362" w:history="1">
        <w:r w:rsidR="00A65614" w:rsidRPr="00DB048B">
          <w:rPr>
            <w:rStyle w:val="Hyperlink"/>
            <w:noProof/>
            <w:lang w:val="ro-RO"/>
          </w:rPr>
          <w:t>Tabel 8. Formularea politicilor sectoriale în coordonare cu obiectivele specifice</w:t>
        </w:r>
        <w:r w:rsidR="00A65614">
          <w:rPr>
            <w:noProof/>
            <w:webHidden/>
          </w:rPr>
          <w:tab/>
        </w:r>
        <w:r w:rsidR="00A65614">
          <w:rPr>
            <w:noProof/>
            <w:webHidden/>
          </w:rPr>
          <w:fldChar w:fldCharType="begin"/>
        </w:r>
        <w:r w:rsidR="00A65614">
          <w:rPr>
            <w:noProof/>
            <w:webHidden/>
          </w:rPr>
          <w:instrText xml:space="preserve"> PAGEREF _Toc95565362 \h </w:instrText>
        </w:r>
        <w:r w:rsidR="00A65614">
          <w:rPr>
            <w:noProof/>
            <w:webHidden/>
          </w:rPr>
        </w:r>
        <w:r w:rsidR="00A65614">
          <w:rPr>
            <w:noProof/>
            <w:webHidden/>
          </w:rPr>
          <w:fldChar w:fldCharType="separate"/>
        </w:r>
        <w:r w:rsidR="00C558CC">
          <w:rPr>
            <w:noProof/>
            <w:webHidden/>
          </w:rPr>
          <w:t>35</w:t>
        </w:r>
        <w:r w:rsidR="00A65614">
          <w:rPr>
            <w:noProof/>
            <w:webHidden/>
          </w:rPr>
          <w:fldChar w:fldCharType="end"/>
        </w:r>
      </w:hyperlink>
    </w:p>
    <w:p w:rsidR="00A65614" w:rsidRDefault="00CF3BF1">
      <w:pPr>
        <w:pStyle w:val="TableofFigures"/>
        <w:tabs>
          <w:tab w:val="right" w:leader="dot" w:pos="9016"/>
        </w:tabs>
        <w:rPr>
          <w:rFonts w:eastAsiaTheme="minorEastAsia"/>
          <w:noProof/>
          <w:lang w:val="en-US"/>
        </w:rPr>
      </w:pPr>
      <w:hyperlink w:anchor="_Toc95565363" w:history="1">
        <w:r w:rsidR="00A65614" w:rsidRPr="00DB048B">
          <w:rPr>
            <w:rStyle w:val="Hyperlink"/>
            <w:noProof/>
            <w:lang w:val="ro-RO"/>
          </w:rPr>
          <w:t>Tabel 9. Politici și programe sectoriale</w:t>
        </w:r>
        <w:r w:rsidR="00A65614">
          <w:rPr>
            <w:noProof/>
            <w:webHidden/>
          </w:rPr>
          <w:tab/>
        </w:r>
        <w:r w:rsidR="00A65614">
          <w:rPr>
            <w:noProof/>
            <w:webHidden/>
          </w:rPr>
          <w:fldChar w:fldCharType="begin"/>
        </w:r>
        <w:r w:rsidR="00A65614">
          <w:rPr>
            <w:noProof/>
            <w:webHidden/>
          </w:rPr>
          <w:instrText xml:space="preserve"> PAGEREF _Toc95565363 \h </w:instrText>
        </w:r>
        <w:r w:rsidR="00A65614">
          <w:rPr>
            <w:noProof/>
            <w:webHidden/>
          </w:rPr>
        </w:r>
        <w:r w:rsidR="00A65614">
          <w:rPr>
            <w:noProof/>
            <w:webHidden/>
          </w:rPr>
          <w:fldChar w:fldCharType="separate"/>
        </w:r>
        <w:r w:rsidR="00C558CC">
          <w:rPr>
            <w:noProof/>
            <w:webHidden/>
          </w:rPr>
          <w:t>39</w:t>
        </w:r>
        <w:r w:rsidR="00A65614">
          <w:rPr>
            <w:noProof/>
            <w:webHidden/>
          </w:rPr>
          <w:fldChar w:fldCharType="end"/>
        </w:r>
      </w:hyperlink>
    </w:p>
    <w:p w:rsidR="00A65614" w:rsidRDefault="00CF3BF1">
      <w:pPr>
        <w:pStyle w:val="TableofFigures"/>
        <w:tabs>
          <w:tab w:val="right" w:leader="dot" w:pos="9016"/>
        </w:tabs>
        <w:rPr>
          <w:rFonts w:eastAsiaTheme="minorEastAsia"/>
          <w:noProof/>
          <w:lang w:val="en-US"/>
        </w:rPr>
      </w:pPr>
      <w:hyperlink w:anchor="_Toc95565364" w:history="1">
        <w:r w:rsidR="00A65614" w:rsidRPr="00DB048B">
          <w:rPr>
            <w:rStyle w:val="Hyperlink"/>
            <w:noProof/>
            <w:lang w:val="ro-RO"/>
          </w:rPr>
          <w:t>Tabel 10. Structura atelierelor de lucru tematice</w:t>
        </w:r>
        <w:r w:rsidR="00A65614">
          <w:rPr>
            <w:noProof/>
            <w:webHidden/>
          </w:rPr>
          <w:tab/>
        </w:r>
        <w:r w:rsidR="00A65614">
          <w:rPr>
            <w:noProof/>
            <w:webHidden/>
          </w:rPr>
          <w:fldChar w:fldCharType="begin"/>
        </w:r>
        <w:r w:rsidR="00A65614">
          <w:rPr>
            <w:noProof/>
            <w:webHidden/>
          </w:rPr>
          <w:instrText xml:space="preserve"> PAGEREF _Toc95565364 \h </w:instrText>
        </w:r>
        <w:r w:rsidR="00A65614">
          <w:rPr>
            <w:noProof/>
            <w:webHidden/>
          </w:rPr>
        </w:r>
        <w:r w:rsidR="00A65614">
          <w:rPr>
            <w:noProof/>
            <w:webHidden/>
          </w:rPr>
          <w:fldChar w:fldCharType="separate"/>
        </w:r>
        <w:r w:rsidR="00C558CC">
          <w:rPr>
            <w:noProof/>
            <w:webHidden/>
          </w:rPr>
          <w:t>49</w:t>
        </w:r>
        <w:r w:rsidR="00A65614">
          <w:rPr>
            <w:noProof/>
            <w:webHidden/>
          </w:rPr>
          <w:fldChar w:fldCharType="end"/>
        </w:r>
      </w:hyperlink>
    </w:p>
    <w:p w:rsidR="00A65614" w:rsidRDefault="00CF3BF1">
      <w:pPr>
        <w:pStyle w:val="TableofFigures"/>
        <w:tabs>
          <w:tab w:val="right" w:leader="dot" w:pos="9016"/>
        </w:tabs>
        <w:rPr>
          <w:rFonts w:eastAsiaTheme="minorEastAsia"/>
          <w:noProof/>
          <w:lang w:val="en-US"/>
        </w:rPr>
      </w:pPr>
      <w:hyperlink w:anchor="_Toc95565365" w:history="1">
        <w:r w:rsidR="00A65614" w:rsidRPr="00DB048B">
          <w:rPr>
            <w:rStyle w:val="Hyperlink"/>
            <w:noProof/>
            <w:lang w:val="ro-RO"/>
          </w:rPr>
          <w:t>Tabel 11. Calendar orientativ al etapelor de implementare a strategiei</w:t>
        </w:r>
        <w:r w:rsidR="00A65614">
          <w:rPr>
            <w:noProof/>
            <w:webHidden/>
          </w:rPr>
          <w:tab/>
        </w:r>
        <w:r w:rsidR="00A65614">
          <w:rPr>
            <w:noProof/>
            <w:webHidden/>
          </w:rPr>
          <w:fldChar w:fldCharType="begin"/>
        </w:r>
        <w:r w:rsidR="00A65614">
          <w:rPr>
            <w:noProof/>
            <w:webHidden/>
          </w:rPr>
          <w:instrText xml:space="preserve"> PAGEREF _Toc95565365 \h </w:instrText>
        </w:r>
        <w:r w:rsidR="00A65614">
          <w:rPr>
            <w:noProof/>
            <w:webHidden/>
          </w:rPr>
        </w:r>
        <w:r w:rsidR="00A65614">
          <w:rPr>
            <w:noProof/>
            <w:webHidden/>
          </w:rPr>
          <w:fldChar w:fldCharType="separate"/>
        </w:r>
        <w:r w:rsidR="00C558CC">
          <w:rPr>
            <w:noProof/>
            <w:webHidden/>
          </w:rPr>
          <w:t>56</w:t>
        </w:r>
        <w:r w:rsidR="00A65614">
          <w:rPr>
            <w:noProof/>
            <w:webHidden/>
          </w:rPr>
          <w:fldChar w:fldCharType="end"/>
        </w:r>
      </w:hyperlink>
    </w:p>
    <w:p w:rsidR="00A65614" w:rsidRDefault="00CF3BF1">
      <w:pPr>
        <w:pStyle w:val="TableofFigures"/>
        <w:tabs>
          <w:tab w:val="right" w:leader="dot" w:pos="9016"/>
        </w:tabs>
        <w:rPr>
          <w:rFonts w:eastAsiaTheme="minorEastAsia"/>
          <w:noProof/>
          <w:lang w:val="en-US"/>
        </w:rPr>
      </w:pPr>
      <w:hyperlink w:anchor="_Toc95565366" w:history="1">
        <w:r w:rsidR="00A65614" w:rsidRPr="00DB048B">
          <w:rPr>
            <w:rStyle w:val="Hyperlink"/>
            <w:noProof/>
            <w:lang w:val="ro-RO"/>
          </w:rPr>
          <w:t>Tabel 12. Indicatori de rezultat la nivelul programelor</w:t>
        </w:r>
        <w:r w:rsidR="00A65614">
          <w:rPr>
            <w:noProof/>
            <w:webHidden/>
          </w:rPr>
          <w:tab/>
        </w:r>
        <w:r w:rsidR="00A65614">
          <w:rPr>
            <w:noProof/>
            <w:webHidden/>
          </w:rPr>
          <w:fldChar w:fldCharType="begin"/>
        </w:r>
        <w:r w:rsidR="00A65614">
          <w:rPr>
            <w:noProof/>
            <w:webHidden/>
          </w:rPr>
          <w:instrText xml:space="preserve"> PAGEREF _Toc95565366 \h </w:instrText>
        </w:r>
        <w:r w:rsidR="00A65614">
          <w:rPr>
            <w:noProof/>
            <w:webHidden/>
          </w:rPr>
        </w:r>
        <w:r w:rsidR="00A65614">
          <w:rPr>
            <w:noProof/>
            <w:webHidden/>
          </w:rPr>
          <w:fldChar w:fldCharType="separate"/>
        </w:r>
        <w:r w:rsidR="00C558CC">
          <w:rPr>
            <w:noProof/>
            <w:webHidden/>
          </w:rPr>
          <w:t>60</w:t>
        </w:r>
        <w:r w:rsidR="00A65614">
          <w:rPr>
            <w:noProof/>
            <w:webHidden/>
          </w:rPr>
          <w:fldChar w:fldCharType="end"/>
        </w:r>
      </w:hyperlink>
    </w:p>
    <w:p w:rsidR="00A65614" w:rsidRDefault="00CF3BF1">
      <w:pPr>
        <w:pStyle w:val="TableofFigures"/>
        <w:tabs>
          <w:tab w:val="right" w:leader="dot" w:pos="9016"/>
        </w:tabs>
        <w:rPr>
          <w:rFonts w:eastAsiaTheme="minorEastAsia"/>
          <w:noProof/>
          <w:lang w:val="en-US"/>
        </w:rPr>
      </w:pPr>
      <w:hyperlink w:anchor="_Toc95565367" w:history="1">
        <w:r w:rsidR="00A65614" w:rsidRPr="00DB048B">
          <w:rPr>
            <w:rStyle w:val="Hyperlink"/>
            <w:noProof/>
            <w:lang w:val="ro-RO"/>
          </w:rPr>
          <w:t>Tabel 13. Etapele și instrumentele de promovare a strategiei</w:t>
        </w:r>
        <w:r w:rsidR="00A65614">
          <w:rPr>
            <w:noProof/>
            <w:webHidden/>
          </w:rPr>
          <w:tab/>
        </w:r>
        <w:r w:rsidR="00A65614">
          <w:rPr>
            <w:noProof/>
            <w:webHidden/>
          </w:rPr>
          <w:fldChar w:fldCharType="begin"/>
        </w:r>
        <w:r w:rsidR="00A65614">
          <w:rPr>
            <w:noProof/>
            <w:webHidden/>
          </w:rPr>
          <w:instrText xml:space="preserve"> PAGEREF _Toc95565367 \h </w:instrText>
        </w:r>
        <w:r w:rsidR="00A65614">
          <w:rPr>
            <w:noProof/>
            <w:webHidden/>
          </w:rPr>
        </w:r>
        <w:r w:rsidR="00A65614">
          <w:rPr>
            <w:noProof/>
            <w:webHidden/>
          </w:rPr>
          <w:fldChar w:fldCharType="separate"/>
        </w:r>
        <w:r w:rsidR="00C558CC">
          <w:rPr>
            <w:noProof/>
            <w:webHidden/>
          </w:rPr>
          <w:t>70</w:t>
        </w:r>
        <w:r w:rsidR="00A65614">
          <w:rPr>
            <w:noProof/>
            <w:webHidden/>
          </w:rPr>
          <w:fldChar w:fldCharType="end"/>
        </w:r>
      </w:hyperlink>
    </w:p>
    <w:p w:rsidR="00FA0400" w:rsidRDefault="00070954" w:rsidP="00FA0400">
      <w:pPr>
        <w:pStyle w:val="ListParagraph"/>
        <w:spacing w:after="0" w:line="257" w:lineRule="auto"/>
        <w:rPr>
          <w:lang w:val="ro-RO"/>
        </w:rPr>
      </w:pPr>
      <w:r w:rsidRPr="00B0261B">
        <w:rPr>
          <w:lang w:val="ro-RO"/>
        </w:rPr>
        <w:fldChar w:fldCharType="end"/>
      </w:r>
    </w:p>
    <w:p w:rsidR="003A7B3D" w:rsidRPr="00B0261B" w:rsidRDefault="003A7B3D" w:rsidP="00FA0400">
      <w:pPr>
        <w:pStyle w:val="ListParagraph"/>
        <w:spacing w:after="0" w:line="257" w:lineRule="auto"/>
        <w:rPr>
          <w:b/>
          <w:color w:val="002345"/>
          <w:sz w:val="28"/>
          <w:szCs w:val="28"/>
          <w:lang w:val="ro-RO"/>
        </w:rPr>
      </w:pPr>
      <w:r w:rsidRPr="00B0261B">
        <w:rPr>
          <w:b/>
          <w:color w:val="002345"/>
          <w:sz w:val="28"/>
          <w:szCs w:val="28"/>
          <w:lang w:val="ro-RO"/>
        </w:rPr>
        <w:t>LIST</w:t>
      </w:r>
      <w:r w:rsidR="000F001F">
        <w:rPr>
          <w:b/>
          <w:color w:val="002345"/>
          <w:sz w:val="28"/>
          <w:szCs w:val="28"/>
          <w:lang w:val="ro-RO"/>
        </w:rPr>
        <w:t>Ă</w:t>
      </w:r>
      <w:r w:rsidRPr="00B0261B">
        <w:rPr>
          <w:b/>
          <w:color w:val="002345"/>
          <w:sz w:val="28"/>
          <w:szCs w:val="28"/>
          <w:lang w:val="ro-RO"/>
        </w:rPr>
        <w:t xml:space="preserve"> </w:t>
      </w:r>
      <w:r w:rsidR="000F001F">
        <w:rPr>
          <w:b/>
          <w:color w:val="002345"/>
          <w:sz w:val="28"/>
          <w:szCs w:val="28"/>
          <w:lang w:val="ro-RO"/>
        </w:rPr>
        <w:t>FIGURI</w:t>
      </w:r>
    </w:p>
    <w:p w:rsidR="00A65614" w:rsidRDefault="001C362D">
      <w:pPr>
        <w:pStyle w:val="TableofFigures"/>
        <w:tabs>
          <w:tab w:val="right" w:leader="dot" w:pos="9016"/>
        </w:tabs>
        <w:rPr>
          <w:rFonts w:eastAsiaTheme="minorEastAsia"/>
          <w:noProof/>
          <w:lang w:val="en-US"/>
        </w:rPr>
      </w:pPr>
      <w:r w:rsidRPr="00B0261B">
        <w:rPr>
          <w:lang w:val="ro-RO"/>
        </w:rPr>
        <w:fldChar w:fldCharType="begin"/>
      </w:r>
      <w:r w:rsidRPr="00B0261B">
        <w:rPr>
          <w:lang w:val="ro-RO"/>
        </w:rPr>
        <w:instrText xml:space="preserve"> TOC \h \z \t "Figures" \c </w:instrText>
      </w:r>
      <w:r w:rsidRPr="00B0261B">
        <w:rPr>
          <w:lang w:val="ro-RO"/>
        </w:rPr>
        <w:fldChar w:fldCharType="separate"/>
      </w:r>
      <w:hyperlink w:anchor="_Toc95565369" w:history="1">
        <w:r w:rsidR="00A65614" w:rsidRPr="000B3C02">
          <w:rPr>
            <w:rStyle w:val="Hyperlink"/>
            <w:noProof/>
            <w:lang w:val="ro-RO"/>
          </w:rPr>
          <w:t>Figura 1. București-Ilfov în contextul dezvoltării regionale</w:t>
        </w:r>
        <w:r w:rsidR="00A65614">
          <w:rPr>
            <w:noProof/>
            <w:webHidden/>
          </w:rPr>
          <w:tab/>
        </w:r>
        <w:r w:rsidR="00A65614">
          <w:rPr>
            <w:noProof/>
            <w:webHidden/>
          </w:rPr>
          <w:fldChar w:fldCharType="begin"/>
        </w:r>
        <w:r w:rsidR="00A65614">
          <w:rPr>
            <w:noProof/>
            <w:webHidden/>
          </w:rPr>
          <w:instrText xml:space="preserve"> PAGEREF _Toc95565369 \h </w:instrText>
        </w:r>
        <w:r w:rsidR="00A65614">
          <w:rPr>
            <w:noProof/>
            <w:webHidden/>
          </w:rPr>
        </w:r>
        <w:r w:rsidR="00A65614">
          <w:rPr>
            <w:noProof/>
            <w:webHidden/>
          </w:rPr>
          <w:fldChar w:fldCharType="separate"/>
        </w:r>
        <w:r w:rsidR="00C558CC">
          <w:rPr>
            <w:noProof/>
            <w:webHidden/>
          </w:rPr>
          <w:t>12</w:t>
        </w:r>
        <w:r w:rsidR="00A65614">
          <w:rPr>
            <w:noProof/>
            <w:webHidden/>
          </w:rPr>
          <w:fldChar w:fldCharType="end"/>
        </w:r>
      </w:hyperlink>
    </w:p>
    <w:p w:rsidR="00A65614" w:rsidRDefault="00CF3BF1">
      <w:pPr>
        <w:pStyle w:val="TableofFigures"/>
        <w:tabs>
          <w:tab w:val="right" w:leader="dot" w:pos="9016"/>
        </w:tabs>
        <w:rPr>
          <w:rFonts w:eastAsiaTheme="minorEastAsia"/>
          <w:noProof/>
          <w:lang w:val="en-US"/>
        </w:rPr>
      </w:pPr>
      <w:hyperlink w:anchor="_Toc95565370" w:history="1">
        <w:r w:rsidR="00A65614" w:rsidRPr="000B3C02">
          <w:rPr>
            <w:rStyle w:val="Hyperlink"/>
            <w:noProof/>
            <w:lang w:val="ro-RO"/>
          </w:rPr>
          <w:t>Figura 2. Model conceptual de dezvoltare</w:t>
        </w:r>
        <w:r w:rsidR="00A65614">
          <w:rPr>
            <w:noProof/>
            <w:webHidden/>
          </w:rPr>
          <w:tab/>
        </w:r>
        <w:r w:rsidR="00A65614">
          <w:rPr>
            <w:noProof/>
            <w:webHidden/>
          </w:rPr>
          <w:fldChar w:fldCharType="begin"/>
        </w:r>
        <w:r w:rsidR="00A65614">
          <w:rPr>
            <w:noProof/>
            <w:webHidden/>
          </w:rPr>
          <w:instrText xml:space="preserve"> PAGEREF _Toc95565370 \h </w:instrText>
        </w:r>
        <w:r w:rsidR="00A65614">
          <w:rPr>
            <w:noProof/>
            <w:webHidden/>
          </w:rPr>
        </w:r>
        <w:r w:rsidR="00A65614">
          <w:rPr>
            <w:noProof/>
            <w:webHidden/>
          </w:rPr>
          <w:fldChar w:fldCharType="separate"/>
        </w:r>
        <w:r w:rsidR="00C558CC">
          <w:rPr>
            <w:noProof/>
            <w:webHidden/>
          </w:rPr>
          <w:t>16</w:t>
        </w:r>
        <w:r w:rsidR="00A65614">
          <w:rPr>
            <w:noProof/>
            <w:webHidden/>
          </w:rPr>
          <w:fldChar w:fldCharType="end"/>
        </w:r>
      </w:hyperlink>
    </w:p>
    <w:p w:rsidR="00A65614" w:rsidRDefault="00CF3BF1">
      <w:pPr>
        <w:pStyle w:val="TableofFigures"/>
        <w:tabs>
          <w:tab w:val="right" w:leader="dot" w:pos="9016"/>
        </w:tabs>
        <w:rPr>
          <w:rFonts w:eastAsiaTheme="minorEastAsia"/>
          <w:noProof/>
          <w:lang w:val="en-US"/>
        </w:rPr>
      </w:pPr>
      <w:hyperlink w:anchor="_Toc95565371" w:history="1">
        <w:r w:rsidR="00A65614" w:rsidRPr="000B3C02">
          <w:rPr>
            <w:rStyle w:val="Hyperlink"/>
            <w:noProof/>
            <w:lang w:val="ro-RO"/>
          </w:rPr>
          <w:t>Figura 3. Zona de influență a Municipiului București la distanță de 20-40-60 min față de centru</w:t>
        </w:r>
        <w:r w:rsidR="00A65614">
          <w:rPr>
            <w:noProof/>
            <w:webHidden/>
          </w:rPr>
          <w:tab/>
        </w:r>
        <w:r w:rsidR="00A65614">
          <w:rPr>
            <w:noProof/>
            <w:webHidden/>
          </w:rPr>
          <w:fldChar w:fldCharType="begin"/>
        </w:r>
        <w:r w:rsidR="00A65614">
          <w:rPr>
            <w:noProof/>
            <w:webHidden/>
          </w:rPr>
          <w:instrText xml:space="preserve"> PAGEREF _Toc95565371 \h </w:instrText>
        </w:r>
        <w:r w:rsidR="00A65614">
          <w:rPr>
            <w:noProof/>
            <w:webHidden/>
          </w:rPr>
        </w:r>
        <w:r w:rsidR="00A65614">
          <w:rPr>
            <w:noProof/>
            <w:webHidden/>
          </w:rPr>
          <w:fldChar w:fldCharType="separate"/>
        </w:r>
        <w:r w:rsidR="00C558CC">
          <w:rPr>
            <w:noProof/>
            <w:webHidden/>
          </w:rPr>
          <w:t>19</w:t>
        </w:r>
        <w:r w:rsidR="00A65614">
          <w:rPr>
            <w:noProof/>
            <w:webHidden/>
          </w:rPr>
          <w:fldChar w:fldCharType="end"/>
        </w:r>
      </w:hyperlink>
    </w:p>
    <w:p w:rsidR="00A65614" w:rsidRDefault="00CF3BF1">
      <w:pPr>
        <w:pStyle w:val="TableofFigures"/>
        <w:tabs>
          <w:tab w:val="right" w:leader="dot" w:pos="9016"/>
        </w:tabs>
        <w:rPr>
          <w:rFonts w:eastAsiaTheme="minorEastAsia"/>
          <w:noProof/>
          <w:lang w:val="en-US"/>
        </w:rPr>
      </w:pPr>
      <w:hyperlink w:anchor="_Toc95565372" w:history="1">
        <w:r w:rsidR="00A65614" w:rsidRPr="000B3C02">
          <w:rPr>
            <w:rStyle w:val="Hyperlink"/>
            <w:noProof/>
            <w:lang w:val="ro-RO"/>
          </w:rPr>
          <w:t>Figura 4. Răspuns la întrebarea nr. 1</w:t>
        </w:r>
        <w:r w:rsidR="00A65614">
          <w:rPr>
            <w:noProof/>
            <w:webHidden/>
          </w:rPr>
          <w:tab/>
        </w:r>
        <w:r w:rsidR="00A65614">
          <w:rPr>
            <w:noProof/>
            <w:webHidden/>
          </w:rPr>
          <w:fldChar w:fldCharType="begin"/>
        </w:r>
        <w:r w:rsidR="00A65614">
          <w:rPr>
            <w:noProof/>
            <w:webHidden/>
          </w:rPr>
          <w:instrText xml:space="preserve"> PAGEREF _Toc95565372 \h </w:instrText>
        </w:r>
        <w:r w:rsidR="00A65614">
          <w:rPr>
            <w:noProof/>
            <w:webHidden/>
          </w:rPr>
        </w:r>
        <w:r w:rsidR="00A65614">
          <w:rPr>
            <w:noProof/>
            <w:webHidden/>
          </w:rPr>
          <w:fldChar w:fldCharType="separate"/>
        </w:r>
        <w:r w:rsidR="00C558CC">
          <w:rPr>
            <w:noProof/>
            <w:webHidden/>
          </w:rPr>
          <w:t>29</w:t>
        </w:r>
        <w:r w:rsidR="00A65614">
          <w:rPr>
            <w:noProof/>
            <w:webHidden/>
          </w:rPr>
          <w:fldChar w:fldCharType="end"/>
        </w:r>
      </w:hyperlink>
    </w:p>
    <w:p w:rsidR="00A65614" w:rsidRDefault="00CF3BF1">
      <w:pPr>
        <w:pStyle w:val="TableofFigures"/>
        <w:tabs>
          <w:tab w:val="right" w:leader="dot" w:pos="9016"/>
        </w:tabs>
        <w:rPr>
          <w:rFonts w:eastAsiaTheme="minorEastAsia"/>
          <w:noProof/>
          <w:lang w:val="en-US"/>
        </w:rPr>
      </w:pPr>
      <w:hyperlink w:anchor="_Toc95565373" w:history="1">
        <w:r w:rsidR="00A65614" w:rsidRPr="000B3C02">
          <w:rPr>
            <w:rStyle w:val="Hyperlink"/>
            <w:noProof/>
            <w:lang w:val="ro-RO"/>
          </w:rPr>
          <w:t>Figura 5. Distribuția spațială a motivului aflat pe primul loc</w:t>
        </w:r>
        <w:r w:rsidR="00A65614">
          <w:rPr>
            <w:noProof/>
            <w:webHidden/>
          </w:rPr>
          <w:tab/>
        </w:r>
        <w:r w:rsidR="00A65614">
          <w:rPr>
            <w:noProof/>
            <w:webHidden/>
          </w:rPr>
          <w:fldChar w:fldCharType="begin"/>
        </w:r>
        <w:r w:rsidR="00A65614">
          <w:rPr>
            <w:noProof/>
            <w:webHidden/>
          </w:rPr>
          <w:instrText xml:space="preserve"> PAGEREF _Toc95565373 \h </w:instrText>
        </w:r>
        <w:r w:rsidR="00A65614">
          <w:rPr>
            <w:noProof/>
            <w:webHidden/>
          </w:rPr>
        </w:r>
        <w:r w:rsidR="00A65614">
          <w:rPr>
            <w:noProof/>
            <w:webHidden/>
          </w:rPr>
          <w:fldChar w:fldCharType="separate"/>
        </w:r>
        <w:r w:rsidR="00C558CC">
          <w:rPr>
            <w:noProof/>
            <w:webHidden/>
          </w:rPr>
          <w:t>30</w:t>
        </w:r>
        <w:r w:rsidR="00A65614">
          <w:rPr>
            <w:noProof/>
            <w:webHidden/>
          </w:rPr>
          <w:fldChar w:fldCharType="end"/>
        </w:r>
      </w:hyperlink>
    </w:p>
    <w:p w:rsidR="00A65614" w:rsidRDefault="00CF3BF1">
      <w:pPr>
        <w:pStyle w:val="TableofFigures"/>
        <w:tabs>
          <w:tab w:val="right" w:leader="dot" w:pos="9016"/>
        </w:tabs>
        <w:rPr>
          <w:rFonts w:eastAsiaTheme="minorEastAsia"/>
          <w:noProof/>
          <w:lang w:val="en-US"/>
        </w:rPr>
      </w:pPr>
      <w:hyperlink w:anchor="_Toc95565374" w:history="1">
        <w:r w:rsidR="00A65614" w:rsidRPr="000B3C02">
          <w:rPr>
            <w:rStyle w:val="Hyperlink"/>
            <w:noProof/>
            <w:lang w:val="ro-RO"/>
          </w:rPr>
          <w:t>Figura 6. Răspuns la întrebarea nr. 2</w:t>
        </w:r>
        <w:r w:rsidR="00A65614">
          <w:rPr>
            <w:noProof/>
            <w:webHidden/>
          </w:rPr>
          <w:tab/>
        </w:r>
        <w:r w:rsidR="00A65614">
          <w:rPr>
            <w:noProof/>
            <w:webHidden/>
          </w:rPr>
          <w:fldChar w:fldCharType="begin"/>
        </w:r>
        <w:r w:rsidR="00A65614">
          <w:rPr>
            <w:noProof/>
            <w:webHidden/>
          </w:rPr>
          <w:instrText xml:space="preserve"> PAGEREF _Toc95565374 \h </w:instrText>
        </w:r>
        <w:r w:rsidR="00A65614">
          <w:rPr>
            <w:noProof/>
            <w:webHidden/>
          </w:rPr>
        </w:r>
        <w:r w:rsidR="00A65614">
          <w:rPr>
            <w:noProof/>
            <w:webHidden/>
          </w:rPr>
          <w:fldChar w:fldCharType="separate"/>
        </w:r>
        <w:r w:rsidR="00C558CC">
          <w:rPr>
            <w:noProof/>
            <w:webHidden/>
          </w:rPr>
          <w:t>30</w:t>
        </w:r>
        <w:r w:rsidR="00A65614">
          <w:rPr>
            <w:noProof/>
            <w:webHidden/>
          </w:rPr>
          <w:fldChar w:fldCharType="end"/>
        </w:r>
      </w:hyperlink>
    </w:p>
    <w:p w:rsidR="00A65614" w:rsidRDefault="00CF3BF1">
      <w:pPr>
        <w:pStyle w:val="TableofFigures"/>
        <w:tabs>
          <w:tab w:val="right" w:leader="dot" w:pos="9016"/>
        </w:tabs>
        <w:rPr>
          <w:rFonts w:eastAsiaTheme="minorEastAsia"/>
          <w:noProof/>
          <w:lang w:val="en-US"/>
        </w:rPr>
      </w:pPr>
      <w:hyperlink w:anchor="_Toc95565375" w:history="1">
        <w:r w:rsidR="00A65614" w:rsidRPr="000B3C02">
          <w:rPr>
            <w:rStyle w:val="Hyperlink"/>
            <w:noProof/>
            <w:lang w:val="ro-RO"/>
          </w:rPr>
          <w:t>Figura 7. Distribuția spațială a priorității de intervenție aflate pe primul loc</w:t>
        </w:r>
        <w:r w:rsidR="00A65614">
          <w:rPr>
            <w:noProof/>
            <w:webHidden/>
          </w:rPr>
          <w:tab/>
        </w:r>
        <w:r w:rsidR="00A65614">
          <w:rPr>
            <w:noProof/>
            <w:webHidden/>
          </w:rPr>
          <w:fldChar w:fldCharType="begin"/>
        </w:r>
        <w:r w:rsidR="00A65614">
          <w:rPr>
            <w:noProof/>
            <w:webHidden/>
          </w:rPr>
          <w:instrText xml:space="preserve"> PAGEREF _Toc95565375 \h </w:instrText>
        </w:r>
        <w:r w:rsidR="00A65614">
          <w:rPr>
            <w:noProof/>
            <w:webHidden/>
          </w:rPr>
        </w:r>
        <w:r w:rsidR="00A65614">
          <w:rPr>
            <w:noProof/>
            <w:webHidden/>
          </w:rPr>
          <w:fldChar w:fldCharType="separate"/>
        </w:r>
        <w:r w:rsidR="00C558CC">
          <w:rPr>
            <w:noProof/>
            <w:webHidden/>
          </w:rPr>
          <w:t>31</w:t>
        </w:r>
        <w:r w:rsidR="00A65614">
          <w:rPr>
            <w:noProof/>
            <w:webHidden/>
          </w:rPr>
          <w:fldChar w:fldCharType="end"/>
        </w:r>
      </w:hyperlink>
    </w:p>
    <w:p w:rsidR="00782354" w:rsidRDefault="001C362D" w:rsidP="00DF2CDE">
      <w:pPr>
        <w:pStyle w:val="TableofFigures"/>
        <w:tabs>
          <w:tab w:val="right" w:leader="dot" w:pos="9016"/>
        </w:tabs>
        <w:rPr>
          <w:lang w:val="ro-RO"/>
        </w:rPr>
      </w:pPr>
      <w:r w:rsidRPr="00B0261B">
        <w:rPr>
          <w:lang w:val="ro-RO"/>
        </w:rPr>
        <w:fldChar w:fldCharType="end"/>
      </w:r>
      <w:r w:rsidRPr="00B0261B">
        <w:rPr>
          <w:lang w:val="ro-RO"/>
        </w:rPr>
        <w:br w:type="page"/>
      </w:r>
    </w:p>
    <w:p w:rsidR="00C36831" w:rsidRDefault="00C36831" w:rsidP="00C36831">
      <w:pPr>
        <w:spacing w:before="200"/>
        <w:rPr>
          <w:b/>
          <w:color w:val="00ADE4"/>
          <w:sz w:val="52"/>
          <w:lang w:val="ro-RO"/>
        </w:rPr>
      </w:pPr>
    </w:p>
    <w:p w:rsidR="00C36831" w:rsidRDefault="00C36831" w:rsidP="00C36831">
      <w:pPr>
        <w:spacing w:before="200"/>
        <w:rPr>
          <w:b/>
          <w:color w:val="00ADE4"/>
          <w:sz w:val="52"/>
          <w:lang w:val="ro-RO"/>
        </w:rPr>
      </w:pPr>
    </w:p>
    <w:p w:rsidR="00C36831" w:rsidRDefault="00C36831" w:rsidP="00C36831">
      <w:pPr>
        <w:spacing w:before="200"/>
        <w:rPr>
          <w:b/>
          <w:color w:val="00ADE4"/>
          <w:sz w:val="52"/>
          <w:lang w:val="ro-RO"/>
        </w:rPr>
      </w:pPr>
    </w:p>
    <w:p w:rsidR="00C36831" w:rsidRDefault="00C36831" w:rsidP="00C36831">
      <w:pPr>
        <w:spacing w:before="200"/>
        <w:rPr>
          <w:b/>
          <w:color w:val="00ADE4"/>
          <w:sz w:val="52"/>
          <w:lang w:val="ro-RO"/>
        </w:rPr>
      </w:pPr>
    </w:p>
    <w:p w:rsidR="00C36831" w:rsidRDefault="00C36831" w:rsidP="00C36831">
      <w:pPr>
        <w:spacing w:before="200"/>
        <w:rPr>
          <w:b/>
          <w:color w:val="00ADE4"/>
          <w:sz w:val="52"/>
          <w:lang w:val="ro-RO"/>
        </w:rPr>
      </w:pPr>
    </w:p>
    <w:p w:rsidR="00C36831" w:rsidRDefault="00C36831" w:rsidP="00C36831">
      <w:pPr>
        <w:spacing w:before="200"/>
        <w:rPr>
          <w:b/>
          <w:color w:val="00ADE4"/>
          <w:sz w:val="52"/>
          <w:lang w:val="ro-RO"/>
        </w:rPr>
      </w:pPr>
    </w:p>
    <w:p w:rsidR="00EF1EAB" w:rsidRPr="00EB4120" w:rsidRDefault="003D6F3C" w:rsidP="00EB4120">
      <w:pPr>
        <w:pStyle w:val="Heading1"/>
        <w:rPr>
          <w:rFonts w:asciiTheme="minorHAnsi" w:eastAsiaTheme="minorHAnsi" w:hAnsiTheme="minorHAnsi" w:cstheme="minorBidi"/>
          <w:bCs w:val="0"/>
          <w:color w:val="00ADE4"/>
          <w:sz w:val="52"/>
          <w:szCs w:val="22"/>
          <w:lang w:val="ro-RO"/>
        </w:rPr>
      </w:pPr>
      <w:bookmarkStart w:id="6" w:name="_Toc95656382"/>
      <w:r>
        <w:rPr>
          <w:rFonts w:asciiTheme="minorHAnsi" w:eastAsiaTheme="minorHAnsi" w:hAnsiTheme="minorHAnsi" w:cstheme="minorBidi"/>
          <w:bCs w:val="0"/>
          <w:color w:val="00ADE4"/>
          <w:sz w:val="52"/>
          <w:szCs w:val="22"/>
          <w:lang w:val="ro-RO"/>
        </w:rPr>
        <w:t>ELABORAREA</w:t>
      </w:r>
      <w:r w:rsidRPr="00EB4120">
        <w:rPr>
          <w:rFonts w:asciiTheme="minorHAnsi" w:eastAsiaTheme="minorHAnsi" w:hAnsiTheme="minorHAnsi" w:cstheme="minorBidi"/>
          <w:bCs w:val="0"/>
          <w:color w:val="00ADE4"/>
          <w:sz w:val="52"/>
          <w:szCs w:val="22"/>
          <w:lang w:val="ro-RO"/>
        </w:rPr>
        <w:t xml:space="preserve"> </w:t>
      </w:r>
      <w:r w:rsidR="00EF1EAB" w:rsidRPr="00EB4120">
        <w:rPr>
          <w:rFonts w:asciiTheme="minorHAnsi" w:eastAsiaTheme="minorHAnsi" w:hAnsiTheme="minorHAnsi" w:cstheme="minorBidi"/>
          <w:bCs w:val="0"/>
          <w:color w:val="00ADE4"/>
          <w:sz w:val="52"/>
          <w:szCs w:val="22"/>
          <w:lang w:val="ro-RO"/>
        </w:rPr>
        <w:t>STRATEGIE</w:t>
      </w:r>
      <w:r w:rsidR="00934C42">
        <w:rPr>
          <w:rFonts w:asciiTheme="minorHAnsi" w:eastAsiaTheme="minorHAnsi" w:hAnsiTheme="minorHAnsi" w:cstheme="minorBidi"/>
          <w:bCs w:val="0"/>
          <w:color w:val="00ADE4"/>
          <w:sz w:val="52"/>
          <w:szCs w:val="22"/>
          <w:lang w:val="ro-RO"/>
        </w:rPr>
        <w:t>I</w:t>
      </w:r>
      <w:bookmarkEnd w:id="6"/>
    </w:p>
    <w:p w:rsidR="00EF1EAB" w:rsidRDefault="00EF1EAB" w:rsidP="00EF1EAB">
      <w:pPr>
        <w:rPr>
          <w:lang w:val="ro-RO"/>
        </w:rPr>
      </w:pPr>
    </w:p>
    <w:p w:rsidR="00EF1EAB" w:rsidRDefault="00EF1EAB">
      <w:pPr>
        <w:rPr>
          <w:lang w:val="ro-RO"/>
        </w:rPr>
      </w:pPr>
      <w:r>
        <w:rPr>
          <w:lang w:val="ro-RO"/>
        </w:rPr>
        <w:br w:type="page"/>
      </w:r>
    </w:p>
    <w:p w:rsidR="00705C0C" w:rsidRPr="00B0261B" w:rsidRDefault="00705C0C" w:rsidP="00705C0C">
      <w:pPr>
        <w:pStyle w:val="Heading1"/>
        <w:rPr>
          <w:lang w:val="ro-RO"/>
        </w:rPr>
      </w:pPr>
      <w:bookmarkStart w:id="7" w:name="_Toc95656383"/>
      <w:r w:rsidRPr="00B0261B">
        <w:rPr>
          <w:lang w:val="ro-RO"/>
        </w:rPr>
        <w:lastRenderedPageBreak/>
        <w:t>Secțiunea 1: Contextul formulării strategiei</w:t>
      </w:r>
      <w:bookmarkEnd w:id="7"/>
    </w:p>
    <w:p w:rsidR="00CA604A" w:rsidRDefault="00CA604A" w:rsidP="00E44948">
      <w:pPr>
        <w:pStyle w:val="Subtitle"/>
        <w:numPr>
          <w:ilvl w:val="1"/>
          <w:numId w:val="53"/>
        </w:numPr>
        <w:spacing w:line="256" w:lineRule="auto"/>
        <w:ind w:left="720"/>
        <w:rPr>
          <w:lang w:val="ro-RO"/>
        </w:rPr>
      </w:pPr>
      <w:bookmarkStart w:id="8" w:name="_Toc36028974"/>
      <w:bookmarkStart w:id="9" w:name="_Toc95656384"/>
      <w:r>
        <w:rPr>
          <w:lang w:val="ro-RO"/>
        </w:rPr>
        <w:t>Concepte-cheie și tendințe internaționale/europene</w:t>
      </w:r>
      <w:bookmarkEnd w:id="8"/>
      <w:bookmarkEnd w:id="9"/>
    </w:p>
    <w:p w:rsidR="00AC1A79" w:rsidRPr="008C05C6" w:rsidRDefault="00705C0C" w:rsidP="00CA604A">
      <w:pPr>
        <w:spacing w:line="240" w:lineRule="auto"/>
        <w:jc w:val="both"/>
        <w:rPr>
          <w:rFonts w:eastAsia="Calibri" w:cstheme="minorHAnsi"/>
          <w:lang w:val="ro-RO"/>
        </w:rPr>
      </w:pPr>
      <w:r w:rsidRPr="008C05C6">
        <w:rPr>
          <w:lang w:val="ro-RO"/>
        </w:rPr>
        <w:t xml:space="preserve">Dezvoltarea durabilă a unui teritoriu județean are cerinţe de performanţă care trebuie să îmbine protecţia oferită de planurile statutare (PATJ, PATZ, PUG-uri) cu flexibilitatea, eficienţa şi angajarea oferite de planurile orientate către rezultat. </w:t>
      </w:r>
      <w:r w:rsidR="004E0414" w:rsidRPr="008C05C6">
        <w:rPr>
          <w:lang w:val="ro-RO"/>
        </w:rPr>
        <w:t>Î</w:t>
      </w:r>
      <w:r w:rsidRPr="008C05C6">
        <w:rPr>
          <w:lang w:val="ro-RO"/>
        </w:rPr>
        <w:t>n economia globală este crucială consolidarea unei poziţii competitive, iar procesul planificării strategice trebuie să asigure formularea unor politici de dezvoltare orientate către piaţă</w:t>
      </w:r>
      <w:r w:rsidR="00AC1A79" w:rsidRPr="008C05C6">
        <w:rPr>
          <w:lang w:val="ro-RO"/>
        </w:rPr>
        <w:t>.</w:t>
      </w:r>
    </w:p>
    <w:p w:rsidR="00AC1A79" w:rsidRPr="008C05C6" w:rsidRDefault="00705C0C" w:rsidP="00CA604A">
      <w:pPr>
        <w:spacing w:line="240" w:lineRule="auto"/>
        <w:jc w:val="both"/>
        <w:rPr>
          <w:rFonts w:eastAsia="Calibri" w:cstheme="minorHAnsi"/>
          <w:lang w:val="ro-RO"/>
        </w:rPr>
      </w:pPr>
      <w:r w:rsidRPr="008C05C6">
        <w:rPr>
          <w:lang w:val="ro-RO"/>
        </w:rPr>
        <w:t>Planificarea strategică orientată spre piaţă îşi bazează filozofia pe cererea actorilor regionali, sau a grupurilor ţintă existente în piaţă, unitățile administrativ-teritoriale încercând să</w:t>
      </w:r>
      <w:r w:rsidR="00BA33B5" w:rsidRPr="008C05C6">
        <w:rPr>
          <w:lang w:val="ro-RO"/>
        </w:rPr>
        <w:t>-</w:t>
      </w:r>
      <w:r w:rsidR="002E2D97" w:rsidRPr="008C05C6">
        <w:rPr>
          <w:lang w:val="ro-RO"/>
        </w:rPr>
        <w:t xml:space="preserve">și prioritizeze acțiunile în funcție de profilul economic specific. </w:t>
      </w:r>
      <w:r w:rsidRPr="008C05C6">
        <w:rPr>
          <w:lang w:val="ro-RO"/>
        </w:rPr>
        <w:t xml:space="preserve">Acestora le sunt oferite </w:t>
      </w:r>
      <w:r w:rsidR="002E2D97" w:rsidRPr="008C05C6">
        <w:rPr>
          <w:lang w:val="ro-RO"/>
        </w:rPr>
        <w:t xml:space="preserve">pachete </w:t>
      </w:r>
      <w:r w:rsidRPr="008C05C6">
        <w:rPr>
          <w:lang w:val="ro-RO"/>
        </w:rPr>
        <w:t xml:space="preserve">unice de </w:t>
      </w:r>
      <w:r w:rsidR="002E2D97" w:rsidRPr="008C05C6">
        <w:rPr>
          <w:lang w:val="ro-RO"/>
        </w:rPr>
        <w:t>servicii și investiții în mediul urban și rural</w:t>
      </w:r>
      <w:r w:rsidRPr="008C05C6">
        <w:rPr>
          <w:lang w:val="ro-RO"/>
        </w:rPr>
        <w:t>, ce includ infrastructură de transport şi telecomunicaţii, facilităţi de educaţie, mediu de cercetare etc. Calitatea vieţii este interpretată într-un sens mai larg, mediul intelectual, deschiderea oamenilor, spiritul lor antreprenorial, valorile locale constituind factori de atracţie importanţi</w:t>
      </w:r>
      <w:r w:rsidR="00AC1A79" w:rsidRPr="008C05C6">
        <w:rPr>
          <w:lang w:val="ro-RO"/>
        </w:rPr>
        <w:t>.</w:t>
      </w:r>
    </w:p>
    <w:p w:rsidR="00752172" w:rsidRDefault="00705C0C" w:rsidP="00CA604A">
      <w:pPr>
        <w:spacing w:line="240" w:lineRule="auto"/>
        <w:jc w:val="both"/>
        <w:rPr>
          <w:lang w:val="ro-RO"/>
        </w:rPr>
      </w:pPr>
      <w:r w:rsidRPr="00B0261B">
        <w:rPr>
          <w:lang w:val="ro-RO"/>
        </w:rPr>
        <w:t xml:space="preserve">Strategia de dezvoltare, ca document rezultat în procesul de planificare, porneşte de la profilarea teritoriului pe piaţa regională (punctele sale tari, oportunităţile, problemele sale), de la o viziune unanim acceptată şi propune politici sectoriale care să conducă la programe şi proiecte ce răspund acelei viziuni. </w:t>
      </w:r>
      <w:r w:rsidRPr="008C05C6">
        <w:rPr>
          <w:lang w:val="ro-RO"/>
        </w:rPr>
        <w:t xml:space="preserve">Coroborarea acestora cu componenta spațială a dezvoltării se realizează în scopul creării unei organizări teritoriale mai raționale, al utilizării terenurilor, al echilibrării cererilor de dezvoltare cu necesitatea de a proteja mediul și al atingerii obiectivelor economico-sociale. </w:t>
      </w:r>
      <w:r w:rsidR="00752172" w:rsidRPr="008C05C6">
        <w:rPr>
          <w:lang w:val="ro-RO"/>
        </w:rPr>
        <w:t>Contextul strategic general de elaborare a strategiei este detaliat în anexa 1.1.</w:t>
      </w:r>
    </w:p>
    <w:p w:rsidR="009E62D4" w:rsidRPr="00B0261B" w:rsidRDefault="00705C0C" w:rsidP="00CA604A">
      <w:pPr>
        <w:spacing w:line="240" w:lineRule="auto"/>
        <w:jc w:val="both"/>
        <w:rPr>
          <w:lang w:val="ro-RO"/>
        </w:rPr>
      </w:pPr>
      <w:r w:rsidRPr="00B0261B">
        <w:rPr>
          <w:lang w:val="ro-RO"/>
        </w:rPr>
        <w:t xml:space="preserve">Strategia de dezvoltare a județului Ilfov pornește de la o integrare a problematicii acestuia, în care aspectele cheie ale dezvoltării se suprapun pe teren și pe configurația administrativă a județului. </w:t>
      </w:r>
      <w:r w:rsidR="009526F8" w:rsidRPr="008C05C6">
        <w:rPr>
          <w:lang w:val="ro-RO"/>
        </w:rPr>
        <w:t xml:space="preserve">Acestea </w:t>
      </w:r>
      <w:r w:rsidRPr="00861E03">
        <w:rPr>
          <w:lang w:val="ro-RO"/>
        </w:rPr>
        <w:t xml:space="preserve">vor conduce către obiectivele strategice și vor răspunde priorităților de dezvoltare teritorială ale Uniunii Europene, formulate în </w:t>
      </w:r>
      <w:r w:rsidRPr="00861E03">
        <w:rPr>
          <w:i/>
          <w:lang w:val="ro-RO"/>
        </w:rPr>
        <w:t>Agenda Teritorială 2020</w:t>
      </w:r>
      <w:r w:rsidRPr="00861E03">
        <w:rPr>
          <w:lang w:val="ro-RO"/>
        </w:rPr>
        <w:t xml:space="preserve"> și în </w:t>
      </w:r>
      <w:r w:rsidRPr="00861E03">
        <w:rPr>
          <w:i/>
          <w:lang w:val="ro-RO"/>
        </w:rPr>
        <w:t>Carta Verde a Coeziunii Teritoriale</w:t>
      </w:r>
      <w:r w:rsidRPr="00861E03">
        <w:rPr>
          <w:lang w:val="ro-RO"/>
        </w:rPr>
        <w:t xml:space="preserve">, coordonând direcții privind:(1) Dezvoltare teritorială policentrică și echilibrată; (2) Conectare teritorială pentru indivizi, comunități și întreprinderi; (3) Gestionarea patrimoniului natural, construit și a peisajului; (4) Competitivitate economică și coeziune socială. Caracterul integrat al dezvoltării va fi asigurat prin măsuri privind (a) coordonarea impactului asupra teritoriului al diverselor politici sectoriale, (b) obținerea unei distribuții mai echilibrate a dezvoltării economice, alta decât în cazul în care aceasta ar fi lăsată în seama forțelor pieței libere și (c) reglementarea conversiei funcționale a terenurilor și a proprietăților </w:t>
      </w:r>
      <w:r w:rsidRPr="00861E03">
        <w:rPr>
          <w:i/>
          <w:lang w:val="ro-RO"/>
        </w:rPr>
        <w:t>(Planificarea spațială și guvernarea în cadrul politicilor și legislației UE și relevanța acestora pentru noua Agendă Urbană, Uniunea Europeană și Comitetul Regiunilor, 2018)</w:t>
      </w:r>
      <w:r w:rsidR="0099549A" w:rsidRPr="00861E03">
        <w:rPr>
          <w:i/>
          <w:vertAlign w:val="superscript"/>
          <w:lang w:val="ro-RO"/>
        </w:rPr>
        <w:footnoteReference w:id="1"/>
      </w:r>
    </w:p>
    <w:p w:rsidR="00294652" w:rsidRPr="00CA604A" w:rsidRDefault="00294652" w:rsidP="000C43C4">
      <w:pPr>
        <w:spacing w:line="240" w:lineRule="auto"/>
        <w:jc w:val="both"/>
        <w:rPr>
          <w:lang w:val="ro-RO"/>
        </w:rPr>
      </w:pPr>
      <w:r w:rsidRPr="00CA604A">
        <w:rPr>
          <w:lang w:val="ro-RO"/>
        </w:rPr>
        <w:t>Totodată, propunerea pentru Agenda Teritorială 2030</w:t>
      </w:r>
      <w:r w:rsidR="00057BFB" w:rsidRPr="00CA604A">
        <w:rPr>
          <w:lang w:val="ro-RO"/>
        </w:rPr>
        <w:t xml:space="preserve"> (vers</w:t>
      </w:r>
      <w:r w:rsidR="00FD5794">
        <w:rPr>
          <w:lang w:val="ro-RO"/>
        </w:rPr>
        <w:t>iune 2020</w:t>
      </w:r>
      <w:r w:rsidR="00057BFB" w:rsidRPr="00CA604A">
        <w:rPr>
          <w:lang w:val="ro-RO"/>
        </w:rPr>
        <w:t>)</w:t>
      </w:r>
      <w:r w:rsidRPr="00CA604A">
        <w:rPr>
          <w:lang w:val="ro-RO"/>
        </w:rPr>
        <w:t xml:space="preserve"> prezintă două obiective majore: </w:t>
      </w:r>
      <w:r w:rsidRPr="00CA604A">
        <w:rPr>
          <w:i/>
          <w:iCs/>
          <w:lang w:val="ro-RO"/>
        </w:rPr>
        <w:t>O Europă Justă</w:t>
      </w:r>
      <w:r w:rsidRPr="00CA604A">
        <w:rPr>
          <w:lang w:val="ro-RO"/>
        </w:rPr>
        <w:t xml:space="preserve"> </w:t>
      </w:r>
      <w:r w:rsidRPr="00CA604A">
        <w:rPr>
          <w:i/>
          <w:iCs/>
          <w:lang w:val="ro-RO"/>
        </w:rPr>
        <w:t>(echitabilă)</w:t>
      </w:r>
      <w:r w:rsidRPr="00CA604A">
        <w:rPr>
          <w:lang w:val="ro-RO"/>
        </w:rPr>
        <w:t xml:space="preserve"> și </w:t>
      </w:r>
      <w:r w:rsidRPr="00CA604A">
        <w:rPr>
          <w:i/>
          <w:iCs/>
          <w:lang w:val="ro-RO"/>
        </w:rPr>
        <w:t>O Europă Verde</w:t>
      </w:r>
      <w:r w:rsidRPr="00CA604A">
        <w:rPr>
          <w:lang w:val="ro-RO"/>
        </w:rPr>
        <w:t>, precum și șase priorități pentru dezvoltarea teritoriului european în ansamblul său și a tuturor teritoriilor sale</w:t>
      </w:r>
      <w:r w:rsidR="00057BFB" w:rsidRPr="00CA604A">
        <w:rPr>
          <w:vertAlign w:val="superscript"/>
          <w:lang w:val="ro-RO"/>
        </w:rPr>
        <w:footnoteReference w:id="2"/>
      </w:r>
      <w:r w:rsidRPr="00CA604A">
        <w:rPr>
          <w:lang w:val="ro-RO"/>
        </w:rPr>
        <w:t>:</w:t>
      </w:r>
    </w:p>
    <w:p w:rsidR="00294652" w:rsidRPr="00936CA7" w:rsidRDefault="00294652" w:rsidP="00E44948">
      <w:pPr>
        <w:numPr>
          <w:ilvl w:val="0"/>
          <w:numId w:val="43"/>
        </w:numPr>
        <w:spacing w:after="0" w:line="240" w:lineRule="auto"/>
        <w:ind w:left="714" w:hanging="357"/>
        <w:jc w:val="both"/>
        <w:rPr>
          <w:lang w:val="ro-RO"/>
        </w:rPr>
      </w:pPr>
      <w:r w:rsidRPr="00936CA7">
        <w:rPr>
          <w:b/>
          <w:bCs/>
          <w:lang w:val="ro-RO"/>
        </w:rPr>
        <w:t>Europ</w:t>
      </w:r>
      <w:r w:rsidR="00936CA7">
        <w:rPr>
          <w:b/>
          <w:bCs/>
          <w:lang w:val="ro-RO"/>
        </w:rPr>
        <w:t>a</w:t>
      </w:r>
      <w:r w:rsidRPr="00936CA7">
        <w:rPr>
          <w:b/>
          <w:bCs/>
          <w:lang w:val="ro-RO"/>
        </w:rPr>
        <w:t xml:space="preserve"> echilibrată – dezvoltare teritorială mai echilibrată, utilizând diversitatea Europei:</w:t>
      </w:r>
      <w:r w:rsidRPr="00936CA7">
        <w:rPr>
          <w:lang w:val="ro-RO"/>
        </w:rPr>
        <w:t xml:space="preserve"> </w:t>
      </w:r>
      <w:r w:rsidRPr="008C05C6">
        <w:rPr>
          <w:lang w:val="ro-RO"/>
        </w:rPr>
        <w:t xml:space="preserve">Încurajarea cartierelor, municipalităților, județelor, regiunilor și statelor membre să coopereze pentru îmbunătățirea calității </w:t>
      </w:r>
      <w:r w:rsidR="00204155" w:rsidRPr="008C05C6">
        <w:rPr>
          <w:lang w:val="ro-RO"/>
        </w:rPr>
        <w:t>mediului de muncă și de viață</w:t>
      </w:r>
      <w:r w:rsidRPr="008C05C6">
        <w:rPr>
          <w:lang w:val="ro-RO"/>
        </w:rPr>
        <w:t xml:space="preserve">; </w:t>
      </w:r>
      <w:r w:rsidR="00204155" w:rsidRPr="008C05C6">
        <w:rPr>
          <w:lang w:val="ro-RO"/>
        </w:rPr>
        <w:t xml:space="preserve">Promovarea investițiilor </w:t>
      </w:r>
      <w:r w:rsidRPr="008C05C6">
        <w:rPr>
          <w:lang w:val="ro-RO"/>
        </w:rPr>
        <w:t>în toate teritoriile și consolidarea prosperității economice și a competitivității globale în toată Europa;</w:t>
      </w:r>
      <w:r w:rsidRPr="00936CA7">
        <w:rPr>
          <w:lang w:val="ro-RO"/>
        </w:rPr>
        <w:t xml:space="preserve"> </w:t>
      </w:r>
    </w:p>
    <w:p w:rsidR="00294652" w:rsidRPr="008C05C6" w:rsidRDefault="00294652" w:rsidP="00E44948">
      <w:pPr>
        <w:numPr>
          <w:ilvl w:val="0"/>
          <w:numId w:val="43"/>
        </w:numPr>
        <w:spacing w:after="0" w:line="240" w:lineRule="auto"/>
        <w:ind w:left="714" w:hanging="357"/>
        <w:jc w:val="both"/>
        <w:rPr>
          <w:lang w:val="ro-RO"/>
        </w:rPr>
      </w:pPr>
      <w:r w:rsidRPr="008C05C6">
        <w:rPr>
          <w:b/>
          <w:bCs/>
          <w:lang w:val="ro-RO"/>
        </w:rPr>
        <w:lastRenderedPageBreak/>
        <w:t>Regiuni funcționale – dezvoltare locală și regională și mai puține inegalități între teritorii:</w:t>
      </w:r>
      <w:r w:rsidRPr="008C05C6">
        <w:rPr>
          <w:lang w:val="ro-RO"/>
        </w:rPr>
        <w:t xml:space="preserve"> Dialogul cu factorii de decizie din orașe pentru a aplica o abordare integrată de guvernare pe mai multe nivele; Implicarea actorilor de la diferite nivele de guvernare, sectoare de politică și grupuri ale societății; </w:t>
      </w:r>
    </w:p>
    <w:p w:rsidR="00294652" w:rsidRPr="008C05C6" w:rsidRDefault="00294652" w:rsidP="00E44948">
      <w:pPr>
        <w:numPr>
          <w:ilvl w:val="0"/>
          <w:numId w:val="43"/>
        </w:numPr>
        <w:spacing w:after="0" w:line="240" w:lineRule="auto"/>
        <w:ind w:left="714" w:hanging="357"/>
        <w:jc w:val="both"/>
        <w:rPr>
          <w:lang w:val="ro-RO"/>
        </w:rPr>
      </w:pPr>
      <w:r w:rsidRPr="008C05C6">
        <w:rPr>
          <w:b/>
          <w:bCs/>
          <w:lang w:val="ro-RO"/>
        </w:rPr>
        <w:t>Integrare  dincolo de frontiere – trăind și muncind peste granițele naționale:</w:t>
      </w:r>
      <w:r w:rsidRPr="008C05C6">
        <w:rPr>
          <w:lang w:val="ro-RO"/>
        </w:rPr>
        <w:t xml:space="preserve"> Încorporarea stabilă a cooperării transfrontaliere, transnaționale și macroregionale în strategiile de dezvoltare naționale, regionale și locale; Cooperarea strategică interregională, grupările europene de cooperare teritorială, regiunile funcționale și acordurile juridice transfrontaliere</w:t>
      </w:r>
      <w:r w:rsidR="00936CA7" w:rsidRPr="008C05C6">
        <w:rPr>
          <w:lang w:val="ro-RO"/>
        </w:rPr>
        <w:t xml:space="preserve">; </w:t>
      </w:r>
    </w:p>
    <w:p w:rsidR="00294652" w:rsidRPr="008C05C6" w:rsidRDefault="00294652" w:rsidP="00E44948">
      <w:pPr>
        <w:numPr>
          <w:ilvl w:val="0"/>
          <w:numId w:val="43"/>
        </w:numPr>
        <w:spacing w:after="0" w:line="240" w:lineRule="auto"/>
        <w:ind w:left="714" w:hanging="357"/>
        <w:jc w:val="both"/>
        <w:rPr>
          <w:lang w:val="ro-RO"/>
        </w:rPr>
      </w:pPr>
      <w:r w:rsidRPr="008C05C6">
        <w:rPr>
          <w:b/>
          <w:bCs/>
          <w:lang w:val="ro-RO"/>
        </w:rPr>
        <w:t>Mediu sănătos – medii ecologice</w:t>
      </w:r>
      <w:r w:rsidR="00045D99" w:rsidRPr="008C05C6">
        <w:rPr>
          <w:b/>
          <w:bCs/>
          <w:lang w:val="ro-RO"/>
        </w:rPr>
        <w:t xml:space="preserve"> de viață</w:t>
      </w:r>
      <w:r w:rsidRPr="008C05C6">
        <w:rPr>
          <w:b/>
          <w:bCs/>
          <w:lang w:val="ro-RO"/>
        </w:rPr>
        <w:t xml:space="preserve"> mai bune și orașe și regiuni neutre din punct de vedere climatic</w:t>
      </w:r>
      <w:r w:rsidR="00936CA7" w:rsidRPr="008C05C6">
        <w:rPr>
          <w:b/>
          <w:bCs/>
          <w:lang w:val="ro-RO"/>
        </w:rPr>
        <w:t>:</w:t>
      </w:r>
      <w:r w:rsidRPr="008C05C6">
        <w:rPr>
          <w:lang w:val="ro-RO"/>
        </w:rPr>
        <w:t xml:space="preserve"> Dezvoltarea de soluții bazate pe natură (nature-based solutions) și de rețele de infrastructură ecologică, care leagă ecosistemele și zonele protejate, în domeniul planificării spațiale și a altor politici relevante</w:t>
      </w:r>
      <w:r w:rsidR="00936CA7" w:rsidRPr="008C05C6">
        <w:rPr>
          <w:lang w:val="ro-RO"/>
        </w:rPr>
        <w:t>;</w:t>
      </w:r>
      <w:r w:rsidRPr="008C05C6">
        <w:rPr>
          <w:lang w:val="ro-RO"/>
        </w:rPr>
        <w:t xml:space="preserve"> Respectarea limitelor naturale ale traiului comun și creșterea rezilienței tuturor teritoriilor la impactul schimbărilor climatice</w:t>
      </w:r>
      <w:r w:rsidR="00936CA7" w:rsidRPr="008C05C6">
        <w:rPr>
          <w:lang w:val="ro-RO"/>
        </w:rPr>
        <w:t>;</w:t>
      </w:r>
      <w:r w:rsidRPr="008C05C6">
        <w:rPr>
          <w:lang w:val="ro-RO"/>
        </w:rPr>
        <w:t xml:space="preserve"> Concentrarea muncii pe întărirea conștientizării și abilitarea comunităților locale și regionale pentru protejarea, reabilitarea, utilizarea și reutilizarea </w:t>
      </w:r>
      <w:r w:rsidR="002E2D97" w:rsidRPr="008C05C6">
        <w:rPr>
          <w:lang w:val="ro-RO"/>
        </w:rPr>
        <w:t>mediului natural și antropic</w:t>
      </w:r>
      <w:r w:rsidRPr="008C05C6">
        <w:rPr>
          <w:lang w:val="ro-RO"/>
        </w:rPr>
        <w:t xml:space="preserve">, </w:t>
      </w:r>
      <w:r w:rsidR="002E2D97" w:rsidRPr="008C05C6">
        <w:rPr>
          <w:lang w:val="ro-RO"/>
        </w:rPr>
        <w:t xml:space="preserve">a </w:t>
      </w:r>
      <w:r w:rsidRPr="008C05C6">
        <w:rPr>
          <w:lang w:val="ro-RO"/>
        </w:rPr>
        <w:t>peisajelor, culturilor și a altor valori unice</w:t>
      </w:r>
      <w:r w:rsidR="00936CA7" w:rsidRPr="008C05C6">
        <w:rPr>
          <w:lang w:val="ro-RO"/>
        </w:rPr>
        <w:t>;</w:t>
      </w:r>
      <w:r w:rsidRPr="008C05C6">
        <w:rPr>
          <w:lang w:val="ro-RO"/>
        </w:rPr>
        <w:t xml:space="preserve"> </w:t>
      </w:r>
    </w:p>
    <w:p w:rsidR="00294652" w:rsidRPr="008C05C6" w:rsidRDefault="00294652" w:rsidP="00E44948">
      <w:pPr>
        <w:numPr>
          <w:ilvl w:val="0"/>
          <w:numId w:val="43"/>
        </w:numPr>
        <w:spacing w:after="0" w:line="240" w:lineRule="auto"/>
        <w:ind w:left="714" w:hanging="357"/>
        <w:jc w:val="both"/>
        <w:rPr>
          <w:lang w:val="ro-RO"/>
        </w:rPr>
      </w:pPr>
      <w:r w:rsidRPr="008C05C6">
        <w:rPr>
          <w:b/>
          <w:bCs/>
          <w:lang w:val="ro-RO"/>
        </w:rPr>
        <w:t>Economie circulară – economii locale puternice și durabile într-o lume globalizată</w:t>
      </w:r>
      <w:r w:rsidR="00936CA7" w:rsidRPr="008C05C6">
        <w:rPr>
          <w:b/>
          <w:bCs/>
          <w:lang w:val="ro-RO"/>
        </w:rPr>
        <w:t>:</w:t>
      </w:r>
      <w:r w:rsidRPr="008C05C6">
        <w:rPr>
          <w:lang w:val="ro-RO"/>
        </w:rPr>
        <w:t xml:space="preserve"> Sprijinirea tranziției Europei spre o economie circulară și dezvoltarea proceselor de simbioză industrială bazată pe teritor</w:t>
      </w:r>
      <w:r w:rsidR="00045D99" w:rsidRPr="008C05C6">
        <w:rPr>
          <w:lang w:val="ro-RO"/>
        </w:rPr>
        <w:t>i</w:t>
      </w:r>
      <w:r w:rsidRPr="008C05C6">
        <w:rPr>
          <w:lang w:val="ro-RO"/>
        </w:rPr>
        <w:t>i</w:t>
      </w:r>
      <w:r w:rsidR="00936CA7" w:rsidRPr="008C05C6">
        <w:rPr>
          <w:lang w:val="ro-RO"/>
        </w:rPr>
        <w:t>;</w:t>
      </w:r>
      <w:r w:rsidRPr="008C05C6">
        <w:rPr>
          <w:lang w:val="ro-RO"/>
        </w:rPr>
        <w:t xml:space="preserve"> Sprijinirea dezvoltării de strategii locale și regionale de economie circulară care leagă economiile locale și economiile globale</w:t>
      </w:r>
      <w:r w:rsidR="00936CA7" w:rsidRPr="008C05C6">
        <w:rPr>
          <w:lang w:val="ro-RO"/>
        </w:rPr>
        <w:t>;</w:t>
      </w:r>
      <w:r w:rsidRPr="008C05C6">
        <w:rPr>
          <w:lang w:val="ro-RO"/>
        </w:rPr>
        <w:t xml:space="preserve"> Încurajarea diversificării economiilor locale și a eforturilor de întărire a capacităților de inovare în toate regiunile</w:t>
      </w:r>
      <w:r w:rsidR="00936CA7" w:rsidRPr="008C05C6">
        <w:rPr>
          <w:lang w:val="ro-RO"/>
        </w:rPr>
        <w:t>;</w:t>
      </w:r>
      <w:r w:rsidRPr="008C05C6">
        <w:rPr>
          <w:lang w:val="ro-RO"/>
        </w:rPr>
        <w:t xml:space="preserve"> </w:t>
      </w:r>
    </w:p>
    <w:p w:rsidR="00294652" w:rsidRPr="008C05C6" w:rsidRDefault="00294652" w:rsidP="00E44948">
      <w:pPr>
        <w:numPr>
          <w:ilvl w:val="0"/>
          <w:numId w:val="43"/>
        </w:numPr>
        <w:spacing w:after="0" w:line="240" w:lineRule="auto"/>
        <w:ind w:left="714" w:hanging="357"/>
        <w:jc w:val="both"/>
        <w:rPr>
          <w:lang w:val="ro-RO"/>
        </w:rPr>
      </w:pPr>
      <w:r w:rsidRPr="008C05C6">
        <w:rPr>
          <w:b/>
          <w:bCs/>
          <w:lang w:val="ro-RO"/>
        </w:rPr>
        <w:t>Conexiuni durabile – conectivitate digitală și fizică durabilă a teritoriilor</w:t>
      </w:r>
      <w:r w:rsidR="00936CA7" w:rsidRPr="008C05C6">
        <w:rPr>
          <w:b/>
          <w:bCs/>
          <w:lang w:val="ro-RO"/>
        </w:rPr>
        <w:t>:</w:t>
      </w:r>
      <w:r w:rsidRPr="008C05C6">
        <w:rPr>
          <w:lang w:val="ro-RO"/>
        </w:rPr>
        <w:t xml:space="preserve"> Inițierea unor dialoguri între actorii relevanți pe tema necesității unui acces corespunzător la rețele de internet de mare viteză și de telefonie mobilă în toate teritoriile și a nevoii unei infrastructuri digitale cu o amprentă scăzută de carbon</w:t>
      </w:r>
      <w:r w:rsidR="00936CA7" w:rsidRPr="008C05C6">
        <w:rPr>
          <w:lang w:val="ro-RO"/>
        </w:rPr>
        <w:t>;</w:t>
      </w:r>
      <w:r w:rsidRPr="008C05C6">
        <w:rPr>
          <w:lang w:val="ro-RO"/>
        </w:rPr>
        <w:t xml:space="preserve"> Îmbunătățirea, în continuare, a legăturii dintre planificarea regională și dezvoltarea rețelelor transeuropene (TEN), având în vedere că legarea tuturor teritoriilor cu noduri majore de transport sprijină conexiunile comerciale internaționale și oportunitățile de dezvoltare locală. </w:t>
      </w:r>
    </w:p>
    <w:p w:rsidR="00CA604A" w:rsidRDefault="00CA604A" w:rsidP="00CA604A">
      <w:pPr>
        <w:spacing w:after="0" w:line="240" w:lineRule="auto"/>
        <w:jc w:val="both"/>
        <w:rPr>
          <w:lang w:val="ro-RO"/>
        </w:rPr>
      </w:pPr>
    </w:p>
    <w:p w:rsidR="00B426EA" w:rsidRDefault="00705C0C" w:rsidP="00CA604A">
      <w:pPr>
        <w:spacing w:after="0" w:line="240" w:lineRule="auto"/>
        <w:jc w:val="both"/>
        <w:rPr>
          <w:lang w:val="ro-RO"/>
        </w:rPr>
      </w:pPr>
      <w:r w:rsidRPr="00B0261B">
        <w:rPr>
          <w:lang w:val="ro-RO"/>
        </w:rPr>
        <w:t xml:space="preserve">Obiectivele </w:t>
      </w:r>
      <w:r w:rsidRPr="00B0261B">
        <w:rPr>
          <w:i/>
          <w:lang w:val="ro-RO"/>
        </w:rPr>
        <w:t>Strategiei Europa 2020</w:t>
      </w:r>
      <w:r w:rsidRPr="00B0261B">
        <w:rPr>
          <w:lang w:val="ro-RO"/>
        </w:rPr>
        <w:t xml:space="preserve"> de creștere inteligentă, durabilă și favorabilă incluziunii rămân valabile, la fel și obiectivele de coeziune și competitivitate al UE exprimate în </w:t>
      </w:r>
      <w:r w:rsidRPr="00B0261B">
        <w:rPr>
          <w:i/>
          <w:lang w:val="ro-RO"/>
        </w:rPr>
        <w:t>Cadrul Strategic pentru Amenajarea Teritoriului Uniunii Europene</w:t>
      </w:r>
      <w:r w:rsidRPr="00B0261B">
        <w:rPr>
          <w:lang w:val="ro-RO"/>
        </w:rPr>
        <w:t xml:space="preserve">, și anume: (1) Amenajarea policentrică a teritoriului, (2) O nouă relație urban-rural, (3) Accesul egal la infrastructură și cunoaștere, (4) Administrarea înțeleaptă a patrimoniului natural și cultural. </w:t>
      </w:r>
      <w:r w:rsidR="00045D99">
        <w:rPr>
          <w:lang w:val="ro-RO"/>
        </w:rPr>
        <w:t xml:space="preserve">În </w:t>
      </w:r>
      <w:r w:rsidR="00057BFB">
        <w:rPr>
          <w:lang w:val="ro-RO"/>
        </w:rPr>
        <w:t xml:space="preserve">plus, </w:t>
      </w:r>
      <w:r w:rsidR="00B426EA" w:rsidRPr="00DD350B">
        <w:rPr>
          <w:i/>
          <w:iCs/>
          <w:lang w:val="ro-RO"/>
        </w:rPr>
        <w:t>Pactul ecologic european</w:t>
      </w:r>
      <w:r w:rsidR="003734D3" w:rsidRPr="00CA604A">
        <w:rPr>
          <w:i/>
          <w:iCs/>
          <w:vertAlign w:val="superscript"/>
          <w:lang w:val="ro-RO"/>
        </w:rPr>
        <w:footnoteReference w:id="3"/>
      </w:r>
      <w:r w:rsidR="00A73A0B" w:rsidRPr="00A73A0B">
        <w:t xml:space="preserve"> </w:t>
      </w:r>
      <w:r w:rsidR="00A73A0B" w:rsidRPr="00A73A0B">
        <w:rPr>
          <w:i/>
          <w:iCs/>
        </w:rPr>
        <w:t>(</w:t>
      </w:r>
      <w:r w:rsidR="00A73A0B" w:rsidRPr="00A73A0B">
        <w:rPr>
          <w:i/>
          <w:iCs/>
          <w:lang w:val="ro-RO"/>
        </w:rPr>
        <w:t>Comisia Europeană</w:t>
      </w:r>
      <w:r w:rsidR="00A73A0B">
        <w:rPr>
          <w:i/>
          <w:iCs/>
          <w:lang w:val="ro-RO"/>
        </w:rPr>
        <w:t>,</w:t>
      </w:r>
      <w:r w:rsidR="00A73A0B" w:rsidRPr="00A73A0B">
        <w:rPr>
          <w:i/>
          <w:iCs/>
          <w:lang w:val="ro-RO"/>
        </w:rPr>
        <w:t xml:space="preserve"> 2019</w:t>
      </w:r>
      <w:r w:rsidR="00A73A0B">
        <w:rPr>
          <w:i/>
          <w:iCs/>
          <w:lang w:val="ro-RO"/>
        </w:rPr>
        <w:t>)</w:t>
      </w:r>
      <w:r w:rsidR="00A73A0B" w:rsidRPr="00A73A0B">
        <w:rPr>
          <w:i/>
          <w:iCs/>
          <w:lang w:val="ro-RO"/>
        </w:rPr>
        <w:t xml:space="preserve"> </w:t>
      </w:r>
      <w:r w:rsidR="00B426EA" w:rsidRPr="00B426EA">
        <w:rPr>
          <w:lang w:val="ro-RO"/>
        </w:rPr>
        <w:t xml:space="preserve"> </w:t>
      </w:r>
      <w:r w:rsidR="00B426EA">
        <w:rPr>
          <w:lang w:val="ro-RO"/>
        </w:rPr>
        <w:t>pre</w:t>
      </w:r>
      <w:r w:rsidR="00B426EA" w:rsidRPr="00B426EA">
        <w:rPr>
          <w:lang w:val="ro-RO"/>
        </w:rPr>
        <w:t>zintă o nouă strategie de creștere</w:t>
      </w:r>
      <w:r w:rsidR="00B426EA">
        <w:rPr>
          <w:lang w:val="ro-RO"/>
        </w:rPr>
        <w:t>,</w:t>
      </w:r>
      <w:r w:rsidR="00B426EA" w:rsidRPr="00B426EA">
        <w:rPr>
          <w:lang w:val="ro-RO"/>
        </w:rPr>
        <w:t xml:space="preserve"> care are drept scop transformarea UE într-o societate echitabilă și prosperă, cu o economie modernă, competitivă și eficientă din punctul de vedere al utilizării resurselor, în care să nu existe emisii nete de gaze cu efect de seră în 2050 și în care creșterea economică să fie decuplată de utilizarea resurselor.</w:t>
      </w:r>
      <w:r w:rsidR="00B426EA">
        <w:rPr>
          <w:lang w:val="ro-RO"/>
        </w:rPr>
        <w:t xml:space="preserve"> </w:t>
      </w:r>
      <w:r w:rsidR="00A73A0B">
        <w:rPr>
          <w:lang w:val="ro-RO"/>
        </w:rPr>
        <w:t>Propunerile privind</w:t>
      </w:r>
      <w:r w:rsidR="00752172">
        <w:rPr>
          <w:lang w:val="ro-RO"/>
        </w:rPr>
        <w:t xml:space="preserve"> dezvoltarea județului </w:t>
      </w:r>
      <w:r w:rsidR="00A73A0B">
        <w:rPr>
          <w:lang w:val="ro-RO"/>
        </w:rPr>
        <w:t xml:space="preserve">se vor alinia cu </w:t>
      </w:r>
      <w:r w:rsidR="00B426EA" w:rsidRPr="00B426EA">
        <w:rPr>
          <w:lang w:val="ro-RO"/>
        </w:rPr>
        <w:t xml:space="preserve">diferitele </w:t>
      </w:r>
      <w:r w:rsidR="00A73A0B">
        <w:rPr>
          <w:lang w:val="ro-RO"/>
        </w:rPr>
        <w:t>obiective</w:t>
      </w:r>
      <w:r w:rsidR="00B426EA" w:rsidRPr="00B426EA">
        <w:rPr>
          <w:lang w:val="ro-RO"/>
        </w:rPr>
        <w:t xml:space="preserve"> ale Pactului ecologic</w:t>
      </w:r>
      <w:r w:rsidR="00A73A0B">
        <w:rPr>
          <w:lang w:val="ro-RO"/>
        </w:rPr>
        <w:t xml:space="preserve">, ce vizează: </w:t>
      </w:r>
    </w:p>
    <w:p w:rsidR="00B426EA" w:rsidRPr="00A73A0B" w:rsidRDefault="00B426EA" w:rsidP="00E44948">
      <w:pPr>
        <w:numPr>
          <w:ilvl w:val="0"/>
          <w:numId w:val="41"/>
        </w:numPr>
        <w:spacing w:after="0" w:line="240" w:lineRule="auto"/>
        <w:ind w:left="714" w:hanging="357"/>
        <w:jc w:val="both"/>
        <w:rPr>
          <w:lang w:val="ro-RO"/>
        </w:rPr>
      </w:pPr>
      <w:r w:rsidRPr="00A73A0B">
        <w:rPr>
          <w:lang w:val="ro-RO"/>
        </w:rPr>
        <w:t>Sporirea nivelului de ambiție al UE în materie de climă pentru 2030 și 2050</w:t>
      </w:r>
      <w:r w:rsidR="00045D99">
        <w:rPr>
          <w:lang w:val="ro-RO"/>
        </w:rPr>
        <w:t>;</w:t>
      </w:r>
    </w:p>
    <w:p w:rsidR="00B426EA" w:rsidRPr="00A73A0B" w:rsidRDefault="00B426EA" w:rsidP="00E44948">
      <w:pPr>
        <w:numPr>
          <w:ilvl w:val="0"/>
          <w:numId w:val="41"/>
        </w:numPr>
        <w:spacing w:after="0" w:line="240" w:lineRule="auto"/>
        <w:ind w:left="714" w:hanging="357"/>
        <w:jc w:val="both"/>
        <w:rPr>
          <w:lang w:val="ro-RO"/>
        </w:rPr>
      </w:pPr>
      <w:r w:rsidRPr="00A73A0B">
        <w:rPr>
          <w:lang w:val="ro-RO"/>
        </w:rPr>
        <w:t xml:space="preserve">Furnizarea de energie curată, sigură și la prețuri </w:t>
      </w:r>
      <w:r w:rsidR="00045D99">
        <w:rPr>
          <w:lang w:val="ro-RO"/>
        </w:rPr>
        <w:t>accesibile;</w:t>
      </w:r>
    </w:p>
    <w:p w:rsidR="00B426EA" w:rsidRPr="00A73A0B" w:rsidRDefault="00B426EA" w:rsidP="00E44948">
      <w:pPr>
        <w:numPr>
          <w:ilvl w:val="0"/>
          <w:numId w:val="41"/>
        </w:numPr>
        <w:spacing w:after="0" w:line="240" w:lineRule="auto"/>
        <w:ind w:left="714" w:hanging="357"/>
        <w:jc w:val="both"/>
        <w:rPr>
          <w:lang w:val="ro-RO"/>
        </w:rPr>
      </w:pPr>
      <w:r w:rsidRPr="00A73A0B">
        <w:rPr>
          <w:lang w:val="ro-RO"/>
        </w:rPr>
        <w:t>Mobilizarea sectorului industrial pentru o economie curată și circulară</w:t>
      </w:r>
      <w:r w:rsidR="00045D99">
        <w:rPr>
          <w:lang w:val="ro-RO"/>
        </w:rPr>
        <w:t>;</w:t>
      </w:r>
    </w:p>
    <w:p w:rsidR="00B426EA" w:rsidRPr="00A73A0B" w:rsidRDefault="00B426EA" w:rsidP="00E44948">
      <w:pPr>
        <w:numPr>
          <w:ilvl w:val="0"/>
          <w:numId w:val="41"/>
        </w:numPr>
        <w:spacing w:after="0" w:line="240" w:lineRule="auto"/>
        <w:ind w:left="714" w:hanging="357"/>
        <w:jc w:val="both"/>
        <w:rPr>
          <w:lang w:val="ro-RO"/>
        </w:rPr>
      </w:pPr>
      <w:r w:rsidRPr="00A73A0B">
        <w:rPr>
          <w:lang w:val="ro-RO"/>
        </w:rPr>
        <w:t>Construirea și renovarea clădirilor într-un mod eficient din punct de vedere energetic și din punctul de vedere al utilizării resurselor</w:t>
      </w:r>
      <w:r w:rsidR="00045D99">
        <w:rPr>
          <w:lang w:val="ro-RO"/>
        </w:rPr>
        <w:t>;</w:t>
      </w:r>
    </w:p>
    <w:p w:rsidR="00B426EA" w:rsidRPr="00A73A0B" w:rsidRDefault="00B426EA" w:rsidP="00E44948">
      <w:pPr>
        <w:numPr>
          <w:ilvl w:val="0"/>
          <w:numId w:val="41"/>
        </w:numPr>
        <w:spacing w:after="0" w:line="240" w:lineRule="auto"/>
        <w:ind w:left="714" w:hanging="357"/>
        <w:jc w:val="both"/>
        <w:rPr>
          <w:lang w:val="ro-RO"/>
        </w:rPr>
      </w:pPr>
      <w:r w:rsidRPr="00A73A0B">
        <w:rPr>
          <w:lang w:val="ro-RO"/>
        </w:rPr>
        <w:t>Accelerarea tranziției către o mobilitate durabilă și inteligentă</w:t>
      </w:r>
      <w:r w:rsidR="00045D99">
        <w:rPr>
          <w:lang w:val="ro-RO"/>
        </w:rPr>
        <w:t>;</w:t>
      </w:r>
    </w:p>
    <w:p w:rsidR="00B426EA" w:rsidRPr="00A73A0B" w:rsidRDefault="00A33AD7" w:rsidP="00E44948">
      <w:pPr>
        <w:numPr>
          <w:ilvl w:val="0"/>
          <w:numId w:val="41"/>
        </w:numPr>
        <w:spacing w:after="0" w:line="240" w:lineRule="auto"/>
        <w:ind w:left="714" w:hanging="357"/>
        <w:jc w:val="both"/>
        <w:rPr>
          <w:lang w:val="ro-RO"/>
        </w:rPr>
      </w:pPr>
      <w:r>
        <w:t>“</w:t>
      </w:r>
      <w:r w:rsidR="00B426EA" w:rsidRPr="00A73A0B">
        <w:rPr>
          <w:lang w:val="ro-RO"/>
        </w:rPr>
        <w:t>De la fermă la consumator”: conceperea unui sistem alimentar echitabil, sănătos și ecologic</w:t>
      </w:r>
      <w:r w:rsidR="00045D99">
        <w:rPr>
          <w:lang w:val="ro-RO"/>
        </w:rPr>
        <w:t>;</w:t>
      </w:r>
    </w:p>
    <w:p w:rsidR="00B426EA" w:rsidRPr="00A73A0B" w:rsidRDefault="00B426EA" w:rsidP="00E44948">
      <w:pPr>
        <w:numPr>
          <w:ilvl w:val="0"/>
          <w:numId w:val="41"/>
        </w:numPr>
        <w:spacing w:after="0" w:line="240" w:lineRule="auto"/>
        <w:ind w:left="714" w:hanging="357"/>
        <w:jc w:val="both"/>
        <w:rPr>
          <w:lang w:val="ro-RO"/>
        </w:rPr>
      </w:pPr>
      <w:r w:rsidRPr="00A73A0B">
        <w:rPr>
          <w:lang w:val="ro-RO"/>
        </w:rPr>
        <w:lastRenderedPageBreak/>
        <w:t>Conservarea și refacerea ecosistemelor și a biodiversității</w:t>
      </w:r>
      <w:r w:rsidR="00045D99">
        <w:rPr>
          <w:lang w:val="ro-RO"/>
        </w:rPr>
        <w:t>;</w:t>
      </w:r>
    </w:p>
    <w:p w:rsidR="00B426EA" w:rsidRDefault="00B426EA" w:rsidP="00E44948">
      <w:pPr>
        <w:numPr>
          <w:ilvl w:val="0"/>
          <w:numId w:val="41"/>
        </w:numPr>
        <w:spacing w:after="0" w:line="240" w:lineRule="auto"/>
        <w:ind w:left="714" w:hanging="357"/>
        <w:jc w:val="both"/>
        <w:rPr>
          <w:lang w:val="ro-RO"/>
        </w:rPr>
      </w:pPr>
      <w:r w:rsidRPr="00A73A0B">
        <w:rPr>
          <w:lang w:val="ro-RO"/>
        </w:rPr>
        <w:t>Un obiectiv ambițios de reducere a poluării la zero pentru un mediu fără substanțe toxice</w:t>
      </w:r>
      <w:r w:rsidR="00045D99">
        <w:rPr>
          <w:lang w:val="ro-RO"/>
        </w:rPr>
        <w:t>;</w:t>
      </w:r>
    </w:p>
    <w:p w:rsidR="00DF288B" w:rsidRPr="00DF288B" w:rsidRDefault="00DF288B" w:rsidP="00E44948">
      <w:pPr>
        <w:numPr>
          <w:ilvl w:val="0"/>
          <w:numId w:val="41"/>
        </w:numPr>
        <w:spacing w:after="0" w:line="240" w:lineRule="auto"/>
        <w:jc w:val="both"/>
        <w:rPr>
          <w:lang w:val="ro-RO"/>
        </w:rPr>
      </w:pPr>
      <w:r w:rsidRPr="00DF288B">
        <w:rPr>
          <w:lang w:val="ro-RO"/>
        </w:rPr>
        <w:t>Mobilizarea cercetării și încurajarea inovării;</w:t>
      </w:r>
    </w:p>
    <w:p w:rsidR="00DF288B" w:rsidRPr="00A73A0B" w:rsidRDefault="00DF288B" w:rsidP="00E44948">
      <w:pPr>
        <w:numPr>
          <w:ilvl w:val="0"/>
          <w:numId w:val="41"/>
        </w:numPr>
        <w:spacing w:after="0" w:line="240" w:lineRule="auto"/>
        <w:jc w:val="both"/>
        <w:rPr>
          <w:lang w:val="ro-RO"/>
        </w:rPr>
      </w:pPr>
      <w:r w:rsidRPr="00DF288B">
        <w:rPr>
          <w:lang w:val="ro-RO"/>
        </w:rPr>
        <w:t>Activarea educației și formării.</w:t>
      </w:r>
    </w:p>
    <w:p w:rsidR="00084A14" w:rsidRPr="00B0261B" w:rsidRDefault="00705C0C" w:rsidP="00CA604A">
      <w:pPr>
        <w:spacing w:beforeLines="160" w:before="384" w:afterLines="160" w:after="384" w:line="240" w:lineRule="auto"/>
        <w:jc w:val="both"/>
        <w:rPr>
          <w:lang w:val="ro-RO"/>
        </w:rPr>
      </w:pPr>
      <w:r w:rsidRPr="008C05C6">
        <w:rPr>
          <w:lang w:val="ro-RO"/>
        </w:rPr>
        <w:t>Programele</w:t>
      </w:r>
      <w:r w:rsidR="00250252" w:rsidRPr="008C05C6">
        <w:rPr>
          <w:lang w:val="ro-RO"/>
        </w:rPr>
        <w:t>/Direcțiile de dezvoltare</w:t>
      </w:r>
      <w:r w:rsidRPr="008C05C6">
        <w:rPr>
          <w:lang w:val="ro-RO"/>
        </w:rPr>
        <w:t xml:space="preserve"> </w:t>
      </w:r>
      <w:r w:rsidRPr="00B0261B">
        <w:rPr>
          <w:lang w:val="ro-RO"/>
        </w:rPr>
        <w:t>propuse în cadrul strategiei vor avea nevoie de finanțare, din care o parte semnificativă poate fi accesată din fondurile europene ce acoperă dezvoltarea urbană, mobilitatea, mediul și dezvoltarea rurală. Deși la nivel național elaborarea documentelor strategice/planurilor de măsuri sectoriale post 2020 este în desfășurare, Comisia Europeană propune modernizarea politicii de coeziune, pe baza următoarelor cinci priorități investiționale:</w:t>
      </w:r>
    </w:p>
    <w:p w:rsidR="00084A14" w:rsidRPr="00B0261B" w:rsidRDefault="00705C0C" w:rsidP="00CA604A">
      <w:pPr>
        <w:numPr>
          <w:ilvl w:val="0"/>
          <w:numId w:val="2"/>
        </w:numPr>
        <w:spacing w:beforeLines="160" w:before="384" w:afterLines="160" w:after="384" w:line="240" w:lineRule="auto"/>
        <w:jc w:val="both"/>
        <w:rPr>
          <w:lang w:val="ro-RO"/>
        </w:rPr>
      </w:pPr>
      <w:r w:rsidRPr="00B0261B">
        <w:rPr>
          <w:b/>
          <w:color w:val="002345"/>
          <w:lang w:val="ro-RO"/>
        </w:rPr>
        <w:t xml:space="preserve">Europa mai inteligentă, </w:t>
      </w:r>
      <w:r w:rsidRPr="00B0261B">
        <w:rPr>
          <w:color w:val="000000" w:themeColor="text1"/>
          <w:lang w:val="ro-RO"/>
        </w:rPr>
        <w:t>prin inovare, digitalizare, transformare economică și sprijinirea întreprinderilor mici și mijlocii</w:t>
      </w:r>
      <w:r w:rsidR="00084A14" w:rsidRPr="00B0261B">
        <w:rPr>
          <w:color w:val="000000" w:themeColor="text1"/>
          <w:lang w:val="ro-RO"/>
        </w:rPr>
        <w:t>;</w:t>
      </w:r>
    </w:p>
    <w:p w:rsidR="00084A14" w:rsidRPr="00B0261B" w:rsidRDefault="00705C0C" w:rsidP="00CA604A">
      <w:pPr>
        <w:numPr>
          <w:ilvl w:val="0"/>
          <w:numId w:val="2"/>
        </w:numPr>
        <w:spacing w:beforeLines="160" w:before="384" w:afterLines="160" w:after="384" w:line="240" w:lineRule="auto"/>
        <w:jc w:val="both"/>
        <w:rPr>
          <w:lang w:val="ro-RO"/>
        </w:rPr>
      </w:pPr>
      <w:r w:rsidRPr="00B0261B">
        <w:rPr>
          <w:b/>
          <w:color w:val="002345"/>
          <w:lang w:val="ro-RO"/>
        </w:rPr>
        <w:t xml:space="preserve">Europa mai verde, </w:t>
      </w:r>
      <w:r w:rsidRPr="00B0261B">
        <w:rPr>
          <w:color w:val="000000" w:themeColor="text1"/>
          <w:lang w:val="ro-RO"/>
        </w:rPr>
        <w:t>fără emisii de carbon, punerea în aplicare a Acordului de la Paris și investiții în tranziția energetică, energia din surse regenerabile și combaterea schimbărilor climatice</w:t>
      </w:r>
      <w:r w:rsidR="00084A14" w:rsidRPr="00B0261B">
        <w:rPr>
          <w:color w:val="000000" w:themeColor="text1"/>
          <w:lang w:val="ro-RO"/>
        </w:rPr>
        <w:t>;</w:t>
      </w:r>
    </w:p>
    <w:p w:rsidR="00084A14" w:rsidRPr="00B0261B" w:rsidRDefault="00705C0C" w:rsidP="00CA604A">
      <w:pPr>
        <w:numPr>
          <w:ilvl w:val="0"/>
          <w:numId w:val="2"/>
        </w:numPr>
        <w:spacing w:beforeLines="160" w:before="384" w:afterLines="160" w:after="384" w:line="240" w:lineRule="auto"/>
        <w:jc w:val="both"/>
        <w:rPr>
          <w:color w:val="000000" w:themeColor="text1"/>
          <w:lang w:val="ro-RO"/>
        </w:rPr>
      </w:pPr>
      <w:r w:rsidRPr="00B0261B">
        <w:rPr>
          <w:b/>
          <w:color w:val="002345"/>
          <w:lang w:val="ro-RO"/>
        </w:rPr>
        <w:t xml:space="preserve">Europa conectată, </w:t>
      </w:r>
      <w:r w:rsidRPr="00B0261B">
        <w:rPr>
          <w:color w:val="000000" w:themeColor="text1"/>
          <w:lang w:val="ro-RO"/>
        </w:rPr>
        <w:t>cu rețele strategice de transport și digitale</w:t>
      </w:r>
      <w:r w:rsidR="00084A14" w:rsidRPr="00B0261B">
        <w:rPr>
          <w:color w:val="000000" w:themeColor="text1"/>
          <w:lang w:val="ro-RO"/>
        </w:rPr>
        <w:t>;</w:t>
      </w:r>
    </w:p>
    <w:p w:rsidR="00084A14" w:rsidRPr="00B0261B" w:rsidRDefault="00705C0C" w:rsidP="00CA604A">
      <w:pPr>
        <w:numPr>
          <w:ilvl w:val="0"/>
          <w:numId w:val="2"/>
        </w:numPr>
        <w:spacing w:beforeLines="160" w:before="384" w:afterLines="160" w:after="384" w:line="240" w:lineRule="auto"/>
        <w:jc w:val="both"/>
        <w:rPr>
          <w:lang w:val="ro-RO"/>
        </w:rPr>
      </w:pPr>
      <w:r w:rsidRPr="00B0261B">
        <w:rPr>
          <w:b/>
          <w:color w:val="002345"/>
          <w:lang w:val="ro-RO"/>
        </w:rPr>
        <w:t xml:space="preserve">Europa mai socială, </w:t>
      </w:r>
      <w:r w:rsidRPr="00B0261B">
        <w:rPr>
          <w:color w:val="000000" w:themeColor="text1"/>
          <w:lang w:val="ro-RO"/>
        </w:rPr>
        <w:t>pentru realizarea pilonului european al drepturilor sociale și sprijinirea calității locurilor de muncă, a învățământului, a competențelor, a incluziunii sociale și a accesului egal la sistemul de sănătate</w:t>
      </w:r>
      <w:r w:rsidR="00084A14" w:rsidRPr="00B0261B">
        <w:rPr>
          <w:color w:val="000000" w:themeColor="text1"/>
          <w:lang w:val="ro-RO"/>
        </w:rPr>
        <w:t>;</w:t>
      </w:r>
    </w:p>
    <w:p w:rsidR="00F24EA6" w:rsidRPr="00E54FB0" w:rsidRDefault="00705C0C" w:rsidP="00CA604A">
      <w:pPr>
        <w:numPr>
          <w:ilvl w:val="0"/>
          <w:numId w:val="2"/>
        </w:numPr>
        <w:spacing w:beforeLines="160" w:before="384" w:afterLines="160" w:after="384" w:line="240" w:lineRule="auto"/>
        <w:jc w:val="both"/>
        <w:rPr>
          <w:lang w:val="ro-RO"/>
        </w:rPr>
      </w:pPr>
      <w:r w:rsidRPr="00B0261B">
        <w:rPr>
          <w:b/>
          <w:color w:val="002345"/>
          <w:lang w:val="ro-RO"/>
        </w:rPr>
        <w:t xml:space="preserve">Europa mai apropiată de cetățenii săi, </w:t>
      </w:r>
      <w:r w:rsidRPr="00B0261B">
        <w:rPr>
          <w:color w:val="000000" w:themeColor="text1"/>
          <w:lang w:val="ro-RO"/>
        </w:rPr>
        <w:t>prin sprijinirea strategiilor de dezvoltare conduse la nivel local și a dezvoltării urbane durabile în UE</w:t>
      </w:r>
      <w:r w:rsidR="00084A14" w:rsidRPr="00B0261B">
        <w:rPr>
          <w:color w:val="000000" w:themeColor="text1"/>
          <w:lang w:val="ro-RO"/>
        </w:rPr>
        <w:t>.</w:t>
      </w:r>
    </w:p>
    <w:p w:rsidR="00B426EA" w:rsidRDefault="00045D99" w:rsidP="00ED092B">
      <w:pPr>
        <w:spacing w:after="0" w:line="240" w:lineRule="auto"/>
        <w:jc w:val="both"/>
        <w:rPr>
          <w:lang w:val="ro-RO"/>
        </w:rPr>
      </w:pPr>
      <w:r>
        <w:rPr>
          <w:lang w:val="ro-RO"/>
        </w:rPr>
        <w:t xml:space="preserve">În </w:t>
      </w:r>
      <w:r w:rsidR="00B426EA">
        <w:rPr>
          <w:lang w:val="ro-RO"/>
        </w:rPr>
        <w:t>acest context, p</w:t>
      </w:r>
      <w:r w:rsidR="00B426EA" w:rsidRPr="00B426EA">
        <w:rPr>
          <w:lang w:val="ro-RO"/>
        </w:rPr>
        <w:t>ropunerile M</w:t>
      </w:r>
      <w:r w:rsidR="00FB7DD1">
        <w:rPr>
          <w:lang w:val="ro-RO"/>
        </w:rPr>
        <w:t>inisterul</w:t>
      </w:r>
      <w:r w:rsidR="008F22AD">
        <w:rPr>
          <w:lang w:val="ro-RO"/>
        </w:rPr>
        <w:t>ui</w:t>
      </w:r>
      <w:r w:rsidR="00FB7DD1">
        <w:rPr>
          <w:lang w:val="ro-RO"/>
        </w:rPr>
        <w:t xml:space="preserve"> Investițiilor și Proiectelor Europene </w:t>
      </w:r>
      <w:r w:rsidR="00B426EA" w:rsidRPr="00B426EA">
        <w:rPr>
          <w:lang w:val="ro-RO"/>
        </w:rPr>
        <w:t>pentru următorul exercițiu financiar</w:t>
      </w:r>
      <w:r w:rsidR="00B426EA">
        <w:rPr>
          <w:lang w:val="ro-RO"/>
        </w:rPr>
        <w:t xml:space="preserve"> cuprind următoarele programe operaționale:</w:t>
      </w:r>
    </w:p>
    <w:p w:rsidR="00360584" w:rsidRPr="008C05C6" w:rsidRDefault="00360584" w:rsidP="00E44948">
      <w:pPr>
        <w:pStyle w:val="ListParagraph"/>
        <w:numPr>
          <w:ilvl w:val="0"/>
          <w:numId w:val="257"/>
        </w:numPr>
        <w:spacing w:after="0" w:line="240" w:lineRule="auto"/>
        <w:ind w:left="993" w:hanging="284"/>
        <w:jc w:val="both"/>
        <w:rPr>
          <w:lang w:val="ro-RO"/>
        </w:rPr>
      </w:pPr>
      <w:r>
        <w:rPr>
          <w:lang w:val="ro-RO"/>
        </w:rPr>
        <w:t xml:space="preserve">  </w:t>
      </w:r>
      <w:r w:rsidRPr="008C05C6">
        <w:rPr>
          <w:lang w:val="ro-RO"/>
        </w:rPr>
        <w:t xml:space="preserve">Programul Operațional </w:t>
      </w:r>
      <w:r w:rsidR="00250252" w:rsidRPr="008C05C6">
        <w:rPr>
          <w:lang w:val="ro-RO"/>
        </w:rPr>
        <w:t>Tranziție Justă</w:t>
      </w:r>
      <w:r w:rsidRPr="008C05C6">
        <w:rPr>
          <w:lang w:val="ro-RO"/>
        </w:rPr>
        <w:t xml:space="preserve"> (</w:t>
      </w:r>
      <w:r w:rsidR="00250252" w:rsidRPr="008C05C6">
        <w:rPr>
          <w:lang w:val="ro-RO"/>
        </w:rPr>
        <w:t>POTJ</w:t>
      </w:r>
      <w:r w:rsidRPr="008C05C6">
        <w:rPr>
          <w:lang w:val="ro-RO"/>
        </w:rPr>
        <w:t>)</w:t>
      </w:r>
      <w:r w:rsidR="005701E1" w:rsidRPr="008C05C6">
        <w:rPr>
          <w:lang w:val="ro-RO"/>
        </w:rPr>
        <w:t>,</w:t>
      </w:r>
    </w:p>
    <w:p w:rsidR="003121E5" w:rsidRPr="008C05C6" w:rsidRDefault="003121E5" w:rsidP="00E44948">
      <w:pPr>
        <w:numPr>
          <w:ilvl w:val="0"/>
          <w:numId w:val="42"/>
        </w:numPr>
        <w:spacing w:after="0" w:line="240" w:lineRule="auto"/>
        <w:ind w:left="1077" w:hanging="357"/>
        <w:rPr>
          <w:lang w:val="ro-RO"/>
        </w:rPr>
      </w:pPr>
      <w:bookmarkStart w:id="10" w:name="_Hlk36029120"/>
      <w:r w:rsidRPr="008C05C6">
        <w:rPr>
          <w:lang w:val="ro-RO"/>
        </w:rPr>
        <w:t>Programul Operațional Dezvoltare Durabilă (PODD),</w:t>
      </w:r>
    </w:p>
    <w:p w:rsidR="003121E5" w:rsidRPr="008C05C6" w:rsidRDefault="003121E5" w:rsidP="00E44948">
      <w:pPr>
        <w:numPr>
          <w:ilvl w:val="0"/>
          <w:numId w:val="42"/>
        </w:numPr>
        <w:spacing w:after="0" w:line="240" w:lineRule="auto"/>
        <w:ind w:left="1077" w:hanging="357"/>
        <w:rPr>
          <w:lang w:val="ro-RO"/>
        </w:rPr>
      </w:pPr>
      <w:r w:rsidRPr="008C05C6">
        <w:rPr>
          <w:lang w:val="ro-RO"/>
        </w:rPr>
        <w:t>Programul Operațional Transport (POT),</w:t>
      </w:r>
    </w:p>
    <w:p w:rsidR="003121E5" w:rsidRPr="008C05C6" w:rsidRDefault="003121E5" w:rsidP="00E44948">
      <w:pPr>
        <w:numPr>
          <w:ilvl w:val="0"/>
          <w:numId w:val="42"/>
        </w:numPr>
        <w:spacing w:after="0" w:line="240" w:lineRule="auto"/>
        <w:ind w:left="1077" w:hanging="357"/>
        <w:rPr>
          <w:lang w:val="ro-RO"/>
        </w:rPr>
      </w:pPr>
      <w:r w:rsidRPr="008C05C6">
        <w:rPr>
          <w:lang w:val="ro-RO"/>
        </w:rPr>
        <w:t>Programul Oper</w:t>
      </w:r>
      <w:r w:rsidR="00250252" w:rsidRPr="008C05C6">
        <w:rPr>
          <w:lang w:val="ro-RO"/>
        </w:rPr>
        <w:t xml:space="preserve">ațional Creștere Inteligentă, </w:t>
      </w:r>
      <w:r w:rsidRPr="008C05C6">
        <w:rPr>
          <w:lang w:val="ro-RO"/>
        </w:rPr>
        <w:t>Digitalizare</w:t>
      </w:r>
      <w:r w:rsidR="00250252" w:rsidRPr="008C05C6">
        <w:rPr>
          <w:lang w:val="ro-RO"/>
        </w:rPr>
        <w:t xml:space="preserve"> și Instrumente Financiare</w:t>
      </w:r>
      <w:r w:rsidRPr="008C05C6">
        <w:rPr>
          <w:lang w:val="ro-RO"/>
        </w:rPr>
        <w:t xml:space="preserve"> (POCID</w:t>
      </w:r>
      <w:r w:rsidR="00250252" w:rsidRPr="008C05C6">
        <w:rPr>
          <w:lang w:val="ro-RO"/>
        </w:rPr>
        <w:t>IF</w:t>
      </w:r>
      <w:r w:rsidRPr="008C05C6">
        <w:rPr>
          <w:lang w:val="ro-RO"/>
        </w:rPr>
        <w:t>),</w:t>
      </w:r>
    </w:p>
    <w:p w:rsidR="003121E5" w:rsidRPr="008C05C6" w:rsidRDefault="003121E5" w:rsidP="00E44948">
      <w:pPr>
        <w:numPr>
          <w:ilvl w:val="0"/>
          <w:numId w:val="42"/>
        </w:numPr>
        <w:spacing w:after="0" w:line="240" w:lineRule="auto"/>
        <w:ind w:left="1077" w:hanging="357"/>
        <w:rPr>
          <w:lang w:val="ro-RO"/>
        </w:rPr>
      </w:pPr>
      <w:r w:rsidRPr="008C05C6">
        <w:rPr>
          <w:lang w:val="ro-RO"/>
        </w:rPr>
        <w:t xml:space="preserve">Programul </w:t>
      </w:r>
      <w:r w:rsidR="00360584" w:rsidRPr="008C05C6">
        <w:rPr>
          <w:lang w:val="ro-RO"/>
        </w:rPr>
        <w:t xml:space="preserve">Operațional </w:t>
      </w:r>
      <w:r w:rsidRPr="008C05C6">
        <w:rPr>
          <w:lang w:val="ro-RO"/>
        </w:rPr>
        <w:t>Sănătate (</w:t>
      </w:r>
      <w:r w:rsidR="00360584" w:rsidRPr="008C05C6">
        <w:rPr>
          <w:lang w:val="ro-RO"/>
        </w:rPr>
        <w:t>POS</w:t>
      </w:r>
      <w:r w:rsidRPr="008C05C6">
        <w:rPr>
          <w:lang w:val="ro-RO"/>
        </w:rPr>
        <w:t>),</w:t>
      </w:r>
    </w:p>
    <w:p w:rsidR="003121E5" w:rsidRPr="008C05C6" w:rsidRDefault="003121E5" w:rsidP="00E44948">
      <w:pPr>
        <w:numPr>
          <w:ilvl w:val="0"/>
          <w:numId w:val="42"/>
        </w:numPr>
        <w:spacing w:after="0" w:line="240" w:lineRule="auto"/>
        <w:ind w:left="1077" w:hanging="357"/>
        <w:rPr>
          <w:lang w:val="ro-RO"/>
        </w:rPr>
      </w:pPr>
      <w:r w:rsidRPr="008C05C6">
        <w:rPr>
          <w:lang w:val="ro-RO"/>
        </w:rPr>
        <w:t xml:space="preserve">Programul Operațional </w:t>
      </w:r>
      <w:r w:rsidR="00250252" w:rsidRPr="008C05C6">
        <w:rPr>
          <w:lang w:val="ro-RO"/>
        </w:rPr>
        <w:t>Educație și Ocupare</w:t>
      </w:r>
      <w:r w:rsidRPr="008C05C6">
        <w:rPr>
          <w:lang w:val="ro-RO"/>
        </w:rPr>
        <w:t xml:space="preserve"> (</w:t>
      </w:r>
      <w:r w:rsidR="00250252" w:rsidRPr="008C05C6">
        <w:rPr>
          <w:lang w:val="ro-RO"/>
        </w:rPr>
        <w:t>POEO</w:t>
      </w:r>
      <w:r w:rsidRPr="008C05C6">
        <w:rPr>
          <w:lang w:val="ro-RO"/>
        </w:rPr>
        <w:t>),</w:t>
      </w:r>
    </w:p>
    <w:p w:rsidR="003121E5" w:rsidRPr="008C05C6" w:rsidRDefault="003121E5" w:rsidP="00E44948">
      <w:pPr>
        <w:numPr>
          <w:ilvl w:val="0"/>
          <w:numId w:val="42"/>
        </w:numPr>
        <w:spacing w:after="0" w:line="240" w:lineRule="auto"/>
        <w:ind w:left="1077" w:hanging="357"/>
        <w:rPr>
          <w:lang w:val="ro-RO"/>
        </w:rPr>
      </w:pPr>
      <w:r w:rsidRPr="008C05C6">
        <w:rPr>
          <w:lang w:val="ro-RO"/>
        </w:rPr>
        <w:t xml:space="preserve">Programul Operațional </w:t>
      </w:r>
      <w:r w:rsidR="00250252" w:rsidRPr="008C05C6">
        <w:rPr>
          <w:lang w:val="ro-RO"/>
        </w:rPr>
        <w:t>Incluziune și Demnitate Socială</w:t>
      </w:r>
      <w:r w:rsidRPr="008C05C6">
        <w:rPr>
          <w:lang w:val="ro-RO"/>
        </w:rPr>
        <w:t xml:space="preserve"> (</w:t>
      </w:r>
      <w:r w:rsidR="00250252" w:rsidRPr="008C05C6">
        <w:rPr>
          <w:lang w:val="ro-RO"/>
        </w:rPr>
        <w:t>POIDS</w:t>
      </w:r>
      <w:r w:rsidRPr="008C05C6">
        <w:rPr>
          <w:lang w:val="ro-RO"/>
        </w:rPr>
        <w:t>),</w:t>
      </w:r>
    </w:p>
    <w:p w:rsidR="003121E5" w:rsidRPr="008C05C6" w:rsidRDefault="003121E5" w:rsidP="00E44948">
      <w:pPr>
        <w:numPr>
          <w:ilvl w:val="0"/>
          <w:numId w:val="42"/>
        </w:numPr>
        <w:spacing w:after="0" w:line="240" w:lineRule="auto"/>
        <w:ind w:left="1077" w:hanging="357"/>
        <w:rPr>
          <w:lang w:val="ro-RO"/>
        </w:rPr>
      </w:pPr>
      <w:r w:rsidRPr="008C05C6">
        <w:rPr>
          <w:lang w:val="ro-RO"/>
        </w:rPr>
        <w:t>Programele Operaţionale Regionale – implementate la nivel de regiune (8 POR),</w:t>
      </w:r>
    </w:p>
    <w:p w:rsidR="003121E5" w:rsidRPr="008C05C6" w:rsidRDefault="003121E5" w:rsidP="00E44948">
      <w:pPr>
        <w:numPr>
          <w:ilvl w:val="0"/>
          <w:numId w:val="42"/>
        </w:numPr>
        <w:spacing w:after="0" w:line="240" w:lineRule="auto"/>
        <w:ind w:left="1077" w:hanging="357"/>
        <w:rPr>
          <w:lang w:val="ro-RO"/>
        </w:rPr>
      </w:pPr>
      <w:r w:rsidRPr="008C05C6">
        <w:rPr>
          <w:lang w:val="ro-RO"/>
        </w:rPr>
        <w:t>Programul Operațional Asistenţă Tehnică (POAT).</w:t>
      </w:r>
    </w:p>
    <w:p w:rsidR="00E54FB0" w:rsidRPr="00A73A0B" w:rsidRDefault="00E54FB0" w:rsidP="00ED092B">
      <w:pPr>
        <w:spacing w:after="0" w:line="240" w:lineRule="auto"/>
        <w:ind w:left="1077"/>
        <w:rPr>
          <w:lang w:val="ro-RO"/>
        </w:rPr>
      </w:pPr>
    </w:p>
    <w:bookmarkEnd w:id="10"/>
    <w:p w:rsidR="002B4B86" w:rsidRPr="00B0261B" w:rsidRDefault="00F24EA6" w:rsidP="00F24EA6">
      <w:pPr>
        <w:rPr>
          <w:lang w:val="ro-RO"/>
        </w:rPr>
      </w:pPr>
      <w:r w:rsidRPr="00B0261B">
        <w:rPr>
          <w:lang w:val="ro-RO"/>
        </w:rPr>
        <w:br w:type="page"/>
      </w:r>
    </w:p>
    <w:p w:rsidR="00CA604A" w:rsidRDefault="00CA604A" w:rsidP="00E44948">
      <w:pPr>
        <w:pStyle w:val="Subtitle"/>
        <w:numPr>
          <w:ilvl w:val="1"/>
          <w:numId w:val="52"/>
        </w:numPr>
        <w:spacing w:line="256" w:lineRule="auto"/>
        <w:ind w:left="720"/>
        <w:rPr>
          <w:lang w:val="ro-RO"/>
        </w:rPr>
      </w:pPr>
      <w:bookmarkStart w:id="11" w:name="_Toc36028975"/>
      <w:bookmarkStart w:id="12" w:name="_Toc95656385"/>
      <w:r>
        <w:rPr>
          <w:lang w:val="ro-RO"/>
        </w:rPr>
        <w:lastRenderedPageBreak/>
        <w:t>Corelarea cu strategiile de la nivel național, regional și local</w:t>
      </w:r>
      <w:bookmarkEnd w:id="11"/>
      <w:bookmarkEnd w:id="12"/>
    </w:p>
    <w:p w:rsidR="002106AE" w:rsidRPr="00B0261B" w:rsidRDefault="00705C0C" w:rsidP="002106AE">
      <w:pPr>
        <w:tabs>
          <w:tab w:val="left" w:pos="3969"/>
        </w:tabs>
        <w:spacing w:before="240" w:after="240" w:line="240" w:lineRule="auto"/>
        <w:jc w:val="both"/>
        <w:rPr>
          <w:rFonts w:cstheme="minorHAnsi"/>
          <w:lang w:val="ro-RO"/>
        </w:rPr>
      </w:pPr>
      <w:r w:rsidRPr="00B0261B">
        <w:rPr>
          <w:lang w:val="ro-RO"/>
        </w:rPr>
        <w:t>Strategia de dezvoltare a județului reprezintă documentul de planificare a investițiilor de capital ce integrează domenii privind dezvoltarea socio-economică a localităților, protecția mediului, conectivitatea etc., urmărind astfel coordonarea strategiilor locale ale U.A.T.</w:t>
      </w:r>
      <w:r w:rsidR="00042EAF">
        <w:rPr>
          <w:lang w:val="ro-RO"/>
        </w:rPr>
        <w:t>-urilor</w:t>
      </w:r>
      <w:r w:rsidRPr="00B0261B">
        <w:rPr>
          <w:lang w:val="ro-RO"/>
        </w:rPr>
        <w:t xml:space="preserve"> din județ, pentru a asigura concilierea dezvoltării funcționale cu efectele acesteia asupra specificității teritoriului</w:t>
      </w:r>
      <w:r w:rsidR="002106AE" w:rsidRPr="00B0261B">
        <w:rPr>
          <w:lang w:val="ro-RO"/>
        </w:rPr>
        <w:t>.</w:t>
      </w:r>
    </w:p>
    <w:p w:rsidR="002106AE" w:rsidRPr="00B0261B" w:rsidRDefault="00705C0C" w:rsidP="002106AE">
      <w:pPr>
        <w:tabs>
          <w:tab w:val="left" w:pos="3969"/>
        </w:tabs>
        <w:spacing w:before="240" w:after="240" w:line="240" w:lineRule="auto"/>
        <w:jc w:val="both"/>
        <w:rPr>
          <w:rFonts w:cstheme="minorHAnsi"/>
          <w:lang w:val="ro-RO"/>
        </w:rPr>
      </w:pPr>
      <w:r w:rsidRPr="00B0261B">
        <w:rPr>
          <w:lang w:val="ro-RO"/>
        </w:rPr>
        <w:t xml:space="preserve">Județul Ilfov alcătuiește, împreună cu </w:t>
      </w:r>
      <w:r w:rsidR="00725CF8">
        <w:rPr>
          <w:lang w:val="ro-RO"/>
        </w:rPr>
        <w:t>Municipiul București</w:t>
      </w:r>
      <w:r w:rsidRPr="00B0261B">
        <w:rPr>
          <w:lang w:val="ro-RO"/>
        </w:rPr>
        <w:t xml:space="preserve">, Regiunea de Dezvoltare București-Ilfov, principalul motor al dezvoltării României, ce generează aprox. 28% din PIB-ul la nivel național. Creșterea PIB-ului la nivel regional înregistrată în perioada 2000-2016 a </w:t>
      </w:r>
      <w:r w:rsidR="000C43C4">
        <w:rPr>
          <w:lang w:val="ro-RO"/>
        </w:rPr>
        <w:t>condus la</w:t>
      </w:r>
      <w:r w:rsidRPr="00B0261B">
        <w:rPr>
          <w:lang w:val="ro-RO"/>
        </w:rPr>
        <w:t xml:space="preserve"> valori semnificative (</w:t>
      </w:r>
      <w:r w:rsidR="000C43C4">
        <w:rPr>
          <w:lang w:val="ro-RO"/>
        </w:rPr>
        <w:t xml:space="preserve">PIB în PPS de </w:t>
      </w:r>
      <w:r w:rsidRPr="00B0261B">
        <w:rPr>
          <w:lang w:val="ro-RO"/>
        </w:rPr>
        <w:t>139% din media Uniunii Europene în 2016), plasându-se peste o serie de regiuni capitală precum Madrid, Roma, Berlin, Atena sau Lisabona</w:t>
      </w:r>
      <w:r w:rsidR="002106AE" w:rsidRPr="00B0261B">
        <w:rPr>
          <w:lang w:val="ro-RO"/>
        </w:rPr>
        <w:t>.</w:t>
      </w:r>
    </w:p>
    <w:p w:rsidR="002106AE" w:rsidRDefault="00705C0C" w:rsidP="002106AE">
      <w:pPr>
        <w:tabs>
          <w:tab w:val="left" w:pos="3969"/>
        </w:tabs>
        <w:spacing w:before="240" w:after="240" w:line="240" w:lineRule="auto"/>
        <w:jc w:val="both"/>
        <w:rPr>
          <w:lang w:val="ro-RO"/>
        </w:rPr>
      </w:pPr>
      <w:r w:rsidRPr="00B0261B">
        <w:rPr>
          <w:lang w:val="ro-RO"/>
        </w:rPr>
        <w:t>Contextul regional extern demonstrează influența activităților economice asupra teritoriilor învecinate și modul de relaționare în aria geografică, de-a lungul principalelor coridoare de transport (București-Pitești, București-Brașov, București-Constanța). Valorificarea poziției geografice solicită politici de parteneriat teritorial și de investiții pentru conectarea județului la coridorul sudic de transport Budapesta-Sofia-Atena/Istanbul, dar și la cel al coridorului Dunării (zona transfrontalieră România-Bulgaria/România Moldova și Ucraina).</w:t>
      </w:r>
    </w:p>
    <w:p w:rsidR="0007387B" w:rsidRPr="00B0261B" w:rsidRDefault="0007387B" w:rsidP="002106AE">
      <w:pPr>
        <w:tabs>
          <w:tab w:val="left" w:pos="3969"/>
        </w:tabs>
        <w:spacing w:before="240" w:after="240" w:line="240" w:lineRule="auto"/>
        <w:jc w:val="both"/>
        <w:rPr>
          <w:rFonts w:cstheme="minorHAnsi"/>
          <w:lang w:val="ro-RO"/>
        </w:rPr>
      </w:pPr>
    </w:p>
    <w:p w:rsidR="00CA604A" w:rsidRDefault="00CA604A" w:rsidP="00934139">
      <w:pPr>
        <w:pStyle w:val="Figures"/>
        <w:spacing w:before="160" w:after="160"/>
        <w:ind w:left="360"/>
        <w:rPr>
          <w:lang w:val="ro-RO"/>
        </w:rPr>
      </w:pPr>
      <w:bookmarkStart w:id="13" w:name="_Toc95565369"/>
      <w:r>
        <w:rPr>
          <w:lang w:val="ro-RO"/>
        </w:rPr>
        <w:t xml:space="preserve">Figura </w:t>
      </w:r>
      <w:r w:rsidRPr="00934139">
        <w:rPr>
          <w:lang w:val="ro-RO"/>
        </w:rPr>
        <w:fldChar w:fldCharType="begin"/>
      </w:r>
      <w:r>
        <w:rPr>
          <w:lang w:val="ro-RO"/>
        </w:rPr>
        <w:instrText xml:space="preserve"> SEQ Figura \* ARABIC </w:instrText>
      </w:r>
      <w:r w:rsidRPr="00934139">
        <w:rPr>
          <w:lang w:val="ro-RO"/>
        </w:rPr>
        <w:fldChar w:fldCharType="separate"/>
      </w:r>
      <w:r w:rsidR="00C558CC">
        <w:rPr>
          <w:noProof/>
          <w:lang w:val="ro-RO"/>
        </w:rPr>
        <w:t>1</w:t>
      </w:r>
      <w:r w:rsidRPr="00934139">
        <w:rPr>
          <w:lang w:val="ro-RO"/>
        </w:rPr>
        <w:fldChar w:fldCharType="end"/>
      </w:r>
      <w:r>
        <w:rPr>
          <w:lang w:val="ro-RO"/>
        </w:rPr>
        <w:t>. București-Ilfov în contextul dezvoltării regionale</w:t>
      </w:r>
      <w:bookmarkEnd w:id="13"/>
    </w:p>
    <w:p w:rsidR="002106AE" w:rsidRPr="00B0261B" w:rsidRDefault="002106AE" w:rsidP="001C362D">
      <w:pPr>
        <w:jc w:val="center"/>
        <w:rPr>
          <w:lang w:val="ro-RO"/>
        </w:rPr>
      </w:pPr>
      <w:r w:rsidRPr="00B0261B">
        <w:rPr>
          <w:noProof/>
          <w:lang w:val="en-US"/>
        </w:rPr>
        <w:drawing>
          <wp:inline distT="0" distB="0" distL="0" distR="0" wp14:anchorId="309525F1" wp14:editId="0906CD95">
            <wp:extent cx="4623120" cy="3204376"/>
            <wp:effectExtent l="0" t="0" r="6350" b="0"/>
            <wp:docPr id="7" name="Picture 1" descr="Picture1"/>
            <wp:cNvGraphicFramePr/>
            <a:graphic xmlns:a="http://schemas.openxmlformats.org/drawingml/2006/main">
              <a:graphicData uri="http://schemas.openxmlformats.org/drawingml/2006/picture">
                <pic:pic xmlns:pic="http://schemas.openxmlformats.org/drawingml/2006/picture">
                  <pic:nvPicPr>
                    <pic:cNvPr id="7" name="Picture 1" descr="Picture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01335" cy="3397213"/>
                    </a:xfrm>
                    <a:prstGeom prst="rect">
                      <a:avLst/>
                    </a:prstGeom>
                    <a:noFill/>
                    <a:ln>
                      <a:noFill/>
                    </a:ln>
                  </pic:spPr>
                </pic:pic>
              </a:graphicData>
            </a:graphic>
          </wp:inline>
        </w:drawing>
      </w:r>
    </w:p>
    <w:p w:rsidR="00CA604A" w:rsidRDefault="00CA604A" w:rsidP="00CA604A">
      <w:pPr>
        <w:spacing w:before="160" w:after="240" w:line="360" w:lineRule="auto"/>
        <w:jc w:val="center"/>
        <w:rPr>
          <w:rFonts w:cstheme="minorHAnsi"/>
          <w:b/>
          <w:color w:val="00ADE4"/>
          <w:sz w:val="20"/>
          <w:szCs w:val="20"/>
          <w:lang w:val="ro-RO"/>
        </w:rPr>
      </w:pPr>
      <w:bookmarkStart w:id="14" w:name="_Hlk32232353"/>
      <w:r>
        <w:rPr>
          <w:b/>
          <w:color w:val="00ADE4"/>
          <w:sz w:val="20"/>
          <w:szCs w:val="20"/>
          <w:lang w:val="ro-RO"/>
        </w:rPr>
        <w:t>Sursa: Banca Mondială, 2015</w:t>
      </w:r>
      <w:bookmarkEnd w:id="14"/>
    </w:p>
    <w:p w:rsidR="002106AE" w:rsidRPr="00B0261B" w:rsidRDefault="00042EAF" w:rsidP="002106AE">
      <w:pPr>
        <w:spacing w:before="240" w:after="240" w:line="240" w:lineRule="auto"/>
        <w:jc w:val="both"/>
        <w:rPr>
          <w:i/>
          <w:lang w:val="ro-RO"/>
        </w:rPr>
      </w:pPr>
      <w:r>
        <w:rPr>
          <w:lang w:val="ro-RO"/>
        </w:rPr>
        <w:t>Î</w:t>
      </w:r>
      <w:r w:rsidR="00705C0C" w:rsidRPr="00B0261B">
        <w:rPr>
          <w:lang w:val="ro-RO"/>
        </w:rPr>
        <w:t xml:space="preserve">n acest context, strategia de dezvoltare a județului pe orizontul de timp 2030 se construiește în jurul conceptelor de Zonă Metropolitană și de </w:t>
      </w:r>
      <w:r w:rsidR="00C51700" w:rsidRPr="00B0261B">
        <w:rPr>
          <w:lang w:val="ro-RO"/>
        </w:rPr>
        <w:t>Zon</w:t>
      </w:r>
      <w:r w:rsidR="00C51700">
        <w:rPr>
          <w:lang w:val="ro-RO"/>
        </w:rPr>
        <w:t>ă</w:t>
      </w:r>
      <w:r w:rsidR="00C51700" w:rsidRPr="00B0261B">
        <w:rPr>
          <w:lang w:val="ro-RO"/>
        </w:rPr>
        <w:t xml:space="preserve"> </w:t>
      </w:r>
      <w:r w:rsidR="00705C0C" w:rsidRPr="00B0261B">
        <w:rPr>
          <w:lang w:val="ro-RO"/>
        </w:rPr>
        <w:t xml:space="preserve">Urbană Funcțională – definite conform legislației naționale și documentelor europene </w:t>
      </w:r>
      <w:r w:rsidR="00705C0C" w:rsidRPr="00B0261B">
        <w:rPr>
          <w:i/>
          <w:lang w:val="ro-RO"/>
        </w:rPr>
        <w:t>(</w:t>
      </w:r>
      <w:r w:rsidR="00705C0C" w:rsidRPr="00B0261B">
        <w:rPr>
          <w:lang w:val="ro-RO"/>
        </w:rPr>
        <w:t xml:space="preserve">vezi </w:t>
      </w:r>
      <w:r w:rsidR="00705C0C" w:rsidRPr="00B0261B">
        <w:rPr>
          <w:i/>
          <w:lang w:val="ro-RO"/>
        </w:rPr>
        <w:t>Studiul pregătitor pentru a XVII-a sesiune a conferinței CEMAT – Zonele Funcționale în Statele Membre ale Consiliului Europei)</w:t>
      </w:r>
      <w:r w:rsidR="003476A6">
        <w:rPr>
          <w:i/>
          <w:lang w:val="ro-RO"/>
        </w:rPr>
        <w:t>.</w:t>
      </w:r>
    </w:p>
    <w:p w:rsidR="002106AE" w:rsidRPr="00B0261B" w:rsidRDefault="00877E83" w:rsidP="002106AE">
      <w:pPr>
        <w:spacing w:before="240" w:line="240" w:lineRule="auto"/>
        <w:jc w:val="both"/>
        <w:rPr>
          <w:lang w:val="ro-RO"/>
        </w:rPr>
      </w:pPr>
      <w:r w:rsidRPr="00B0261B">
        <w:rPr>
          <w:lang w:val="ro-RO"/>
        </w:rPr>
        <w:lastRenderedPageBreak/>
        <w:t>Strategia se coordonează la nivel de obiective și politici sectoriale cu principalele documente de planificare elaborate la nivel central</w:t>
      </w:r>
      <w:r w:rsidRPr="00B0261B">
        <w:rPr>
          <w:vertAlign w:val="superscript"/>
          <w:lang w:val="ro-RO"/>
        </w:rPr>
        <w:footnoteReference w:id="4"/>
      </w:r>
      <w:r w:rsidR="00DB422C">
        <w:rPr>
          <w:lang w:val="ro-RO"/>
        </w:rPr>
        <w:t xml:space="preserve"> și regional:</w:t>
      </w:r>
    </w:p>
    <w:p w:rsidR="002106AE" w:rsidRPr="00B0261B" w:rsidRDefault="00877E83" w:rsidP="00DC6F4A">
      <w:pPr>
        <w:numPr>
          <w:ilvl w:val="0"/>
          <w:numId w:val="3"/>
        </w:numPr>
        <w:suppressAutoHyphens/>
        <w:autoSpaceDN w:val="0"/>
        <w:spacing w:before="160" w:after="0" w:line="240" w:lineRule="auto"/>
        <w:ind w:left="714" w:hanging="357"/>
        <w:jc w:val="both"/>
        <w:textAlignment w:val="baseline"/>
        <w:rPr>
          <w:rFonts w:ascii="Calibri" w:eastAsia="Calibri" w:hAnsi="Calibri" w:cs="Times New Roman"/>
          <w:lang w:val="ro-RO"/>
        </w:rPr>
      </w:pPr>
      <w:r w:rsidRPr="00B0261B">
        <w:rPr>
          <w:rFonts w:ascii="Calibri" w:hAnsi="Calibri"/>
          <w:b/>
          <w:color w:val="002345"/>
          <w:lang w:val="ro-RO"/>
        </w:rPr>
        <w:t xml:space="preserve">Planul de Amenajare a Teritoriului Național - </w:t>
      </w:r>
      <w:r w:rsidRPr="00B0261B">
        <w:rPr>
          <w:rFonts w:ascii="Calibri" w:hAnsi="Calibri"/>
          <w:color w:val="000000" w:themeColor="text1"/>
          <w:lang w:val="ro-RO"/>
        </w:rPr>
        <w:t>secțiunile: (I) Rețele de transport, (II) Apă, (III) Zone protejate, (IV) Rețeaua de localități (2014), (V) Zone de risc natural, (VI) Zone turistice</w:t>
      </w:r>
      <w:r w:rsidR="002106AE" w:rsidRPr="00B0261B">
        <w:rPr>
          <w:rFonts w:ascii="Calibri" w:hAnsi="Calibri"/>
          <w:lang w:val="ro-RO"/>
        </w:rPr>
        <w:t>;</w:t>
      </w:r>
    </w:p>
    <w:p w:rsidR="002106AE" w:rsidRPr="00B0261B" w:rsidRDefault="00877E83" w:rsidP="00DC6F4A">
      <w:pPr>
        <w:numPr>
          <w:ilvl w:val="0"/>
          <w:numId w:val="3"/>
        </w:numPr>
        <w:suppressAutoHyphens/>
        <w:autoSpaceDN w:val="0"/>
        <w:spacing w:before="160" w:after="0" w:line="240" w:lineRule="auto"/>
        <w:ind w:left="714" w:hanging="357"/>
        <w:jc w:val="both"/>
        <w:textAlignment w:val="baseline"/>
        <w:rPr>
          <w:rFonts w:ascii="Calibri" w:eastAsia="Calibri" w:hAnsi="Calibri" w:cs="Times New Roman"/>
          <w:lang w:val="ro-RO"/>
        </w:rPr>
      </w:pPr>
      <w:r w:rsidRPr="00B0261B">
        <w:rPr>
          <w:rFonts w:ascii="Calibri" w:hAnsi="Calibri"/>
          <w:b/>
          <w:color w:val="002345"/>
          <w:lang w:val="ro-RO"/>
        </w:rPr>
        <w:t xml:space="preserve">Strategia de Dezvoltare Teritorială a României, </w:t>
      </w:r>
      <w:r w:rsidRPr="00B0261B">
        <w:rPr>
          <w:rFonts w:ascii="Calibri" w:hAnsi="Calibri"/>
          <w:color w:val="000000" w:themeColor="text1"/>
          <w:lang w:val="ro-RO"/>
        </w:rPr>
        <w:t>2035</w:t>
      </w:r>
      <w:r w:rsidR="002106AE" w:rsidRPr="00B0261B">
        <w:rPr>
          <w:rFonts w:ascii="Calibri" w:hAnsi="Calibri"/>
          <w:lang w:val="ro-RO"/>
        </w:rPr>
        <w:t>;</w:t>
      </w:r>
    </w:p>
    <w:p w:rsidR="002106AE" w:rsidRPr="00DB422C" w:rsidRDefault="00877E83" w:rsidP="00DC6F4A">
      <w:pPr>
        <w:numPr>
          <w:ilvl w:val="0"/>
          <w:numId w:val="3"/>
        </w:numPr>
        <w:suppressAutoHyphens/>
        <w:autoSpaceDN w:val="0"/>
        <w:spacing w:before="160" w:after="0" w:line="240" w:lineRule="auto"/>
        <w:ind w:left="714" w:hanging="357"/>
        <w:jc w:val="both"/>
        <w:textAlignment w:val="baseline"/>
        <w:rPr>
          <w:rFonts w:ascii="Calibri" w:eastAsia="Calibri" w:hAnsi="Calibri" w:cs="Times New Roman"/>
          <w:color w:val="000000" w:themeColor="text1"/>
          <w:lang w:val="ro-RO"/>
        </w:rPr>
      </w:pPr>
      <w:r w:rsidRPr="00B0261B">
        <w:rPr>
          <w:rFonts w:ascii="Calibri" w:hAnsi="Calibri"/>
          <w:b/>
          <w:color w:val="002345"/>
          <w:lang w:val="ro-RO"/>
        </w:rPr>
        <w:t xml:space="preserve">Strategii sectoriale, </w:t>
      </w:r>
      <w:r w:rsidRPr="00B0261B">
        <w:rPr>
          <w:rFonts w:ascii="Calibri" w:hAnsi="Calibri"/>
          <w:color w:val="000000" w:themeColor="text1"/>
          <w:lang w:val="ro-RO"/>
        </w:rPr>
        <w:t>ce acoperă sectoare cheie ale dezvoltării precum capitalul uman, infrastructura de conectivitate (Master Planul General de Transport), competitivitate economică, valorificarea resurselor naturale, capacitatea administrativă etc. (vezi anexa 1.1)</w:t>
      </w:r>
      <w:r w:rsidR="00DB422C">
        <w:rPr>
          <w:rFonts w:ascii="Calibri" w:hAnsi="Calibri"/>
          <w:color w:val="000000" w:themeColor="text1"/>
          <w:lang w:val="ro-RO"/>
        </w:rPr>
        <w:t>;</w:t>
      </w:r>
    </w:p>
    <w:p w:rsidR="00DB422C" w:rsidRPr="00DB422C" w:rsidRDefault="00DB422C" w:rsidP="00DC6F4A">
      <w:pPr>
        <w:numPr>
          <w:ilvl w:val="0"/>
          <w:numId w:val="3"/>
        </w:numPr>
        <w:suppressAutoHyphens/>
        <w:autoSpaceDN w:val="0"/>
        <w:spacing w:before="120" w:after="240" w:line="240" w:lineRule="auto"/>
        <w:ind w:left="714" w:hanging="357"/>
        <w:jc w:val="both"/>
        <w:textAlignment w:val="baseline"/>
        <w:rPr>
          <w:rFonts w:ascii="Calibri" w:eastAsia="Calibri" w:hAnsi="Calibri" w:cs="Times New Roman"/>
          <w:b/>
          <w:color w:val="002345"/>
          <w:lang w:val="ro-RO"/>
        </w:rPr>
      </w:pPr>
      <w:r w:rsidRPr="00B0261B">
        <w:rPr>
          <w:rFonts w:ascii="Calibri" w:hAnsi="Calibri"/>
          <w:b/>
          <w:color w:val="002345"/>
          <w:lang w:val="ro-RO"/>
        </w:rPr>
        <w:t>Planul de mobilitate urbană durabilă 2016-2030 – Regiunea București – Ilfov.</w:t>
      </w:r>
    </w:p>
    <w:p w:rsidR="00FE3D50" w:rsidRDefault="00B41C7F" w:rsidP="002B2965">
      <w:pPr>
        <w:spacing w:before="240" w:after="240" w:line="240" w:lineRule="auto"/>
        <w:jc w:val="both"/>
      </w:pPr>
      <w:r w:rsidRPr="00B0261B">
        <w:rPr>
          <w:b/>
          <w:i/>
          <w:color w:val="002345"/>
          <w:lang w:val="ro-RO"/>
        </w:rPr>
        <w:t>Planul de Dezvoltare Regională</w:t>
      </w:r>
      <w:r w:rsidR="002106AE" w:rsidRPr="00B0261B">
        <w:rPr>
          <w:color w:val="002345"/>
          <w:lang w:val="ro-RO"/>
        </w:rPr>
        <w:t xml:space="preserve"> </w:t>
      </w:r>
      <w:r w:rsidRPr="00B0261B">
        <w:rPr>
          <w:lang w:val="ro-RO"/>
        </w:rPr>
        <w:t xml:space="preserve">pentru următoarea perioadă de programare este în proces de </w:t>
      </w:r>
      <w:r w:rsidR="000C43C4">
        <w:rPr>
          <w:lang w:val="ro-RO"/>
        </w:rPr>
        <w:t>elaborare</w:t>
      </w:r>
      <w:r w:rsidRPr="00B0261B">
        <w:rPr>
          <w:lang w:val="ro-RO"/>
        </w:rPr>
        <w:t xml:space="preserve">, ceea ce facilitează cooperarea instituțională la stadiul analizei situației existente. </w:t>
      </w:r>
      <w:r w:rsidRPr="008C05C6">
        <w:rPr>
          <w:lang w:val="ro-RO"/>
        </w:rPr>
        <w:t xml:space="preserve">De </w:t>
      </w:r>
      <w:r w:rsidR="008C05C6" w:rsidRPr="008C05C6">
        <w:rPr>
          <w:lang w:val="ro-RO"/>
        </w:rPr>
        <w:t xml:space="preserve">asemenea, aflată în procedură de adoptare, </w:t>
      </w:r>
      <w:r w:rsidR="00797259" w:rsidRPr="008C05C6">
        <w:rPr>
          <w:i/>
          <w:lang w:val="ro-RO"/>
        </w:rPr>
        <w:t>Strategia</w:t>
      </w:r>
      <w:r w:rsidRPr="008C05C6">
        <w:rPr>
          <w:i/>
          <w:lang w:val="ro-RO"/>
        </w:rPr>
        <w:t xml:space="preserve"> de Specializare </w:t>
      </w:r>
      <w:r w:rsidR="00E35CE0" w:rsidRPr="008C05C6">
        <w:rPr>
          <w:i/>
          <w:lang w:val="ro-RO"/>
        </w:rPr>
        <w:t>Inteligentă</w:t>
      </w:r>
      <w:r w:rsidR="00E35CE0" w:rsidRPr="008C05C6">
        <w:rPr>
          <w:lang w:val="ro-RO"/>
        </w:rPr>
        <w:t xml:space="preserve"> </w:t>
      </w:r>
      <w:r w:rsidRPr="008C05C6">
        <w:rPr>
          <w:lang w:val="ro-RO"/>
        </w:rPr>
        <w:t xml:space="preserve">(RIS 3 BI), </w:t>
      </w:r>
      <w:r w:rsidR="008C05C6" w:rsidRPr="008C05C6">
        <w:rPr>
          <w:lang w:val="ro-RO"/>
        </w:rPr>
        <w:t>permite</w:t>
      </w:r>
      <w:r w:rsidRPr="008C05C6">
        <w:rPr>
          <w:lang w:val="ro-RO"/>
        </w:rPr>
        <w:t xml:space="preserve"> schimbul de informații economice privind contextul regional și potențialul de inovare.</w:t>
      </w:r>
      <w:r w:rsidRPr="00B0261B">
        <w:rPr>
          <w:lang w:val="ro-RO"/>
        </w:rPr>
        <w:t xml:space="preserve"> Scopul acestei strategii este de a favoriza un nou model economic, o transformare ce are la bază concentrarea investițiilor </w:t>
      </w:r>
      <w:r w:rsidR="00767197">
        <w:rPr>
          <w:lang w:val="ro-RO"/>
        </w:rPr>
        <w:t>î</w:t>
      </w:r>
      <w:r w:rsidRPr="00B0261B">
        <w:rPr>
          <w:lang w:val="ro-RO"/>
        </w:rPr>
        <w:t>n cercetare-inovare, în domenii prioritare specifice regiunii cu potențial de a deveni competitive la nivel global.</w:t>
      </w:r>
      <w:r w:rsidR="002B2965" w:rsidRPr="002B2965">
        <w:t xml:space="preserve"> </w:t>
      </w:r>
    </w:p>
    <w:p w:rsidR="002106AE" w:rsidRPr="00B0261B" w:rsidRDefault="00FE3D50" w:rsidP="002B2965">
      <w:pPr>
        <w:spacing w:before="240" w:after="240" w:line="240" w:lineRule="auto"/>
        <w:jc w:val="both"/>
        <w:rPr>
          <w:lang w:val="ro-RO"/>
        </w:rPr>
      </w:pPr>
      <w:r>
        <w:rPr>
          <w:lang w:val="ro-RO"/>
        </w:rPr>
        <w:t>Strategia</w:t>
      </w:r>
      <w:r w:rsidR="002B2965" w:rsidRPr="002B2965">
        <w:rPr>
          <w:lang w:val="ro-RO"/>
        </w:rPr>
        <w:t xml:space="preserve"> </w:t>
      </w:r>
      <w:r w:rsidRPr="00B0261B">
        <w:rPr>
          <w:lang w:val="ro-RO"/>
        </w:rPr>
        <w:t xml:space="preserve">de specializare inteligentă </w:t>
      </w:r>
      <w:r>
        <w:rPr>
          <w:lang w:val="ro-RO"/>
        </w:rPr>
        <w:t>este</w:t>
      </w:r>
      <w:r w:rsidR="002B2965" w:rsidRPr="002B2965">
        <w:rPr>
          <w:lang w:val="ro-RO"/>
        </w:rPr>
        <w:t xml:space="preserve"> elaborată în baza Metodologiei RIS3 </w:t>
      </w:r>
      <w:r w:rsidR="0031321E" w:rsidRPr="002B2965">
        <w:rPr>
          <w:lang w:val="ro-RO"/>
        </w:rPr>
        <w:t>realizat</w:t>
      </w:r>
      <w:r w:rsidR="0031321E">
        <w:rPr>
          <w:lang w:val="ro-RO"/>
        </w:rPr>
        <w:t>ă</w:t>
      </w:r>
      <w:r w:rsidR="0031321E" w:rsidRPr="002B2965">
        <w:rPr>
          <w:lang w:val="ro-RO"/>
        </w:rPr>
        <w:t xml:space="preserve"> </w:t>
      </w:r>
      <w:r w:rsidR="002B2965" w:rsidRPr="002B2965">
        <w:rPr>
          <w:lang w:val="ro-RO"/>
        </w:rPr>
        <w:t xml:space="preserve">de Comisia Europeană şi a Memorandumului din martie 2019, aprobat de Guvernul </w:t>
      </w:r>
      <w:r w:rsidR="00C51700" w:rsidRPr="002B2965">
        <w:rPr>
          <w:lang w:val="ro-RO"/>
        </w:rPr>
        <w:t>Rom</w:t>
      </w:r>
      <w:r w:rsidR="00C51700">
        <w:rPr>
          <w:lang w:val="ro-RO"/>
        </w:rPr>
        <w:t>â</w:t>
      </w:r>
      <w:r w:rsidR="00C51700" w:rsidRPr="002B2965">
        <w:rPr>
          <w:lang w:val="ro-RO"/>
        </w:rPr>
        <w:t xml:space="preserve">niei </w:t>
      </w:r>
      <w:r w:rsidR="002B2965" w:rsidRPr="002B2965">
        <w:rPr>
          <w:lang w:val="ro-RO"/>
        </w:rPr>
        <w:t>privind măsurile necesare îndeplinirii condiţiei favorizante „Buna guvernanță a strategiei naționale sau regionale de specializare inteligentă</w:t>
      </w:r>
      <w:r>
        <w:rPr>
          <w:lang w:val="ro-RO"/>
        </w:rPr>
        <w:t>”</w:t>
      </w:r>
      <w:r w:rsidR="002B2965" w:rsidRPr="002B2965">
        <w:rPr>
          <w:lang w:val="ro-RO"/>
        </w:rPr>
        <w:t>.</w:t>
      </w:r>
      <w:r>
        <w:rPr>
          <w:lang w:val="ro-RO"/>
        </w:rPr>
        <w:t xml:space="preserve"> </w:t>
      </w:r>
      <w:r w:rsidR="00A00E3C" w:rsidRPr="00A00E3C">
        <w:rPr>
          <w:lang w:val="ro-RO"/>
        </w:rPr>
        <w:t>În cadrul acestei strategii au fost definite domeniile de specializare inteligentă de la nivelul regiunii București-Ilfov, după cum urmează</w:t>
      </w:r>
      <w:r w:rsidR="000F47E6">
        <w:rPr>
          <w:rStyle w:val="FootnoteReference"/>
          <w:lang w:val="ro-RO"/>
        </w:rPr>
        <w:footnoteReference w:id="5"/>
      </w:r>
      <w:r w:rsidR="00A00E3C" w:rsidRPr="00A00E3C">
        <w:rPr>
          <w:lang w:val="ro-RO"/>
        </w:rPr>
        <w:t>: Tehnologia Informațiilor și Comunicații (TIC), Industrii culturale și creative, Sisteme și componente inteligente (electronică, optoelectronică, mecatronică etc.), Materiale avansate</w:t>
      </w:r>
      <w:r w:rsidR="009C4B16">
        <w:rPr>
          <w:lang w:val="ro-RO"/>
        </w:rPr>
        <w:t>,</w:t>
      </w:r>
      <w:r w:rsidR="001647FC">
        <w:rPr>
          <w:lang w:val="ro-RO"/>
        </w:rPr>
        <w:t xml:space="preserve"> </w:t>
      </w:r>
      <w:r w:rsidR="00A00E3C" w:rsidRPr="00A00E3C">
        <w:rPr>
          <w:lang w:val="ro-RO"/>
        </w:rPr>
        <w:t>Noi alimente și siguranța alimentară</w:t>
      </w:r>
      <w:r w:rsidR="009C4B16">
        <w:rPr>
          <w:lang w:val="ro-RO"/>
        </w:rPr>
        <w:t xml:space="preserve"> </w:t>
      </w:r>
      <w:r w:rsidR="009C4B16" w:rsidRPr="008C05C6">
        <w:rPr>
          <w:lang w:val="ro-RO"/>
        </w:rPr>
        <w:t>și Sănătate</w:t>
      </w:r>
      <w:r w:rsidR="00EF3DCF" w:rsidRPr="008C05C6">
        <w:rPr>
          <w:lang w:val="ro-RO"/>
        </w:rPr>
        <w:t>.</w:t>
      </w:r>
      <w:r w:rsidR="00A00E3C">
        <w:rPr>
          <w:lang w:val="ro-RO"/>
        </w:rPr>
        <w:t xml:space="preserve"> </w:t>
      </w:r>
    </w:p>
    <w:p w:rsidR="002106AE" w:rsidRPr="00B0261B" w:rsidRDefault="00B41C7F" w:rsidP="002106AE">
      <w:pPr>
        <w:spacing w:before="240" w:after="240" w:line="240" w:lineRule="auto"/>
        <w:jc w:val="both"/>
        <w:rPr>
          <w:lang w:val="ro-RO"/>
        </w:rPr>
      </w:pPr>
      <w:r w:rsidRPr="00B0261B">
        <w:rPr>
          <w:lang w:val="ro-RO"/>
        </w:rPr>
        <w:t xml:space="preserve">Situația este similară în cazul elaborării Planului de Amenajare a Teritoriului </w:t>
      </w:r>
      <w:r w:rsidR="00C51700" w:rsidRPr="00B0261B">
        <w:rPr>
          <w:lang w:val="ro-RO"/>
        </w:rPr>
        <w:t>Județ</w:t>
      </w:r>
      <w:r w:rsidR="00C51700">
        <w:rPr>
          <w:lang w:val="ro-RO"/>
        </w:rPr>
        <w:t>ului</w:t>
      </w:r>
      <w:r w:rsidR="00C51700" w:rsidRPr="00B0261B">
        <w:rPr>
          <w:lang w:val="ro-RO"/>
        </w:rPr>
        <w:t xml:space="preserve"> </w:t>
      </w:r>
      <w:r w:rsidRPr="00B0261B">
        <w:rPr>
          <w:lang w:val="ro-RO"/>
        </w:rPr>
        <w:t xml:space="preserve">Ilfov, Planului Urbanistic General al </w:t>
      </w:r>
      <w:r w:rsidR="00725CF8">
        <w:rPr>
          <w:lang w:val="ro-RO"/>
        </w:rPr>
        <w:t>Municipiului București</w:t>
      </w:r>
      <w:r w:rsidRPr="00B0261B">
        <w:rPr>
          <w:lang w:val="ro-RO"/>
        </w:rPr>
        <w:t xml:space="preserve">, Strategiei </w:t>
      </w:r>
      <w:r w:rsidR="000C43C4">
        <w:rPr>
          <w:lang w:val="ro-RO"/>
        </w:rPr>
        <w:t xml:space="preserve">Integrate </w:t>
      </w:r>
      <w:r w:rsidRPr="00B0261B">
        <w:rPr>
          <w:lang w:val="ro-RO"/>
        </w:rPr>
        <w:t xml:space="preserve">de Dezvoltare </w:t>
      </w:r>
      <w:r w:rsidR="000C43C4">
        <w:rPr>
          <w:lang w:val="ro-RO"/>
        </w:rPr>
        <w:t xml:space="preserve">Urbană </w:t>
      </w:r>
      <w:r w:rsidRPr="00B0261B">
        <w:rPr>
          <w:lang w:val="ro-RO"/>
        </w:rPr>
        <w:t xml:space="preserve">a </w:t>
      </w:r>
      <w:r w:rsidR="00725CF8">
        <w:rPr>
          <w:lang w:val="ro-RO"/>
        </w:rPr>
        <w:t>Municipiului București</w:t>
      </w:r>
      <w:r w:rsidRPr="00B0261B">
        <w:rPr>
          <w:lang w:val="ro-RO"/>
        </w:rPr>
        <w:t>. Faptul că toate aceste documentații, cu caracter strategic sau statutar, se realizează concomitent, reprezintă o oportunitate de coordonare a datelor, de stimulare a participării actorilor de la nivel local, județean, regional și național, de validare a rezultatelor obținute în diverse etape ale procesului, crescând calitatea planificării</w:t>
      </w:r>
      <w:r w:rsidR="00691E66">
        <w:rPr>
          <w:lang w:val="ro-RO"/>
        </w:rPr>
        <w:t>.</w:t>
      </w:r>
    </w:p>
    <w:p w:rsidR="00CA604A" w:rsidRDefault="00CA604A" w:rsidP="00E44948">
      <w:pPr>
        <w:pStyle w:val="Subtitle"/>
        <w:numPr>
          <w:ilvl w:val="1"/>
          <w:numId w:val="52"/>
        </w:numPr>
        <w:spacing w:line="256" w:lineRule="auto"/>
        <w:ind w:left="720"/>
        <w:rPr>
          <w:lang w:val="ro-RO"/>
        </w:rPr>
      </w:pPr>
      <w:bookmarkStart w:id="15" w:name="_Toc36028976"/>
      <w:bookmarkStart w:id="16" w:name="_Toc95656386"/>
      <w:r>
        <w:rPr>
          <w:lang w:val="ro-RO"/>
        </w:rPr>
        <w:t>Stadiul implementării documentațiilor existente</w:t>
      </w:r>
      <w:bookmarkEnd w:id="15"/>
      <w:bookmarkEnd w:id="16"/>
      <w:r>
        <w:rPr>
          <w:lang w:val="ro-RO"/>
        </w:rPr>
        <w:t xml:space="preserve"> </w:t>
      </w:r>
    </w:p>
    <w:p w:rsidR="00E32522" w:rsidRPr="008C05C6" w:rsidRDefault="00691E66" w:rsidP="00BF3FD5">
      <w:pPr>
        <w:spacing w:before="240" w:after="240" w:line="240" w:lineRule="auto"/>
        <w:jc w:val="both"/>
        <w:rPr>
          <w:i/>
          <w:lang w:val="ro-RO"/>
        </w:rPr>
      </w:pPr>
      <w:r>
        <w:rPr>
          <w:lang w:val="ro-RO"/>
        </w:rPr>
        <w:t>Î</w:t>
      </w:r>
      <w:r w:rsidRPr="00553FD1">
        <w:rPr>
          <w:lang w:val="ro-RO"/>
        </w:rPr>
        <w:t xml:space="preserve">n </w:t>
      </w:r>
      <w:r w:rsidR="00B41C7F" w:rsidRPr="00553FD1">
        <w:rPr>
          <w:lang w:val="ro-RO"/>
        </w:rPr>
        <w:t xml:space="preserve">prezent, </w:t>
      </w:r>
      <w:r w:rsidR="00B41C7F" w:rsidRPr="008C05C6">
        <w:rPr>
          <w:lang w:val="ro-RO"/>
        </w:rPr>
        <w:t xml:space="preserve">documentul strategic ce structurează investițiile în dezvoltarea județului este Strategia de </w:t>
      </w:r>
      <w:r w:rsidR="00C51700" w:rsidRPr="008C05C6">
        <w:rPr>
          <w:lang w:val="ro-RO"/>
        </w:rPr>
        <w:t>d</w:t>
      </w:r>
      <w:r w:rsidR="00B41C7F" w:rsidRPr="008C05C6">
        <w:rPr>
          <w:lang w:val="ro-RO"/>
        </w:rPr>
        <w:t xml:space="preserve">ezvoltare </w:t>
      </w:r>
      <w:r w:rsidR="00C51700" w:rsidRPr="008C05C6">
        <w:rPr>
          <w:lang w:val="ro-RO"/>
        </w:rPr>
        <w:t>„</w:t>
      </w:r>
      <w:r w:rsidR="00B41C7F" w:rsidRPr="008C05C6">
        <w:rPr>
          <w:lang w:val="ro-RO"/>
        </w:rPr>
        <w:t>Orizont 2020</w:t>
      </w:r>
      <w:r w:rsidR="00C51700" w:rsidRPr="008C05C6">
        <w:t>”</w:t>
      </w:r>
      <w:r w:rsidR="00B41C7F" w:rsidRPr="008C05C6">
        <w:rPr>
          <w:lang w:val="ro-RO"/>
        </w:rPr>
        <w:t>, elaborată în perioada aprilie – august 2013, pentru a identifica pachetul de proiecte aferent perioadei de programare 2014-2020. Gradul de implementare a proiectelor este prezentat în</w:t>
      </w:r>
      <w:bookmarkStart w:id="17" w:name="_Hlk7712924"/>
      <w:r w:rsidR="00B41C7F" w:rsidRPr="008C05C6">
        <w:rPr>
          <w:lang w:val="ro-RO"/>
        </w:rPr>
        <w:t xml:space="preserve"> </w:t>
      </w:r>
      <w:r w:rsidR="00B41C7F" w:rsidRPr="008C05C6">
        <w:rPr>
          <w:i/>
          <w:lang w:val="ro-RO"/>
        </w:rPr>
        <w:t xml:space="preserve">Raportul de monitorizare și evaluare a Strategiei de dezvoltare a județului Ilfov </w:t>
      </w:r>
      <w:r w:rsidR="00C51700" w:rsidRPr="008C05C6">
        <w:rPr>
          <w:i/>
          <w:lang w:val="ro-RO"/>
        </w:rPr>
        <w:t>„</w:t>
      </w:r>
      <w:r w:rsidR="00B41C7F" w:rsidRPr="008C05C6">
        <w:rPr>
          <w:i/>
          <w:lang w:val="ro-RO"/>
        </w:rPr>
        <w:t>Orizont 2020</w:t>
      </w:r>
      <w:r w:rsidR="00C51700" w:rsidRPr="008C05C6">
        <w:rPr>
          <w:i/>
          <w:lang w:val="ro-RO"/>
        </w:rPr>
        <w:t>”</w:t>
      </w:r>
      <w:r w:rsidR="00B41C7F" w:rsidRPr="008C05C6">
        <w:rPr>
          <w:i/>
          <w:lang w:val="ro-RO"/>
        </w:rPr>
        <w:t xml:space="preserve">. </w:t>
      </w:r>
      <w:bookmarkEnd w:id="17"/>
      <w:r w:rsidR="00E32522" w:rsidRPr="008C05C6">
        <w:t>Aprobată prin Hotărârea de Consiliu nr. 07/22.01.2014, Strategia de dezvoltare a judeţului</w:t>
      </w:r>
      <w:r w:rsidRPr="008C05C6">
        <w:t xml:space="preserve"> Ilfov</w:t>
      </w:r>
      <w:r w:rsidR="00E32522" w:rsidRPr="008C05C6">
        <w:t xml:space="preserve"> „Orizont 2020” vizează orizontul de timp 2014-2020 și reflectă viziunea, obiectivele strategice şi direcţiile sectoriale de dezvoltare ale judeţului</w:t>
      </w:r>
      <w:r w:rsidR="00BB30E9" w:rsidRPr="008C05C6">
        <w:t xml:space="preserve">. </w:t>
      </w:r>
    </w:p>
    <w:p w:rsidR="00BF3FD5" w:rsidRPr="009C4B16" w:rsidRDefault="00E32522" w:rsidP="00BF3FD5">
      <w:pPr>
        <w:spacing w:before="240" w:after="240" w:line="240" w:lineRule="auto"/>
        <w:jc w:val="both"/>
        <w:rPr>
          <w:strike/>
          <w:lang w:val="ro-RO"/>
        </w:rPr>
      </w:pPr>
      <w:r w:rsidRPr="008C05C6">
        <w:rPr>
          <w:lang w:val="ro-RO"/>
        </w:rPr>
        <w:t>Lista de programe</w:t>
      </w:r>
      <w:r w:rsidR="001647FC">
        <w:rPr>
          <w:lang w:val="ro-RO"/>
        </w:rPr>
        <w:t>-direcții de dezvoltare</w:t>
      </w:r>
      <w:r w:rsidRPr="008C05C6">
        <w:rPr>
          <w:lang w:val="ro-RO"/>
        </w:rPr>
        <w:t xml:space="preserve">/proiecte a fost orientată spre asigurarea de servicii şi de utilităţi publice adecvate, dezvoltarea economiei locale bazate pe avantajele competitive şi </w:t>
      </w:r>
      <w:r w:rsidRPr="008C05C6">
        <w:rPr>
          <w:lang w:val="ro-RO"/>
        </w:rPr>
        <w:lastRenderedPageBreak/>
        <w:t xml:space="preserve">comparative ale judeţului, pe îmbunătăţirea calităţii mediului înconjurător ȋn </w:t>
      </w:r>
      <w:r w:rsidR="00C51700" w:rsidRPr="008C05C6">
        <w:rPr>
          <w:lang w:val="ro-RO"/>
        </w:rPr>
        <w:t xml:space="preserve">regiunea </w:t>
      </w:r>
      <w:r w:rsidRPr="008C05C6">
        <w:rPr>
          <w:lang w:val="ro-RO"/>
        </w:rPr>
        <w:t xml:space="preserve">Bucureşti-Ilfov, îmbunătăţirea relaţiilor de cooperare cu colectivităţile locale din alte </w:t>
      </w:r>
      <w:r w:rsidR="00C51700" w:rsidRPr="008C05C6">
        <w:rPr>
          <w:lang w:val="ro-RO"/>
        </w:rPr>
        <w:t xml:space="preserve">regiuni </w:t>
      </w:r>
      <w:r w:rsidRPr="008C05C6">
        <w:rPr>
          <w:lang w:val="ro-RO"/>
        </w:rPr>
        <w:t xml:space="preserve">de </w:t>
      </w:r>
      <w:r w:rsidR="00C51700" w:rsidRPr="008C05C6">
        <w:rPr>
          <w:lang w:val="ro-RO"/>
        </w:rPr>
        <w:t>dezvoltare</w:t>
      </w:r>
      <w:r w:rsidRPr="008C05C6">
        <w:rPr>
          <w:lang w:val="ro-RO"/>
        </w:rPr>
        <w:t>, îmbunătăţirea performanţelor instituţionale și dezvolt</w:t>
      </w:r>
      <w:r w:rsidR="00691E66" w:rsidRPr="008C05C6">
        <w:rPr>
          <w:lang w:val="ro-RO"/>
        </w:rPr>
        <w:t>area</w:t>
      </w:r>
      <w:r w:rsidRPr="008C05C6">
        <w:rPr>
          <w:lang w:val="ro-RO"/>
        </w:rPr>
        <w:t xml:space="preserve"> resurselor umane şi pe valorificarea patrimoniului cultural</w:t>
      </w:r>
      <w:r w:rsidRPr="009C4B16">
        <w:rPr>
          <w:strike/>
          <w:lang w:val="ro-RO"/>
        </w:rPr>
        <w:t xml:space="preserve">. </w:t>
      </w:r>
    </w:p>
    <w:p w:rsidR="00BF3FD5" w:rsidRDefault="00691E66" w:rsidP="00BF3FD5">
      <w:pPr>
        <w:spacing w:before="240" w:after="240" w:line="240" w:lineRule="auto"/>
        <w:jc w:val="both"/>
        <w:rPr>
          <w:lang w:val="ro-RO"/>
        </w:rPr>
      </w:pPr>
      <w:r w:rsidRPr="008C05C6">
        <w:rPr>
          <w:lang w:val="ro-RO"/>
        </w:rPr>
        <w:t>Î</w:t>
      </w:r>
      <w:r w:rsidR="00B41C7F" w:rsidRPr="008C05C6">
        <w:rPr>
          <w:lang w:val="ro-RO"/>
        </w:rPr>
        <w:t>n plus,</w:t>
      </w:r>
      <w:r w:rsidR="00B41C7F" w:rsidRPr="00B0261B">
        <w:rPr>
          <w:lang w:val="ro-RO"/>
        </w:rPr>
        <w:t xml:space="preserve"> la nivel județean, se află în implementare o serie de strategii sectoriale (</w:t>
      </w:r>
      <w:r w:rsidR="00B41C7F" w:rsidRPr="00B0261B">
        <w:rPr>
          <w:i/>
          <w:lang w:val="ro-RO"/>
        </w:rPr>
        <w:t xml:space="preserve">Master </w:t>
      </w:r>
      <w:r w:rsidR="00C51700">
        <w:rPr>
          <w:i/>
          <w:lang w:val="ro-RO"/>
        </w:rPr>
        <w:t>p</w:t>
      </w:r>
      <w:r w:rsidR="00C51700" w:rsidRPr="00B0261B">
        <w:rPr>
          <w:i/>
          <w:lang w:val="ro-RO"/>
        </w:rPr>
        <w:t xml:space="preserve">lanul </w:t>
      </w:r>
      <w:r w:rsidR="00B41C7F" w:rsidRPr="00B0261B">
        <w:rPr>
          <w:i/>
          <w:lang w:val="ro-RO"/>
        </w:rPr>
        <w:t xml:space="preserve">pentru </w:t>
      </w:r>
      <w:r w:rsidR="00C51700">
        <w:rPr>
          <w:i/>
          <w:lang w:val="ro-RO"/>
        </w:rPr>
        <w:t>r</w:t>
      </w:r>
      <w:r w:rsidR="00C51700" w:rsidRPr="00B0261B">
        <w:rPr>
          <w:i/>
          <w:lang w:val="ro-RO"/>
        </w:rPr>
        <w:t xml:space="preserve">eabilitarea </w:t>
      </w:r>
      <w:r w:rsidR="00B41C7F" w:rsidRPr="00B0261B">
        <w:rPr>
          <w:i/>
          <w:lang w:val="ro-RO"/>
        </w:rPr>
        <w:t xml:space="preserve">și </w:t>
      </w:r>
      <w:r w:rsidR="00C51700">
        <w:rPr>
          <w:i/>
          <w:lang w:val="ro-RO"/>
        </w:rPr>
        <w:t>m</w:t>
      </w:r>
      <w:r w:rsidR="00C51700" w:rsidRPr="00B0261B">
        <w:rPr>
          <w:i/>
          <w:lang w:val="ro-RO"/>
        </w:rPr>
        <w:t xml:space="preserve">odernizarea </w:t>
      </w:r>
      <w:r w:rsidR="00C51700">
        <w:rPr>
          <w:i/>
          <w:lang w:val="ro-RO"/>
        </w:rPr>
        <w:t>s</w:t>
      </w:r>
      <w:r w:rsidR="00C51700" w:rsidRPr="00B0261B">
        <w:rPr>
          <w:i/>
          <w:lang w:val="ro-RO"/>
        </w:rPr>
        <w:t xml:space="preserve">istemelor </w:t>
      </w:r>
      <w:r w:rsidR="00B41C7F" w:rsidRPr="00B0261B">
        <w:rPr>
          <w:i/>
          <w:lang w:val="ro-RO"/>
        </w:rPr>
        <w:t xml:space="preserve">de </w:t>
      </w:r>
      <w:r w:rsidR="00C51700">
        <w:rPr>
          <w:i/>
          <w:lang w:val="ro-RO"/>
        </w:rPr>
        <w:t>a</w:t>
      </w:r>
      <w:r w:rsidR="00C51700" w:rsidRPr="00B0261B">
        <w:rPr>
          <w:i/>
          <w:lang w:val="ro-RO"/>
        </w:rPr>
        <w:t xml:space="preserve">limentare </w:t>
      </w:r>
      <w:r w:rsidR="00B41C7F" w:rsidRPr="00B0261B">
        <w:rPr>
          <w:i/>
          <w:lang w:val="ro-RO"/>
        </w:rPr>
        <w:t xml:space="preserve">cu </w:t>
      </w:r>
      <w:r w:rsidR="00C51700">
        <w:rPr>
          <w:i/>
          <w:lang w:val="ro-RO"/>
        </w:rPr>
        <w:t>a</w:t>
      </w:r>
      <w:r w:rsidR="00C51700" w:rsidRPr="00B0261B">
        <w:rPr>
          <w:i/>
          <w:lang w:val="ro-RO"/>
        </w:rPr>
        <w:t xml:space="preserve">pă </w:t>
      </w:r>
      <w:r w:rsidR="00B41C7F" w:rsidRPr="00B0261B">
        <w:rPr>
          <w:i/>
          <w:lang w:val="ro-RO"/>
        </w:rPr>
        <w:t xml:space="preserve">și </w:t>
      </w:r>
      <w:r w:rsidR="00C51700">
        <w:rPr>
          <w:i/>
          <w:lang w:val="ro-RO"/>
        </w:rPr>
        <w:t>c</w:t>
      </w:r>
      <w:r w:rsidR="00C51700" w:rsidRPr="00B0261B">
        <w:rPr>
          <w:i/>
          <w:lang w:val="ro-RO"/>
        </w:rPr>
        <w:t xml:space="preserve">analizare </w:t>
      </w:r>
      <w:r w:rsidR="00B41C7F" w:rsidRPr="00B0261B">
        <w:rPr>
          <w:i/>
          <w:lang w:val="ro-RO"/>
        </w:rPr>
        <w:t xml:space="preserve">în </w:t>
      </w:r>
      <w:r w:rsidR="00C51700">
        <w:rPr>
          <w:i/>
          <w:lang w:val="ro-RO"/>
        </w:rPr>
        <w:t>j</w:t>
      </w:r>
      <w:r w:rsidR="00C51700" w:rsidRPr="00B0261B">
        <w:rPr>
          <w:i/>
          <w:lang w:val="ro-RO"/>
        </w:rPr>
        <w:t xml:space="preserve">udețul </w:t>
      </w:r>
      <w:r w:rsidR="00B41C7F" w:rsidRPr="00B0261B">
        <w:rPr>
          <w:i/>
          <w:lang w:val="ro-RO"/>
        </w:rPr>
        <w:t xml:space="preserve">Ilfov 2012-2042, Strategia de dezvoltare a serviciilor sociale 2018-2023, Planul de menținere a calității aerului pentru județul Ilfov </w:t>
      </w:r>
      <w:r w:rsidR="00B41C7F" w:rsidRPr="001F10DF">
        <w:rPr>
          <w:i/>
          <w:lang w:val="ro-RO"/>
        </w:rPr>
        <w:t>201</w:t>
      </w:r>
      <w:r w:rsidR="00125898" w:rsidRPr="001F10DF">
        <w:rPr>
          <w:i/>
          <w:lang w:val="ro-RO"/>
        </w:rPr>
        <w:t>9</w:t>
      </w:r>
      <w:r w:rsidR="00B41C7F" w:rsidRPr="001F10DF">
        <w:rPr>
          <w:i/>
          <w:lang w:val="ro-RO"/>
        </w:rPr>
        <w:t>-202</w:t>
      </w:r>
      <w:r w:rsidR="00125898" w:rsidRPr="001F10DF">
        <w:rPr>
          <w:i/>
          <w:lang w:val="ro-RO"/>
        </w:rPr>
        <w:t>3</w:t>
      </w:r>
      <w:r w:rsidR="00B41C7F" w:rsidRPr="00B0261B">
        <w:rPr>
          <w:i/>
          <w:lang w:val="ro-RO"/>
        </w:rPr>
        <w:t>, Strategia județului Ilfov în domeniul energiei 2018-2025</w:t>
      </w:r>
      <w:r w:rsidR="00501CEE">
        <w:rPr>
          <w:i/>
          <w:lang w:val="ro-RO"/>
        </w:rPr>
        <w:t>, Planul Județean de Gestionare a Deșeurilor</w:t>
      </w:r>
      <w:r w:rsidR="00B41C7F" w:rsidRPr="00B0261B">
        <w:rPr>
          <w:lang w:val="ro-RO"/>
        </w:rPr>
        <w:t xml:space="preserve">), </w:t>
      </w:r>
      <w:r w:rsidR="00B41C7F" w:rsidRPr="008C05C6">
        <w:rPr>
          <w:lang w:val="ro-RO"/>
        </w:rPr>
        <w:t>ale căror propuneri vor fi considerate în alcătuirea portofoliului de proiecte până în 2030, alături de proiectele propuse în Strategiile de dezvoltare locală ale UAT-urilor componente</w:t>
      </w:r>
      <w:r w:rsidR="00BF3FD5" w:rsidRPr="008C05C6">
        <w:rPr>
          <w:lang w:val="ro-RO"/>
        </w:rPr>
        <w:t>.</w:t>
      </w:r>
      <w:r w:rsidR="00BF3FD5" w:rsidRPr="00B0261B">
        <w:rPr>
          <w:lang w:val="ro-RO"/>
        </w:rPr>
        <w:t xml:space="preserve"> </w:t>
      </w:r>
    </w:p>
    <w:p w:rsidR="0007387B" w:rsidRDefault="0007387B">
      <w:pPr>
        <w:rPr>
          <w:lang w:val="ro-RO"/>
        </w:rPr>
      </w:pPr>
      <w:r>
        <w:rPr>
          <w:lang w:val="ro-RO"/>
        </w:rPr>
        <w:br w:type="page"/>
      </w:r>
    </w:p>
    <w:p w:rsidR="00833224" w:rsidRPr="00B0261B" w:rsidRDefault="00761CBD" w:rsidP="00833224">
      <w:pPr>
        <w:pStyle w:val="Heading1"/>
        <w:rPr>
          <w:lang w:val="ro-RO"/>
        </w:rPr>
      </w:pPr>
      <w:bookmarkStart w:id="18" w:name="_Toc95656387"/>
      <w:r w:rsidRPr="00B0261B">
        <w:rPr>
          <w:lang w:val="ro-RO"/>
        </w:rPr>
        <w:lastRenderedPageBreak/>
        <w:t>Secțiunea 2: Viziune</w:t>
      </w:r>
      <w:r w:rsidR="00691E66">
        <w:rPr>
          <w:lang w:val="ro-RO"/>
        </w:rPr>
        <w:t>a de dezvoltare</w:t>
      </w:r>
      <w:r w:rsidRPr="00B0261B">
        <w:rPr>
          <w:lang w:val="ro-RO"/>
        </w:rPr>
        <w:t>, obiective strategice și specifice</w:t>
      </w:r>
      <w:bookmarkEnd w:id="18"/>
    </w:p>
    <w:p w:rsidR="00553FD1" w:rsidRDefault="00553FD1" w:rsidP="00E44948">
      <w:pPr>
        <w:pStyle w:val="Subtitle"/>
        <w:numPr>
          <w:ilvl w:val="1"/>
          <w:numId w:val="54"/>
        </w:numPr>
        <w:spacing w:line="256" w:lineRule="auto"/>
        <w:rPr>
          <w:color w:val="auto"/>
          <w:lang w:val="ro-RO"/>
        </w:rPr>
      </w:pPr>
      <w:bookmarkStart w:id="19" w:name="_Toc36028978"/>
      <w:bookmarkStart w:id="20" w:name="_Toc95656388"/>
      <w:r>
        <w:rPr>
          <w:lang w:val="ro-RO"/>
        </w:rPr>
        <w:t>Fundamentarea formulării viziunii și obiectivelor strategice</w:t>
      </w:r>
      <w:bookmarkEnd w:id="19"/>
      <w:bookmarkEnd w:id="20"/>
    </w:p>
    <w:p w:rsidR="008447F3" w:rsidRPr="00B0261B" w:rsidRDefault="00DD7B07" w:rsidP="008447F3">
      <w:pPr>
        <w:suppressAutoHyphens/>
        <w:autoSpaceDN w:val="0"/>
        <w:spacing w:before="240" w:after="240" w:line="240" w:lineRule="auto"/>
        <w:jc w:val="both"/>
        <w:textAlignment w:val="baseline"/>
        <w:rPr>
          <w:rFonts w:ascii="Calibri" w:eastAsia="Calibri" w:hAnsi="Calibri" w:cs="Times New Roman"/>
          <w:lang w:val="ro-RO"/>
        </w:rPr>
      </w:pPr>
      <w:r w:rsidRPr="00B0261B">
        <w:rPr>
          <w:rFonts w:ascii="Calibri" w:hAnsi="Calibri"/>
          <w:lang w:val="ro-RO"/>
        </w:rPr>
        <w:t>Viziunea dezvoltării reprezintă o formă împărtăşită a identităţii şi a valorilor comune, care să ofere comunităţii un sens al dezvoltării, pe baza căruia să poată fi formulate obiective strategice de dezvoltare. Acest deziderat reprezintă un concept strategic de dezvoltare, ce cuprinde aspectele spaţiale şi aspaţiale, calitative şi cantitative ale dezvoltării</w:t>
      </w:r>
      <w:r w:rsidR="008447F3" w:rsidRPr="00B0261B">
        <w:rPr>
          <w:rFonts w:ascii="Calibri" w:hAnsi="Calibri"/>
          <w:lang w:val="ro-RO"/>
        </w:rPr>
        <w:t>.</w:t>
      </w:r>
    </w:p>
    <w:p w:rsidR="008447F3" w:rsidRPr="00B0261B" w:rsidRDefault="00772CA9" w:rsidP="008447F3">
      <w:pPr>
        <w:suppressAutoHyphens/>
        <w:autoSpaceDN w:val="0"/>
        <w:spacing w:before="240" w:after="240" w:line="240" w:lineRule="auto"/>
        <w:jc w:val="both"/>
        <w:textAlignment w:val="baseline"/>
        <w:rPr>
          <w:rFonts w:ascii="Calibri" w:eastAsia="Calibri" w:hAnsi="Calibri" w:cs="Times New Roman"/>
          <w:lang w:val="ro-RO"/>
        </w:rPr>
      </w:pPr>
      <w:r w:rsidRPr="00B0261B">
        <w:rPr>
          <w:rFonts w:ascii="Calibri" w:hAnsi="Calibri"/>
          <w:lang w:val="ro-RO"/>
        </w:rPr>
        <w:t>Viziunea se descompune în obiective strategice de dezvoltare. Acestea reprezintă, într-o formulare concisă, direcţiile de dezvoltare, încorporând combinaţia optimă de factori de atracţie (aspecte socio-economice, cultural-istorice, teritoriale, de mediu</w:t>
      </w:r>
      <w:r w:rsidR="00DD68E1">
        <w:rPr>
          <w:rFonts w:ascii="Calibri" w:hAnsi="Calibri"/>
          <w:lang w:val="ro-RO"/>
        </w:rPr>
        <w:t>,</w:t>
      </w:r>
      <w:r w:rsidRPr="00B0261B">
        <w:rPr>
          <w:rFonts w:ascii="Calibri" w:hAnsi="Calibri"/>
          <w:lang w:val="ro-RO"/>
        </w:rPr>
        <w:t xml:space="preserve"> de resurse umane</w:t>
      </w:r>
      <w:r w:rsidR="00DD68E1">
        <w:rPr>
          <w:rFonts w:ascii="Calibri" w:hAnsi="Calibri"/>
          <w:lang w:val="ro-RO"/>
        </w:rPr>
        <w:t xml:space="preserve">, precum și cele referitoare la </w:t>
      </w:r>
      <w:r w:rsidR="00DD68E1" w:rsidRPr="00B0261B">
        <w:rPr>
          <w:rFonts w:ascii="Calibri" w:hAnsi="Calibri"/>
          <w:lang w:val="ro-RO"/>
        </w:rPr>
        <w:t>utilităţi şi servicii publice</w:t>
      </w:r>
      <w:r w:rsidRPr="00B0261B">
        <w:rPr>
          <w:rFonts w:ascii="Calibri" w:hAnsi="Calibri"/>
          <w:lang w:val="ro-RO"/>
        </w:rPr>
        <w:t>). Obiectivele strategice trebuie să aparţină unor scenarii active, a</w:t>
      </w:r>
      <w:r w:rsidR="001647FC">
        <w:rPr>
          <w:rFonts w:ascii="Calibri" w:hAnsi="Calibri"/>
          <w:lang w:val="ro-RO"/>
        </w:rPr>
        <w:t>le</w:t>
      </w:r>
      <w:r w:rsidRPr="00B0261B">
        <w:rPr>
          <w:rFonts w:ascii="Calibri" w:hAnsi="Calibri"/>
          <w:lang w:val="ro-RO"/>
        </w:rPr>
        <w:t xml:space="preserve"> căror realizare să fie condiţionată de întreprinderea de acţiuni. Acestea vor fi detaliate, în etapele ulterioare de planificare, prin politici, programe</w:t>
      </w:r>
      <w:r w:rsidR="00F55396" w:rsidRPr="008C05C6">
        <w:rPr>
          <w:rFonts w:ascii="Calibri" w:hAnsi="Calibri"/>
          <w:lang w:val="ro-RO"/>
        </w:rPr>
        <w:t>/direcții de dezvoltare</w:t>
      </w:r>
      <w:r w:rsidRPr="008C05C6">
        <w:rPr>
          <w:rFonts w:ascii="Calibri" w:hAnsi="Calibri"/>
          <w:lang w:val="ro-RO"/>
        </w:rPr>
        <w:t xml:space="preserve"> </w:t>
      </w:r>
      <w:r w:rsidRPr="00B0261B">
        <w:rPr>
          <w:rFonts w:ascii="Calibri" w:hAnsi="Calibri"/>
          <w:lang w:val="ro-RO"/>
        </w:rPr>
        <w:t>şi proiecte</w:t>
      </w:r>
      <w:r w:rsidR="008447F3" w:rsidRPr="00B0261B">
        <w:rPr>
          <w:rFonts w:ascii="Calibri" w:hAnsi="Calibri"/>
          <w:lang w:val="ro-RO"/>
        </w:rPr>
        <w:t>.</w:t>
      </w:r>
    </w:p>
    <w:p w:rsidR="008447F3" w:rsidRPr="00B0261B" w:rsidRDefault="00772CA9" w:rsidP="008447F3">
      <w:pPr>
        <w:spacing w:before="240" w:after="240" w:line="240" w:lineRule="auto"/>
        <w:jc w:val="both"/>
        <w:rPr>
          <w:lang w:val="ro-RO"/>
        </w:rPr>
      </w:pPr>
      <w:r w:rsidRPr="00B0261B">
        <w:rPr>
          <w:rFonts w:ascii="Calibri" w:hAnsi="Calibri"/>
          <w:b/>
          <w:bCs/>
          <w:color w:val="002345"/>
          <w:lang w:val="ro-RO"/>
        </w:rPr>
        <w:t>Pilonii dezvoltării</w:t>
      </w:r>
      <w:r w:rsidR="00B646CC" w:rsidRPr="00B0261B">
        <w:rPr>
          <w:rFonts w:ascii="Calibri" w:hAnsi="Calibri"/>
          <w:b/>
          <w:color w:val="002345"/>
          <w:lang w:val="ro-RO"/>
        </w:rPr>
        <w:t>:</w:t>
      </w:r>
      <w:r w:rsidR="00B646CC" w:rsidRPr="00B0261B">
        <w:rPr>
          <w:rFonts w:ascii="Calibri" w:hAnsi="Calibri"/>
          <w:lang w:val="ro-RO"/>
        </w:rPr>
        <w:t xml:space="preserve"> </w:t>
      </w:r>
      <w:r w:rsidRPr="00B0261B">
        <w:rPr>
          <w:rFonts w:ascii="Calibri" w:hAnsi="Calibri"/>
          <w:lang w:val="ro-RO"/>
        </w:rPr>
        <w:t xml:space="preserve">Viziunea de dezvoltare trebuie să fie concretă şi posibil de atins prin obiective. Pentru a formula o viziune teritorială realistă devine esenţial să se identifice componentele care au stat, istoric, la baza dezvoltării acestui teritoriu, valorile comune, şi să se prognozeze corect </w:t>
      </w:r>
      <w:r w:rsidR="00691E66">
        <w:rPr>
          <w:rFonts w:ascii="Calibri" w:hAnsi="Calibri"/>
          <w:lang w:val="ro-RO"/>
        </w:rPr>
        <w:t>s</w:t>
      </w:r>
      <w:r w:rsidRPr="00B0261B">
        <w:rPr>
          <w:rFonts w:ascii="Calibri" w:hAnsi="Calibri"/>
          <w:lang w:val="ro-RO"/>
        </w:rPr>
        <w:t>chimbările viitoare.</w:t>
      </w:r>
      <w:r w:rsidR="00DD68E1">
        <w:rPr>
          <w:rFonts w:ascii="Calibri" w:hAnsi="Calibri"/>
          <w:lang w:val="ro-RO"/>
        </w:rPr>
        <w:t xml:space="preserve"> </w:t>
      </w:r>
      <w:r w:rsidRPr="00B0261B">
        <w:rPr>
          <w:rFonts w:ascii="Calibri" w:hAnsi="Calibri"/>
          <w:lang w:val="ro-RO"/>
        </w:rPr>
        <w:t>Viziunea și obiectivele strategice se fundamentează pe un număr de elemente cheie</w:t>
      </w:r>
      <w:r w:rsidR="00DD68E1">
        <w:rPr>
          <w:rFonts w:ascii="Calibri" w:hAnsi="Calibri"/>
          <w:lang w:val="ro-RO"/>
        </w:rPr>
        <w:t xml:space="preserve">, </w:t>
      </w:r>
      <w:r w:rsidRPr="00B0261B">
        <w:rPr>
          <w:rFonts w:ascii="Calibri" w:hAnsi="Calibri"/>
          <w:lang w:val="ro-RO"/>
        </w:rPr>
        <w:t>piloni ai dezvoltării, ce integrează interesele comune în dezvoltarea rețelei spațiale a celor 40 de unități administrativ</w:t>
      </w:r>
      <w:r w:rsidR="00691E66">
        <w:rPr>
          <w:rFonts w:ascii="Calibri" w:hAnsi="Calibri"/>
          <w:lang w:val="ro-RO"/>
        </w:rPr>
        <w:t>-</w:t>
      </w:r>
      <w:r w:rsidRPr="00B0261B">
        <w:rPr>
          <w:rFonts w:ascii="Calibri" w:hAnsi="Calibri"/>
          <w:lang w:val="ro-RO"/>
        </w:rPr>
        <w:t>teritoriale</w:t>
      </w:r>
      <w:r w:rsidR="00F55396">
        <w:rPr>
          <w:rFonts w:ascii="Calibri" w:hAnsi="Calibri"/>
          <w:lang w:val="ro-RO"/>
        </w:rPr>
        <w:t xml:space="preserve"> </w:t>
      </w:r>
      <w:r w:rsidR="00F55396" w:rsidRPr="008C05C6">
        <w:rPr>
          <w:rFonts w:ascii="Calibri" w:hAnsi="Calibri"/>
          <w:lang w:val="ro-RO"/>
        </w:rPr>
        <w:t>din județul Ilfov</w:t>
      </w:r>
      <w:r w:rsidRPr="00B0261B">
        <w:rPr>
          <w:rFonts w:ascii="Calibri" w:hAnsi="Calibri"/>
          <w:lang w:val="ro-RO"/>
        </w:rPr>
        <w:t>, cu granițe și responsabilități specifice, funcțiuni și valori proprii, care au decis să-și întărească poziția de lider regional, conectat la coridoarele economice majore ale Europei. Acești piloni sunt: (a) vitalitatea economică, (b) conectivitatea, (c) ambianța și stilul, (d) parteneriatul teritorial și (e) branding metropolitan</w:t>
      </w:r>
      <w:r w:rsidR="008447F3" w:rsidRPr="00B0261B">
        <w:rPr>
          <w:lang w:val="ro-RO"/>
        </w:rPr>
        <w:t>.</w:t>
      </w:r>
    </w:p>
    <w:p w:rsidR="00553FD1" w:rsidRDefault="00553FD1" w:rsidP="008F4C43">
      <w:pPr>
        <w:pStyle w:val="Caption1"/>
        <w:rPr>
          <w:lang w:val="ro-RO"/>
        </w:rPr>
      </w:pPr>
      <w:bookmarkStart w:id="21" w:name="_Toc95565355"/>
      <w:r>
        <w:rPr>
          <w:lang w:val="ro-RO"/>
        </w:rPr>
        <w:t xml:space="preserve">Tabel </w:t>
      </w:r>
      <w:r w:rsidR="00934139">
        <w:rPr>
          <w:lang w:val="ro-RO"/>
        </w:rPr>
        <w:t>1</w:t>
      </w:r>
      <w:r>
        <w:rPr>
          <w:lang w:val="ro-RO"/>
        </w:rPr>
        <w:t>. Fundamentarea viziunii - Pilonii dezvoltării</w:t>
      </w:r>
      <w:bookmarkEnd w:id="21"/>
    </w:p>
    <w:tbl>
      <w:tblPr>
        <w:tblStyle w:val="ListTable2-Accent11"/>
        <w:tblW w:w="963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5"/>
        <w:gridCol w:w="7929"/>
      </w:tblGrid>
      <w:tr w:rsidR="008447F3" w:rsidRPr="00B0261B" w:rsidTr="008447F3">
        <w:trPr>
          <w:cnfStyle w:val="100000000000" w:firstRow="1" w:lastRow="0" w:firstColumn="0" w:lastColumn="0" w:oddVBand="0" w:evenVBand="0" w:oddHBand="0"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1705" w:type="dxa"/>
            <w:shd w:val="clear" w:color="auto" w:fill="00ADE4"/>
            <w:vAlign w:val="center"/>
            <w:hideMark/>
          </w:tcPr>
          <w:p w:rsidR="008447F3" w:rsidRPr="00B0261B" w:rsidRDefault="00772CA9" w:rsidP="000956F3">
            <w:pPr>
              <w:spacing w:before="120" w:after="120"/>
              <w:jc w:val="center"/>
              <w:rPr>
                <w:color w:val="FFFFFF" w:themeColor="background1"/>
                <w:sz w:val="20"/>
                <w:szCs w:val="20"/>
                <w:lang w:val="ro-RO"/>
              </w:rPr>
            </w:pPr>
            <w:r w:rsidRPr="00B0261B">
              <w:rPr>
                <w:color w:val="FFFFFF" w:themeColor="background1"/>
                <w:sz w:val="20"/>
                <w:szCs w:val="20"/>
                <w:lang w:val="ro-RO"/>
              </w:rPr>
              <w:t>Vitalitate economică</w:t>
            </w:r>
          </w:p>
        </w:tc>
        <w:tc>
          <w:tcPr>
            <w:tcW w:w="7929" w:type="dxa"/>
          </w:tcPr>
          <w:p w:rsidR="008447F3" w:rsidRPr="00B0261B" w:rsidRDefault="00772CA9" w:rsidP="008C05C6">
            <w:pPr>
              <w:spacing w:before="120" w:after="120"/>
              <w:jc w:val="both"/>
              <w:cnfStyle w:val="100000000000" w:firstRow="1" w:lastRow="0" w:firstColumn="0" w:lastColumn="0" w:oddVBand="0" w:evenVBand="0" w:oddHBand="0" w:evenHBand="0" w:firstRowFirstColumn="0" w:firstRowLastColumn="0" w:lastRowFirstColumn="0" w:lastRowLastColumn="0"/>
              <w:rPr>
                <w:b w:val="0"/>
                <w:sz w:val="20"/>
                <w:szCs w:val="20"/>
                <w:lang w:val="ro-RO"/>
              </w:rPr>
            </w:pPr>
            <w:r w:rsidRPr="00B0261B">
              <w:rPr>
                <w:b w:val="0"/>
                <w:sz w:val="20"/>
                <w:szCs w:val="20"/>
                <w:lang w:val="ro-RO"/>
              </w:rPr>
              <w:t>Județul Ilfov este o rețea policentrică de unități administrativ</w:t>
            </w:r>
            <w:r w:rsidR="00691E66">
              <w:rPr>
                <w:b w:val="0"/>
                <w:sz w:val="20"/>
                <w:szCs w:val="20"/>
                <w:lang w:val="ro-RO"/>
              </w:rPr>
              <w:t>-</w:t>
            </w:r>
            <w:r w:rsidRPr="00B0261B">
              <w:rPr>
                <w:b w:val="0"/>
                <w:sz w:val="20"/>
                <w:szCs w:val="20"/>
                <w:lang w:val="ro-RO"/>
              </w:rPr>
              <w:t>teritoriale cu o structură economică complexă, potențată de poziția capitalei României</w:t>
            </w:r>
            <w:r w:rsidR="00691E66">
              <w:rPr>
                <w:b w:val="0"/>
                <w:sz w:val="20"/>
                <w:szCs w:val="20"/>
                <w:lang w:val="ro-RO"/>
              </w:rPr>
              <w:t>.</w:t>
            </w:r>
            <w:r w:rsidRPr="00B0261B">
              <w:rPr>
                <w:b w:val="0"/>
                <w:sz w:val="20"/>
                <w:szCs w:val="20"/>
                <w:lang w:val="ro-RO"/>
              </w:rPr>
              <w:t xml:space="preserve"> </w:t>
            </w:r>
            <w:r w:rsidR="00691E66">
              <w:rPr>
                <w:b w:val="0"/>
                <w:sz w:val="20"/>
                <w:szCs w:val="20"/>
                <w:lang w:val="ro-RO"/>
              </w:rPr>
              <w:t>Î</w:t>
            </w:r>
            <w:r w:rsidR="00691E66" w:rsidRPr="00B0261B">
              <w:rPr>
                <w:b w:val="0"/>
                <w:sz w:val="20"/>
                <w:szCs w:val="20"/>
                <w:lang w:val="ro-RO"/>
              </w:rPr>
              <w:t xml:space="preserve">n </w:t>
            </w:r>
            <w:r w:rsidRPr="00B0261B">
              <w:rPr>
                <w:b w:val="0"/>
                <w:sz w:val="20"/>
                <w:szCs w:val="20"/>
                <w:lang w:val="ro-RO"/>
              </w:rPr>
              <w:t>interiorul județului, analiza multicriterială pune în evidență capacitatea de ofertare de localizări atractive pentru investiții amplasate de-a lungul marilor coridoare de transport și lângă aeroport, localizări ce vor conduce la consolidarea unor poli regionali de dezvoltare în interiorul județului, însoțite în paralel de un proces de modernizare a tiparului urban existent</w:t>
            </w:r>
            <w:r w:rsidR="008447F3" w:rsidRPr="00B0261B">
              <w:rPr>
                <w:b w:val="0"/>
                <w:sz w:val="20"/>
                <w:szCs w:val="20"/>
                <w:lang w:val="ro-RO"/>
              </w:rPr>
              <w:t>.</w:t>
            </w:r>
          </w:p>
        </w:tc>
      </w:tr>
      <w:tr w:rsidR="008447F3" w:rsidRPr="00B0261B" w:rsidTr="008447F3">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1705" w:type="dxa"/>
            <w:shd w:val="clear" w:color="auto" w:fill="00ADE4"/>
            <w:vAlign w:val="center"/>
            <w:hideMark/>
          </w:tcPr>
          <w:p w:rsidR="008447F3" w:rsidRPr="00B0261B" w:rsidRDefault="00772CA9" w:rsidP="000956F3">
            <w:pPr>
              <w:spacing w:before="120" w:after="120"/>
              <w:jc w:val="center"/>
              <w:rPr>
                <w:color w:val="FFFFFF" w:themeColor="background1"/>
                <w:sz w:val="20"/>
                <w:szCs w:val="20"/>
                <w:lang w:val="ro-RO"/>
              </w:rPr>
            </w:pPr>
            <w:r w:rsidRPr="00B0261B">
              <w:rPr>
                <w:color w:val="FFFFFF" w:themeColor="background1"/>
                <w:sz w:val="20"/>
                <w:szCs w:val="20"/>
                <w:lang w:val="ro-RO"/>
              </w:rPr>
              <w:t>Conectivitate</w:t>
            </w:r>
          </w:p>
        </w:tc>
        <w:tc>
          <w:tcPr>
            <w:tcW w:w="7929" w:type="dxa"/>
            <w:shd w:val="clear" w:color="auto" w:fill="F2F2F2" w:themeFill="background1" w:themeFillShade="F2"/>
          </w:tcPr>
          <w:p w:rsidR="008447F3" w:rsidRPr="00B0261B" w:rsidRDefault="00772CA9" w:rsidP="008447F3">
            <w:pPr>
              <w:spacing w:before="120" w:after="120"/>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B0261B">
              <w:rPr>
                <w:sz w:val="20"/>
                <w:szCs w:val="20"/>
                <w:lang w:val="ro-RO"/>
              </w:rPr>
              <w:t>Relația cu exteriorul județului prin traseele rutiere, feroviare și aeriene existente creionează imaginea dinamică a unei economii deschise atât către export cât și pentru consumul local, dar și către consolidarea și dezvoltarea de funcțiuni tehnologice, culturale, de recreere și de sănătate. Rețeaua de transport județeană se modernizează</w:t>
            </w:r>
            <w:r w:rsidR="00F55396">
              <w:rPr>
                <w:sz w:val="20"/>
                <w:szCs w:val="20"/>
                <w:lang w:val="ro-RO"/>
              </w:rPr>
              <w:t xml:space="preserve"> </w:t>
            </w:r>
            <w:r w:rsidR="00F55396" w:rsidRPr="008C05C6">
              <w:rPr>
                <w:sz w:val="20"/>
                <w:szCs w:val="20"/>
                <w:lang w:val="ro-RO"/>
              </w:rPr>
              <w:t>permanent</w:t>
            </w:r>
            <w:r w:rsidRPr="00B0261B">
              <w:rPr>
                <w:sz w:val="20"/>
                <w:szCs w:val="20"/>
                <w:lang w:val="ro-RO"/>
              </w:rPr>
              <w:t>, se adaptează procesului de creștere economică și se conectează la coridoarele TEN-T asigurând fluență și siguranță. Locuitorii și vizitatorii județului au acces la servicii și utilități sigure și de calitate</w:t>
            </w:r>
            <w:r w:rsidR="008447F3" w:rsidRPr="00B0261B">
              <w:rPr>
                <w:sz w:val="20"/>
                <w:szCs w:val="20"/>
                <w:lang w:val="ro-RO"/>
              </w:rPr>
              <w:t>.</w:t>
            </w:r>
          </w:p>
        </w:tc>
      </w:tr>
      <w:tr w:rsidR="008447F3" w:rsidRPr="00B0261B" w:rsidTr="008447F3">
        <w:trPr>
          <w:trHeight w:val="620"/>
          <w:jc w:val="center"/>
        </w:trPr>
        <w:tc>
          <w:tcPr>
            <w:cnfStyle w:val="001000000000" w:firstRow="0" w:lastRow="0" w:firstColumn="1" w:lastColumn="0" w:oddVBand="0" w:evenVBand="0" w:oddHBand="0" w:evenHBand="0" w:firstRowFirstColumn="0" w:firstRowLastColumn="0" w:lastRowFirstColumn="0" w:lastRowLastColumn="0"/>
            <w:tcW w:w="1705" w:type="dxa"/>
            <w:shd w:val="clear" w:color="auto" w:fill="00ADE4"/>
            <w:vAlign w:val="center"/>
            <w:hideMark/>
          </w:tcPr>
          <w:p w:rsidR="008447F3" w:rsidRPr="00B0261B" w:rsidRDefault="00772CA9" w:rsidP="000956F3">
            <w:pPr>
              <w:spacing w:before="120" w:after="120"/>
              <w:jc w:val="center"/>
              <w:rPr>
                <w:color w:val="FFFFFF" w:themeColor="background1"/>
                <w:sz w:val="20"/>
                <w:szCs w:val="20"/>
                <w:lang w:val="ro-RO"/>
              </w:rPr>
            </w:pPr>
            <w:r w:rsidRPr="00B0261B">
              <w:rPr>
                <w:color w:val="FFFFFF" w:themeColor="background1"/>
                <w:sz w:val="20"/>
                <w:szCs w:val="20"/>
                <w:lang w:val="ro-RO"/>
              </w:rPr>
              <w:t>Ambianță și stil</w:t>
            </w:r>
          </w:p>
        </w:tc>
        <w:tc>
          <w:tcPr>
            <w:tcW w:w="7929" w:type="dxa"/>
          </w:tcPr>
          <w:p w:rsidR="008447F3" w:rsidRPr="00B0261B" w:rsidRDefault="00772CA9" w:rsidP="008447F3">
            <w:pPr>
              <w:spacing w:before="120" w:after="120"/>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B0261B">
              <w:rPr>
                <w:sz w:val="20"/>
                <w:szCs w:val="20"/>
                <w:lang w:val="ro-RO"/>
              </w:rPr>
              <w:t xml:space="preserve">Spațiul construit suferă un proces de </w:t>
            </w:r>
            <w:r w:rsidR="00EA3449">
              <w:rPr>
                <w:sz w:val="20"/>
                <w:szCs w:val="20"/>
                <w:lang w:val="ro-RO"/>
              </w:rPr>
              <w:t xml:space="preserve">transformare, calitatea acestuia fiind un factor de atracție pentru </w:t>
            </w:r>
            <w:r w:rsidRPr="00B0261B">
              <w:rPr>
                <w:sz w:val="20"/>
                <w:szCs w:val="20"/>
                <w:lang w:val="ro-RO"/>
              </w:rPr>
              <w:t xml:space="preserve">investiții și locuitori. Funcțiunile noi, generate de apariția și dezvoltarea continuă de noi tehnologii, pot conduce în parteneriat cu patrimoniul </w:t>
            </w:r>
            <w:r w:rsidR="00691E66">
              <w:rPr>
                <w:sz w:val="20"/>
                <w:szCs w:val="20"/>
                <w:lang w:val="ro-RO"/>
              </w:rPr>
              <w:t xml:space="preserve">natural și </w:t>
            </w:r>
            <w:r w:rsidRPr="00B0261B">
              <w:rPr>
                <w:sz w:val="20"/>
                <w:szCs w:val="20"/>
                <w:lang w:val="ro-RO"/>
              </w:rPr>
              <w:t>construit existent la o arhitectură a noilor orașe pentru un alt tip de profil social și cultural. Administrația publică asigură dialogul cu cetățenii, planifică și realizează proiectele asupra cărora s-a asigurat consensul</w:t>
            </w:r>
            <w:r w:rsidR="008447F3" w:rsidRPr="00B0261B">
              <w:rPr>
                <w:sz w:val="20"/>
                <w:szCs w:val="20"/>
                <w:lang w:val="ro-RO"/>
              </w:rPr>
              <w:t>.</w:t>
            </w:r>
          </w:p>
        </w:tc>
      </w:tr>
      <w:tr w:rsidR="008447F3" w:rsidRPr="00B0261B" w:rsidTr="008447F3">
        <w:trPr>
          <w:cnfStyle w:val="000000100000" w:firstRow="0" w:lastRow="0" w:firstColumn="0" w:lastColumn="0" w:oddVBand="0" w:evenVBand="0" w:oddHBand="1" w:evenHBand="0" w:firstRowFirstColumn="0" w:firstRowLastColumn="0" w:lastRowFirstColumn="0" w:lastRowLastColumn="0"/>
          <w:trHeight w:val="2510"/>
          <w:jc w:val="center"/>
        </w:trPr>
        <w:tc>
          <w:tcPr>
            <w:cnfStyle w:val="001000000000" w:firstRow="0" w:lastRow="0" w:firstColumn="1" w:lastColumn="0" w:oddVBand="0" w:evenVBand="0" w:oddHBand="0" w:evenHBand="0" w:firstRowFirstColumn="0" w:firstRowLastColumn="0" w:lastRowFirstColumn="0" w:lastRowLastColumn="0"/>
            <w:tcW w:w="1705" w:type="dxa"/>
            <w:shd w:val="clear" w:color="auto" w:fill="00ADE4"/>
            <w:vAlign w:val="center"/>
            <w:hideMark/>
          </w:tcPr>
          <w:p w:rsidR="008447F3" w:rsidRPr="00B0261B" w:rsidRDefault="00772CA9" w:rsidP="008447F3">
            <w:pPr>
              <w:spacing w:before="120" w:after="120"/>
              <w:jc w:val="center"/>
              <w:rPr>
                <w:color w:val="FFFFFF" w:themeColor="background1"/>
                <w:sz w:val="20"/>
                <w:szCs w:val="20"/>
                <w:lang w:val="ro-RO"/>
              </w:rPr>
            </w:pPr>
            <w:r w:rsidRPr="00B0261B">
              <w:rPr>
                <w:color w:val="FFFFFF" w:themeColor="background1"/>
                <w:sz w:val="20"/>
                <w:szCs w:val="20"/>
                <w:lang w:val="ro-RO"/>
              </w:rPr>
              <w:lastRenderedPageBreak/>
              <w:t>Parteneriat teritorial</w:t>
            </w:r>
          </w:p>
        </w:tc>
        <w:tc>
          <w:tcPr>
            <w:tcW w:w="7929" w:type="dxa"/>
            <w:shd w:val="clear" w:color="auto" w:fill="F2F2F2" w:themeFill="background1" w:themeFillShade="F2"/>
          </w:tcPr>
          <w:p w:rsidR="008447F3" w:rsidRPr="00B0261B" w:rsidRDefault="00772CA9" w:rsidP="008C05C6">
            <w:pPr>
              <w:spacing w:before="120" w:after="120"/>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B0261B">
              <w:rPr>
                <w:sz w:val="20"/>
                <w:szCs w:val="20"/>
                <w:lang w:val="ro-RO"/>
              </w:rPr>
              <w:t>Dezvoltarea teritoriului județean, precum și planificarea acest</w:t>
            </w:r>
            <w:r w:rsidR="00EA3449">
              <w:rPr>
                <w:sz w:val="20"/>
                <w:szCs w:val="20"/>
                <w:lang w:val="ro-RO"/>
              </w:rPr>
              <w:t>u</w:t>
            </w:r>
            <w:r w:rsidRPr="00B0261B">
              <w:rPr>
                <w:sz w:val="20"/>
                <w:szCs w:val="20"/>
                <w:lang w:val="ro-RO"/>
              </w:rPr>
              <w:t xml:space="preserve">ia, </w:t>
            </w:r>
            <w:r w:rsidR="00F55396" w:rsidRPr="008C05C6">
              <w:rPr>
                <w:sz w:val="20"/>
                <w:szCs w:val="20"/>
                <w:lang w:val="ro-RO"/>
              </w:rPr>
              <w:t>necesită</w:t>
            </w:r>
            <w:r w:rsidRPr="008C05C6">
              <w:rPr>
                <w:sz w:val="20"/>
                <w:szCs w:val="20"/>
                <w:lang w:val="ro-RO"/>
              </w:rPr>
              <w:t xml:space="preserve"> </w:t>
            </w:r>
            <w:r w:rsidRPr="00B0261B">
              <w:rPr>
                <w:sz w:val="20"/>
                <w:szCs w:val="20"/>
                <w:lang w:val="ro-RO"/>
              </w:rPr>
              <w:t xml:space="preserve">implicarea tuturor factorilor interesați în proces, respectiv consiliul județean, autoritățile locale, sectorul privat, oameni de afaceri, sectorul non-guvernamental, lideri locali, </w:t>
            </w:r>
            <w:r w:rsidR="00F635EA" w:rsidRPr="00B0261B">
              <w:rPr>
                <w:sz w:val="20"/>
                <w:szCs w:val="20"/>
                <w:lang w:val="ro-RO"/>
              </w:rPr>
              <w:t>cetățeni</w:t>
            </w:r>
            <w:r w:rsidRPr="00B0261B">
              <w:rPr>
                <w:sz w:val="20"/>
                <w:szCs w:val="20"/>
                <w:lang w:val="ro-RO"/>
              </w:rPr>
              <w:t xml:space="preserve"> și mass-media.</w:t>
            </w:r>
            <w:r w:rsidR="00C5421B" w:rsidRPr="00B0261B">
              <w:rPr>
                <w:sz w:val="20"/>
                <w:szCs w:val="20"/>
                <w:lang w:val="ro-RO"/>
              </w:rPr>
              <w:t xml:space="preserve"> </w:t>
            </w:r>
            <w:r w:rsidRPr="00B0261B">
              <w:rPr>
                <w:sz w:val="20"/>
                <w:szCs w:val="20"/>
                <w:lang w:val="ro-RO"/>
              </w:rPr>
              <w:t xml:space="preserve">Gradul de participare </w:t>
            </w:r>
            <w:r w:rsidR="00F635EA" w:rsidRPr="00B0261B">
              <w:rPr>
                <w:sz w:val="20"/>
                <w:szCs w:val="20"/>
                <w:lang w:val="ro-RO"/>
              </w:rPr>
              <w:t>influențează</w:t>
            </w:r>
            <w:r w:rsidRPr="00B0261B">
              <w:rPr>
                <w:sz w:val="20"/>
                <w:szCs w:val="20"/>
                <w:lang w:val="ro-RO"/>
              </w:rPr>
              <w:t xml:space="preserve"> procesul de planificare </w:t>
            </w:r>
            <w:r w:rsidR="00F635EA" w:rsidRPr="00B0261B">
              <w:rPr>
                <w:sz w:val="20"/>
                <w:szCs w:val="20"/>
                <w:lang w:val="ro-RO"/>
              </w:rPr>
              <w:t>și</w:t>
            </w:r>
            <w:r w:rsidRPr="00B0261B">
              <w:rPr>
                <w:sz w:val="20"/>
                <w:szCs w:val="20"/>
                <w:lang w:val="ro-RO"/>
              </w:rPr>
              <w:t xml:space="preserve"> de luare a deciziilor, iar parteneriatul investițional asigură implementarea proiectelor de dezvoltare. Totodată, la nivel teritorial, </w:t>
            </w:r>
            <w:r w:rsidR="00F635EA" w:rsidRPr="00B0261B">
              <w:rPr>
                <w:sz w:val="20"/>
                <w:szCs w:val="20"/>
                <w:lang w:val="ro-RO"/>
              </w:rPr>
              <w:t>cooperarea intre</w:t>
            </w:r>
            <w:r w:rsidRPr="00B0261B">
              <w:rPr>
                <w:sz w:val="20"/>
                <w:szCs w:val="20"/>
                <w:lang w:val="ro-RO"/>
              </w:rPr>
              <w:t xml:space="preserve"> Consiliul Județean</w:t>
            </w:r>
            <w:r w:rsidR="00361C83">
              <w:rPr>
                <w:sz w:val="20"/>
                <w:szCs w:val="20"/>
                <w:lang w:val="ro-RO"/>
              </w:rPr>
              <w:t xml:space="preserve"> Ilfov</w:t>
            </w:r>
            <w:r w:rsidRPr="00B0261B">
              <w:rPr>
                <w:sz w:val="20"/>
                <w:szCs w:val="20"/>
                <w:lang w:val="ro-RO"/>
              </w:rPr>
              <w:t>, autoritățile locale din</w:t>
            </w:r>
            <w:r w:rsidR="00361C83">
              <w:rPr>
                <w:sz w:val="20"/>
                <w:szCs w:val="20"/>
                <w:lang w:val="ro-RO"/>
              </w:rPr>
              <w:t xml:space="preserve"> județul</w:t>
            </w:r>
            <w:r w:rsidRPr="00B0261B">
              <w:rPr>
                <w:sz w:val="20"/>
                <w:szCs w:val="20"/>
                <w:lang w:val="ro-RO"/>
              </w:rPr>
              <w:t xml:space="preserve"> Ilfov, CGMB, primăriile sectoarelor Bucureștiului, ADR București-Ilfov </w:t>
            </w:r>
            <w:r w:rsidR="00584921">
              <w:rPr>
                <w:sz w:val="20"/>
                <w:szCs w:val="20"/>
                <w:lang w:val="ro-RO"/>
              </w:rPr>
              <w:t>tinde să</w:t>
            </w:r>
            <w:r w:rsidRPr="00B0261B">
              <w:rPr>
                <w:sz w:val="20"/>
                <w:szCs w:val="20"/>
                <w:lang w:val="ro-RO"/>
              </w:rPr>
              <w:t xml:space="preserve"> devină un parteneriat metropolitan, care să asigure o coerență teritorială a tuturor programelor de investiții și o planificare a dezvoltării pe termen lung</w:t>
            </w:r>
            <w:r w:rsidR="008447F3" w:rsidRPr="00B0261B">
              <w:rPr>
                <w:sz w:val="20"/>
                <w:szCs w:val="20"/>
                <w:lang w:val="ro-RO"/>
              </w:rPr>
              <w:t>.</w:t>
            </w:r>
          </w:p>
        </w:tc>
      </w:tr>
      <w:tr w:rsidR="008447F3" w:rsidRPr="00B0261B" w:rsidTr="008447F3">
        <w:trPr>
          <w:trHeight w:val="1134"/>
          <w:jc w:val="center"/>
        </w:trPr>
        <w:tc>
          <w:tcPr>
            <w:cnfStyle w:val="001000000000" w:firstRow="0" w:lastRow="0" w:firstColumn="1" w:lastColumn="0" w:oddVBand="0" w:evenVBand="0" w:oddHBand="0" w:evenHBand="0" w:firstRowFirstColumn="0" w:firstRowLastColumn="0" w:lastRowFirstColumn="0" w:lastRowLastColumn="0"/>
            <w:tcW w:w="1705" w:type="dxa"/>
            <w:shd w:val="clear" w:color="auto" w:fill="00ADE4"/>
            <w:vAlign w:val="center"/>
            <w:hideMark/>
          </w:tcPr>
          <w:p w:rsidR="008447F3" w:rsidRPr="00B0261B" w:rsidRDefault="00772CA9" w:rsidP="008447F3">
            <w:pPr>
              <w:spacing w:before="120" w:after="120"/>
              <w:jc w:val="center"/>
              <w:rPr>
                <w:color w:val="FFFFFF" w:themeColor="background1"/>
                <w:sz w:val="20"/>
                <w:szCs w:val="20"/>
                <w:lang w:val="ro-RO"/>
              </w:rPr>
            </w:pPr>
            <w:r w:rsidRPr="00B0261B">
              <w:rPr>
                <w:color w:val="FFFFFF" w:themeColor="background1"/>
                <w:sz w:val="20"/>
                <w:szCs w:val="20"/>
                <w:lang w:val="ro-RO"/>
              </w:rPr>
              <w:t>Branding metropolitan</w:t>
            </w:r>
          </w:p>
        </w:tc>
        <w:tc>
          <w:tcPr>
            <w:tcW w:w="7929" w:type="dxa"/>
          </w:tcPr>
          <w:p w:rsidR="008447F3" w:rsidRPr="00B0261B" w:rsidRDefault="00772CA9" w:rsidP="008447F3">
            <w:pPr>
              <w:spacing w:before="120" w:after="120"/>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B0261B">
              <w:rPr>
                <w:sz w:val="20"/>
                <w:szCs w:val="20"/>
                <w:lang w:val="ro-RO"/>
              </w:rPr>
              <w:t xml:space="preserve">Județul Ilfov este o marcă. Această marcă reprezintă o promisiune a valorii pe care județul o oferă propriilor consumatori (locuitori, afaceri, vizitatori etc.). De aici, viziunea și strategia de dezvoltare se bazează pe avantajele competitive, care configurează rolul specific pe care județul dorește să îl aibă în viitor, rol ce se va concentra în interior către cetățeni și în exterior către valoarea adăugată adusă regiunii. Parteneriatul dintre rețeaua de localități din județul Ilfov și </w:t>
            </w:r>
            <w:r w:rsidR="00725CF8">
              <w:rPr>
                <w:sz w:val="20"/>
                <w:szCs w:val="20"/>
                <w:lang w:val="ro-RO"/>
              </w:rPr>
              <w:t>Municipiul București</w:t>
            </w:r>
            <w:r w:rsidRPr="00B0261B">
              <w:rPr>
                <w:sz w:val="20"/>
                <w:szCs w:val="20"/>
                <w:lang w:val="ro-RO"/>
              </w:rPr>
              <w:t>, complementaritatea lor funcțională și rezervele naturale teritoriale existente reprezintă cel mai puternic proiect de dezvoltare al României</w:t>
            </w:r>
            <w:r w:rsidR="008447F3" w:rsidRPr="00B0261B">
              <w:rPr>
                <w:sz w:val="20"/>
                <w:szCs w:val="20"/>
                <w:lang w:val="ro-RO"/>
              </w:rPr>
              <w:t>.</w:t>
            </w:r>
          </w:p>
        </w:tc>
      </w:tr>
    </w:tbl>
    <w:p w:rsidR="00B646CC" w:rsidRPr="00B0261B" w:rsidRDefault="00B646CC" w:rsidP="001C0D2B">
      <w:pPr>
        <w:rPr>
          <w:bCs/>
          <w:lang w:val="ro-RO"/>
        </w:rPr>
      </w:pPr>
    </w:p>
    <w:p w:rsidR="00B646CC" w:rsidRPr="008C05C6" w:rsidRDefault="00772CA9" w:rsidP="001C0D2B">
      <w:pPr>
        <w:jc w:val="both"/>
        <w:rPr>
          <w:bCs/>
          <w:lang w:val="ro-RO"/>
        </w:rPr>
      </w:pPr>
      <w:bookmarkStart w:id="22" w:name="_Hlk39680871"/>
      <w:r w:rsidRPr="008C05C6">
        <w:rPr>
          <w:rFonts w:ascii="Calibri" w:hAnsi="Calibri"/>
          <w:b/>
          <w:bCs/>
          <w:color w:val="002345"/>
          <w:lang w:val="ro-RO"/>
        </w:rPr>
        <w:t>Modelul spațial</w:t>
      </w:r>
      <w:r w:rsidR="00B646CC" w:rsidRPr="008C05C6">
        <w:rPr>
          <w:rFonts w:ascii="Calibri" w:hAnsi="Calibri"/>
          <w:b/>
          <w:color w:val="002345"/>
          <w:lang w:val="ro-RO"/>
        </w:rPr>
        <w:t>:</w:t>
      </w:r>
      <w:r w:rsidR="00B646CC" w:rsidRPr="008C05C6">
        <w:rPr>
          <w:bCs/>
          <w:lang w:val="ro-RO"/>
        </w:rPr>
        <w:t xml:space="preserve"> </w:t>
      </w:r>
      <w:r w:rsidRPr="008C05C6">
        <w:rPr>
          <w:bCs/>
          <w:lang w:val="ro-RO"/>
        </w:rPr>
        <w:t xml:space="preserve">Modelul conceptual de dezvoltare spațială pornește de la configurația actuală a teritoriului și </w:t>
      </w:r>
      <w:r w:rsidR="00752537" w:rsidRPr="008C05C6">
        <w:rPr>
          <w:bCs/>
          <w:lang w:val="ro-RO"/>
        </w:rPr>
        <w:t xml:space="preserve">de la </w:t>
      </w:r>
      <w:r w:rsidRPr="008C05C6">
        <w:rPr>
          <w:bCs/>
          <w:lang w:val="ro-RO"/>
        </w:rPr>
        <w:t xml:space="preserve">existența unor centre ce concentrează funcțiuni rezidențiale și logistice în zona centurii Bucureștiului. Amplasamentul </w:t>
      </w:r>
      <w:r w:rsidR="00725CF8" w:rsidRPr="008C05C6">
        <w:rPr>
          <w:bCs/>
          <w:lang w:val="ro-RO"/>
        </w:rPr>
        <w:t>Municipiului București</w:t>
      </w:r>
      <w:r w:rsidRPr="008C05C6">
        <w:rPr>
          <w:bCs/>
          <w:lang w:val="ro-RO"/>
        </w:rPr>
        <w:t xml:space="preserve"> chiar în centrul județului Ilfov reprezintă o provocare majoră, fiind necesare măsuri concrete pentru reducerea nevoilor de deplasare către București – aceste nevoi fiind legate în principal de accesul la servicii (sănătate, educație), dar mai ales de accesul la un loc de muncă. Problemele cele mai mari de trafic apar mai ales în punctele de inflexiune, fiind concentrate pe intrările/ieșirile din județ și din municipiu</w:t>
      </w:r>
      <w:r w:rsidR="00B646CC" w:rsidRPr="008C05C6">
        <w:rPr>
          <w:bCs/>
          <w:lang w:val="ro-RO"/>
        </w:rPr>
        <w:t>.</w:t>
      </w:r>
    </w:p>
    <w:p w:rsidR="006A560A" w:rsidRPr="008C05C6" w:rsidRDefault="006A560A" w:rsidP="001C0D2B">
      <w:pPr>
        <w:jc w:val="both"/>
        <w:rPr>
          <w:bCs/>
          <w:lang w:val="ro-RO"/>
        </w:rPr>
      </w:pPr>
    </w:p>
    <w:p w:rsidR="00772CA9" w:rsidRPr="008C05C6" w:rsidRDefault="00772CA9" w:rsidP="00934139">
      <w:pPr>
        <w:pStyle w:val="Figures"/>
        <w:spacing w:before="160" w:after="160"/>
        <w:ind w:left="360"/>
        <w:rPr>
          <w:lang w:val="ro-RO"/>
        </w:rPr>
      </w:pPr>
      <w:bookmarkStart w:id="23" w:name="_Toc95565370"/>
      <w:bookmarkStart w:id="24" w:name="_Hlk32225583"/>
      <w:r w:rsidRPr="008C05C6">
        <w:rPr>
          <w:lang w:val="ro-RO"/>
        </w:rPr>
        <w:t>Figura 2. Model conceptual de dezvoltare</w:t>
      </w:r>
      <w:bookmarkEnd w:id="23"/>
    </w:p>
    <w:bookmarkEnd w:id="24"/>
    <w:p w:rsidR="001C0D2B" w:rsidRPr="008C05C6" w:rsidRDefault="001C0D2B" w:rsidP="001C0D2B">
      <w:pPr>
        <w:spacing w:before="160" w:after="240" w:line="360" w:lineRule="auto"/>
        <w:jc w:val="center"/>
        <w:rPr>
          <w:rFonts w:cstheme="minorHAnsi"/>
          <w:b/>
          <w:color w:val="00ADE4"/>
          <w:sz w:val="20"/>
          <w:szCs w:val="20"/>
          <w:lang w:val="ro-RO"/>
        </w:rPr>
      </w:pPr>
      <w:r w:rsidRPr="008C05C6">
        <w:rPr>
          <w:noProof/>
          <w:lang w:val="en-US"/>
        </w:rPr>
        <w:drawing>
          <wp:inline distT="0" distB="0" distL="0" distR="0" wp14:anchorId="2EAB890A" wp14:editId="188E819A">
            <wp:extent cx="5944235" cy="21824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2182495"/>
                    </a:xfrm>
                    <a:prstGeom prst="rect">
                      <a:avLst/>
                    </a:prstGeom>
                    <a:noFill/>
                  </pic:spPr>
                </pic:pic>
              </a:graphicData>
            </a:graphic>
          </wp:inline>
        </w:drawing>
      </w:r>
      <w:r w:rsidRPr="008C05C6">
        <w:rPr>
          <w:b/>
          <w:color w:val="00ADE4"/>
          <w:sz w:val="20"/>
          <w:szCs w:val="20"/>
          <w:lang w:val="ro-RO"/>
        </w:rPr>
        <w:t xml:space="preserve"> </w:t>
      </w:r>
      <w:r w:rsidR="00772CA9" w:rsidRPr="008C05C6">
        <w:rPr>
          <w:b/>
          <w:color w:val="00ADE4"/>
          <w:sz w:val="20"/>
          <w:szCs w:val="20"/>
          <w:lang w:val="ro-RO"/>
        </w:rPr>
        <w:t>Sursa: Banca Mondială, 2020</w:t>
      </w:r>
    </w:p>
    <w:p w:rsidR="001C0D2B" w:rsidRPr="008C05C6" w:rsidRDefault="00772CA9" w:rsidP="00BF2650">
      <w:pPr>
        <w:jc w:val="both"/>
        <w:rPr>
          <w:lang w:val="ro-RO"/>
        </w:rPr>
      </w:pPr>
      <w:r w:rsidRPr="008C05C6">
        <w:rPr>
          <w:lang w:val="ro-RO"/>
        </w:rPr>
        <w:t xml:space="preserve">Modelul conceptual de dezvoltare propune dezvoltarea unui set de centre secundare adiacente șoselei de centură existente și prelungite către centura metropolitană (spațiu bine delimitat de infrastructură și care va reprezenta amplasamentul de maxim interes pentru dezvoltările viitoare, ca urmare a conexiunilor nou create). Aceste noi centre vor avea un rol funcțional important în deservirea marilor cartiere rezidențiale dezvoltate în ultimii ani și vor sprijini dezvoltarea economică prin crearea oportunităților de amplasare pentru întreprinderi. Centrele nou propuse consolidează </w:t>
      </w:r>
      <w:r w:rsidRPr="008C05C6">
        <w:rPr>
          <w:lang w:val="ro-RO"/>
        </w:rPr>
        <w:lastRenderedPageBreak/>
        <w:t>zone de polarizare conturate, precum Măgurele, Mogoșoaia-Buftea, Moara Vlăsiei, Brănești-Cernica, Berceni-Popești-Leordeni</w:t>
      </w:r>
      <w:r w:rsidR="001C0D2B" w:rsidRPr="008C05C6">
        <w:rPr>
          <w:lang w:val="ro-RO"/>
        </w:rPr>
        <w:t>.</w:t>
      </w:r>
    </w:p>
    <w:bookmarkEnd w:id="22"/>
    <w:p w:rsidR="00E8219F" w:rsidRPr="008C05C6" w:rsidRDefault="00A15F41" w:rsidP="00BF2650">
      <w:pPr>
        <w:jc w:val="both"/>
        <w:rPr>
          <w:lang w:val="ro-RO"/>
        </w:rPr>
      </w:pPr>
      <w:r w:rsidRPr="008C05C6">
        <w:rPr>
          <w:lang w:val="ro-RO"/>
        </w:rPr>
        <w:t>Infrastructura majoră rutieră – centura metropolitană</w:t>
      </w:r>
      <w:r w:rsidR="00361C83" w:rsidRPr="008C05C6">
        <w:rPr>
          <w:lang w:val="ro-RO"/>
        </w:rPr>
        <w:t xml:space="preserve"> -</w:t>
      </w:r>
      <w:r w:rsidRPr="008C05C6">
        <w:rPr>
          <w:lang w:val="ro-RO"/>
        </w:rPr>
        <w:t xml:space="preserve"> va juca un rol definitoriu în dezvoltarea teritoriului județului pe termen lung, fiind însă necesare și proiecte suplimentare precum dezvoltarea/revitalizarea căii ferate de centură, ca mod de transport sustenabil între noile centre propuse. Adițional, trebuie realizate parcări de transfer și noduri intermodale amplasate </w:t>
      </w:r>
      <w:r w:rsidR="00752537" w:rsidRPr="008C05C6">
        <w:rPr>
          <w:lang w:val="ro-RO"/>
        </w:rPr>
        <w:t xml:space="preserve">pe </w:t>
      </w:r>
      <w:r w:rsidRPr="008C05C6">
        <w:rPr>
          <w:lang w:val="ro-RO"/>
        </w:rPr>
        <w:t xml:space="preserve">direcțiile majore de transport (noduri care să cuprindă stații de parcare a automobilelor/bicicletelor, </w:t>
      </w:r>
      <w:r w:rsidR="009A27EF" w:rsidRPr="008C05C6">
        <w:rPr>
          <w:lang w:val="ro-RO"/>
        </w:rPr>
        <w:t xml:space="preserve">stații de </w:t>
      </w:r>
      <w:r w:rsidRPr="008C05C6">
        <w:rPr>
          <w:lang w:val="ro-RO"/>
        </w:rPr>
        <w:t xml:space="preserve">încărcare </w:t>
      </w:r>
      <w:r w:rsidR="009A27EF" w:rsidRPr="008C05C6">
        <w:rPr>
          <w:lang w:val="ro-RO"/>
        </w:rPr>
        <w:t xml:space="preserve">a </w:t>
      </w:r>
      <w:r w:rsidRPr="008C05C6">
        <w:rPr>
          <w:lang w:val="ro-RO"/>
        </w:rPr>
        <w:t>vehicule</w:t>
      </w:r>
      <w:r w:rsidR="009A27EF" w:rsidRPr="008C05C6">
        <w:rPr>
          <w:lang w:val="ro-RO"/>
        </w:rPr>
        <w:t>lor</w:t>
      </w:r>
      <w:r w:rsidRPr="008C05C6">
        <w:rPr>
          <w:lang w:val="ro-RO"/>
        </w:rPr>
        <w:t xml:space="preserve"> electrice, </w:t>
      </w:r>
      <w:r w:rsidR="009A27EF" w:rsidRPr="008C05C6">
        <w:rPr>
          <w:lang w:val="ro-RO"/>
        </w:rPr>
        <w:t xml:space="preserve">stații de </w:t>
      </w:r>
      <w:r w:rsidRPr="008C05C6">
        <w:rPr>
          <w:lang w:val="ro-RO"/>
        </w:rPr>
        <w:t xml:space="preserve">transport public etc.) pentru a permite fluidizarea traficului pe teritoriul județului, dar și în relație cu punctele de acces în și dinspre </w:t>
      </w:r>
      <w:r w:rsidR="00725CF8" w:rsidRPr="008C05C6">
        <w:rPr>
          <w:lang w:val="ro-RO"/>
        </w:rPr>
        <w:t>Municipiul București</w:t>
      </w:r>
      <w:r w:rsidRPr="008C05C6">
        <w:rPr>
          <w:lang w:val="ro-RO"/>
        </w:rPr>
        <w:t>.</w:t>
      </w:r>
    </w:p>
    <w:p w:rsidR="001C0D2B" w:rsidRPr="008C05C6" w:rsidRDefault="00A15F41" w:rsidP="00BF2650">
      <w:pPr>
        <w:jc w:val="both"/>
        <w:rPr>
          <w:lang w:val="ro-RO"/>
        </w:rPr>
      </w:pPr>
      <w:r w:rsidRPr="008C05C6">
        <w:rPr>
          <w:lang w:val="ro-RO"/>
        </w:rPr>
        <w:t>Funcțiunile propuse pentru aceste noi centre sunt cu rol comunitar, având dotările esențiale pentru asigurarea unei bune calități a vieții pentru rezidenți (spații de întâlnire, puncte comerciale, cabinet medical, afterschool, stație</w:t>
      </w:r>
      <w:r w:rsidR="009A27EF" w:rsidRPr="008C05C6">
        <w:rPr>
          <w:lang w:val="ro-RO"/>
        </w:rPr>
        <w:t xml:space="preserve"> de</w:t>
      </w:r>
      <w:r w:rsidRPr="008C05C6">
        <w:rPr>
          <w:lang w:val="ro-RO"/>
        </w:rPr>
        <w:t xml:space="preserve"> transport public, bibliotecă, spații culturale și de recreere, alimentație publică etc.) și care</w:t>
      </w:r>
      <w:r w:rsidR="002451BB" w:rsidRPr="008C05C6">
        <w:rPr>
          <w:lang w:val="ro-RO"/>
        </w:rPr>
        <w:t>,</w:t>
      </w:r>
      <w:r w:rsidRPr="008C05C6">
        <w:rPr>
          <w:lang w:val="ro-RO"/>
        </w:rPr>
        <w:t xml:space="preserve"> prin îndeplinirea nevoilor principale ale acestora, </w:t>
      </w:r>
      <w:r w:rsidR="002451BB" w:rsidRPr="008C05C6">
        <w:rPr>
          <w:lang w:val="ro-RO"/>
        </w:rPr>
        <w:t>s</w:t>
      </w:r>
      <w:r w:rsidRPr="008C05C6">
        <w:rPr>
          <w:lang w:val="ro-RO"/>
        </w:rPr>
        <w:t>ă contribuie la reducerea numărului deplasărilor</w:t>
      </w:r>
      <w:r w:rsidR="00A42E2B" w:rsidRPr="008C05C6">
        <w:rPr>
          <w:lang w:val="ro-RO"/>
        </w:rPr>
        <w:t>.</w:t>
      </w:r>
    </w:p>
    <w:p w:rsidR="00752537" w:rsidRPr="008C05C6" w:rsidRDefault="00752537" w:rsidP="00BF2650">
      <w:pPr>
        <w:jc w:val="both"/>
        <w:rPr>
          <w:lang w:val="ro-RO"/>
        </w:rPr>
      </w:pPr>
      <w:r w:rsidRPr="008C05C6">
        <w:rPr>
          <w:lang w:val="ro-RO"/>
        </w:rPr>
        <w:t>Totodată, modelul de dezvoltare propus urmărește crearea unor zone de dezv</w:t>
      </w:r>
      <w:r w:rsidR="00360584" w:rsidRPr="008C05C6">
        <w:rPr>
          <w:lang w:val="ro-RO"/>
        </w:rPr>
        <w:t>o</w:t>
      </w:r>
      <w:r w:rsidRPr="008C05C6">
        <w:rPr>
          <w:lang w:val="ro-RO"/>
        </w:rPr>
        <w:t>ltare economică în spațiul delimitat de cele două inele de centură, dar și adiacent Autostrăzii A0. Acestea, intercalate între aglomerările urbane ilfovene, ar urma să aducă locurile de muncă mai aproape de locuitori creând două tipuri de avantaje specifice. Pe de o parte, locuitorii județului Ilfov vor reduce considerabil timpul alocat deplasării între zona rezidențială și cea în care își desfățoară activitatea cotidiană. Pe de altă parte, repolarizarea zonelor cu</w:t>
      </w:r>
      <w:r w:rsidR="00B31128" w:rsidRPr="008C05C6">
        <w:rPr>
          <w:lang w:val="ro-RO"/>
        </w:rPr>
        <w:t xml:space="preserve"> o</w:t>
      </w:r>
      <w:r w:rsidRPr="008C05C6">
        <w:rPr>
          <w:lang w:val="ro-RO"/>
        </w:rPr>
        <w:t xml:space="preserve"> concentrare a activității economice va asigura o dezvoltare  armonioasă a întregului județ.</w:t>
      </w:r>
    </w:p>
    <w:p w:rsidR="008447F3" w:rsidRDefault="00A15F41" w:rsidP="008447F3">
      <w:pPr>
        <w:spacing w:before="240" w:after="240" w:line="240" w:lineRule="auto"/>
        <w:jc w:val="both"/>
        <w:rPr>
          <w:lang w:val="ro-RO"/>
        </w:rPr>
      </w:pPr>
      <w:r w:rsidRPr="00B0261B">
        <w:rPr>
          <w:lang w:val="ro-RO"/>
        </w:rPr>
        <w:t xml:space="preserve">Viziunea de dezvoltare a județului Ilfov își are originea în identitatea specifică a unei compoziții teritoriale urban – rurale, aflate în teritoriul înconjurător al orașului-capitală și care își proiectează poziția pe piața internațională în orizontul de timp 2030. Viziunea se bazează pe cererea și așteptările populației, sectorului de business și ale vizitatorilor, așa cum au fost identificate în baza chestionarului aplicat populației și în urma consultărilor dedicate </w:t>
      </w:r>
      <w:r w:rsidR="00725CF8">
        <w:rPr>
          <w:lang w:val="ro-RO"/>
        </w:rPr>
        <w:t>grupurilor țintă</w:t>
      </w:r>
      <w:r w:rsidRPr="00B0261B">
        <w:rPr>
          <w:lang w:val="ro-RO"/>
        </w:rPr>
        <w:t>.</w:t>
      </w:r>
    </w:p>
    <w:p w:rsidR="00B4457A" w:rsidRPr="008C05C6" w:rsidRDefault="00B4457A" w:rsidP="006E2C59">
      <w:pPr>
        <w:spacing w:before="240" w:after="120" w:line="240" w:lineRule="auto"/>
        <w:jc w:val="both"/>
        <w:rPr>
          <w:lang w:val="ro-RO"/>
        </w:rPr>
      </w:pPr>
      <w:r w:rsidRPr="008C05C6">
        <w:rPr>
          <w:lang w:val="ro-RO"/>
        </w:rPr>
        <w:t>Viziunea 2030 pornește de la Viziunea 2020, pentru a continua demersul răspunsului dat grupurilor țintă și a conduce județul către un nou nivel de abordare a dezvoltării sale.</w:t>
      </w:r>
    </w:p>
    <w:p w:rsidR="00F35F7F" w:rsidRPr="008C05C6" w:rsidRDefault="00A15F41" w:rsidP="006E2C59">
      <w:pPr>
        <w:spacing w:before="240" w:after="120" w:line="240" w:lineRule="auto"/>
        <w:jc w:val="both"/>
        <w:rPr>
          <w:lang w:val="ro-RO"/>
        </w:rPr>
      </w:pPr>
      <w:r w:rsidRPr="008C05C6">
        <w:rPr>
          <w:lang w:val="ro-RO"/>
        </w:rPr>
        <w:t xml:space="preserve">Pentru materializarea acestui scop, comunitățile locale pornesc de la </w:t>
      </w:r>
      <w:bookmarkStart w:id="25" w:name="_Hlk35287002"/>
      <w:r w:rsidRPr="008C05C6">
        <w:rPr>
          <w:lang w:val="ro-RO"/>
        </w:rPr>
        <w:t xml:space="preserve">Strategia de dezvoltare a </w:t>
      </w:r>
      <w:r w:rsidR="00FA5533" w:rsidRPr="008C05C6">
        <w:rPr>
          <w:lang w:val="ro-RO"/>
        </w:rPr>
        <w:t xml:space="preserve">județului </w:t>
      </w:r>
      <w:r w:rsidRPr="008C05C6">
        <w:rPr>
          <w:lang w:val="ro-RO"/>
        </w:rPr>
        <w:t xml:space="preserve">Ilfov </w:t>
      </w:r>
      <w:r w:rsidR="00725CF8" w:rsidRPr="008C05C6">
        <w:t>“</w:t>
      </w:r>
      <w:r w:rsidR="00725CF8" w:rsidRPr="008C05C6">
        <w:rPr>
          <w:lang w:val="ro-RO"/>
        </w:rPr>
        <w:t>O</w:t>
      </w:r>
      <w:r w:rsidRPr="008C05C6">
        <w:rPr>
          <w:lang w:val="ro-RO"/>
        </w:rPr>
        <w:t>rizont 2020</w:t>
      </w:r>
      <w:r w:rsidR="00725CF8" w:rsidRPr="008C05C6">
        <w:rPr>
          <w:lang w:val="ro-RO"/>
        </w:rPr>
        <w:t>”</w:t>
      </w:r>
      <w:r w:rsidRPr="008C05C6">
        <w:rPr>
          <w:lang w:val="ro-RO"/>
        </w:rPr>
        <w:t>,</w:t>
      </w:r>
      <w:bookmarkEnd w:id="25"/>
      <w:r w:rsidRPr="008C05C6">
        <w:rPr>
          <w:lang w:val="ro-RO"/>
        </w:rPr>
        <w:t xml:space="preserve"> care a formulat </w:t>
      </w:r>
      <w:r w:rsidRPr="008C05C6">
        <w:rPr>
          <w:b/>
          <w:color w:val="002345"/>
          <w:lang w:val="ro-RO"/>
        </w:rPr>
        <w:t>o viziune de dezvoltare și un set de obiective strategice orientate către mediul său intern</w:t>
      </w:r>
      <w:r w:rsidR="008447F3" w:rsidRPr="008C05C6">
        <w:rPr>
          <w:lang w:val="ro-RO"/>
        </w:rPr>
        <w:t xml:space="preserve">, </w:t>
      </w:r>
      <w:r w:rsidRPr="008C05C6">
        <w:rPr>
          <w:lang w:val="ro-RO"/>
        </w:rPr>
        <w:t>vizând cele două grupuri țintă majore –proprii locuitori și sectorul privat. Acestea au condus la identificarea unui pachet coerent de obiective specifice și măsuri, pe baza cărora au fost formulate și prioritizate proiecte</w:t>
      </w:r>
      <w:r w:rsidR="008447F3" w:rsidRPr="008C05C6">
        <w:rPr>
          <w:lang w:val="ro-RO"/>
        </w:rPr>
        <w:t>.</w:t>
      </w:r>
    </w:p>
    <w:p w:rsidR="008447F3" w:rsidRPr="008C05C6" w:rsidRDefault="00A15F41" w:rsidP="000C1CFD">
      <w:pPr>
        <w:spacing w:before="240" w:after="120" w:line="240" w:lineRule="auto"/>
        <w:jc w:val="both"/>
        <w:rPr>
          <w:lang w:val="ro-RO"/>
        </w:rPr>
      </w:pPr>
      <w:r w:rsidRPr="008C05C6">
        <w:rPr>
          <w:b/>
          <w:szCs w:val="32"/>
          <w:lang w:val="ro-RO"/>
        </w:rPr>
        <w:t xml:space="preserve">Viziune și obiective strategice </w:t>
      </w:r>
      <w:r w:rsidR="00B4457A" w:rsidRPr="008C05C6">
        <w:rPr>
          <w:b/>
          <w:szCs w:val="32"/>
          <w:lang w:val="ro-RO"/>
        </w:rPr>
        <w:t xml:space="preserve">formulate în Strategia de dezvoltare a județului Ilfov  </w:t>
      </w:r>
      <w:r w:rsidR="00725CF8" w:rsidRPr="008C05C6">
        <w:rPr>
          <w:b/>
          <w:szCs w:val="32"/>
          <w:lang w:val="ro-RO"/>
        </w:rPr>
        <w:t>„O</w:t>
      </w:r>
      <w:r w:rsidR="00B4457A" w:rsidRPr="008C05C6">
        <w:rPr>
          <w:b/>
          <w:szCs w:val="32"/>
          <w:lang w:val="ro-RO"/>
        </w:rPr>
        <w:t>rizont 2020</w:t>
      </w:r>
      <w:r w:rsidR="00725CF8" w:rsidRPr="008C05C6">
        <w:rPr>
          <w:b/>
          <w:szCs w:val="32"/>
          <w:lang w:val="ro-RO"/>
        </w:rPr>
        <w:t>”</w:t>
      </w:r>
    </w:p>
    <w:tbl>
      <w:tblPr>
        <w:tblW w:w="963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A0" w:firstRow="1" w:lastRow="0" w:firstColumn="1" w:lastColumn="0" w:noHBand="0" w:noVBand="0"/>
      </w:tblPr>
      <w:tblGrid>
        <w:gridCol w:w="4515"/>
        <w:gridCol w:w="5119"/>
      </w:tblGrid>
      <w:tr w:rsidR="008447F3" w:rsidRPr="008C05C6" w:rsidTr="00EF3028">
        <w:trPr>
          <w:trHeight w:val="523"/>
          <w:jc w:val="center"/>
        </w:trPr>
        <w:tc>
          <w:tcPr>
            <w:tcW w:w="4515" w:type="dxa"/>
            <w:shd w:val="clear" w:color="auto" w:fill="00ADE4"/>
            <w:vAlign w:val="center"/>
            <w:hideMark/>
          </w:tcPr>
          <w:p w:rsidR="008447F3" w:rsidRPr="008C05C6" w:rsidRDefault="00A15F41" w:rsidP="001F10DF">
            <w:pPr>
              <w:spacing w:before="120" w:after="120" w:line="240" w:lineRule="auto"/>
              <w:ind w:right="209"/>
              <w:jc w:val="both"/>
              <w:rPr>
                <w:rFonts w:ascii="Calibri" w:eastAsia="Times New Roman" w:hAnsi="Calibri" w:cs="Calibri"/>
                <w:b/>
                <w:bCs/>
                <w:color w:val="FFFFFF"/>
                <w:sz w:val="20"/>
                <w:szCs w:val="20"/>
                <w:lang w:val="ro-RO"/>
              </w:rPr>
            </w:pPr>
            <w:r w:rsidRPr="008C05C6">
              <w:rPr>
                <w:rFonts w:ascii="Calibri" w:hAnsi="Calibri"/>
                <w:b/>
                <w:bCs/>
                <w:color w:val="FFFFFF"/>
                <w:sz w:val="20"/>
                <w:szCs w:val="20"/>
                <w:lang w:val="ro-RO"/>
              </w:rPr>
              <w:t>Destins pentru familie</w:t>
            </w:r>
          </w:p>
        </w:tc>
        <w:tc>
          <w:tcPr>
            <w:tcW w:w="5119" w:type="dxa"/>
            <w:shd w:val="clear" w:color="auto" w:fill="00ADE4"/>
            <w:vAlign w:val="center"/>
            <w:hideMark/>
          </w:tcPr>
          <w:p w:rsidR="008447F3" w:rsidRPr="008C05C6" w:rsidRDefault="00A15F41" w:rsidP="001F10DF">
            <w:pPr>
              <w:spacing w:before="120" w:after="120" w:line="240" w:lineRule="auto"/>
              <w:ind w:left="142"/>
              <w:jc w:val="both"/>
              <w:rPr>
                <w:rFonts w:ascii="Calibri" w:eastAsia="Times New Roman" w:hAnsi="Calibri" w:cs="Calibri"/>
                <w:b/>
                <w:bCs/>
                <w:color w:val="FFFFFF"/>
                <w:sz w:val="20"/>
                <w:szCs w:val="20"/>
                <w:lang w:val="ro-RO"/>
              </w:rPr>
            </w:pPr>
            <w:r w:rsidRPr="008C05C6">
              <w:rPr>
                <w:rFonts w:ascii="Calibri" w:hAnsi="Calibri"/>
                <w:b/>
                <w:bCs/>
                <w:color w:val="FFFFFF"/>
                <w:sz w:val="20"/>
                <w:szCs w:val="20"/>
                <w:lang w:val="ro-RO"/>
              </w:rPr>
              <w:t>Efervescent pentru afaceri</w:t>
            </w:r>
          </w:p>
        </w:tc>
      </w:tr>
      <w:tr w:rsidR="008447F3" w:rsidRPr="008C05C6" w:rsidTr="00B250DA">
        <w:trPr>
          <w:trHeight w:val="523"/>
          <w:jc w:val="center"/>
        </w:trPr>
        <w:tc>
          <w:tcPr>
            <w:tcW w:w="4515" w:type="dxa"/>
            <w:shd w:val="clear" w:color="auto" w:fill="auto"/>
            <w:vAlign w:val="center"/>
            <w:hideMark/>
          </w:tcPr>
          <w:p w:rsidR="008447F3" w:rsidRDefault="00B4457A" w:rsidP="008447F3">
            <w:pPr>
              <w:spacing w:before="120" w:after="120" w:line="240" w:lineRule="auto"/>
              <w:jc w:val="both"/>
              <w:rPr>
                <w:rFonts w:ascii="Calibri" w:hAnsi="Calibri"/>
                <w:bCs/>
                <w:sz w:val="20"/>
                <w:szCs w:val="20"/>
                <w:lang w:val="ro-RO"/>
              </w:rPr>
            </w:pPr>
            <w:r w:rsidRPr="008C05C6">
              <w:rPr>
                <w:rFonts w:ascii="Calibri" w:hAnsi="Calibri"/>
                <w:bCs/>
                <w:sz w:val="20"/>
                <w:szCs w:val="20"/>
                <w:lang w:val="en-US"/>
              </w:rPr>
              <w:t>“</w:t>
            </w:r>
            <w:r w:rsidR="00A15F41" w:rsidRPr="008C05C6">
              <w:rPr>
                <w:rFonts w:ascii="Calibri" w:hAnsi="Calibri"/>
                <w:bCs/>
                <w:sz w:val="20"/>
                <w:szCs w:val="20"/>
                <w:lang w:val="ro-RO"/>
              </w:rPr>
              <w:t>Ilfov va fi un județ tânăr, oferind un stil de viață armonios și prosper pentru familii, aproape de oportunități și beneficiind de servicii publice competitive</w:t>
            </w:r>
            <w:r w:rsidRPr="008C05C6">
              <w:rPr>
                <w:rFonts w:ascii="Calibri" w:hAnsi="Calibri"/>
                <w:bCs/>
                <w:sz w:val="20"/>
                <w:szCs w:val="20"/>
                <w:lang w:val="ro-RO"/>
              </w:rPr>
              <w:t>”</w:t>
            </w:r>
            <w:r w:rsidR="008447F3" w:rsidRPr="008C05C6">
              <w:rPr>
                <w:rFonts w:ascii="Calibri" w:hAnsi="Calibri"/>
                <w:bCs/>
                <w:sz w:val="20"/>
                <w:szCs w:val="20"/>
                <w:lang w:val="ro-RO"/>
              </w:rPr>
              <w:t>.</w:t>
            </w:r>
          </w:p>
          <w:p w:rsidR="00D559AA" w:rsidRDefault="00D559AA" w:rsidP="008447F3">
            <w:pPr>
              <w:spacing w:before="120" w:after="120" w:line="240" w:lineRule="auto"/>
              <w:jc w:val="both"/>
              <w:rPr>
                <w:rFonts w:ascii="Calibri" w:hAnsi="Calibri"/>
                <w:bCs/>
                <w:sz w:val="20"/>
                <w:szCs w:val="20"/>
              </w:rPr>
            </w:pPr>
          </w:p>
          <w:p w:rsidR="00D559AA" w:rsidRPr="008C05C6" w:rsidRDefault="00D559AA" w:rsidP="008447F3">
            <w:pPr>
              <w:spacing w:before="120" w:after="120" w:line="240" w:lineRule="auto"/>
              <w:jc w:val="both"/>
              <w:rPr>
                <w:rFonts w:ascii="Calibri" w:eastAsia="Times New Roman" w:hAnsi="Calibri" w:cs="Calibri"/>
                <w:b/>
                <w:bCs/>
                <w:sz w:val="20"/>
                <w:szCs w:val="20"/>
                <w:lang w:val="ro-RO"/>
              </w:rPr>
            </w:pPr>
          </w:p>
        </w:tc>
        <w:tc>
          <w:tcPr>
            <w:tcW w:w="5119" w:type="dxa"/>
            <w:shd w:val="clear" w:color="auto" w:fill="auto"/>
            <w:hideMark/>
          </w:tcPr>
          <w:p w:rsidR="008447F3" w:rsidRPr="008C05C6" w:rsidRDefault="00C43D9E" w:rsidP="001F10DF">
            <w:pPr>
              <w:spacing w:before="120" w:after="120" w:line="240" w:lineRule="auto"/>
              <w:jc w:val="both"/>
              <w:rPr>
                <w:rFonts w:ascii="Calibri" w:eastAsia="Times New Roman" w:hAnsi="Calibri" w:cs="Calibri"/>
                <w:sz w:val="20"/>
                <w:szCs w:val="20"/>
                <w:lang w:val="ro-RO"/>
              </w:rPr>
            </w:pPr>
            <w:r w:rsidRPr="008C05C6">
              <w:rPr>
                <w:rFonts w:ascii="Calibri" w:hAnsi="Calibri"/>
                <w:bCs/>
                <w:sz w:val="20"/>
                <w:szCs w:val="20"/>
                <w:lang w:val="en-US"/>
              </w:rPr>
              <w:t>“</w:t>
            </w:r>
            <w:r w:rsidR="00A15F41" w:rsidRPr="008C05C6">
              <w:rPr>
                <w:rFonts w:ascii="Calibri" w:hAnsi="Calibri"/>
                <w:sz w:val="20"/>
                <w:szCs w:val="20"/>
                <w:lang w:val="ro-RO"/>
              </w:rPr>
              <w:t>Ilfov va reprezenta un mediu catalizator pentru investitori și întreprinzători, oferind o înaltă conectivitate și excelente servicii și infrastructură de sprijin pentru afaceri</w:t>
            </w:r>
            <w:r w:rsidR="00B4457A" w:rsidRPr="008C05C6">
              <w:rPr>
                <w:rFonts w:ascii="Calibri" w:hAnsi="Calibri"/>
                <w:sz w:val="20"/>
                <w:szCs w:val="20"/>
                <w:lang w:val="ro-RO"/>
              </w:rPr>
              <w:t>”</w:t>
            </w:r>
            <w:r w:rsidR="008447F3" w:rsidRPr="008C05C6">
              <w:rPr>
                <w:rFonts w:ascii="Calibri" w:hAnsi="Calibri"/>
                <w:sz w:val="20"/>
                <w:szCs w:val="20"/>
                <w:lang w:val="ro-RO"/>
              </w:rPr>
              <w:t>.</w:t>
            </w:r>
          </w:p>
        </w:tc>
      </w:tr>
      <w:tr w:rsidR="008447F3" w:rsidRPr="008C05C6" w:rsidTr="00EF3028">
        <w:trPr>
          <w:trHeight w:val="523"/>
          <w:jc w:val="center"/>
        </w:trPr>
        <w:tc>
          <w:tcPr>
            <w:tcW w:w="9634" w:type="dxa"/>
            <w:gridSpan w:val="2"/>
            <w:shd w:val="clear" w:color="auto" w:fill="F2F2F2" w:themeFill="background1" w:themeFillShade="F2"/>
            <w:vAlign w:val="center"/>
            <w:hideMark/>
          </w:tcPr>
          <w:p w:rsidR="008447F3" w:rsidRPr="008C05C6" w:rsidRDefault="00A15F41" w:rsidP="001F10DF">
            <w:pPr>
              <w:jc w:val="both"/>
              <w:rPr>
                <w:rFonts w:eastAsia="Calibri" w:cs="Calibri"/>
                <w:b/>
                <w:lang w:val="ro-RO"/>
              </w:rPr>
            </w:pPr>
            <w:bookmarkStart w:id="26" w:name="_Toc372120811"/>
            <w:bookmarkStart w:id="27" w:name="_Toc32272183"/>
            <w:bookmarkStart w:id="28" w:name="_Toc32328412"/>
            <w:bookmarkStart w:id="29" w:name="_Toc32331134"/>
            <w:r w:rsidRPr="008C05C6">
              <w:rPr>
                <w:b/>
                <w:bCs/>
                <w:lang w:val="ro-RO"/>
              </w:rPr>
              <w:lastRenderedPageBreak/>
              <w:t>Obiectivele strategice</w:t>
            </w:r>
            <w:bookmarkEnd w:id="26"/>
            <w:bookmarkEnd w:id="27"/>
            <w:bookmarkEnd w:id="28"/>
            <w:bookmarkEnd w:id="29"/>
          </w:p>
          <w:p w:rsidR="00A15F41" w:rsidRPr="008C05C6" w:rsidRDefault="00A15F41" w:rsidP="000956F3">
            <w:pPr>
              <w:numPr>
                <w:ilvl w:val="0"/>
                <w:numId w:val="7"/>
              </w:numPr>
              <w:spacing w:before="120" w:after="120" w:line="240" w:lineRule="auto"/>
              <w:jc w:val="both"/>
              <w:rPr>
                <w:rFonts w:ascii="Calibri" w:hAnsi="Calibri"/>
                <w:sz w:val="20"/>
                <w:szCs w:val="20"/>
                <w:lang w:val="ro-RO"/>
              </w:rPr>
            </w:pPr>
            <w:r w:rsidRPr="008C05C6">
              <w:rPr>
                <w:rFonts w:ascii="Calibri" w:hAnsi="Calibri"/>
                <w:sz w:val="20"/>
                <w:szCs w:val="20"/>
                <w:lang w:val="ro-RO"/>
              </w:rPr>
              <w:t xml:space="preserve">Consolidarea competitivității ilfovene în contextul vecinătății cu </w:t>
            </w:r>
            <w:r w:rsidR="00725CF8" w:rsidRPr="008C05C6">
              <w:rPr>
                <w:rFonts w:ascii="Calibri" w:hAnsi="Calibri"/>
                <w:sz w:val="20"/>
                <w:szCs w:val="20"/>
                <w:lang w:val="ro-RO"/>
              </w:rPr>
              <w:t>Municipiul București</w:t>
            </w:r>
            <w:r w:rsidR="008723D5" w:rsidRPr="008C05C6">
              <w:rPr>
                <w:rFonts w:ascii="Calibri" w:hAnsi="Calibri"/>
                <w:sz w:val="20"/>
                <w:szCs w:val="20"/>
                <w:lang w:val="ro-RO"/>
              </w:rPr>
              <w:t>;</w:t>
            </w:r>
          </w:p>
          <w:p w:rsidR="00A15F41" w:rsidRPr="008C05C6" w:rsidRDefault="00A15F41" w:rsidP="002B1472">
            <w:pPr>
              <w:numPr>
                <w:ilvl w:val="0"/>
                <w:numId w:val="7"/>
              </w:numPr>
              <w:spacing w:before="120" w:after="120" w:line="240" w:lineRule="auto"/>
              <w:jc w:val="both"/>
              <w:rPr>
                <w:rFonts w:ascii="Calibri" w:hAnsi="Calibri"/>
                <w:sz w:val="20"/>
                <w:szCs w:val="20"/>
                <w:lang w:val="ro-RO"/>
              </w:rPr>
            </w:pPr>
            <w:r w:rsidRPr="008C05C6">
              <w:rPr>
                <w:rFonts w:ascii="Calibri" w:hAnsi="Calibri"/>
                <w:sz w:val="20"/>
                <w:szCs w:val="20"/>
                <w:lang w:val="ro-RO"/>
              </w:rPr>
              <w:t>Creșterea calității vieții pentru rezidenții județului Ilfov</w:t>
            </w:r>
            <w:r w:rsidR="008723D5" w:rsidRPr="008C05C6">
              <w:rPr>
                <w:rFonts w:ascii="Calibri" w:hAnsi="Calibri"/>
                <w:sz w:val="20"/>
                <w:szCs w:val="20"/>
                <w:lang w:val="ro-RO"/>
              </w:rPr>
              <w:t>;</w:t>
            </w:r>
          </w:p>
          <w:p w:rsidR="00A15F41" w:rsidRPr="008C05C6" w:rsidRDefault="00A15F41" w:rsidP="0037410E">
            <w:pPr>
              <w:numPr>
                <w:ilvl w:val="0"/>
                <w:numId w:val="7"/>
              </w:numPr>
              <w:spacing w:before="120" w:after="120" w:line="240" w:lineRule="auto"/>
              <w:jc w:val="both"/>
              <w:rPr>
                <w:rFonts w:ascii="Calibri" w:hAnsi="Calibri"/>
                <w:sz w:val="20"/>
                <w:szCs w:val="20"/>
                <w:lang w:val="ro-RO"/>
              </w:rPr>
            </w:pPr>
            <w:r w:rsidRPr="008C05C6">
              <w:rPr>
                <w:rFonts w:ascii="Calibri" w:hAnsi="Calibri"/>
                <w:sz w:val="20"/>
                <w:szCs w:val="20"/>
                <w:lang w:val="ro-RO"/>
              </w:rPr>
              <w:t>Asigurarea unui grad de mobilitate și accesibilitate ridicat pentru rezidenții și mediul de afaceri din județul Ilfov</w:t>
            </w:r>
            <w:r w:rsidR="008723D5" w:rsidRPr="008C05C6">
              <w:rPr>
                <w:rFonts w:ascii="Calibri" w:hAnsi="Calibri"/>
                <w:sz w:val="20"/>
                <w:szCs w:val="20"/>
                <w:lang w:val="ro-RO"/>
              </w:rPr>
              <w:t>;</w:t>
            </w:r>
          </w:p>
          <w:p w:rsidR="008447F3" w:rsidRPr="008C05C6" w:rsidRDefault="00A15F41" w:rsidP="0037410E">
            <w:pPr>
              <w:numPr>
                <w:ilvl w:val="0"/>
                <w:numId w:val="7"/>
              </w:numPr>
              <w:spacing w:before="120" w:after="120" w:line="240" w:lineRule="auto"/>
              <w:jc w:val="both"/>
              <w:rPr>
                <w:rFonts w:ascii="Calibri" w:eastAsia="Times New Roman" w:hAnsi="Calibri" w:cs="Calibri"/>
                <w:sz w:val="20"/>
                <w:szCs w:val="20"/>
                <w:lang w:val="ro-RO"/>
              </w:rPr>
            </w:pPr>
            <w:r w:rsidRPr="008C05C6">
              <w:rPr>
                <w:rFonts w:ascii="Calibri" w:hAnsi="Calibri"/>
                <w:sz w:val="20"/>
                <w:szCs w:val="20"/>
                <w:lang w:val="ro-RO"/>
              </w:rPr>
              <w:t>Creșterea capacității instituționale în vederea îmbunătățirii calității și promptitudinii procesului administrativ</w:t>
            </w:r>
            <w:r w:rsidR="008723D5" w:rsidRPr="008C05C6">
              <w:rPr>
                <w:rFonts w:ascii="Calibri" w:hAnsi="Calibri"/>
                <w:sz w:val="20"/>
                <w:szCs w:val="20"/>
                <w:lang w:val="ro-RO"/>
              </w:rPr>
              <w:t>.</w:t>
            </w:r>
          </w:p>
        </w:tc>
      </w:tr>
    </w:tbl>
    <w:p w:rsidR="00A61A77" w:rsidRDefault="00A61A77" w:rsidP="00A61A77">
      <w:pPr>
        <w:pStyle w:val="Subtitle"/>
        <w:numPr>
          <w:ilvl w:val="0"/>
          <w:numId w:val="0"/>
        </w:numPr>
        <w:rPr>
          <w:rFonts w:eastAsia="Calibri"/>
          <w:lang w:val="ro-RO"/>
        </w:rPr>
      </w:pPr>
      <w:bookmarkStart w:id="30" w:name="_Toc36028979"/>
      <w:bookmarkStart w:id="31" w:name="_Toc95656389"/>
      <w:r>
        <w:rPr>
          <w:lang w:val="ro-RO"/>
        </w:rPr>
        <w:t>2.2</w:t>
      </w:r>
      <w:r>
        <w:rPr>
          <w:lang w:val="ro-RO"/>
        </w:rPr>
        <w:tab/>
        <w:t xml:space="preserve"> Viziunea 2030</w:t>
      </w:r>
      <w:bookmarkEnd w:id="30"/>
      <w:bookmarkEnd w:id="31"/>
    </w:p>
    <w:p w:rsidR="00EF3028" w:rsidRPr="00B0261B" w:rsidRDefault="00A15F41" w:rsidP="00EF3028">
      <w:pPr>
        <w:spacing w:before="240" w:after="240" w:line="240" w:lineRule="auto"/>
        <w:jc w:val="both"/>
        <w:rPr>
          <w:rFonts w:ascii="Calibri" w:eastAsia="Times New Roman" w:hAnsi="Calibri" w:cs="Calibri"/>
          <w:lang w:val="ro-RO"/>
        </w:rPr>
      </w:pPr>
      <w:r w:rsidRPr="00B0261B">
        <w:rPr>
          <w:rFonts w:ascii="Calibri" w:hAnsi="Calibri"/>
          <w:lang w:val="ro-RO"/>
        </w:rPr>
        <w:t xml:space="preserve">Atât analiza situației existente la </w:t>
      </w:r>
      <w:r w:rsidR="008723D5">
        <w:rPr>
          <w:rFonts w:ascii="Calibri" w:hAnsi="Calibri"/>
          <w:lang w:val="ro-RO"/>
        </w:rPr>
        <w:t>începutul anului 2020</w:t>
      </w:r>
      <w:r w:rsidRPr="00B0261B">
        <w:rPr>
          <w:rFonts w:ascii="Calibri" w:hAnsi="Calibri"/>
          <w:lang w:val="ro-RO"/>
        </w:rPr>
        <w:t xml:space="preserve">, cât și analiza contextului regional și internațional conduc către </w:t>
      </w:r>
      <w:r w:rsidRPr="00B0261B">
        <w:rPr>
          <w:rFonts w:ascii="Calibri" w:hAnsi="Calibri"/>
          <w:b/>
          <w:color w:val="002345"/>
          <w:lang w:val="ro-RO"/>
        </w:rPr>
        <w:t xml:space="preserve">o abordare </w:t>
      </w:r>
      <w:r w:rsidR="001A0109">
        <w:rPr>
          <w:rFonts w:ascii="Calibri" w:hAnsi="Calibri"/>
          <w:b/>
          <w:color w:val="002345"/>
          <w:lang w:val="ro-RO"/>
        </w:rPr>
        <w:t>competitivă a</w:t>
      </w:r>
      <w:r w:rsidRPr="00B0261B">
        <w:rPr>
          <w:rFonts w:ascii="Calibri" w:hAnsi="Calibri"/>
          <w:b/>
          <w:color w:val="002345"/>
          <w:lang w:val="ro-RO"/>
        </w:rPr>
        <w:t xml:space="preserve"> județului</w:t>
      </w:r>
      <w:r w:rsidR="00EF3028" w:rsidRPr="00B0261B">
        <w:rPr>
          <w:rFonts w:ascii="Calibri" w:hAnsi="Calibri"/>
          <w:lang w:val="ro-RO"/>
        </w:rPr>
        <w:t xml:space="preserve">, </w:t>
      </w:r>
      <w:r w:rsidR="001A0109">
        <w:rPr>
          <w:rFonts w:ascii="Calibri" w:hAnsi="Calibri"/>
          <w:lang w:val="ro-RO"/>
        </w:rPr>
        <w:t xml:space="preserve">prin prisma rolului pe care acesta îl poate juca, alături de </w:t>
      </w:r>
      <w:r w:rsidR="00725CF8">
        <w:rPr>
          <w:rFonts w:ascii="Calibri" w:hAnsi="Calibri"/>
          <w:lang w:val="ro-RO"/>
        </w:rPr>
        <w:t>Municipiul București</w:t>
      </w:r>
      <w:r w:rsidR="001A0109">
        <w:rPr>
          <w:rFonts w:ascii="Calibri" w:hAnsi="Calibri"/>
          <w:lang w:val="ro-RO"/>
        </w:rPr>
        <w:t xml:space="preserve">, </w:t>
      </w:r>
      <w:r w:rsidRPr="00B0261B">
        <w:rPr>
          <w:rFonts w:ascii="Calibri" w:hAnsi="Calibri"/>
          <w:lang w:val="ro-RO"/>
        </w:rPr>
        <w:t xml:space="preserve">în </w:t>
      </w:r>
      <w:r w:rsidR="00390A44" w:rsidRPr="008C05C6">
        <w:rPr>
          <w:rFonts w:ascii="Calibri" w:hAnsi="Calibri"/>
          <w:lang w:val="ro-RO"/>
        </w:rPr>
        <w:t>economia</w:t>
      </w:r>
      <w:r w:rsidRPr="008C05C6">
        <w:rPr>
          <w:rFonts w:ascii="Calibri" w:hAnsi="Calibri"/>
          <w:lang w:val="ro-RO"/>
        </w:rPr>
        <w:t xml:space="preserve"> </w:t>
      </w:r>
      <w:r w:rsidRPr="00B0261B">
        <w:rPr>
          <w:rFonts w:ascii="Calibri" w:hAnsi="Calibri"/>
          <w:lang w:val="ro-RO"/>
        </w:rPr>
        <w:t>globală. Argumentele ce susțin această abordare sunt următoarele:</w:t>
      </w:r>
    </w:p>
    <w:p w:rsidR="00A15F41" w:rsidRPr="00B0261B" w:rsidRDefault="00A15F41" w:rsidP="009A7B2E">
      <w:pPr>
        <w:numPr>
          <w:ilvl w:val="0"/>
          <w:numId w:val="8"/>
        </w:numPr>
        <w:spacing w:before="120" w:after="240" w:line="240" w:lineRule="auto"/>
        <w:jc w:val="both"/>
        <w:rPr>
          <w:rFonts w:ascii="Calibri" w:hAnsi="Calibri"/>
          <w:lang w:val="ro-RO"/>
        </w:rPr>
      </w:pPr>
      <w:r w:rsidRPr="00B0261B">
        <w:rPr>
          <w:rFonts w:ascii="Calibri" w:hAnsi="Calibri"/>
          <w:lang w:val="ro-RO"/>
        </w:rPr>
        <w:t xml:space="preserve">Orice </w:t>
      </w:r>
      <w:r w:rsidR="00F635EA">
        <w:rPr>
          <w:rFonts w:ascii="Calibri" w:hAnsi="Calibri"/>
          <w:lang w:val="ro-RO"/>
        </w:rPr>
        <w:t>strategie în cadrul Regiunii București-Ilfov</w:t>
      </w:r>
      <w:r w:rsidRPr="00B0261B">
        <w:rPr>
          <w:rFonts w:ascii="Calibri" w:hAnsi="Calibri"/>
          <w:lang w:val="ro-RO"/>
        </w:rPr>
        <w:t xml:space="preserve"> nu poate fi elaborat</w:t>
      </w:r>
      <w:r w:rsidR="001A0109">
        <w:rPr>
          <w:rFonts w:ascii="Calibri" w:hAnsi="Calibri"/>
          <w:lang w:val="ro-RO"/>
        </w:rPr>
        <w:t>ă</w:t>
      </w:r>
      <w:r w:rsidRPr="00B0261B">
        <w:rPr>
          <w:rFonts w:ascii="Calibri" w:hAnsi="Calibri"/>
          <w:lang w:val="ro-RO"/>
        </w:rPr>
        <w:t xml:space="preserve"> decât în contextul unei inevitabile abordări strategice la scară teritorială, iar această abordare nu numai că nu poate fi făcută unidirecțional din partea </w:t>
      </w:r>
      <w:r w:rsidR="001C02CD">
        <w:rPr>
          <w:rFonts w:ascii="Calibri" w:hAnsi="Calibri"/>
          <w:lang w:val="ro-RO"/>
        </w:rPr>
        <w:t>C</w:t>
      </w:r>
      <w:r w:rsidRPr="00B0261B">
        <w:rPr>
          <w:rFonts w:ascii="Calibri" w:hAnsi="Calibri"/>
          <w:lang w:val="ro-RO"/>
        </w:rPr>
        <w:t xml:space="preserve">apitalei, dar are nevoie simultan de ambele perspective: cea orizontală – a vecinilor limitrofi și apropiați și cea verticală – niveluri administrative superioare. </w:t>
      </w:r>
      <w:r w:rsidR="00360584">
        <w:rPr>
          <w:rFonts w:ascii="Calibri" w:hAnsi="Calibri"/>
          <w:lang w:val="ro-RO"/>
        </w:rPr>
        <w:t>De asemenea</w:t>
      </w:r>
      <w:r w:rsidRPr="00B0261B">
        <w:rPr>
          <w:rFonts w:ascii="Calibri" w:hAnsi="Calibri"/>
          <w:lang w:val="ro-RO"/>
        </w:rPr>
        <w:t>, orice inițiativă de planificare a dezvoltării județului este în mod definitoriu influențată de capacitatea capitalei de a juca un rol influent în dezvoltarea teritoriului din care face parte</w:t>
      </w:r>
      <w:r w:rsidR="00FF0F81">
        <w:rPr>
          <w:rFonts w:ascii="Calibri" w:hAnsi="Calibri"/>
          <w:lang w:val="ro-RO"/>
        </w:rPr>
        <w:t xml:space="preserve">. </w:t>
      </w:r>
      <w:r w:rsidRPr="00B0261B">
        <w:rPr>
          <w:rFonts w:ascii="Calibri" w:hAnsi="Calibri"/>
          <w:lang w:val="ro-RO"/>
        </w:rPr>
        <w:t xml:space="preserve"> </w:t>
      </w:r>
    </w:p>
    <w:p w:rsidR="00A15F41" w:rsidRPr="00B0261B" w:rsidRDefault="00A15F41" w:rsidP="009A7B2E">
      <w:pPr>
        <w:numPr>
          <w:ilvl w:val="0"/>
          <w:numId w:val="8"/>
        </w:numPr>
        <w:spacing w:before="120" w:after="240" w:line="240" w:lineRule="auto"/>
        <w:jc w:val="both"/>
        <w:rPr>
          <w:rFonts w:ascii="Calibri" w:hAnsi="Calibri"/>
          <w:lang w:val="ro-RO"/>
        </w:rPr>
      </w:pPr>
      <w:r w:rsidRPr="00B0261B">
        <w:rPr>
          <w:rFonts w:ascii="Calibri" w:hAnsi="Calibri"/>
          <w:lang w:val="ro-RO"/>
        </w:rPr>
        <w:t>Dezvoltarea capitalei nu poate fi gândită/planificată fără resursele județului Ilfov (teren,</w:t>
      </w:r>
      <w:r w:rsidR="001C02CD">
        <w:rPr>
          <w:rFonts w:ascii="Calibri" w:hAnsi="Calibri"/>
          <w:lang w:val="ro-RO"/>
        </w:rPr>
        <w:t xml:space="preserve"> cadru natural,</w:t>
      </w:r>
      <w:r w:rsidRPr="00B0261B">
        <w:rPr>
          <w:rFonts w:ascii="Calibri" w:hAnsi="Calibri"/>
          <w:lang w:val="ro-RO"/>
        </w:rPr>
        <w:t xml:space="preserve"> forță de muncă, etc.) și fără tranzitarea acestui teritoriu cu infrastructură de transport. Primul inel de localități din jurul Bucureștiului acoperă practic cererea pentru unele funcțiuni la care acesta nu mai poate răspunde, în timp ce raz</w:t>
      </w:r>
      <w:r w:rsidR="001A0109">
        <w:rPr>
          <w:rFonts w:ascii="Calibri" w:hAnsi="Calibri"/>
          <w:lang w:val="ro-RO"/>
        </w:rPr>
        <w:t>a</w:t>
      </w:r>
      <w:r w:rsidRPr="00B0261B">
        <w:rPr>
          <w:rFonts w:ascii="Calibri" w:hAnsi="Calibri"/>
          <w:lang w:val="ro-RO"/>
        </w:rPr>
        <w:t xml:space="preserve"> de influență a capitalei depășește granița județeană (vezi figura 3).</w:t>
      </w:r>
    </w:p>
    <w:p w:rsidR="00A15F41" w:rsidRPr="00B0261B" w:rsidRDefault="00A15F41" w:rsidP="009A7B2E">
      <w:pPr>
        <w:numPr>
          <w:ilvl w:val="0"/>
          <w:numId w:val="8"/>
        </w:numPr>
        <w:spacing w:before="120" w:after="240" w:line="240" w:lineRule="auto"/>
        <w:jc w:val="both"/>
        <w:rPr>
          <w:rFonts w:ascii="Calibri" w:hAnsi="Calibri"/>
          <w:lang w:val="ro-RO"/>
        </w:rPr>
      </w:pPr>
      <w:r w:rsidRPr="00B0261B">
        <w:rPr>
          <w:rFonts w:ascii="Calibri" w:hAnsi="Calibri"/>
          <w:lang w:val="ro-RO"/>
        </w:rPr>
        <w:t xml:space="preserve">Performanțele economice ale județului Ilfov, precum și cele ale Regiunii de Dezvoltare București-Ilfov (PIB/capita etc.) depind în măsură covârșitoare de atractivitatea Bucureștiului pentru afaceri, dată de poziția sa geo-strategică și de statutul de capitală. Companiile localizate pe o distanță de 60 de minute față de </w:t>
      </w:r>
      <w:r w:rsidR="00390A44" w:rsidRPr="008C05C6">
        <w:rPr>
          <w:rFonts w:ascii="Calibri" w:hAnsi="Calibri"/>
          <w:lang w:val="ro-RO"/>
        </w:rPr>
        <w:t xml:space="preserve">centrul capitalei </w:t>
      </w:r>
      <w:r w:rsidR="00390A44">
        <w:rPr>
          <w:rFonts w:ascii="Calibri" w:hAnsi="Calibri"/>
          <w:lang w:val="ro-RO"/>
        </w:rPr>
        <w:t>generează aproximativ</w:t>
      </w:r>
      <w:r w:rsidRPr="00B0261B">
        <w:rPr>
          <w:rFonts w:ascii="Calibri" w:hAnsi="Calibri"/>
          <w:lang w:val="ro-RO"/>
        </w:rPr>
        <w:t xml:space="preserve"> 50% din totalul veniturilor firmelor la nivel național.</w:t>
      </w:r>
    </w:p>
    <w:p w:rsidR="00182043" w:rsidRPr="001F10DF" w:rsidRDefault="00A15F41" w:rsidP="009A7B2E">
      <w:pPr>
        <w:numPr>
          <w:ilvl w:val="0"/>
          <w:numId w:val="8"/>
        </w:numPr>
        <w:spacing w:before="120" w:after="240" w:line="240" w:lineRule="auto"/>
        <w:jc w:val="both"/>
        <w:rPr>
          <w:rFonts w:ascii="Calibri" w:eastAsia="Times New Roman" w:hAnsi="Calibri" w:cs="Calibri"/>
          <w:lang w:val="ro-RO"/>
        </w:rPr>
      </w:pPr>
      <w:r w:rsidRPr="00B0261B">
        <w:rPr>
          <w:rFonts w:ascii="Calibri" w:hAnsi="Calibri"/>
          <w:lang w:val="ro-RO"/>
        </w:rPr>
        <w:t>Per ansamblu, Regiunea București-Ilfov reprezintă cea mai semnificativă masă demografică a unei aglomerări urbane din România. Aceasta se caracterizează printr-o tendință ușor crescătoare a populației din județ, precum și printr-o permanentă mișcare în sens dublu între capitală și restul UAT-urilor pe relația locuință-loc de muncă, dar și pentru scopuri legate de educație, s</w:t>
      </w:r>
      <w:r w:rsidR="00F1587E">
        <w:rPr>
          <w:rFonts w:ascii="Calibri" w:hAnsi="Calibri"/>
          <w:lang w:val="ro-RO"/>
        </w:rPr>
        <w:t>ănătate, cumpărături, recreere.</w:t>
      </w:r>
    </w:p>
    <w:p w:rsidR="002F7EF6" w:rsidRDefault="002F7EF6" w:rsidP="002F7EF6">
      <w:pPr>
        <w:spacing w:before="120" w:after="240" w:line="240" w:lineRule="auto"/>
        <w:jc w:val="both"/>
        <w:rPr>
          <w:rFonts w:ascii="Calibri" w:hAnsi="Calibri"/>
          <w:lang w:val="ro-RO"/>
        </w:rPr>
      </w:pPr>
    </w:p>
    <w:p w:rsidR="002F7EF6" w:rsidRDefault="002F7EF6" w:rsidP="002F7EF6">
      <w:pPr>
        <w:spacing w:before="120" w:after="240" w:line="240" w:lineRule="auto"/>
        <w:jc w:val="both"/>
        <w:rPr>
          <w:rFonts w:ascii="Calibri" w:hAnsi="Calibri"/>
          <w:lang w:val="ro-RO"/>
        </w:rPr>
      </w:pPr>
    </w:p>
    <w:p w:rsidR="002F7EF6" w:rsidRDefault="002F7EF6" w:rsidP="002F7EF6">
      <w:pPr>
        <w:spacing w:before="120" w:after="240" w:line="240" w:lineRule="auto"/>
        <w:jc w:val="both"/>
        <w:rPr>
          <w:rFonts w:ascii="Calibri" w:hAnsi="Calibri"/>
          <w:lang w:val="ro-RO"/>
        </w:rPr>
      </w:pPr>
    </w:p>
    <w:p w:rsidR="002F7EF6" w:rsidRDefault="002F7EF6" w:rsidP="002F7EF6">
      <w:pPr>
        <w:spacing w:before="120" w:after="240" w:line="240" w:lineRule="auto"/>
        <w:jc w:val="both"/>
        <w:rPr>
          <w:rFonts w:ascii="Calibri" w:hAnsi="Calibri"/>
          <w:lang w:val="ro-RO"/>
        </w:rPr>
      </w:pPr>
    </w:p>
    <w:p w:rsidR="002F7EF6" w:rsidRDefault="002F7EF6" w:rsidP="002F7EF6">
      <w:pPr>
        <w:spacing w:before="120" w:after="240" w:line="240" w:lineRule="auto"/>
        <w:jc w:val="both"/>
        <w:rPr>
          <w:rFonts w:ascii="Calibri" w:hAnsi="Calibri"/>
          <w:lang w:val="ro-RO"/>
        </w:rPr>
      </w:pPr>
    </w:p>
    <w:p w:rsidR="00553FD1" w:rsidRDefault="00553FD1" w:rsidP="00553FD1">
      <w:pPr>
        <w:pStyle w:val="Figures"/>
        <w:spacing w:before="160" w:after="160"/>
        <w:ind w:left="360"/>
        <w:jc w:val="left"/>
        <w:rPr>
          <w:lang w:val="ro-RO"/>
        </w:rPr>
      </w:pPr>
      <w:bookmarkStart w:id="32" w:name="_Hlk35532292"/>
      <w:bookmarkStart w:id="33" w:name="_Toc95565371"/>
      <w:r>
        <w:rPr>
          <w:lang w:val="ro-RO"/>
        </w:rPr>
        <w:lastRenderedPageBreak/>
        <w:t xml:space="preserve">Figura 3. Zona de influență a </w:t>
      </w:r>
      <w:r w:rsidR="00725CF8">
        <w:rPr>
          <w:lang w:val="ro-RO"/>
        </w:rPr>
        <w:t>Municipiului București</w:t>
      </w:r>
      <w:r>
        <w:rPr>
          <w:lang w:val="ro-RO"/>
        </w:rPr>
        <w:t xml:space="preserve"> la distanță de 20-40-60 min față de centru</w:t>
      </w:r>
      <w:bookmarkEnd w:id="32"/>
      <w:bookmarkEnd w:id="33"/>
    </w:p>
    <w:p w:rsidR="00182043" w:rsidRPr="00B0261B" w:rsidRDefault="00182043" w:rsidP="00553FD1">
      <w:pPr>
        <w:spacing w:after="0" w:line="240" w:lineRule="auto"/>
        <w:jc w:val="center"/>
        <w:rPr>
          <w:rFonts w:ascii="Calibri" w:eastAsia="Times New Roman" w:hAnsi="Calibri" w:cs="Calibri"/>
          <w:lang w:val="ro-RO"/>
        </w:rPr>
      </w:pPr>
      <w:r w:rsidRPr="00B0261B">
        <w:rPr>
          <w:rFonts w:ascii="Calibri" w:hAnsi="Calibri"/>
          <w:noProof/>
          <w:lang w:val="en-US"/>
        </w:rPr>
        <w:drawing>
          <wp:inline distT="0" distB="0" distL="0" distR="0" wp14:anchorId="481C6E50" wp14:editId="5311226E">
            <wp:extent cx="3810000" cy="27251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4462" cy="2728363"/>
                    </a:xfrm>
                    <a:prstGeom prst="rect">
                      <a:avLst/>
                    </a:prstGeom>
                    <a:noFill/>
                    <a:ln>
                      <a:noFill/>
                    </a:ln>
                  </pic:spPr>
                </pic:pic>
              </a:graphicData>
            </a:graphic>
          </wp:inline>
        </w:drawing>
      </w:r>
    </w:p>
    <w:p w:rsidR="001647FC" w:rsidRDefault="00A15F41" w:rsidP="00553FD1">
      <w:pPr>
        <w:spacing w:after="0" w:line="240" w:lineRule="auto"/>
        <w:jc w:val="center"/>
        <w:rPr>
          <w:rFonts w:ascii="Calibri" w:hAnsi="Calibri"/>
          <w:b/>
          <w:color w:val="00ADE4"/>
          <w:sz w:val="20"/>
          <w:szCs w:val="20"/>
          <w:lang w:val="ro-RO"/>
        </w:rPr>
      </w:pPr>
      <w:r w:rsidRPr="00B0261B">
        <w:rPr>
          <w:rFonts w:ascii="Calibri" w:hAnsi="Calibri"/>
          <w:b/>
          <w:color w:val="00ADE4"/>
          <w:sz w:val="20"/>
          <w:szCs w:val="20"/>
          <w:lang w:val="ro-RO"/>
        </w:rPr>
        <w:t>Sursa: Orașe competitive, Banca Mondială/MD</w:t>
      </w:r>
      <w:r w:rsidR="00241D3A">
        <w:rPr>
          <w:rFonts w:ascii="Calibri" w:hAnsi="Calibri"/>
          <w:b/>
          <w:color w:val="00ADE4"/>
          <w:sz w:val="20"/>
          <w:szCs w:val="20"/>
          <w:lang w:val="ro-RO"/>
        </w:rPr>
        <w:t>LPA</w:t>
      </w:r>
      <w:r w:rsidRPr="00B0261B">
        <w:rPr>
          <w:rFonts w:ascii="Calibri" w:hAnsi="Calibri"/>
          <w:b/>
          <w:color w:val="00ADE4"/>
          <w:sz w:val="20"/>
          <w:szCs w:val="20"/>
          <w:lang w:val="ro-RO"/>
        </w:rPr>
        <w:t xml:space="preserve"> (2013)</w:t>
      </w:r>
    </w:p>
    <w:p w:rsidR="00182043" w:rsidRPr="00B0261B" w:rsidRDefault="00A15F41" w:rsidP="00082A3C">
      <w:pPr>
        <w:spacing w:after="0" w:line="240" w:lineRule="auto"/>
        <w:jc w:val="both"/>
        <w:rPr>
          <w:lang w:val="ro-RO"/>
        </w:rPr>
      </w:pPr>
      <w:r w:rsidRPr="00B0261B">
        <w:rPr>
          <w:rFonts w:ascii="Calibri" w:hAnsi="Calibri"/>
          <w:lang w:val="ro-RO"/>
        </w:rPr>
        <w:t xml:space="preserve">Cum </w:t>
      </w:r>
      <w:r w:rsidR="00B37797" w:rsidRPr="001C02CD">
        <w:rPr>
          <w:rFonts w:ascii="Calibri" w:hAnsi="Calibri"/>
          <w:lang w:val="ro-RO"/>
        </w:rPr>
        <w:t>cooperarea la nivelul unei aglomer</w:t>
      </w:r>
      <w:r w:rsidR="001C02CD">
        <w:rPr>
          <w:rFonts w:ascii="Calibri" w:hAnsi="Calibri"/>
          <w:lang w:val="ro-RO"/>
        </w:rPr>
        <w:t>ă</w:t>
      </w:r>
      <w:r w:rsidR="00B37797" w:rsidRPr="001C02CD">
        <w:rPr>
          <w:rFonts w:ascii="Calibri" w:hAnsi="Calibri"/>
          <w:lang w:val="ro-RO"/>
        </w:rPr>
        <w:t>ri urbane</w:t>
      </w:r>
      <w:r w:rsidR="00B37797">
        <w:rPr>
          <w:rFonts w:ascii="Calibri" w:hAnsi="Calibri"/>
          <w:lang w:val="ro-RO"/>
        </w:rPr>
        <w:t xml:space="preserve"> </w:t>
      </w:r>
      <w:r w:rsidRPr="00B0261B">
        <w:rPr>
          <w:rFonts w:ascii="Calibri" w:hAnsi="Calibri"/>
          <w:lang w:val="ro-RO"/>
        </w:rPr>
        <w:t xml:space="preserve">scoate în evidență mai mult ca oricând disparitățile de venit, accesibilitate (la locuri de muncă și servicii) și echipare, între orașul central și restul teritoriului, atunci procesul de tranziție trebuie pregătit. A construi o zonă metropolitană înseamnă a realiza o comunitate eterogenă, care integrează spații naturale, industriale și de locuit, care nu elimină în totalitate disparitățile, dar care funcționează ca un întreg, pe baza unor obiective și principii comune. Este necesar un proces de tranziție </w:t>
      </w:r>
      <w:r w:rsidR="007343BC" w:rsidRPr="008C05C6">
        <w:rPr>
          <w:rFonts w:ascii="Calibri" w:hAnsi="Calibri"/>
          <w:lang w:val="ro-RO"/>
        </w:rPr>
        <w:t>coerent</w:t>
      </w:r>
      <w:r w:rsidRPr="00B0261B">
        <w:rPr>
          <w:rFonts w:ascii="Calibri" w:hAnsi="Calibri"/>
          <w:lang w:val="ro-RO"/>
        </w:rPr>
        <w:t>, care să pregătească micile comunități locale (urbane și rurale) pentru noul statut</w:t>
      </w:r>
      <w:r w:rsidR="00182043" w:rsidRPr="00B0261B">
        <w:rPr>
          <w:rFonts w:ascii="Calibri" w:hAnsi="Calibri"/>
          <w:lang w:val="ro-RO"/>
        </w:rPr>
        <w:t xml:space="preserve">. </w:t>
      </w:r>
    </w:p>
    <w:p w:rsidR="0082308D" w:rsidRPr="00B66653" w:rsidRDefault="00A15F41" w:rsidP="001F10DF">
      <w:pPr>
        <w:shd w:val="clear" w:color="auto" w:fill="DEEAF6" w:themeFill="accent5" w:themeFillTint="33"/>
        <w:spacing w:before="240" w:after="240"/>
        <w:jc w:val="both"/>
        <w:rPr>
          <w:b/>
          <w:sz w:val="28"/>
          <w:szCs w:val="28"/>
          <w:lang w:val="ro-RO"/>
        </w:rPr>
      </w:pPr>
      <w:r w:rsidRPr="00B66653">
        <w:rPr>
          <w:b/>
          <w:sz w:val="28"/>
          <w:szCs w:val="28"/>
          <w:lang w:val="ro-RO"/>
        </w:rPr>
        <w:t>Viziunea 2030:</w:t>
      </w:r>
      <w:r w:rsidR="0082308D" w:rsidRPr="00B66653">
        <w:rPr>
          <w:b/>
          <w:sz w:val="28"/>
          <w:szCs w:val="28"/>
          <w:lang w:val="ro-RO"/>
        </w:rPr>
        <w:t xml:space="preserve"> </w:t>
      </w:r>
    </w:p>
    <w:p w:rsidR="0082308D" w:rsidRPr="00B0261B" w:rsidRDefault="00A15F41" w:rsidP="000956F3">
      <w:pPr>
        <w:shd w:val="clear" w:color="auto" w:fill="DEEAF6" w:themeFill="accent5" w:themeFillTint="33"/>
        <w:spacing w:before="240" w:after="240"/>
        <w:jc w:val="both"/>
        <w:rPr>
          <w:b/>
          <w:color w:val="002345"/>
          <w:lang w:val="ro-RO"/>
        </w:rPr>
      </w:pPr>
      <w:r w:rsidRPr="00B0261B">
        <w:rPr>
          <w:b/>
          <w:color w:val="002345"/>
          <w:lang w:val="ro-RO"/>
        </w:rPr>
        <w:t>Județul Ilfov: un spațiu al dialogului și al polarizării inteligente</w:t>
      </w:r>
      <w:r w:rsidR="009C751E">
        <w:rPr>
          <w:b/>
          <w:color w:val="002345"/>
          <w:lang w:val="ro-RO"/>
        </w:rPr>
        <w:t>;</w:t>
      </w:r>
      <w:r w:rsidRPr="00B0261B">
        <w:rPr>
          <w:b/>
          <w:color w:val="002345"/>
          <w:lang w:val="ro-RO"/>
        </w:rPr>
        <w:t xml:space="preserve"> </w:t>
      </w:r>
      <w:r w:rsidR="009C751E">
        <w:rPr>
          <w:b/>
          <w:color w:val="002345"/>
          <w:lang w:val="ro-RO"/>
        </w:rPr>
        <w:t xml:space="preserve">un județ </w:t>
      </w:r>
      <w:r w:rsidRPr="00B0261B">
        <w:rPr>
          <w:b/>
          <w:color w:val="002345"/>
          <w:lang w:val="ro-RO"/>
        </w:rPr>
        <w:t>competitiv, durabil și incluziv</w:t>
      </w:r>
    </w:p>
    <w:p w:rsidR="0082308D" w:rsidRPr="00AE795F" w:rsidRDefault="00A15F41" w:rsidP="002B1472">
      <w:pPr>
        <w:shd w:val="clear" w:color="auto" w:fill="DEEAF6" w:themeFill="accent5" w:themeFillTint="33"/>
        <w:spacing w:before="240" w:after="240"/>
        <w:jc w:val="both"/>
        <w:rPr>
          <w:b/>
          <w:color w:val="FF0000"/>
          <w:lang w:val="ro-RO"/>
        </w:rPr>
      </w:pPr>
      <w:r w:rsidRPr="00AE795F">
        <w:rPr>
          <w:bCs/>
          <w:lang w:val="ro-RO"/>
        </w:rPr>
        <w:t xml:space="preserve">Județul Ilfov </w:t>
      </w:r>
      <w:r w:rsidR="009C751E" w:rsidRPr="00AE795F">
        <w:rPr>
          <w:bCs/>
          <w:lang w:val="ro-RO"/>
        </w:rPr>
        <w:t>este</w:t>
      </w:r>
      <w:r w:rsidR="00717546" w:rsidRPr="00AE795F">
        <w:rPr>
          <w:bCs/>
          <w:lang w:val="ro-RO"/>
        </w:rPr>
        <w:t xml:space="preserve"> un teritoriu care se re</w:t>
      </w:r>
      <w:r w:rsidR="008B7738" w:rsidRPr="00AE795F">
        <w:rPr>
          <w:bCs/>
          <w:lang w:val="ro-RO"/>
        </w:rPr>
        <w:t>inventează economic și se re</w:t>
      </w:r>
      <w:r w:rsidRPr="00AE795F">
        <w:rPr>
          <w:bCs/>
          <w:lang w:val="ro-RO"/>
        </w:rPr>
        <w:t>configurează social și spațial</w:t>
      </w:r>
      <w:r w:rsidR="0082308D" w:rsidRPr="009C751E">
        <w:rPr>
          <w:bCs/>
          <w:color w:val="002345"/>
          <w:lang w:val="ro-RO"/>
        </w:rPr>
        <w:t>,</w:t>
      </w:r>
      <w:r w:rsidR="0082308D" w:rsidRPr="00B0261B">
        <w:rPr>
          <w:b/>
          <w:color w:val="002345"/>
          <w:lang w:val="ro-RO"/>
        </w:rPr>
        <w:t xml:space="preserve"> </w:t>
      </w:r>
      <w:r w:rsidRPr="00B0261B">
        <w:rPr>
          <w:color w:val="000000" w:themeColor="text1"/>
          <w:lang w:val="ro-RO"/>
        </w:rPr>
        <w:t xml:space="preserve">adaptându-se provocărilor globale, devenind prin oferta de localizare și servicii, un partener credibil, deschis către atingerea unui țesut economic viabil și </w:t>
      </w:r>
      <w:r w:rsidRPr="00AE795F">
        <w:rPr>
          <w:lang w:val="ro-RO"/>
        </w:rPr>
        <w:t>competitiv</w:t>
      </w:r>
      <w:r w:rsidRPr="00B0261B">
        <w:rPr>
          <w:color w:val="000000" w:themeColor="text1"/>
          <w:lang w:val="ro-RO"/>
        </w:rPr>
        <w:t>, a unui cadru locuibil de calitate și a unui mediu natural atractiv.</w:t>
      </w:r>
    </w:p>
    <w:p w:rsidR="00923081" w:rsidRPr="00B0261B" w:rsidRDefault="00A15F41" w:rsidP="00923081">
      <w:pPr>
        <w:spacing w:before="240" w:after="240" w:line="240" w:lineRule="auto"/>
        <w:jc w:val="both"/>
        <w:rPr>
          <w:lang w:val="ro-RO"/>
        </w:rPr>
      </w:pPr>
      <w:r w:rsidRPr="00B0261B">
        <w:rPr>
          <w:lang w:val="ro-RO"/>
        </w:rPr>
        <w:t>Ca spațiu al dialogului, viziunea de dezvoltare pornește de la premi</w:t>
      </w:r>
      <w:r w:rsidR="00951859">
        <w:rPr>
          <w:lang w:val="ro-RO"/>
        </w:rPr>
        <w:t>s</w:t>
      </w:r>
      <w:r w:rsidRPr="00B0261B">
        <w:rPr>
          <w:lang w:val="ro-RO"/>
        </w:rPr>
        <w:t>a că județul va trebui să răspundă unei cereri crescânde și în continuă transformare venite din partea princip</w:t>
      </w:r>
      <w:r w:rsidR="001643EC">
        <w:rPr>
          <w:lang w:val="ro-RO"/>
        </w:rPr>
        <w:t xml:space="preserve">alelor grupuri țintă (locuitori </w:t>
      </w:r>
      <w:r w:rsidR="001643EC" w:rsidRPr="008C05C6">
        <w:rPr>
          <w:lang w:val="ro-RO"/>
        </w:rPr>
        <w:t>și</w:t>
      </w:r>
      <w:r w:rsidRPr="008C05C6">
        <w:rPr>
          <w:lang w:val="ro-RO"/>
        </w:rPr>
        <w:t xml:space="preserve"> </w:t>
      </w:r>
      <w:r w:rsidRPr="00B0261B">
        <w:rPr>
          <w:lang w:val="ro-RO"/>
        </w:rPr>
        <w:t>sector privat ) și, în consecință, va fi susținută de o abordare orientată spre piață pentru formularea obiectivelor strategice și politicilor de dezvoltare</w:t>
      </w:r>
      <w:r w:rsidRPr="00B0261B">
        <w:rPr>
          <w:vertAlign w:val="superscript"/>
          <w:lang w:val="ro-RO"/>
        </w:rPr>
        <w:footnoteReference w:id="6"/>
      </w:r>
      <w:r w:rsidRPr="00B0261B">
        <w:rPr>
          <w:lang w:val="ro-RO"/>
        </w:rPr>
        <w:t xml:space="preserve">. Această abordare pornește de la </w:t>
      </w:r>
      <w:r w:rsidR="008723D5">
        <w:rPr>
          <w:lang w:val="ro-RO"/>
        </w:rPr>
        <w:t>două</w:t>
      </w:r>
      <w:r w:rsidR="008723D5" w:rsidRPr="00B0261B">
        <w:rPr>
          <w:lang w:val="ro-RO"/>
        </w:rPr>
        <w:t xml:space="preserve"> </w:t>
      </w:r>
      <w:r w:rsidRPr="00B0261B">
        <w:rPr>
          <w:lang w:val="ro-RO"/>
        </w:rPr>
        <w:t>pachete de întrebări</w:t>
      </w:r>
      <w:r w:rsidR="00923081" w:rsidRPr="00B0261B">
        <w:rPr>
          <w:lang w:val="ro-RO"/>
        </w:rPr>
        <w:t>:</w:t>
      </w:r>
    </w:p>
    <w:p w:rsidR="00A15F41" w:rsidRPr="00B0261B" w:rsidRDefault="00A15F41" w:rsidP="00E44948">
      <w:pPr>
        <w:numPr>
          <w:ilvl w:val="0"/>
          <w:numId w:val="35"/>
        </w:numPr>
        <w:spacing w:before="240" w:after="240" w:line="240" w:lineRule="auto"/>
        <w:jc w:val="both"/>
        <w:rPr>
          <w:lang w:val="ro-RO"/>
        </w:rPr>
      </w:pPr>
      <w:r w:rsidRPr="00B0261B">
        <w:rPr>
          <w:lang w:val="ro-RO"/>
        </w:rPr>
        <w:t>Cum trăiesc și ce își doresc locuitorii județului Ilfov? Cum se poate răspunde nevoilor acestora și cum poate fi îmbunătățită calitatea vieții lor?</w:t>
      </w:r>
    </w:p>
    <w:p w:rsidR="00A15F41" w:rsidRPr="00B0261B" w:rsidRDefault="00A15F41" w:rsidP="00E44948">
      <w:pPr>
        <w:numPr>
          <w:ilvl w:val="0"/>
          <w:numId w:val="35"/>
        </w:numPr>
        <w:spacing w:before="240" w:after="240" w:line="240" w:lineRule="auto"/>
        <w:jc w:val="both"/>
        <w:rPr>
          <w:lang w:val="ro-RO"/>
        </w:rPr>
      </w:pPr>
      <w:r w:rsidRPr="00B0261B">
        <w:rPr>
          <w:lang w:val="ro-RO"/>
        </w:rPr>
        <w:t xml:space="preserve">Cum poate județul Ilfov deveni mai competitiv economic? Care sunt principalii factori de localizare ce determină decizia de amplasare a activităților economice în județ? Cum pot fi </w:t>
      </w:r>
      <w:r w:rsidRPr="00B0261B">
        <w:rPr>
          <w:lang w:val="ro-RO"/>
        </w:rPr>
        <w:lastRenderedPageBreak/>
        <w:t>ajutate să se extindă activitățile economice existente? Cum pot fi atrase altele noi? Cum poate fi încurajat spiritul antreprenorial local?</w:t>
      </w:r>
      <w:r w:rsidR="009C751E">
        <w:rPr>
          <w:lang w:val="ro-RO"/>
        </w:rPr>
        <w:t xml:space="preserve"> Cum pot fi atrași vizitatori?</w:t>
      </w:r>
    </w:p>
    <w:p w:rsidR="00923081" w:rsidRPr="00B0261B" w:rsidRDefault="00A15F41" w:rsidP="00A15F41">
      <w:pPr>
        <w:spacing w:before="240" w:after="240" w:line="240" w:lineRule="auto"/>
        <w:jc w:val="both"/>
        <w:rPr>
          <w:lang w:val="ro-RO"/>
        </w:rPr>
      </w:pPr>
      <w:r w:rsidRPr="00B0261B">
        <w:rPr>
          <w:lang w:val="ro-RO"/>
        </w:rPr>
        <w:t>Răspunsurile la aceste întrebări se regăsesc în setul complet de obiective strategice și obiective specifice formulate în continuare</w:t>
      </w:r>
      <w:r w:rsidR="00923081" w:rsidRPr="00B0261B">
        <w:rPr>
          <w:lang w:val="ro-RO"/>
        </w:rPr>
        <w:t>.</w:t>
      </w:r>
    </w:p>
    <w:p w:rsidR="00553FD1" w:rsidRDefault="00553FD1" w:rsidP="00553FD1">
      <w:pPr>
        <w:pStyle w:val="Subtitle"/>
        <w:numPr>
          <w:ilvl w:val="0"/>
          <w:numId w:val="0"/>
        </w:numPr>
        <w:rPr>
          <w:rFonts w:eastAsia="Calibri"/>
          <w:lang w:val="ro-RO"/>
        </w:rPr>
      </w:pPr>
      <w:bookmarkStart w:id="34" w:name="_Toc36028980"/>
      <w:bookmarkStart w:id="35" w:name="_Toc95656390"/>
      <w:r>
        <w:rPr>
          <w:lang w:val="ro-RO"/>
        </w:rPr>
        <w:t>2.3</w:t>
      </w:r>
      <w:r>
        <w:rPr>
          <w:lang w:val="ro-RO"/>
        </w:rPr>
        <w:tab/>
        <w:t>Obiective strategice și specifice de dezvoltare</w:t>
      </w:r>
      <w:bookmarkEnd w:id="34"/>
      <w:bookmarkEnd w:id="35"/>
    </w:p>
    <w:p w:rsidR="008447F3" w:rsidRDefault="0091697E" w:rsidP="00EF3028">
      <w:pPr>
        <w:spacing w:before="240" w:after="240" w:line="240" w:lineRule="auto"/>
        <w:jc w:val="both"/>
        <w:rPr>
          <w:lang w:val="ro-RO"/>
        </w:rPr>
      </w:pPr>
      <w:r>
        <w:rPr>
          <w:lang w:val="ro-RO"/>
        </w:rPr>
        <w:t>Î</w:t>
      </w:r>
      <w:r w:rsidR="00872DD5" w:rsidRPr="00B0261B">
        <w:rPr>
          <w:lang w:val="ro-RO"/>
        </w:rPr>
        <w:t xml:space="preserve">n conformitate cu </w:t>
      </w:r>
      <w:r>
        <w:rPr>
          <w:lang w:val="ro-RO"/>
        </w:rPr>
        <w:t>viziunea formulată</w:t>
      </w:r>
      <w:r w:rsidR="00872DD5" w:rsidRPr="00B0261B">
        <w:rPr>
          <w:lang w:val="ro-RO"/>
        </w:rPr>
        <w:t xml:space="preserve"> și cu abordarea orientată </w:t>
      </w:r>
      <w:r>
        <w:rPr>
          <w:lang w:val="ro-RO"/>
        </w:rPr>
        <w:t>către grupuri-țintă</w:t>
      </w:r>
      <w:r w:rsidR="00872DD5" w:rsidRPr="00B0261B">
        <w:rPr>
          <w:lang w:val="ro-RO"/>
        </w:rPr>
        <w:t>, sunt formulate două obiective strategice</w:t>
      </w:r>
      <w:r w:rsidR="00923081" w:rsidRPr="00B0261B">
        <w:rPr>
          <w:lang w:val="ro-RO"/>
        </w:rPr>
        <w:t>:</w:t>
      </w:r>
    </w:p>
    <w:p w:rsidR="00D54791" w:rsidRPr="00B0261B" w:rsidRDefault="00D54791" w:rsidP="00EF3028">
      <w:pPr>
        <w:spacing w:before="240" w:after="240" w:line="240" w:lineRule="auto"/>
        <w:jc w:val="both"/>
        <w:rPr>
          <w:lang w:val="ro-RO"/>
        </w:rPr>
      </w:pPr>
    </w:p>
    <w:tbl>
      <w:tblPr>
        <w:tblStyle w:val="TableGrid"/>
        <w:tblW w:w="963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817"/>
        <w:gridCol w:w="4817"/>
      </w:tblGrid>
      <w:tr w:rsidR="00514B8D" w:rsidRPr="00B0261B" w:rsidTr="0087642E">
        <w:trPr>
          <w:jc w:val="center"/>
        </w:trPr>
        <w:tc>
          <w:tcPr>
            <w:tcW w:w="9634" w:type="dxa"/>
            <w:gridSpan w:val="2"/>
            <w:shd w:val="clear" w:color="auto" w:fill="002345"/>
            <w:hideMark/>
          </w:tcPr>
          <w:p w:rsidR="00872DD5" w:rsidRPr="00B0261B" w:rsidRDefault="00872DD5" w:rsidP="00872DD5">
            <w:pPr>
              <w:spacing w:before="120" w:after="120"/>
              <w:jc w:val="center"/>
              <w:rPr>
                <w:b/>
                <w:sz w:val="20"/>
                <w:szCs w:val="20"/>
                <w:lang w:val="ro-RO"/>
              </w:rPr>
            </w:pPr>
            <w:r w:rsidRPr="00B0261B">
              <w:rPr>
                <w:b/>
                <w:sz w:val="20"/>
                <w:szCs w:val="20"/>
                <w:lang w:val="ro-RO"/>
              </w:rPr>
              <w:t>VIZIUNE 2030:</w:t>
            </w:r>
          </w:p>
          <w:p w:rsidR="00923081" w:rsidRPr="00B0261B" w:rsidRDefault="00872DD5" w:rsidP="00872DD5">
            <w:pPr>
              <w:spacing w:before="120" w:after="120"/>
              <w:jc w:val="center"/>
              <w:rPr>
                <w:b/>
                <w:sz w:val="20"/>
                <w:szCs w:val="20"/>
                <w:lang w:val="ro-RO"/>
              </w:rPr>
            </w:pPr>
            <w:r w:rsidRPr="00B0261B">
              <w:rPr>
                <w:b/>
                <w:sz w:val="20"/>
                <w:szCs w:val="20"/>
                <w:lang w:val="ro-RO"/>
              </w:rPr>
              <w:t>Județul Ilfov – un spațiu al dialogului și al polarizării inteligente</w:t>
            </w:r>
            <w:r w:rsidR="0091697E">
              <w:rPr>
                <w:b/>
                <w:sz w:val="20"/>
                <w:szCs w:val="20"/>
                <w:lang w:val="ro-RO"/>
              </w:rPr>
              <w:t>; un județ</w:t>
            </w:r>
            <w:r w:rsidRPr="00B0261B">
              <w:rPr>
                <w:b/>
                <w:sz w:val="20"/>
                <w:szCs w:val="20"/>
                <w:lang w:val="ro-RO"/>
              </w:rPr>
              <w:t xml:space="preserve"> competitiv, durabil și incluziv</w:t>
            </w:r>
          </w:p>
        </w:tc>
      </w:tr>
      <w:tr w:rsidR="00514B8D" w:rsidRPr="00B0261B" w:rsidTr="0087642E">
        <w:trPr>
          <w:jc w:val="center"/>
        </w:trPr>
        <w:tc>
          <w:tcPr>
            <w:tcW w:w="9634" w:type="dxa"/>
            <w:gridSpan w:val="2"/>
            <w:shd w:val="clear" w:color="auto" w:fill="auto"/>
            <w:hideMark/>
          </w:tcPr>
          <w:p w:rsidR="00923081" w:rsidRPr="00B0261B" w:rsidRDefault="00872DD5" w:rsidP="00514B8D">
            <w:pPr>
              <w:spacing w:before="120" w:after="120"/>
              <w:jc w:val="center"/>
              <w:rPr>
                <w:b/>
                <w:sz w:val="20"/>
                <w:szCs w:val="20"/>
                <w:lang w:val="ro-RO"/>
              </w:rPr>
            </w:pPr>
            <w:r w:rsidRPr="00B0261B">
              <w:rPr>
                <w:b/>
                <w:sz w:val="20"/>
                <w:szCs w:val="20"/>
                <w:lang w:val="ro-RO"/>
              </w:rPr>
              <w:t>OBIECTIVE STRATEGICE</w:t>
            </w:r>
            <w:r w:rsidR="00923081" w:rsidRPr="00B0261B">
              <w:rPr>
                <w:b/>
                <w:sz w:val="20"/>
                <w:szCs w:val="20"/>
                <w:lang w:val="ro-RO"/>
              </w:rPr>
              <w:t>:</w:t>
            </w:r>
          </w:p>
        </w:tc>
      </w:tr>
      <w:tr w:rsidR="00880400" w:rsidRPr="00B0261B" w:rsidTr="00880400">
        <w:trPr>
          <w:jc w:val="center"/>
        </w:trPr>
        <w:tc>
          <w:tcPr>
            <w:tcW w:w="4817" w:type="dxa"/>
            <w:shd w:val="clear" w:color="auto" w:fill="F2F2F2" w:themeFill="background1" w:themeFillShade="F2"/>
            <w:vAlign w:val="center"/>
            <w:hideMark/>
          </w:tcPr>
          <w:p w:rsidR="00880400" w:rsidRPr="00B0261B" w:rsidRDefault="00880400" w:rsidP="002F7EF6">
            <w:pPr>
              <w:spacing w:before="120" w:after="120"/>
              <w:jc w:val="center"/>
              <w:rPr>
                <w:b/>
                <w:sz w:val="20"/>
                <w:szCs w:val="20"/>
                <w:lang w:val="ro-RO"/>
              </w:rPr>
            </w:pPr>
            <w:r w:rsidRPr="00B0261B">
              <w:rPr>
                <w:b/>
                <w:sz w:val="20"/>
                <w:szCs w:val="20"/>
                <w:lang w:val="ro-RO"/>
              </w:rPr>
              <w:t xml:space="preserve">I. </w:t>
            </w:r>
            <w:r w:rsidR="00FA5533" w:rsidRPr="00B0261B">
              <w:rPr>
                <w:b/>
                <w:sz w:val="20"/>
                <w:szCs w:val="20"/>
                <w:lang w:val="ro-RO"/>
              </w:rPr>
              <w:t>Îmbunătățirea</w:t>
            </w:r>
            <w:r w:rsidR="00872DD5" w:rsidRPr="00B0261B">
              <w:rPr>
                <w:b/>
                <w:sz w:val="20"/>
                <w:szCs w:val="20"/>
                <w:lang w:val="ro-RO"/>
              </w:rPr>
              <w:t xml:space="preserve"> calității vieții locuitorilor</w:t>
            </w:r>
          </w:p>
        </w:tc>
        <w:tc>
          <w:tcPr>
            <w:tcW w:w="4817" w:type="dxa"/>
            <w:shd w:val="clear" w:color="auto" w:fill="F2F2F2" w:themeFill="background1" w:themeFillShade="F2"/>
            <w:vAlign w:val="center"/>
            <w:hideMark/>
          </w:tcPr>
          <w:p w:rsidR="00880400" w:rsidRPr="00B0261B" w:rsidRDefault="00880400" w:rsidP="00514B8D">
            <w:pPr>
              <w:spacing w:before="120" w:after="120"/>
              <w:jc w:val="center"/>
              <w:rPr>
                <w:b/>
                <w:sz w:val="20"/>
                <w:szCs w:val="20"/>
                <w:lang w:val="ro-RO"/>
              </w:rPr>
            </w:pPr>
            <w:r w:rsidRPr="00B0261B">
              <w:rPr>
                <w:b/>
                <w:sz w:val="20"/>
                <w:szCs w:val="20"/>
                <w:lang w:val="ro-RO"/>
              </w:rPr>
              <w:t xml:space="preserve">II. </w:t>
            </w:r>
            <w:r w:rsidR="00872DD5" w:rsidRPr="00B0261B">
              <w:rPr>
                <w:b/>
                <w:sz w:val="20"/>
                <w:szCs w:val="20"/>
                <w:lang w:val="ro-RO"/>
              </w:rPr>
              <w:t xml:space="preserve">Creșterea atractivității pentru activități economice și </w:t>
            </w:r>
            <w:r w:rsidR="00872DD5" w:rsidRPr="00861E03">
              <w:rPr>
                <w:b/>
                <w:sz w:val="20"/>
                <w:szCs w:val="20"/>
                <w:lang w:val="ro-RO"/>
              </w:rPr>
              <w:t>vizitatori</w:t>
            </w:r>
          </w:p>
        </w:tc>
      </w:tr>
    </w:tbl>
    <w:p w:rsidR="0087642E" w:rsidRDefault="00872DD5" w:rsidP="0087642E">
      <w:pPr>
        <w:spacing w:before="240" w:after="240" w:line="240" w:lineRule="auto"/>
        <w:jc w:val="both"/>
        <w:rPr>
          <w:lang w:val="ro-RO"/>
        </w:rPr>
      </w:pPr>
      <w:r w:rsidRPr="00B0261B">
        <w:rPr>
          <w:lang w:val="ro-RO"/>
        </w:rPr>
        <w:t xml:space="preserve">Formularea obiectivelor specifice (cu </w:t>
      </w:r>
      <w:r w:rsidR="004A4E8C">
        <w:rPr>
          <w:lang w:val="ro-RO"/>
        </w:rPr>
        <w:t xml:space="preserve">un </w:t>
      </w:r>
      <w:r w:rsidRPr="00B0261B">
        <w:rPr>
          <w:lang w:val="ro-RO"/>
        </w:rPr>
        <w:t>caracter sectorial) pornește de la nevoile grupurilor-țintă, așa cum sunt identificate pe modelul piramidei lui Abraham Maslow</w:t>
      </w:r>
      <w:r w:rsidR="004A4E8C">
        <w:rPr>
          <w:lang w:val="ro-RO"/>
        </w:rPr>
        <w:t>,</w:t>
      </w:r>
      <w:r w:rsidRPr="00B0261B">
        <w:rPr>
          <w:lang w:val="ro-RO"/>
        </w:rPr>
        <w:t xml:space="preserve"> care continuă să fie folosită în științele sociale de peste 70 de ani. Piramidele nevoilor cetățenilor</w:t>
      </w:r>
      <w:r w:rsidR="00BC1527">
        <w:rPr>
          <w:lang w:val="ro-RO"/>
        </w:rPr>
        <w:t xml:space="preserve"> și</w:t>
      </w:r>
      <w:r w:rsidRPr="00B0261B">
        <w:rPr>
          <w:lang w:val="ro-RO"/>
        </w:rPr>
        <w:t xml:space="preserve"> sectorului privat sunt prezentate sintetic în tabelul următor.</w:t>
      </w:r>
    </w:p>
    <w:p w:rsidR="00D54791" w:rsidRPr="00B0261B" w:rsidRDefault="00D54791" w:rsidP="0087642E">
      <w:pPr>
        <w:spacing w:before="240" w:after="240" w:line="240" w:lineRule="auto"/>
        <w:jc w:val="both"/>
        <w:rPr>
          <w:lang w:val="ro-RO"/>
        </w:rPr>
      </w:pPr>
    </w:p>
    <w:p w:rsidR="00553FD1" w:rsidRDefault="00553FD1" w:rsidP="008F4C43">
      <w:pPr>
        <w:pStyle w:val="Caption1"/>
        <w:rPr>
          <w:lang w:val="ro-RO"/>
        </w:rPr>
      </w:pPr>
      <w:bookmarkStart w:id="36" w:name="_Toc95565356"/>
      <w:r>
        <w:rPr>
          <w:lang w:val="ro-RO"/>
        </w:rPr>
        <w:t xml:space="preserve">Tabel </w:t>
      </w:r>
      <w:r w:rsidR="00934139">
        <w:rPr>
          <w:lang w:val="ro-RO"/>
        </w:rPr>
        <w:t>2</w:t>
      </w:r>
      <w:r>
        <w:rPr>
          <w:lang w:val="ro-RO"/>
        </w:rPr>
        <w:t>. Piramida nevoilor grupurilor țintă</w:t>
      </w:r>
      <w:bookmarkEnd w:id="36"/>
    </w:p>
    <w:tbl>
      <w:tblPr>
        <w:tblStyle w:val="TableGrid"/>
        <w:tblW w:w="9634"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3541"/>
        <w:gridCol w:w="6093"/>
      </w:tblGrid>
      <w:tr w:rsidR="00445BEB" w:rsidRPr="00B0261B" w:rsidTr="00FA5533">
        <w:trPr>
          <w:jc w:val="center"/>
        </w:trPr>
        <w:tc>
          <w:tcPr>
            <w:tcW w:w="3541" w:type="dxa"/>
            <w:shd w:val="clear" w:color="auto" w:fill="00ADE4"/>
            <w:vAlign w:val="center"/>
            <w:hideMark/>
          </w:tcPr>
          <w:p w:rsidR="00445BEB" w:rsidRPr="00B0261B" w:rsidRDefault="004F2C3D" w:rsidP="000956F3">
            <w:pPr>
              <w:spacing w:before="120" w:after="120"/>
              <w:jc w:val="center"/>
              <w:rPr>
                <w:b/>
                <w:noProof/>
                <w:color w:val="FFFFFF" w:themeColor="background1"/>
                <w:sz w:val="20"/>
                <w:szCs w:val="20"/>
                <w:lang w:val="ro-RO"/>
              </w:rPr>
            </w:pPr>
            <w:r w:rsidRPr="00B0261B">
              <w:rPr>
                <w:b/>
                <w:color w:val="FFFFFF" w:themeColor="background1"/>
                <w:sz w:val="20"/>
                <w:szCs w:val="20"/>
                <w:lang w:val="ro-RO"/>
              </w:rPr>
              <w:t>Piramida nevoilor cetățenilor</w:t>
            </w:r>
          </w:p>
        </w:tc>
        <w:tc>
          <w:tcPr>
            <w:tcW w:w="6093" w:type="dxa"/>
            <w:shd w:val="clear" w:color="auto" w:fill="00ADE4"/>
            <w:vAlign w:val="center"/>
            <w:hideMark/>
          </w:tcPr>
          <w:p w:rsidR="00445BEB" w:rsidRPr="00B0261B" w:rsidRDefault="004F2C3D" w:rsidP="002B1472">
            <w:pPr>
              <w:spacing w:before="120" w:after="120"/>
              <w:jc w:val="both"/>
              <w:rPr>
                <w:b/>
                <w:color w:val="FFFFFF" w:themeColor="background1"/>
                <w:sz w:val="20"/>
                <w:szCs w:val="20"/>
                <w:lang w:val="ro-RO"/>
              </w:rPr>
            </w:pPr>
            <w:r w:rsidRPr="00B0261B">
              <w:rPr>
                <w:color w:val="FFFFFF" w:themeColor="background1"/>
                <w:sz w:val="20"/>
                <w:szCs w:val="20"/>
                <w:lang w:val="ro-RO"/>
              </w:rPr>
              <w:t>Nevoile cetățenilor existenți, sau a</w:t>
            </w:r>
            <w:r w:rsidR="00E00B02">
              <w:rPr>
                <w:color w:val="FFFFFF" w:themeColor="background1"/>
                <w:sz w:val="20"/>
                <w:szCs w:val="20"/>
                <w:lang w:val="ro-RO"/>
              </w:rPr>
              <w:t>le</w:t>
            </w:r>
            <w:r w:rsidRPr="00B0261B">
              <w:rPr>
                <w:color w:val="FFFFFF" w:themeColor="background1"/>
                <w:sz w:val="20"/>
                <w:szCs w:val="20"/>
                <w:lang w:val="ro-RO"/>
              </w:rPr>
              <w:t xml:space="preserve"> celor ce pot fi atrași sunt grupate în următoarele categorii</w:t>
            </w:r>
            <w:r w:rsidR="00445BEB" w:rsidRPr="00B0261B">
              <w:rPr>
                <w:color w:val="FFFFFF" w:themeColor="background1"/>
                <w:sz w:val="20"/>
                <w:szCs w:val="20"/>
                <w:lang w:val="ro-RO"/>
              </w:rPr>
              <w:t>:</w:t>
            </w:r>
          </w:p>
        </w:tc>
      </w:tr>
      <w:tr w:rsidR="00445BEB" w:rsidRPr="00B0261B" w:rsidTr="00FA5533">
        <w:trPr>
          <w:jc w:val="center"/>
        </w:trPr>
        <w:tc>
          <w:tcPr>
            <w:tcW w:w="3541" w:type="dxa"/>
            <w:vMerge w:val="restart"/>
            <w:shd w:val="clear" w:color="auto" w:fill="auto"/>
            <w:vAlign w:val="center"/>
            <w:hideMark/>
          </w:tcPr>
          <w:p w:rsidR="00445BEB" w:rsidRPr="00B0261B" w:rsidRDefault="00FA5533" w:rsidP="00445BEB">
            <w:pPr>
              <w:spacing w:before="120" w:after="120"/>
              <w:rPr>
                <w:sz w:val="20"/>
                <w:szCs w:val="20"/>
                <w:lang w:val="ro-RO"/>
              </w:rPr>
            </w:pPr>
            <w:r w:rsidRPr="00B0261B">
              <w:rPr>
                <w:noProof/>
                <w:sz w:val="20"/>
                <w:szCs w:val="20"/>
                <w:lang w:val="en-US"/>
              </w:rPr>
              <w:drawing>
                <wp:inline distT="0" distB="0" distL="0" distR="0" wp14:anchorId="5D481AB3" wp14:editId="03398FBD">
                  <wp:extent cx="2043430" cy="196183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001" r="6759"/>
                          <a:stretch/>
                        </pic:blipFill>
                        <pic:spPr bwMode="auto">
                          <a:xfrm>
                            <a:off x="0" y="0"/>
                            <a:ext cx="2070892" cy="198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3" w:type="dxa"/>
            <w:shd w:val="clear" w:color="auto" w:fill="F2F2F2" w:themeFill="background1" w:themeFillShade="F2"/>
            <w:vAlign w:val="center"/>
          </w:tcPr>
          <w:p w:rsidR="004F2C3D" w:rsidRPr="00B0261B" w:rsidRDefault="004F2C3D" w:rsidP="001F10DF">
            <w:pPr>
              <w:numPr>
                <w:ilvl w:val="0"/>
                <w:numId w:val="9"/>
              </w:numPr>
              <w:ind w:left="714" w:hanging="357"/>
              <w:jc w:val="both"/>
              <w:rPr>
                <w:sz w:val="20"/>
                <w:szCs w:val="20"/>
                <w:lang w:val="ro-RO"/>
              </w:rPr>
            </w:pPr>
            <w:r w:rsidRPr="00B0261B">
              <w:rPr>
                <w:sz w:val="20"/>
                <w:szCs w:val="20"/>
                <w:lang w:val="ro-RO"/>
              </w:rPr>
              <w:t xml:space="preserve">Oportunități de locuri de muncă </w:t>
            </w:r>
          </w:p>
          <w:p w:rsidR="004F2C3D" w:rsidRPr="00B0261B" w:rsidRDefault="004F2C3D" w:rsidP="001F10DF">
            <w:pPr>
              <w:numPr>
                <w:ilvl w:val="0"/>
                <w:numId w:val="9"/>
              </w:numPr>
              <w:ind w:left="714" w:hanging="357"/>
              <w:jc w:val="both"/>
              <w:rPr>
                <w:sz w:val="20"/>
                <w:szCs w:val="20"/>
                <w:lang w:val="ro-RO"/>
              </w:rPr>
            </w:pPr>
            <w:r w:rsidRPr="00B0261B">
              <w:rPr>
                <w:sz w:val="20"/>
                <w:szCs w:val="20"/>
                <w:lang w:val="ro-RO"/>
              </w:rPr>
              <w:t>Locuințe și infrastructură de bază (utilități publice), susținute de servicii de educație și sănătate de calitate, de servicii sociale</w:t>
            </w:r>
          </w:p>
          <w:p w:rsidR="004F2C3D" w:rsidRPr="00B0261B" w:rsidRDefault="004F2C3D" w:rsidP="001F10DF">
            <w:pPr>
              <w:numPr>
                <w:ilvl w:val="0"/>
                <w:numId w:val="9"/>
              </w:numPr>
              <w:ind w:left="714" w:hanging="357"/>
              <w:jc w:val="both"/>
              <w:rPr>
                <w:sz w:val="20"/>
                <w:szCs w:val="20"/>
                <w:lang w:val="ro-RO"/>
              </w:rPr>
            </w:pPr>
            <w:r w:rsidRPr="00B0261B">
              <w:rPr>
                <w:sz w:val="20"/>
                <w:szCs w:val="20"/>
                <w:lang w:val="ro-RO"/>
              </w:rPr>
              <w:t xml:space="preserve">Conectivitate – accesibilitate și mobilitate în teritoriu pe căi și mijloace de transport diverse și căi de comunicație </w:t>
            </w:r>
          </w:p>
          <w:p w:rsidR="004F2C3D" w:rsidRPr="00B0261B" w:rsidRDefault="004F2C3D" w:rsidP="001F10DF">
            <w:pPr>
              <w:numPr>
                <w:ilvl w:val="0"/>
                <w:numId w:val="9"/>
              </w:numPr>
              <w:ind w:left="714" w:hanging="357"/>
              <w:jc w:val="both"/>
              <w:rPr>
                <w:sz w:val="20"/>
                <w:szCs w:val="20"/>
                <w:lang w:val="ro-RO"/>
              </w:rPr>
            </w:pPr>
            <w:r w:rsidRPr="00B0261B">
              <w:rPr>
                <w:sz w:val="20"/>
                <w:szCs w:val="20"/>
                <w:lang w:val="ro-RO"/>
              </w:rPr>
              <w:t xml:space="preserve">Bună guvernare și o administrație eficace și eficientă, care să ofere servicii publice de calitate, care să răspundă eficient nevoilor locale, să păstreze canale deschise de comunicare și să implice populația în decizia de interes public </w:t>
            </w:r>
          </w:p>
          <w:p w:rsidR="00445BEB" w:rsidRDefault="004F2C3D">
            <w:pPr>
              <w:numPr>
                <w:ilvl w:val="0"/>
                <w:numId w:val="9"/>
              </w:numPr>
              <w:ind w:left="714" w:hanging="357"/>
              <w:jc w:val="both"/>
              <w:rPr>
                <w:sz w:val="20"/>
                <w:szCs w:val="20"/>
                <w:lang w:val="ro-RO"/>
              </w:rPr>
            </w:pPr>
            <w:r w:rsidRPr="00B0261B">
              <w:rPr>
                <w:sz w:val="20"/>
                <w:szCs w:val="20"/>
                <w:lang w:val="ro-RO"/>
              </w:rPr>
              <w:t xml:space="preserve">Calitatea vieții – mediu curat, spații publice atractive, </w:t>
            </w:r>
            <w:r w:rsidR="004A4E8C">
              <w:rPr>
                <w:sz w:val="20"/>
                <w:szCs w:val="20"/>
                <w:lang w:val="ro-RO"/>
              </w:rPr>
              <w:t>aranjament</w:t>
            </w:r>
            <w:r w:rsidR="004A4E8C" w:rsidRPr="00B0261B">
              <w:rPr>
                <w:sz w:val="20"/>
                <w:szCs w:val="20"/>
                <w:lang w:val="ro-RO"/>
              </w:rPr>
              <w:t xml:space="preserve"> </w:t>
            </w:r>
            <w:r w:rsidRPr="00B0261B">
              <w:rPr>
                <w:sz w:val="20"/>
                <w:szCs w:val="20"/>
                <w:lang w:val="ro-RO"/>
              </w:rPr>
              <w:t xml:space="preserve">urban </w:t>
            </w:r>
            <w:r w:rsidR="004A4E8C">
              <w:rPr>
                <w:sz w:val="20"/>
                <w:szCs w:val="20"/>
                <w:lang w:val="ro-RO"/>
              </w:rPr>
              <w:t>calitativ</w:t>
            </w:r>
            <w:r w:rsidRPr="00B0261B">
              <w:rPr>
                <w:sz w:val="20"/>
                <w:szCs w:val="20"/>
                <w:lang w:val="ro-RO"/>
              </w:rPr>
              <w:t xml:space="preserve">, clădiri </w:t>
            </w:r>
            <w:r w:rsidR="004A4E8C">
              <w:rPr>
                <w:sz w:val="20"/>
                <w:szCs w:val="20"/>
                <w:lang w:val="ro-RO"/>
              </w:rPr>
              <w:t>cu un aspect elegant</w:t>
            </w:r>
            <w:r w:rsidRPr="00B0261B">
              <w:rPr>
                <w:sz w:val="20"/>
                <w:szCs w:val="20"/>
                <w:lang w:val="ro-RO"/>
              </w:rPr>
              <w:t>, o viață culturală înfloritoare, oportunități de divertisment etc</w:t>
            </w:r>
            <w:r w:rsidR="00445BEB" w:rsidRPr="00B0261B">
              <w:rPr>
                <w:sz w:val="20"/>
                <w:szCs w:val="20"/>
                <w:lang w:val="ro-RO"/>
              </w:rPr>
              <w:t xml:space="preserve">. </w:t>
            </w:r>
          </w:p>
          <w:p w:rsidR="00553FD1" w:rsidRDefault="00553FD1" w:rsidP="00553FD1">
            <w:pPr>
              <w:jc w:val="both"/>
              <w:rPr>
                <w:sz w:val="20"/>
                <w:szCs w:val="20"/>
                <w:lang w:val="ro-RO"/>
              </w:rPr>
            </w:pPr>
          </w:p>
          <w:p w:rsidR="001F229A" w:rsidRPr="001F229A" w:rsidRDefault="001F229A" w:rsidP="001F229A">
            <w:pPr>
              <w:spacing w:before="120" w:after="120"/>
              <w:jc w:val="both"/>
              <w:rPr>
                <w:sz w:val="20"/>
                <w:szCs w:val="20"/>
                <w:lang w:val="ro-RO"/>
              </w:rPr>
            </w:pPr>
          </w:p>
        </w:tc>
      </w:tr>
      <w:tr w:rsidR="00445BEB" w:rsidRPr="00B0261B" w:rsidTr="00FA5533">
        <w:trPr>
          <w:jc w:val="center"/>
        </w:trPr>
        <w:tc>
          <w:tcPr>
            <w:tcW w:w="3541" w:type="dxa"/>
            <w:vMerge/>
            <w:shd w:val="clear" w:color="auto" w:fill="auto"/>
            <w:vAlign w:val="center"/>
            <w:hideMark/>
          </w:tcPr>
          <w:p w:rsidR="00445BEB" w:rsidRPr="00B0261B" w:rsidRDefault="00445BEB" w:rsidP="00445BEB">
            <w:pPr>
              <w:spacing w:before="120" w:after="120"/>
              <w:rPr>
                <w:sz w:val="20"/>
                <w:szCs w:val="20"/>
                <w:lang w:val="ro-RO"/>
              </w:rPr>
            </w:pPr>
          </w:p>
        </w:tc>
        <w:tc>
          <w:tcPr>
            <w:tcW w:w="6093" w:type="dxa"/>
            <w:shd w:val="clear" w:color="auto" w:fill="00ADE4"/>
            <w:vAlign w:val="center"/>
            <w:hideMark/>
          </w:tcPr>
          <w:p w:rsidR="00445BEB" w:rsidRPr="00B0261B" w:rsidRDefault="004F2C3D" w:rsidP="001F10DF">
            <w:pPr>
              <w:spacing w:before="120" w:after="120"/>
              <w:jc w:val="both"/>
              <w:rPr>
                <w:sz w:val="20"/>
                <w:szCs w:val="20"/>
                <w:lang w:val="ro-RO"/>
              </w:rPr>
            </w:pPr>
            <w:r w:rsidRPr="00B0261B">
              <w:rPr>
                <w:color w:val="FFFFFF" w:themeColor="background1"/>
                <w:sz w:val="20"/>
                <w:szCs w:val="20"/>
                <w:lang w:val="ro-RO"/>
              </w:rPr>
              <w:t>Aspecte transversale</w:t>
            </w:r>
          </w:p>
        </w:tc>
      </w:tr>
      <w:tr w:rsidR="00445BEB" w:rsidRPr="00B0261B" w:rsidTr="00FA5533">
        <w:trPr>
          <w:jc w:val="center"/>
        </w:trPr>
        <w:tc>
          <w:tcPr>
            <w:tcW w:w="3541" w:type="dxa"/>
            <w:vMerge/>
            <w:shd w:val="clear" w:color="auto" w:fill="auto"/>
            <w:vAlign w:val="center"/>
            <w:hideMark/>
          </w:tcPr>
          <w:p w:rsidR="00445BEB" w:rsidRPr="00B0261B" w:rsidRDefault="00445BEB" w:rsidP="00445BEB">
            <w:pPr>
              <w:spacing w:before="120" w:after="120"/>
              <w:rPr>
                <w:sz w:val="20"/>
                <w:szCs w:val="20"/>
                <w:lang w:val="ro-RO"/>
              </w:rPr>
            </w:pPr>
          </w:p>
        </w:tc>
        <w:tc>
          <w:tcPr>
            <w:tcW w:w="6093" w:type="dxa"/>
            <w:shd w:val="clear" w:color="auto" w:fill="F2F2F2" w:themeFill="background1" w:themeFillShade="F2"/>
            <w:vAlign w:val="center"/>
          </w:tcPr>
          <w:p w:rsidR="00FA5533" w:rsidRPr="00B0261B" w:rsidRDefault="00FA5533" w:rsidP="001F10DF">
            <w:pPr>
              <w:numPr>
                <w:ilvl w:val="0"/>
                <w:numId w:val="9"/>
              </w:numPr>
              <w:ind w:left="714" w:hanging="357"/>
              <w:jc w:val="both"/>
              <w:rPr>
                <w:sz w:val="20"/>
                <w:szCs w:val="20"/>
                <w:lang w:val="ro-RO"/>
              </w:rPr>
            </w:pPr>
            <w:r w:rsidRPr="00B0261B">
              <w:rPr>
                <w:sz w:val="20"/>
                <w:szCs w:val="20"/>
                <w:lang w:val="ro-RO"/>
              </w:rPr>
              <w:t xml:space="preserve">Incluziune socială – aspecte legate de accesul grupurilor dezavantajate la locuri de muncă, la servicii și utilități publice și de combatere a sărăciei </w:t>
            </w:r>
          </w:p>
          <w:p w:rsidR="001E6CDC" w:rsidRDefault="00FA5533">
            <w:pPr>
              <w:numPr>
                <w:ilvl w:val="0"/>
                <w:numId w:val="9"/>
              </w:numPr>
              <w:ind w:left="714" w:hanging="357"/>
              <w:jc w:val="both"/>
              <w:rPr>
                <w:sz w:val="20"/>
                <w:szCs w:val="20"/>
                <w:lang w:val="ro-RO"/>
              </w:rPr>
            </w:pPr>
            <w:r w:rsidRPr="00B0261B">
              <w:rPr>
                <w:sz w:val="20"/>
                <w:szCs w:val="20"/>
                <w:lang w:val="ro-RO"/>
              </w:rPr>
              <w:lastRenderedPageBreak/>
              <w:t>Schimbări climatice – controlul poluării datorate consumatorilor casnici și emisiilor de gaze cu efect de seră</w:t>
            </w:r>
          </w:p>
          <w:p w:rsidR="00553FD1" w:rsidRDefault="00553FD1" w:rsidP="00553FD1">
            <w:pPr>
              <w:jc w:val="both"/>
              <w:rPr>
                <w:sz w:val="20"/>
                <w:szCs w:val="20"/>
                <w:lang w:val="ro-RO"/>
              </w:rPr>
            </w:pPr>
          </w:p>
          <w:p w:rsidR="00553FD1" w:rsidRDefault="00553FD1" w:rsidP="00553FD1">
            <w:pPr>
              <w:jc w:val="both"/>
              <w:rPr>
                <w:sz w:val="20"/>
                <w:szCs w:val="20"/>
                <w:lang w:val="ro-RO"/>
              </w:rPr>
            </w:pPr>
          </w:p>
          <w:p w:rsidR="001F229A" w:rsidRPr="001F229A" w:rsidRDefault="001F229A" w:rsidP="001F229A">
            <w:pPr>
              <w:spacing w:before="120" w:after="120"/>
              <w:jc w:val="both"/>
              <w:rPr>
                <w:sz w:val="20"/>
                <w:szCs w:val="20"/>
                <w:lang w:val="ro-RO"/>
              </w:rPr>
            </w:pPr>
          </w:p>
        </w:tc>
      </w:tr>
      <w:tr w:rsidR="00445BEB" w:rsidRPr="00B0261B" w:rsidTr="00FA5533">
        <w:trPr>
          <w:jc w:val="center"/>
        </w:trPr>
        <w:tc>
          <w:tcPr>
            <w:tcW w:w="3541" w:type="dxa"/>
            <w:shd w:val="clear" w:color="auto" w:fill="00ADE4"/>
            <w:vAlign w:val="center"/>
            <w:hideMark/>
          </w:tcPr>
          <w:p w:rsidR="00445BEB" w:rsidRPr="00B0261B" w:rsidRDefault="00FA5533" w:rsidP="002F7EF6">
            <w:pPr>
              <w:spacing w:before="120" w:after="120"/>
              <w:jc w:val="center"/>
              <w:rPr>
                <w:b/>
                <w:color w:val="FFFFFF" w:themeColor="background1"/>
                <w:sz w:val="20"/>
                <w:szCs w:val="20"/>
                <w:lang w:val="ro-RO"/>
              </w:rPr>
            </w:pPr>
            <w:r w:rsidRPr="00B0261B">
              <w:rPr>
                <w:b/>
                <w:color w:val="FFFFFF" w:themeColor="background1"/>
                <w:sz w:val="20"/>
                <w:szCs w:val="20"/>
                <w:lang w:val="ro-RO"/>
              </w:rPr>
              <w:lastRenderedPageBreak/>
              <w:t>Piramida nevoilor sectorului privat</w:t>
            </w:r>
          </w:p>
        </w:tc>
        <w:tc>
          <w:tcPr>
            <w:tcW w:w="6093" w:type="dxa"/>
            <w:shd w:val="clear" w:color="auto" w:fill="00ADE4"/>
            <w:vAlign w:val="center"/>
            <w:hideMark/>
          </w:tcPr>
          <w:p w:rsidR="00445BEB" w:rsidRPr="00B0261B" w:rsidRDefault="00FA5533" w:rsidP="00445BEB">
            <w:pPr>
              <w:spacing w:before="120" w:after="120"/>
              <w:jc w:val="both"/>
              <w:rPr>
                <w:b/>
                <w:color w:val="FFFFFF" w:themeColor="background1"/>
                <w:sz w:val="20"/>
                <w:szCs w:val="20"/>
                <w:lang w:val="ro-RO"/>
              </w:rPr>
            </w:pPr>
            <w:r w:rsidRPr="00B0261B">
              <w:rPr>
                <w:color w:val="FFFFFF" w:themeColor="background1"/>
                <w:sz w:val="20"/>
                <w:szCs w:val="20"/>
                <w:lang w:val="ro-RO"/>
              </w:rPr>
              <w:t>Nevoile oamenilor de afaceri/reprezentanți ai companiilor private</w:t>
            </w:r>
            <w:r w:rsidR="007737F0">
              <w:rPr>
                <w:color w:val="FFFFFF" w:themeColor="background1"/>
                <w:sz w:val="20"/>
                <w:szCs w:val="20"/>
                <w:lang w:val="ro-RO"/>
              </w:rPr>
              <w:t xml:space="preserve"> și vizitatori</w:t>
            </w:r>
            <w:r w:rsidRPr="00B0261B">
              <w:rPr>
                <w:color w:val="FFFFFF" w:themeColor="background1"/>
                <w:sz w:val="20"/>
                <w:szCs w:val="20"/>
                <w:lang w:val="ro-RO"/>
              </w:rPr>
              <w:t xml:space="preserve"> pot fi grupate în următoarele categorii</w:t>
            </w:r>
            <w:r w:rsidR="00445BEB" w:rsidRPr="00B0261B">
              <w:rPr>
                <w:color w:val="FFFFFF" w:themeColor="background1"/>
                <w:sz w:val="20"/>
                <w:szCs w:val="20"/>
                <w:lang w:val="ro-RO"/>
              </w:rPr>
              <w:t>:</w:t>
            </w:r>
          </w:p>
        </w:tc>
      </w:tr>
      <w:tr w:rsidR="00445BEB" w:rsidRPr="00B0261B" w:rsidTr="00FA5533">
        <w:trPr>
          <w:jc w:val="center"/>
        </w:trPr>
        <w:tc>
          <w:tcPr>
            <w:tcW w:w="3541" w:type="dxa"/>
            <w:vMerge w:val="restart"/>
            <w:shd w:val="clear" w:color="auto" w:fill="auto"/>
            <w:vAlign w:val="center"/>
            <w:hideMark/>
          </w:tcPr>
          <w:p w:rsidR="00445BEB" w:rsidRPr="00B0261B" w:rsidRDefault="00FA5533" w:rsidP="00445BEB">
            <w:pPr>
              <w:spacing w:before="120" w:after="120"/>
              <w:rPr>
                <w:sz w:val="20"/>
                <w:szCs w:val="20"/>
                <w:lang w:val="ro-RO"/>
              </w:rPr>
            </w:pPr>
            <w:r w:rsidRPr="00B0261B">
              <w:rPr>
                <w:noProof/>
                <w:sz w:val="20"/>
                <w:szCs w:val="20"/>
                <w:lang w:val="en-US"/>
              </w:rPr>
              <w:drawing>
                <wp:inline distT="0" distB="0" distL="0" distR="0" wp14:anchorId="4BE6FBA0" wp14:editId="524BED4C">
                  <wp:extent cx="2021205" cy="1943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876" r="5983"/>
                          <a:stretch/>
                        </pic:blipFill>
                        <pic:spPr bwMode="auto">
                          <a:xfrm>
                            <a:off x="0" y="0"/>
                            <a:ext cx="2044777" cy="19657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3" w:type="dxa"/>
            <w:shd w:val="clear" w:color="auto" w:fill="F2F2F2" w:themeFill="background1" w:themeFillShade="F2"/>
            <w:vAlign w:val="center"/>
          </w:tcPr>
          <w:p w:rsidR="00FA5533" w:rsidRPr="00B0261B" w:rsidRDefault="00FA5533" w:rsidP="001F10DF">
            <w:pPr>
              <w:numPr>
                <w:ilvl w:val="0"/>
                <w:numId w:val="10"/>
              </w:numPr>
              <w:spacing w:before="120" w:after="120"/>
              <w:jc w:val="both"/>
              <w:rPr>
                <w:sz w:val="20"/>
                <w:szCs w:val="20"/>
                <w:lang w:val="ro-RO"/>
              </w:rPr>
            </w:pPr>
            <w:r w:rsidRPr="00B0261B">
              <w:rPr>
                <w:sz w:val="20"/>
                <w:szCs w:val="20"/>
                <w:lang w:val="ro-RO"/>
              </w:rPr>
              <w:t>Forță de muncă calificată – disponibilitatea resursei umane, nivelul de educație și de calificare a</w:t>
            </w:r>
            <w:r w:rsidR="00921B03">
              <w:rPr>
                <w:sz w:val="20"/>
                <w:szCs w:val="20"/>
                <w:lang w:val="ro-RO"/>
              </w:rPr>
              <w:t>l</w:t>
            </w:r>
            <w:r w:rsidRPr="00B0261B">
              <w:rPr>
                <w:sz w:val="20"/>
                <w:szCs w:val="20"/>
                <w:lang w:val="ro-RO"/>
              </w:rPr>
              <w:t xml:space="preserve"> acesteia </w:t>
            </w:r>
          </w:p>
          <w:p w:rsidR="00FA5533" w:rsidRPr="00B0261B" w:rsidRDefault="00FA5533" w:rsidP="001F10DF">
            <w:pPr>
              <w:numPr>
                <w:ilvl w:val="0"/>
                <w:numId w:val="10"/>
              </w:numPr>
              <w:spacing w:before="120" w:after="120"/>
              <w:jc w:val="both"/>
              <w:rPr>
                <w:sz w:val="20"/>
                <w:szCs w:val="20"/>
                <w:lang w:val="ro-RO"/>
              </w:rPr>
            </w:pPr>
            <w:r w:rsidRPr="00B0261B">
              <w:rPr>
                <w:sz w:val="20"/>
                <w:szCs w:val="20"/>
                <w:lang w:val="ro-RO"/>
              </w:rPr>
              <w:t xml:space="preserve">Terenuri, spații de birouri și infrastructură de bază, informații asupra pieței imobiliare, terenuri industriale dezafectate/terenuri neexploatate </w:t>
            </w:r>
          </w:p>
          <w:p w:rsidR="00FA5533" w:rsidRPr="00B0261B" w:rsidRDefault="00FA5533" w:rsidP="001F10DF">
            <w:pPr>
              <w:numPr>
                <w:ilvl w:val="0"/>
                <w:numId w:val="10"/>
              </w:numPr>
              <w:spacing w:before="120" w:after="120"/>
              <w:jc w:val="both"/>
              <w:rPr>
                <w:sz w:val="20"/>
                <w:szCs w:val="20"/>
                <w:lang w:val="ro-RO"/>
              </w:rPr>
            </w:pPr>
            <w:r w:rsidRPr="00B0261B">
              <w:rPr>
                <w:sz w:val="20"/>
                <w:szCs w:val="20"/>
                <w:lang w:val="ro-RO"/>
              </w:rPr>
              <w:t>Conectivitate – infrastructură locală și regională bine dezvoltată pentru a facilita navetismul și accesul la piețe (rețea de autostrăzi modernizată, o infrastructură aeroportuară, feroviară și navală în bună stare, precum și disponibilitatea unei infrastructuri TIC</w:t>
            </w:r>
            <w:r w:rsidR="00951859">
              <w:rPr>
                <w:sz w:val="20"/>
                <w:szCs w:val="20"/>
                <w:lang w:val="ro-RO"/>
              </w:rPr>
              <w:t>)</w:t>
            </w:r>
            <w:r w:rsidRPr="00B0261B">
              <w:rPr>
                <w:sz w:val="20"/>
                <w:szCs w:val="20"/>
                <w:lang w:val="ro-RO"/>
              </w:rPr>
              <w:t xml:space="preserve"> </w:t>
            </w:r>
          </w:p>
          <w:p w:rsidR="00FA5533" w:rsidRPr="00B0261B" w:rsidRDefault="00FA5533" w:rsidP="001F10DF">
            <w:pPr>
              <w:numPr>
                <w:ilvl w:val="0"/>
                <w:numId w:val="10"/>
              </w:numPr>
              <w:spacing w:before="120" w:after="120"/>
              <w:jc w:val="both"/>
              <w:rPr>
                <w:sz w:val="20"/>
                <w:szCs w:val="20"/>
                <w:lang w:val="ro-RO"/>
              </w:rPr>
            </w:pPr>
            <w:r w:rsidRPr="00B0261B">
              <w:rPr>
                <w:sz w:val="20"/>
                <w:szCs w:val="20"/>
                <w:lang w:val="ro-RO"/>
              </w:rPr>
              <w:t>Bună guvernare și o administrație eficace și eficientă, care să ofere servicii publice de calitate, regulamente clare și autorizații de construcție eliberate în timp util, politici fiscale adecvate</w:t>
            </w:r>
          </w:p>
          <w:p w:rsidR="00445BEB" w:rsidRPr="00B0261B" w:rsidRDefault="00FA5533" w:rsidP="009A7B2E">
            <w:pPr>
              <w:numPr>
                <w:ilvl w:val="0"/>
                <w:numId w:val="10"/>
              </w:numPr>
              <w:spacing w:before="120" w:after="120"/>
              <w:jc w:val="both"/>
              <w:rPr>
                <w:sz w:val="20"/>
                <w:szCs w:val="20"/>
                <w:lang w:val="ro-RO"/>
              </w:rPr>
            </w:pPr>
            <w:r w:rsidRPr="00B0261B">
              <w:rPr>
                <w:sz w:val="20"/>
                <w:szCs w:val="20"/>
                <w:lang w:val="ro-RO"/>
              </w:rPr>
              <w:t xml:space="preserve">Calitatea vieții – mediu curat, spații publice atractive, </w:t>
            </w:r>
            <w:r w:rsidR="004A4E8C">
              <w:rPr>
                <w:sz w:val="20"/>
                <w:szCs w:val="20"/>
                <w:lang w:val="ro-RO"/>
              </w:rPr>
              <w:t>aranjament</w:t>
            </w:r>
            <w:r w:rsidR="004A4E8C" w:rsidRPr="00B0261B">
              <w:rPr>
                <w:sz w:val="20"/>
                <w:szCs w:val="20"/>
                <w:lang w:val="ro-RO"/>
              </w:rPr>
              <w:t xml:space="preserve"> urban </w:t>
            </w:r>
            <w:r w:rsidR="004A4E8C">
              <w:rPr>
                <w:sz w:val="20"/>
                <w:szCs w:val="20"/>
                <w:lang w:val="ro-RO"/>
              </w:rPr>
              <w:t>calitativ</w:t>
            </w:r>
            <w:r w:rsidR="004A4E8C" w:rsidRPr="00B0261B">
              <w:rPr>
                <w:sz w:val="20"/>
                <w:szCs w:val="20"/>
                <w:lang w:val="ro-RO"/>
              </w:rPr>
              <w:t xml:space="preserve">, clădiri </w:t>
            </w:r>
            <w:r w:rsidR="004A4E8C">
              <w:rPr>
                <w:sz w:val="20"/>
                <w:szCs w:val="20"/>
                <w:lang w:val="ro-RO"/>
              </w:rPr>
              <w:t>cu un aspect elegant,</w:t>
            </w:r>
            <w:r w:rsidRPr="00B0261B">
              <w:rPr>
                <w:sz w:val="20"/>
                <w:szCs w:val="20"/>
                <w:lang w:val="ro-RO"/>
              </w:rPr>
              <w:t xml:space="preserve"> o viață culturală înfloritoare, oportunități de divertisment etc.</w:t>
            </w:r>
          </w:p>
        </w:tc>
      </w:tr>
      <w:tr w:rsidR="00445BEB" w:rsidRPr="00B0261B" w:rsidTr="00FA5533">
        <w:trPr>
          <w:jc w:val="center"/>
        </w:trPr>
        <w:tc>
          <w:tcPr>
            <w:tcW w:w="3541" w:type="dxa"/>
            <w:vMerge/>
            <w:shd w:val="clear" w:color="auto" w:fill="auto"/>
            <w:vAlign w:val="center"/>
            <w:hideMark/>
          </w:tcPr>
          <w:p w:rsidR="00445BEB" w:rsidRPr="00B0261B" w:rsidRDefault="00445BEB" w:rsidP="00445BEB">
            <w:pPr>
              <w:spacing w:before="120" w:after="120"/>
              <w:rPr>
                <w:sz w:val="20"/>
                <w:szCs w:val="20"/>
                <w:lang w:val="ro-RO"/>
              </w:rPr>
            </w:pPr>
          </w:p>
        </w:tc>
        <w:tc>
          <w:tcPr>
            <w:tcW w:w="6093" w:type="dxa"/>
            <w:shd w:val="clear" w:color="auto" w:fill="00ADE4"/>
            <w:vAlign w:val="center"/>
            <w:hideMark/>
          </w:tcPr>
          <w:p w:rsidR="00445BEB" w:rsidRPr="00B0261B" w:rsidRDefault="00FA5533" w:rsidP="00445BEB">
            <w:pPr>
              <w:spacing w:before="120" w:after="120"/>
              <w:rPr>
                <w:color w:val="FFFFFF" w:themeColor="background1"/>
                <w:sz w:val="20"/>
                <w:szCs w:val="20"/>
                <w:lang w:val="ro-RO"/>
              </w:rPr>
            </w:pPr>
            <w:r w:rsidRPr="00B0261B">
              <w:rPr>
                <w:color w:val="FFFFFF" w:themeColor="background1"/>
                <w:sz w:val="20"/>
                <w:szCs w:val="20"/>
                <w:lang w:val="ro-RO"/>
              </w:rPr>
              <w:t>Aspecte transversale</w:t>
            </w:r>
          </w:p>
        </w:tc>
      </w:tr>
      <w:tr w:rsidR="00445BEB" w:rsidRPr="00B0261B" w:rsidTr="00FA5533">
        <w:trPr>
          <w:jc w:val="center"/>
        </w:trPr>
        <w:tc>
          <w:tcPr>
            <w:tcW w:w="3541" w:type="dxa"/>
            <w:vMerge/>
            <w:shd w:val="clear" w:color="auto" w:fill="auto"/>
            <w:vAlign w:val="center"/>
            <w:hideMark/>
          </w:tcPr>
          <w:p w:rsidR="00445BEB" w:rsidRPr="00B0261B" w:rsidRDefault="00445BEB" w:rsidP="00445BEB">
            <w:pPr>
              <w:spacing w:before="120" w:after="120"/>
              <w:rPr>
                <w:sz w:val="20"/>
                <w:szCs w:val="20"/>
                <w:lang w:val="ro-RO"/>
              </w:rPr>
            </w:pPr>
          </w:p>
        </w:tc>
        <w:tc>
          <w:tcPr>
            <w:tcW w:w="6093" w:type="dxa"/>
            <w:shd w:val="clear" w:color="auto" w:fill="F2F2F2" w:themeFill="background1" w:themeFillShade="F2"/>
            <w:vAlign w:val="center"/>
          </w:tcPr>
          <w:p w:rsidR="00FA5533" w:rsidRPr="00B0261B" w:rsidRDefault="00FA5533" w:rsidP="001F10DF">
            <w:pPr>
              <w:numPr>
                <w:ilvl w:val="0"/>
                <w:numId w:val="9"/>
              </w:numPr>
              <w:spacing w:before="120" w:after="120"/>
              <w:jc w:val="both"/>
              <w:rPr>
                <w:sz w:val="20"/>
                <w:szCs w:val="20"/>
                <w:lang w:val="ro-RO"/>
              </w:rPr>
            </w:pPr>
            <w:r w:rsidRPr="00B0261B">
              <w:rPr>
                <w:sz w:val="20"/>
                <w:szCs w:val="20"/>
                <w:lang w:val="ro-RO"/>
              </w:rPr>
              <w:t xml:space="preserve">Incluziune socială – aspecte legate de accesul grupurilor dezavantajate la locuri de muncă și de stimulare a activităților economice în zone marginalizate, sau în localități mai sărace  </w:t>
            </w:r>
          </w:p>
          <w:p w:rsidR="002B401B" w:rsidRPr="00B0261B" w:rsidRDefault="00FA5533">
            <w:pPr>
              <w:numPr>
                <w:ilvl w:val="0"/>
                <w:numId w:val="10"/>
              </w:numPr>
              <w:spacing w:before="120" w:after="120"/>
              <w:jc w:val="both"/>
              <w:rPr>
                <w:sz w:val="20"/>
                <w:szCs w:val="20"/>
                <w:lang w:val="ro-RO"/>
              </w:rPr>
            </w:pPr>
            <w:r w:rsidRPr="00B0261B">
              <w:rPr>
                <w:sz w:val="20"/>
                <w:szCs w:val="20"/>
                <w:lang w:val="ro-RO"/>
              </w:rPr>
              <w:t>Schimbări climatice – controlul poluării industriale și al emisiilor de gaze cu efect de seră</w:t>
            </w:r>
          </w:p>
        </w:tc>
      </w:tr>
    </w:tbl>
    <w:p w:rsidR="002B401B" w:rsidRPr="00B0261B" w:rsidRDefault="002B401B" w:rsidP="000C1CFD">
      <w:pPr>
        <w:pStyle w:val="ListParagraph"/>
        <w:rPr>
          <w:lang w:val="ro-RO"/>
        </w:rPr>
      </w:pPr>
    </w:p>
    <w:p w:rsidR="00B250DA" w:rsidRDefault="00CD22B9" w:rsidP="00445BEB">
      <w:pPr>
        <w:spacing w:before="240" w:after="240" w:line="240" w:lineRule="auto"/>
        <w:jc w:val="both"/>
        <w:rPr>
          <w:lang w:val="ro-RO"/>
        </w:rPr>
      </w:pPr>
      <w:r w:rsidRPr="00B0261B">
        <w:rPr>
          <w:lang w:val="ro-RO"/>
        </w:rPr>
        <w:t xml:space="preserve">Strategia de dezvoltare își propune să răspundă fiecărei nevoi identificate printr-un obiectiv specific, care să conducă ulterior la o serie de politici sectoriale adresate problemelor și oportunităților rezultate din analiză. Obiective distincte se vor adresa </w:t>
      </w:r>
      <w:r w:rsidR="00360584">
        <w:rPr>
          <w:lang w:val="ro-RO"/>
        </w:rPr>
        <w:t>de asemenea</w:t>
      </w:r>
      <w:r w:rsidRPr="00B0261B">
        <w:rPr>
          <w:lang w:val="ro-RO"/>
        </w:rPr>
        <w:t xml:space="preserve"> problematicii specifice incluziunii sociale și schimbărilor climatice. O imagine generală de răspuns la aceste nevoi este redată în tabelul următor.</w:t>
      </w:r>
    </w:p>
    <w:p w:rsidR="001643EC" w:rsidRPr="008C05C6" w:rsidRDefault="001643EC" w:rsidP="00445BEB">
      <w:pPr>
        <w:spacing w:before="240" w:after="240" w:line="240" w:lineRule="auto"/>
        <w:jc w:val="both"/>
        <w:rPr>
          <w:lang w:val="ro-RO"/>
        </w:rPr>
      </w:pPr>
      <w:r w:rsidRPr="008C05C6">
        <w:rPr>
          <w:lang w:val="ro-RO"/>
        </w:rPr>
        <w:t>Pandemia provocată de către virusul SARS-CoV-2 a evidențiat necesitatea accelerării procesului de digitalizare și alfabetizare digitală a cetățenilor. Acest aspect a fost vizibil în mod clar în perioada stării de urgență (martie-mai 2020) atunci când mare parte din autoritățile publice și operatorii privați au instituit măsuri pentru a asigura munca de la distanță a angajaților. Astfel, se constată necesitatea abordării unei noi problematici transversale, respectiv valorificarea avantajelor digitalizării la nivelul societății.</w:t>
      </w:r>
    </w:p>
    <w:p w:rsidR="00445BEB" w:rsidRPr="00B0261B" w:rsidRDefault="00B250DA" w:rsidP="00B250DA">
      <w:pPr>
        <w:rPr>
          <w:lang w:val="ro-RO"/>
        </w:rPr>
      </w:pPr>
      <w:r w:rsidRPr="00B0261B">
        <w:rPr>
          <w:lang w:val="ro-RO"/>
        </w:rPr>
        <w:br w:type="page"/>
      </w:r>
    </w:p>
    <w:p w:rsidR="00553FD1" w:rsidRDefault="00553FD1" w:rsidP="008F4C43">
      <w:pPr>
        <w:pStyle w:val="Caption1"/>
        <w:rPr>
          <w:lang w:val="ro-RO"/>
        </w:rPr>
      </w:pPr>
      <w:bookmarkStart w:id="37" w:name="_Toc95565357"/>
      <w:r>
        <w:rPr>
          <w:lang w:val="ro-RO"/>
        </w:rPr>
        <w:lastRenderedPageBreak/>
        <w:t xml:space="preserve">Tabel </w:t>
      </w:r>
      <w:r w:rsidR="00934139">
        <w:rPr>
          <w:lang w:val="ro-RO"/>
        </w:rPr>
        <w:t>3</w:t>
      </w:r>
      <w:r>
        <w:rPr>
          <w:lang w:val="ro-RO"/>
        </w:rPr>
        <w:t>. Formularea obiectivelor specifice în coordonare cu nevoile grupurilor țintă</w:t>
      </w:r>
      <w:bookmarkEnd w:id="37"/>
    </w:p>
    <w:tbl>
      <w:tblPr>
        <w:tblStyle w:val="TableGrid"/>
        <w:tblW w:w="9620"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3512"/>
        <w:gridCol w:w="6108"/>
      </w:tblGrid>
      <w:tr w:rsidR="00394451" w:rsidRPr="00B0261B" w:rsidTr="001F10DF">
        <w:trPr>
          <w:jc w:val="center"/>
        </w:trPr>
        <w:tc>
          <w:tcPr>
            <w:tcW w:w="3512" w:type="dxa"/>
            <w:shd w:val="clear" w:color="auto" w:fill="00ADE4"/>
            <w:vAlign w:val="center"/>
            <w:hideMark/>
          </w:tcPr>
          <w:p w:rsidR="00394451" w:rsidRPr="00B0261B" w:rsidRDefault="00CD22B9" w:rsidP="00253CBB">
            <w:pPr>
              <w:spacing w:before="120" w:after="120"/>
              <w:jc w:val="center"/>
              <w:rPr>
                <w:b/>
                <w:noProof/>
                <w:color w:val="FFFFFF" w:themeColor="background1"/>
                <w:sz w:val="16"/>
                <w:szCs w:val="16"/>
                <w:lang w:val="ro-RO"/>
              </w:rPr>
            </w:pPr>
            <w:r w:rsidRPr="00B0261B">
              <w:rPr>
                <w:b/>
                <w:color w:val="FFFFFF" w:themeColor="background1"/>
                <w:sz w:val="20"/>
                <w:szCs w:val="20"/>
                <w:lang w:val="ro-RO"/>
              </w:rPr>
              <w:t>Nevoile cetățenilor</w:t>
            </w:r>
          </w:p>
        </w:tc>
        <w:tc>
          <w:tcPr>
            <w:tcW w:w="6108" w:type="dxa"/>
            <w:shd w:val="clear" w:color="auto" w:fill="00ADE4"/>
            <w:vAlign w:val="center"/>
            <w:hideMark/>
          </w:tcPr>
          <w:p w:rsidR="00394451" w:rsidRPr="00B0261B" w:rsidRDefault="00CD22B9" w:rsidP="001F10DF">
            <w:pPr>
              <w:spacing w:before="120" w:after="120"/>
              <w:jc w:val="both"/>
              <w:rPr>
                <w:b/>
                <w:color w:val="FFFFFF" w:themeColor="background1"/>
                <w:sz w:val="20"/>
                <w:szCs w:val="20"/>
                <w:lang w:val="ro-RO"/>
              </w:rPr>
            </w:pPr>
            <w:r w:rsidRPr="00B0261B">
              <w:rPr>
                <w:b/>
                <w:color w:val="FFFFFF" w:themeColor="background1"/>
                <w:sz w:val="20"/>
                <w:szCs w:val="20"/>
                <w:lang w:val="ro-RO"/>
              </w:rPr>
              <w:t>Obiectiv strategic I. Îmbunătățirea calității vieții locuitorilor</w:t>
            </w:r>
          </w:p>
        </w:tc>
      </w:tr>
      <w:tr w:rsidR="00394451" w:rsidRPr="00B0261B" w:rsidTr="001F10DF">
        <w:trPr>
          <w:jc w:val="center"/>
        </w:trPr>
        <w:tc>
          <w:tcPr>
            <w:tcW w:w="3512" w:type="dxa"/>
            <w:vAlign w:val="center"/>
            <w:hideMark/>
          </w:tcPr>
          <w:p w:rsidR="00394451" w:rsidRPr="00B0261B" w:rsidRDefault="00CD22B9" w:rsidP="00253CBB">
            <w:pPr>
              <w:spacing w:before="120" w:after="120"/>
              <w:rPr>
                <w:lang w:val="ro-RO"/>
              </w:rPr>
            </w:pPr>
            <w:r w:rsidRPr="00B0261B">
              <w:rPr>
                <w:noProof/>
                <w:lang w:val="en-US"/>
              </w:rPr>
              <w:drawing>
                <wp:inline distT="0" distB="0" distL="0" distR="0" wp14:anchorId="318C51FB" wp14:editId="45DB59D3">
                  <wp:extent cx="2042160" cy="19627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2160" cy="1962785"/>
                          </a:xfrm>
                          <a:prstGeom prst="rect">
                            <a:avLst/>
                          </a:prstGeom>
                          <a:noFill/>
                        </pic:spPr>
                      </pic:pic>
                    </a:graphicData>
                  </a:graphic>
                </wp:inline>
              </w:drawing>
            </w:r>
          </w:p>
        </w:tc>
        <w:tc>
          <w:tcPr>
            <w:tcW w:w="6108" w:type="dxa"/>
            <w:vAlign w:val="center"/>
          </w:tcPr>
          <w:p w:rsidR="00394451" w:rsidRPr="00B0261B" w:rsidRDefault="00CD22B9" w:rsidP="00253CBB">
            <w:pPr>
              <w:spacing w:before="120" w:after="120"/>
              <w:rPr>
                <w:b/>
                <w:sz w:val="20"/>
                <w:szCs w:val="20"/>
                <w:lang w:val="ro-RO"/>
              </w:rPr>
            </w:pPr>
            <w:r w:rsidRPr="00B0261B">
              <w:rPr>
                <w:b/>
                <w:sz w:val="20"/>
                <w:szCs w:val="20"/>
                <w:lang w:val="ro-RO"/>
              </w:rPr>
              <w:t>OBIECTIVE SPECIFICE:</w:t>
            </w:r>
          </w:p>
          <w:p w:rsidR="00CD22B9" w:rsidRPr="00B0261B" w:rsidRDefault="00CD22B9" w:rsidP="001F10DF">
            <w:pPr>
              <w:numPr>
                <w:ilvl w:val="0"/>
                <w:numId w:val="11"/>
              </w:numPr>
              <w:ind w:left="714" w:hanging="357"/>
              <w:jc w:val="both"/>
              <w:rPr>
                <w:sz w:val="20"/>
                <w:szCs w:val="20"/>
                <w:lang w:val="ro-RO"/>
              </w:rPr>
            </w:pPr>
            <w:r w:rsidRPr="00B0261B">
              <w:rPr>
                <w:sz w:val="20"/>
                <w:szCs w:val="20"/>
                <w:lang w:val="ro-RO"/>
              </w:rPr>
              <w:t xml:space="preserve">Susținerea unei dezvoltări economice durabile și competitive, în vederea creșterii oportunităților pentru </w:t>
            </w:r>
            <w:r w:rsidR="004C22E0">
              <w:rPr>
                <w:sz w:val="20"/>
                <w:szCs w:val="20"/>
                <w:lang w:val="ro-RO"/>
              </w:rPr>
              <w:t xml:space="preserve">crearea de </w:t>
            </w:r>
            <w:r w:rsidRPr="00B0261B">
              <w:rPr>
                <w:sz w:val="20"/>
                <w:szCs w:val="20"/>
                <w:lang w:val="ro-RO"/>
              </w:rPr>
              <w:t>locuri de muncă</w:t>
            </w:r>
          </w:p>
          <w:p w:rsidR="00CD22B9" w:rsidRPr="00B0261B" w:rsidRDefault="00CD22B9" w:rsidP="001F10DF">
            <w:pPr>
              <w:numPr>
                <w:ilvl w:val="0"/>
                <w:numId w:val="11"/>
              </w:numPr>
              <w:ind w:left="714" w:hanging="357"/>
              <w:jc w:val="both"/>
              <w:rPr>
                <w:sz w:val="20"/>
                <w:szCs w:val="20"/>
                <w:lang w:val="ro-RO"/>
              </w:rPr>
            </w:pPr>
            <w:r w:rsidRPr="00B0261B">
              <w:rPr>
                <w:sz w:val="20"/>
                <w:szCs w:val="20"/>
                <w:lang w:val="ro-RO"/>
              </w:rPr>
              <w:t>Îmbunătățirea infrastructurii de bază pentru locuire, inclusiv a ofertei de servicii publice (educație, sănătate, servicii sociale)</w:t>
            </w:r>
          </w:p>
          <w:p w:rsidR="00CD22B9" w:rsidRPr="00B0261B" w:rsidRDefault="00CD22B9" w:rsidP="001F10DF">
            <w:pPr>
              <w:numPr>
                <w:ilvl w:val="0"/>
                <w:numId w:val="11"/>
              </w:numPr>
              <w:ind w:left="714" w:hanging="357"/>
              <w:jc w:val="both"/>
              <w:rPr>
                <w:sz w:val="20"/>
                <w:szCs w:val="20"/>
                <w:lang w:val="ro-RO"/>
              </w:rPr>
            </w:pPr>
            <w:r w:rsidRPr="00B0261B">
              <w:rPr>
                <w:sz w:val="20"/>
                <w:szCs w:val="20"/>
                <w:lang w:val="ro-RO"/>
              </w:rPr>
              <w:t xml:space="preserve">Îmbunătățirea conectivității teritoriale </w:t>
            </w:r>
          </w:p>
          <w:p w:rsidR="00CD22B9" w:rsidRPr="00B0261B" w:rsidRDefault="00CD22B9" w:rsidP="001F10DF">
            <w:pPr>
              <w:numPr>
                <w:ilvl w:val="0"/>
                <w:numId w:val="11"/>
              </w:numPr>
              <w:ind w:left="714" w:hanging="357"/>
              <w:jc w:val="both"/>
              <w:rPr>
                <w:sz w:val="20"/>
                <w:szCs w:val="20"/>
                <w:lang w:val="ro-RO"/>
              </w:rPr>
            </w:pPr>
            <w:r w:rsidRPr="00B0261B">
              <w:rPr>
                <w:sz w:val="20"/>
                <w:szCs w:val="20"/>
                <w:lang w:val="ro-RO"/>
              </w:rPr>
              <w:t>Întărirea capacității administrative pentru bună guvernare și servicii publice de calitate</w:t>
            </w:r>
          </w:p>
          <w:p w:rsidR="00394451" w:rsidRPr="00B0261B" w:rsidRDefault="00CD22B9">
            <w:pPr>
              <w:numPr>
                <w:ilvl w:val="0"/>
                <w:numId w:val="11"/>
              </w:numPr>
              <w:ind w:left="714" w:hanging="357"/>
              <w:jc w:val="both"/>
              <w:rPr>
                <w:sz w:val="20"/>
                <w:szCs w:val="20"/>
                <w:lang w:val="ro-RO"/>
              </w:rPr>
            </w:pPr>
            <w:r w:rsidRPr="00B0261B">
              <w:rPr>
                <w:sz w:val="20"/>
                <w:szCs w:val="20"/>
                <w:lang w:val="ro-RO"/>
              </w:rPr>
              <w:t>Protejarea mediului ambiant, punerea în valoare a spațiului public, a patrimoniului cultural și a peisajului</w:t>
            </w:r>
          </w:p>
        </w:tc>
      </w:tr>
      <w:tr w:rsidR="00394451" w:rsidRPr="00B0261B" w:rsidTr="001F10DF">
        <w:trPr>
          <w:jc w:val="center"/>
        </w:trPr>
        <w:tc>
          <w:tcPr>
            <w:tcW w:w="3512" w:type="dxa"/>
            <w:shd w:val="clear" w:color="auto" w:fill="00ADE4"/>
            <w:vAlign w:val="center"/>
            <w:hideMark/>
          </w:tcPr>
          <w:p w:rsidR="00394451" w:rsidRPr="00B0261B" w:rsidRDefault="00CD22B9" w:rsidP="00253CBB">
            <w:pPr>
              <w:spacing w:before="120" w:after="120"/>
              <w:jc w:val="center"/>
              <w:rPr>
                <w:b/>
                <w:sz w:val="20"/>
                <w:szCs w:val="20"/>
                <w:lang w:val="ro-RO"/>
              </w:rPr>
            </w:pPr>
            <w:r w:rsidRPr="00B0261B">
              <w:rPr>
                <w:b/>
                <w:color w:val="FFFFFF" w:themeColor="background1"/>
                <w:sz w:val="20"/>
                <w:szCs w:val="20"/>
                <w:lang w:val="ro-RO"/>
              </w:rPr>
              <w:t>Nevoile sectorului privat</w:t>
            </w:r>
          </w:p>
        </w:tc>
        <w:tc>
          <w:tcPr>
            <w:tcW w:w="6108" w:type="dxa"/>
            <w:shd w:val="clear" w:color="auto" w:fill="00ADE4"/>
            <w:vAlign w:val="center"/>
            <w:hideMark/>
          </w:tcPr>
          <w:p w:rsidR="00394451" w:rsidRPr="00B0261B" w:rsidRDefault="00CD22B9" w:rsidP="001F10DF">
            <w:pPr>
              <w:spacing w:before="120" w:after="120"/>
              <w:jc w:val="both"/>
              <w:rPr>
                <w:b/>
                <w:color w:val="FFFFFF" w:themeColor="background1"/>
                <w:sz w:val="20"/>
                <w:szCs w:val="20"/>
                <w:lang w:val="ro-RO"/>
              </w:rPr>
            </w:pPr>
            <w:r w:rsidRPr="00B0261B">
              <w:rPr>
                <w:b/>
                <w:color w:val="FFFFFF" w:themeColor="background1"/>
                <w:sz w:val="20"/>
                <w:szCs w:val="20"/>
                <w:lang w:val="ro-RO"/>
              </w:rPr>
              <w:t>Obiectiv strategic II. Creșterea atractivității pentru activități economice</w:t>
            </w:r>
            <w:r w:rsidR="001F229A">
              <w:rPr>
                <w:b/>
                <w:color w:val="FFFFFF" w:themeColor="background1"/>
                <w:sz w:val="20"/>
                <w:szCs w:val="20"/>
                <w:lang w:val="ro-RO"/>
              </w:rPr>
              <w:t xml:space="preserve"> și vizitatori</w:t>
            </w:r>
          </w:p>
        </w:tc>
      </w:tr>
      <w:tr w:rsidR="00394451" w:rsidRPr="00B0261B" w:rsidTr="001F10DF">
        <w:trPr>
          <w:jc w:val="center"/>
        </w:trPr>
        <w:tc>
          <w:tcPr>
            <w:tcW w:w="3512" w:type="dxa"/>
            <w:shd w:val="clear" w:color="auto" w:fill="F2F2F2" w:themeFill="background1" w:themeFillShade="F2"/>
            <w:vAlign w:val="center"/>
            <w:hideMark/>
          </w:tcPr>
          <w:p w:rsidR="00394451" w:rsidRPr="00B0261B" w:rsidRDefault="00CD22B9" w:rsidP="00253CBB">
            <w:pPr>
              <w:spacing w:before="120" w:after="120"/>
              <w:rPr>
                <w:lang w:val="ro-RO"/>
              </w:rPr>
            </w:pPr>
            <w:r w:rsidRPr="00B0261B">
              <w:rPr>
                <w:noProof/>
                <w:lang w:val="en-US"/>
              </w:rPr>
              <w:drawing>
                <wp:inline distT="0" distB="0" distL="0" distR="0" wp14:anchorId="5A73CC19" wp14:editId="0B11BCA3">
                  <wp:extent cx="2023745" cy="19450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3745" cy="1945005"/>
                          </a:xfrm>
                          <a:prstGeom prst="rect">
                            <a:avLst/>
                          </a:prstGeom>
                          <a:noFill/>
                        </pic:spPr>
                      </pic:pic>
                    </a:graphicData>
                  </a:graphic>
                </wp:inline>
              </w:drawing>
            </w:r>
          </w:p>
        </w:tc>
        <w:tc>
          <w:tcPr>
            <w:tcW w:w="6108" w:type="dxa"/>
            <w:shd w:val="clear" w:color="auto" w:fill="F2F2F2" w:themeFill="background1" w:themeFillShade="F2"/>
            <w:vAlign w:val="center"/>
          </w:tcPr>
          <w:p w:rsidR="00394451" w:rsidRPr="00B0261B" w:rsidRDefault="00CD22B9" w:rsidP="001F10DF">
            <w:pPr>
              <w:spacing w:before="120" w:after="120"/>
              <w:jc w:val="both"/>
              <w:rPr>
                <w:b/>
                <w:sz w:val="20"/>
                <w:szCs w:val="20"/>
                <w:lang w:val="ro-RO"/>
              </w:rPr>
            </w:pPr>
            <w:r w:rsidRPr="00B0261B">
              <w:rPr>
                <w:b/>
                <w:sz w:val="20"/>
                <w:szCs w:val="20"/>
                <w:lang w:val="ro-RO"/>
              </w:rPr>
              <w:t>OBIECTIVE SPECIFICE</w:t>
            </w:r>
            <w:r w:rsidR="00394451" w:rsidRPr="00B0261B">
              <w:rPr>
                <w:b/>
                <w:sz w:val="20"/>
                <w:szCs w:val="20"/>
                <w:lang w:val="ro-RO"/>
              </w:rPr>
              <w:t>:</w:t>
            </w:r>
          </w:p>
          <w:p w:rsidR="00CD22B9" w:rsidRPr="00B0261B" w:rsidRDefault="00CD22B9" w:rsidP="001F10DF">
            <w:pPr>
              <w:numPr>
                <w:ilvl w:val="0"/>
                <w:numId w:val="12"/>
              </w:numPr>
              <w:ind w:left="714" w:hanging="357"/>
              <w:jc w:val="both"/>
              <w:rPr>
                <w:sz w:val="20"/>
                <w:szCs w:val="20"/>
                <w:lang w:val="ro-RO"/>
              </w:rPr>
            </w:pPr>
            <w:r w:rsidRPr="00B0261B">
              <w:rPr>
                <w:sz w:val="20"/>
                <w:szCs w:val="20"/>
                <w:lang w:val="ro-RO"/>
              </w:rPr>
              <w:t>Atragerea și dezvoltarea capitalului uman în vederea îmbunătățirii ofertei de forță de muncă</w:t>
            </w:r>
          </w:p>
          <w:p w:rsidR="00CD22B9" w:rsidRPr="00B0261B" w:rsidRDefault="00CD22B9" w:rsidP="001F10DF">
            <w:pPr>
              <w:numPr>
                <w:ilvl w:val="0"/>
                <w:numId w:val="12"/>
              </w:numPr>
              <w:ind w:left="714" w:hanging="357"/>
              <w:jc w:val="both"/>
              <w:rPr>
                <w:sz w:val="20"/>
                <w:szCs w:val="20"/>
                <w:lang w:val="ro-RO"/>
              </w:rPr>
            </w:pPr>
            <w:r w:rsidRPr="00B0261B">
              <w:rPr>
                <w:sz w:val="20"/>
                <w:szCs w:val="20"/>
                <w:lang w:val="ro-RO"/>
              </w:rPr>
              <w:t xml:space="preserve">Îmbunătățirea infrastructurii de bază și a ofertelor de amplasament pentru dezvoltări imobiliare </w:t>
            </w:r>
          </w:p>
          <w:p w:rsidR="00CD22B9" w:rsidRPr="00B0261B" w:rsidRDefault="00CD22B9" w:rsidP="001F10DF">
            <w:pPr>
              <w:numPr>
                <w:ilvl w:val="0"/>
                <w:numId w:val="12"/>
              </w:numPr>
              <w:ind w:left="714" w:hanging="357"/>
              <w:jc w:val="both"/>
              <w:rPr>
                <w:sz w:val="20"/>
                <w:szCs w:val="20"/>
                <w:lang w:val="ro-RO"/>
              </w:rPr>
            </w:pPr>
            <w:r w:rsidRPr="00B0261B">
              <w:rPr>
                <w:sz w:val="20"/>
                <w:szCs w:val="20"/>
                <w:lang w:val="ro-RO"/>
              </w:rPr>
              <w:t xml:space="preserve">Îmbunătățirea conectivității teritoriale </w:t>
            </w:r>
          </w:p>
          <w:p w:rsidR="00CD22B9" w:rsidRPr="00B0261B" w:rsidRDefault="00CD22B9" w:rsidP="001F10DF">
            <w:pPr>
              <w:numPr>
                <w:ilvl w:val="0"/>
                <w:numId w:val="12"/>
              </w:numPr>
              <w:ind w:left="714" w:hanging="357"/>
              <w:jc w:val="both"/>
              <w:rPr>
                <w:sz w:val="20"/>
                <w:szCs w:val="20"/>
                <w:lang w:val="ro-RO"/>
              </w:rPr>
            </w:pPr>
            <w:r w:rsidRPr="00B0261B">
              <w:rPr>
                <w:sz w:val="20"/>
                <w:szCs w:val="20"/>
                <w:lang w:val="ro-RO"/>
              </w:rPr>
              <w:t>Întărirea capacității administrative pentru bună guvernare și servicii publice de calitate</w:t>
            </w:r>
          </w:p>
          <w:p w:rsidR="00394451" w:rsidRPr="00B0261B" w:rsidRDefault="00CD22B9" w:rsidP="000956F3">
            <w:pPr>
              <w:numPr>
                <w:ilvl w:val="0"/>
                <w:numId w:val="12"/>
              </w:numPr>
              <w:ind w:left="714" w:hanging="357"/>
              <w:jc w:val="both"/>
              <w:rPr>
                <w:sz w:val="20"/>
                <w:szCs w:val="20"/>
                <w:lang w:val="ro-RO"/>
              </w:rPr>
            </w:pPr>
            <w:r w:rsidRPr="00B0261B">
              <w:rPr>
                <w:sz w:val="20"/>
                <w:szCs w:val="20"/>
                <w:lang w:val="ro-RO"/>
              </w:rPr>
              <w:t>Protejarea mediului ambiant, punerea în valoare a spațiului public, a patrimoniului cultural și a peisajului</w:t>
            </w:r>
            <w:r w:rsidR="00394451" w:rsidRPr="00B0261B">
              <w:rPr>
                <w:sz w:val="20"/>
                <w:szCs w:val="20"/>
                <w:lang w:val="ro-RO"/>
              </w:rPr>
              <w:t xml:space="preserve"> </w:t>
            </w:r>
          </w:p>
        </w:tc>
      </w:tr>
      <w:tr w:rsidR="00394451" w:rsidRPr="00B0261B" w:rsidTr="001F10DF">
        <w:trPr>
          <w:trHeight w:val="349"/>
          <w:jc w:val="center"/>
        </w:trPr>
        <w:tc>
          <w:tcPr>
            <w:tcW w:w="3512" w:type="dxa"/>
            <w:shd w:val="clear" w:color="auto" w:fill="00ADE4"/>
            <w:vAlign w:val="center"/>
            <w:hideMark/>
          </w:tcPr>
          <w:p w:rsidR="00394451" w:rsidRPr="00B0261B" w:rsidRDefault="00CD22B9" w:rsidP="00253CBB">
            <w:pPr>
              <w:spacing w:before="120" w:after="120"/>
              <w:jc w:val="center"/>
              <w:rPr>
                <w:noProof/>
                <w:color w:val="FFFFFF" w:themeColor="background1"/>
                <w:lang w:val="ro-RO"/>
              </w:rPr>
            </w:pPr>
            <w:r w:rsidRPr="00B0261B">
              <w:rPr>
                <w:b/>
                <w:color w:val="FFFFFF" w:themeColor="background1"/>
                <w:sz w:val="20"/>
                <w:szCs w:val="20"/>
                <w:lang w:val="ro-RO"/>
              </w:rPr>
              <w:t>Aspecte transversale</w:t>
            </w:r>
          </w:p>
        </w:tc>
        <w:tc>
          <w:tcPr>
            <w:tcW w:w="6108" w:type="dxa"/>
            <w:shd w:val="clear" w:color="auto" w:fill="00ADE4"/>
            <w:vAlign w:val="center"/>
            <w:hideMark/>
          </w:tcPr>
          <w:p w:rsidR="00394451" w:rsidRPr="00B0261B" w:rsidRDefault="00CD22B9" w:rsidP="001F10DF">
            <w:pPr>
              <w:spacing w:before="120" w:after="120"/>
              <w:jc w:val="both"/>
              <w:rPr>
                <w:b/>
                <w:color w:val="FFFFFF" w:themeColor="background1"/>
                <w:sz w:val="20"/>
                <w:szCs w:val="20"/>
                <w:lang w:val="ro-RO"/>
              </w:rPr>
            </w:pPr>
            <w:r w:rsidRPr="00B0261B">
              <w:rPr>
                <w:b/>
                <w:color w:val="FFFFFF" w:themeColor="background1"/>
                <w:sz w:val="20"/>
                <w:szCs w:val="20"/>
                <w:lang w:val="ro-RO"/>
              </w:rPr>
              <w:t>OBIECTIVE TRANSVERSALE</w:t>
            </w:r>
          </w:p>
        </w:tc>
      </w:tr>
      <w:tr w:rsidR="00394451" w:rsidRPr="00B0261B" w:rsidTr="001F10DF">
        <w:trPr>
          <w:trHeight w:val="826"/>
          <w:jc w:val="center"/>
        </w:trPr>
        <w:tc>
          <w:tcPr>
            <w:tcW w:w="3512" w:type="dxa"/>
            <w:shd w:val="clear" w:color="auto" w:fill="F2F2F2" w:themeFill="background1" w:themeFillShade="F2"/>
            <w:hideMark/>
          </w:tcPr>
          <w:p w:rsidR="00CD22B9" w:rsidRPr="008C05C6" w:rsidRDefault="00CD22B9" w:rsidP="001F10DF">
            <w:pPr>
              <w:numPr>
                <w:ilvl w:val="0"/>
                <w:numId w:val="13"/>
              </w:numPr>
              <w:ind w:left="714" w:hanging="357"/>
              <w:jc w:val="both"/>
              <w:rPr>
                <w:sz w:val="20"/>
                <w:szCs w:val="20"/>
                <w:lang w:val="ro-RO"/>
              </w:rPr>
            </w:pPr>
            <w:r w:rsidRPr="008C05C6">
              <w:rPr>
                <w:sz w:val="20"/>
                <w:szCs w:val="20"/>
                <w:lang w:val="ro-RO"/>
              </w:rPr>
              <w:t>Incluziune socială</w:t>
            </w:r>
          </w:p>
          <w:p w:rsidR="00394451" w:rsidRPr="008C05C6" w:rsidRDefault="00CD22B9" w:rsidP="001F10DF">
            <w:pPr>
              <w:numPr>
                <w:ilvl w:val="0"/>
                <w:numId w:val="13"/>
              </w:numPr>
              <w:ind w:left="714" w:hanging="357"/>
              <w:jc w:val="both"/>
              <w:rPr>
                <w:b/>
                <w:sz w:val="20"/>
                <w:szCs w:val="20"/>
                <w:lang w:val="ro-RO"/>
              </w:rPr>
            </w:pPr>
            <w:r w:rsidRPr="008C05C6">
              <w:rPr>
                <w:sz w:val="20"/>
                <w:szCs w:val="20"/>
                <w:lang w:val="ro-RO"/>
              </w:rPr>
              <w:t>Schimbări climatice</w:t>
            </w:r>
          </w:p>
          <w:p w:rsidR="00FB7455" w:rsidRPr="008C05C6" w:rsidRDefault="00FB7455" w:rsidP="001F10DF">
            <w:pPr>
              <w:numPr>
                <w:ilvl w:val="0"/>
                <w:numId w:val="13"/>
              </w:numPr>
              <w:ind w:left="714" w:hanging="357"/>
              <w:jc w:val="both"/>
              <w:rPr>
                <w:sz w:val="20"/>
                <w:szCs w:val="20"/>
                <w:lang w:val="ro-RO"/>
              </w:rPr>
            </w:pPr>
            <w:r w:rsidRPr="008C05C6">
              <w:rPr>
                <w:sz w:val="20"/>
                <w:szCs w:val="20"/>
                <w:lang w:val="ro-RO"/>
              </w:rPr>
              <w:t>Ecosistem digital</w:t>
            </w:r>
          </w:p>
        </w:tc>
        <w:tc>
          <w:tcPr>
            <w:tcW w:w="6108" w:type="dxa"/>
            <w:shd w:val="clear" w:color="auto" w:fill="F2F2F2" w:themeFill="background1" w:themeFillShade="F2"/>
            <w:vAlign w:val="center"/>
          </w:tcPr>
          <w:p w:rsidR="00CD22B9" w:rsidRPr="008C05C6" w:rsidRDefault="00CD22B9" w:rsidP="001F10DF">
            <w:pPr>
              <w:numPr>
                <w:ilvl w:val="0"/>
                <w:numId w:val="14"/>
              </w:numPr>
              <w:ind w:left="714" w:hanging="357"/>
              <w:jc w:val="both"/>
              <w:rPr>
                <w:sz w:val="20"/>
                <w:szCs w:val="20"/>
                <w:lang w:val="ro-RO"/>
              </w:rPr>
            </w:pPr>
            <w:r w:rsidRPr="008C05C6">
              <w:rPr>
                <w:sz w:val="20"/>
                <w:szCs w:val="20"/>
                <w:lang w:val="ro-RO"/>
              </w:rPr>
              <w:t>Promovarea incluziunii sociale</w:t>
            </w:r>
          </w:p>
          <w:p w:rsidR="00394451" w:rsidRPr="008C05C6" w:rsidRDefault="00990340" w:rsidP="001F10DF">
            <w:pPr>
              <w:numPr>
                <w:ilvl w:val="0"/>
                <w:numId w:val="14"/>
              </w:numPr>
              <w:ind w:left="714" w:hanging="357"/>
              <w:jc w:val="both"/>
              <w:rPr>
                <w:sz w:val="20"/>
                <w:szCs w:val="20"/>
                <w:lang w:val="ro-RO"/>
              </w:rPr>
            </w:pPr>
            <w:r w:rsidRPr="008C05C6">
              <w:rPr>
                <w:sz w:val="20"/>
                <w:szCs w:val="20"/>
                <w:lang w:val="ro-RO"/>
              </w:rPr>
              <w:t>Reducerea  riscurilor și combaterea efectelor schimbărilor climatice</w:t>
            </w:r>
          </w:p>
          <w:p w:rsidR="00FB7455" w:rsidRPr="008C05C6" w:rsidRDefault="00FB7455" w:rsidP="001F10DF">
            <w:pPr>
              <w:numPr>
                <w:ilvl w:val="0"/>
                <w:numId w:val="14"/>
              </w:numPr>
              <w:ind w:left="714" w:hanging="357"/>
              <w:jc w:val="both"/>
              <w:rPr>
                <w:sz w:val="20"/>
                <w:szCs w:val="20"/>
                <w:lang w:val="ro-RO"/>
              </w:rPr>
            </w:pPr>
            <w:r w:rsidRPr="008C05C6">
              <w:rPr>
                <w:sz w:val="20"/>
                <w:szCs w:val="20"/>
                <w:lang w:val="ro-RO"/>
              </w:rPr>
              <w:t>Dezvoltarea societății prin valorificarea avantajelor digitalizării</w:t>
            </w:r>
          </w:p>
        </w:tc>
      </w:tr>
    </w:tbl>
    <w:p w:rsidR="008B0D2A" w:rsidRPr="00B0261B" w:rsidRDefault="00CD22B9" w:rsidP="008B0D2A">
      <w:pPr>
        <w:spacing w:before="240" w:after="240" w:line="240" w:lineRule="auto"/>
        <w:jc w:val="both"/>
        <w:rPr>
          <w:lang w:val="ro-RO"/>
        </w:rPr>
      </w:pPr>
      <w:r w:rsidRPr="00B0261B">
        <w:rPr>
          <w:lang w:val="ro-RO"/>
        </w:rPr>
        <w:t>Rezultă din tabelul anterior că nevoile grupurilor țintă generează obiective specifice ce se suprapun la nivelul conectivității teri</w:t>
      </w:r>
      <w:r w:rsidR="00FB7455">
        <w:rPr>
          <w:lang w:val="ro-RO"/>
        </w:rPr>
        <w:t>toriului, a</w:t>
      </w:r>
      <w:r w:rsidRPr="00B0261B">
        <w:rPr>
          <w:lang w:val="ro-RO"/>
        </w:rPr>
        <w:t xml:space="preserve"> calității mediului și performanțelor administrative și sunt similare în ceea ce privește dezvoltarea economică, forța de muncă și infrastructura de bază. Susținerea unei dezvoltări economice durabile și competitive, în vederea creșterii oportunităților pentru locuri de muncă acoperă și elementele caracteristice susținerii antreprenoriatului și dezvoltării infrastructurii turistice, în timp ce nevoia de forță de muncă calificată și nevoia de servicii de calitate se traduc prin măsuri de dezvoltare a capitalului uman. </w:t>
      </w:r>
      <w:r w:rsidR="004027A3">
        <w:rPr>
          <w:lang w:val="ro-RO"/>
        </w:rPr>
        <w:t xml:space="preserve">Implementarea măsurilor ce vor contribui la atingerea obiectivelor transversale </w:t>
      </w:r>
      <w:r w:rsidRPr="00B0261B">
        <w:rPr>
          <w:lang w:val="ro-RO"/>
        </w:rPr>
        <w:t>răspund</w:t>
      </w:r>
      <w:r w:rsidR="004027A3">
        <w:rPr>
          <w:lang w:val="ro-RO"/>
        </w:rPr>
        <w:t>e</w:t>
      </w:r>
      <w:r w:rsidRPr="00B0261B">
        <w:rPr>
          <w:lang w:val="ro-RO"/>
        </w:rPr>
        <w:t xml:space="preserve"> nevoilor tuturor grupurilor-țintă, aspectele sociale și de protecție a mediului fiind direct influențate de intervențiile în celelalte sectoare de dezvoltare</w:t>
      </w:r>
      <w:r w:rsidR="008B0D2A" w:rsidRPr="00B0261B">
        <w:rPr>
          <w:lang w:val="ro-RO"/>
        </w:rPr>
        <w:t xml:space="preserve">. </w:t>
      </w:r>
    </w:p>
    <w:p w:rsidR="007F677A" w:rsidRPr="00B0261B" w:rsidRDefault="00CD22B9" w:rsidP="007F677A">
      <w:pPr>
        <w:spacing w:before="240" w:after="240" w:line="240" w:lineRule="auto"/>
        <w:jc w:val="both"/>
        <w:rPr>
          <w:lang w:val="ro-RO"/>
        </w:rPr>
      </w:pPr>
      <w:r w:rsidRPr="00B0261B">
        <w:rPr>
          <w:lang w:val="ro-RO"/>
        </w:rPr>
        <w:t xml:space="preserve">Integrarea acestora în schema generală a viziunii și obiectivelor strategice este redată în tabelul </w:t>
      </w:r>
      <w:r w:rsidR="005A59BD">
        <w:rPr>
          <w:lang w:val="ro-RO"/>
        </w:rPr>
        <w:t>4</w:t>
      </w:r>
      <w:r w:rsidRPr="00B0261B">
        <w:rPr>
          <w:lang w:val="ro-RO"/>
        </w:rPr>
        <w:t xml:space="preserve">, din care rezultă un pachet de 6 obiective specifice și </w:t>
      </w:r>
      <w:r w:rsidR="00CC5F27" w:rsidRPr="004F7036">
        <w:rPr>
          <w:lang w:val="ro-RO"/>
        </w:rPr>
        <w:t>3</w:t>
      </w:r>
      <w:r w:rsidRPr="00CC5F27">
        <w:rPr>
          <w:color w:val="FF0000"/>
          <w:lang w:val="ro-RO"/>
        </w:rPr>
        <w:t xml:space="preserve"> </w:t>
      </w:r>
      <w:r w:rsidRPr="00B0261B">
        <w:rPr>
          <w:lang w:val="ro-RO"/>
        </w:rPr>
        <w:t xml:space="preserve">obiective transversale, ce răspund celor </w:t>
      </w:r>
      <w:r w:rsidR="007737F0">
        <w:rPr>
          <w:lang w:val="ro-RO"/>
        </w:rPr>
        <w:t>două</w:t>
      </w:r>
      <w:r w:rsidRPr="00B0261B">
        <w:rPr>
          <w:lang w:val="ro-RO"/>
        </w:rPr>
        <w:t xml:space="preserve"> obiective strategice formulate. Obiectivele enunțate se coordonează cu obiectivele Strategiei de </w:t>
      </w:r>
      <w:r w:rsidRPr="00B0261B">
        <w:rPr>
          <w:lang w:val="ro-RO"/>
        </w:rPr>
        <w:lastRenderedPageBreak/>
        <w:t>Dezvoltare Teritorială a României 2035</w:t>
      </w:r>
      <w:r w:rsidR="006B223E" w:rsidRPr="00C11440">
        <w:rPr>
          <w:vertAlign w:val="superscript"/>
          <w:lang w:val="ro-RO"/>
        </w:rPr>
        <w:footnoteReference w:id="7"/>
      </w:r>
      <w:r w:rsidRPr="00B0261B">
        <w:rPr>
          <w:lang w:val="ro-RO"/>
        </w:rPr>
        <w:t xml:space="preserve"> și cu prioritățile investiționale ale Comisiei Europene pentru modernizarea politicii de coeziune pentru perioada 2021-2027, conform tabelului </w:t>
      </w:r>
      <w:r w:rsidR="005A59BD">
        <w:rPr>
          <w:lang w:val="ro-RO"/>
        </w:rPr>
        <w:t>6</w:t>
      </w:r>
      <w:r w:rsidRPr="00B0261B">
        <w:rPr>
          <w:lang w:val="ro-RO"/>
        </w:rPr>
        <w:t>.</w:t>
      </w:r>
    </w:p>
    <w:p w:rsidR="00553FD1" w:rsidRDefault="00553FD1" w:rsidP="008F4C43">
      <w:pPr>
        <w:pStyle w:val="Caption1"/>
        <w:rPr>
          <w:lang w:val="ro-RO"/>
        </w:rPr>
      </w:pPr>
      <w:bookmarkStart w:id="39" w:name="_Toc95565358"/>
      <w:r>
        <w:rPr>
          <w:lang w:val="ro-RO"/>
        </w:rPr>
        <w:t xml:space="preserve">Tabel </w:t>
      </w:r>
      <w:r w:rsidR="00934139">
        <w:rPr>
          <w:lang w:val="ro-RO"/>
        </w:rPr>
        <w:t>4</w:t>
      </w:r>
      <w:r>
        <w:rPr>
          <w:lang w:val="ro-RO"/>
        </w:rPr>
        <w:t>. Schema de integrare a obiectivelor specifice</w:t>
      </w:r>
      <w:bookmarkEnd w:id="39"/>
    </w:p>
    <w:tbl>
      <w:tblPr>
        <w:tblStyle w:val="TableGrid"/>
        <w:tblW w:w="10541"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907"/>
        <w:gridCol w:w="907"/>
        <w:gridCol w:w="2623"/>
        <w:gridCol w:w="1311"/>
        <w:gridCol w:w="1312"/>
        <w:gridCol w:w="2623"/>
        <w:gridCol w:w="858"/>
      </w:tblGrid>
      <w:tr w:rsidR="00CC5F27" w:rsidRPr="00B0261B" w:rsidTr="000813F4">
        <w:trPr>
          <w:jc w:val="center"/>
        </w:trPr>
        <w:tc>
          <w:tcPr>
            <w:tcW w:w="1814" w:type="dxa"/>
            <w:gridSpan w:val="2"/>
            <w:shd w:val="clear" w:color="auto" w:fill="00ADE4"/>
          </w:tcPr>
          <w:p w:rsidR="00CC5F27" w:rsidRPr="00B0261B" w:rsidRDefault="00CC5F27" w:rsidP="007F677A">
            <w:pPr>
              <w:spacing w:after="120"/>
              <w:rPr>
                <w:b/>
                <w:sz w:val="20"/>
                <w:szCs w:val="20"/>
                <w:lang w:val="ro-RO"/>
              </w:rPr>
            </w:pPr>
          </w:p>
        </w:tc>
        <w:tc>
          <w:tcPr>
            <w:tcW w:w="7869" w:type="dxa"/>
            <w:gridSpan w:val="4"/>
            <w:shd w:val="clear" w:color="auto" w:fill="00ADE4"/>
            <w:vAlign w:val="center"/>
            <w:hideMark/>
          </w:tcPr>
          <w:p w:rsidR="00CC5F27" w:rsidRPr="00B0261B" w:rsidRDefault="00CC5F27" w:rsidP="00266C43">
            <w:pPr>
              <w:spacing w:after="120"/>
              <w:jc w:val="center"/>
              <w:rPr>
                <w:b/>
                <w:color w:val="FFFFFF" w:themeColor="background1"/>
                <w:sz w:val="20"/>
                <w:szCs w:val="20"/>
                <w:lang w:val="ro-RO"/>
              </w:rPr>
            </w:pPr>
            <w:r w:rsidRPr="00B0261B">
              <w:rPr>
                <w:b/>
                <w:color w:val="FFFFFF" w:themeColor="background1"/>
                <w:sz w:val="20"/>
                <w:szCs w:val="20"/>
                <w:lang w:val="ro-RO"/>
              </w:rPr>
              <w:t>VIZIUNE 2030:</w:t>
            </w:r>
          </w:p>
          <w:p w:rsidR="00CC5F27" w:rsidRPr="00B0261B" w:rsidRDefault="00CC5F27" w:rsidP="00266C43">
            <w:pPr>
              <w:spacing w:after="120"/>
              <w:jc w:val="center"/>
              <w:rPr>
                <w:b/>
                <w:sz w:val="20"/>
                <w:szCs w:val="20"/>
                <w:lang w:val="ro-RO"/>
              </w:rPr>
            </w:pPr>
            <w:r w:rsidRPr="008723D5">
              <w:rPr>
                <w:b/>
                <w:color w:val="FFFFFF" w:themeColor="background1"/>
                <w:sz w:val="20"/>
                <w:szCs w:val="20"/>
                <w:lang w:val="ro-RO"/>
              </w:rPr>
              <w:t>Județul Ilfov – un spațiu al dialogului și al polarizării inteligente; un județ competitiv, durabil și incluziv</w:t>
            </w:r>
          </w:p>
        </w:tc>
        <w:tc>
          <w:tcPr>
            <w:tcW w:w="858" w:type="dxa"/>
            <w:shd w:val="clear" w:color="auto" w:fill="00ADE4"/>
            <w:vAlign w:val="center"/>
          </w:tcPr>
          <w:p w:rsidR="00CC5F27" w:rsidRPr="00B0261B" w:rsidRDefault="00CC5F27" w:rsidP="007F677A">
            <w:pPr>
              <w:spacing w:after="120"/>
              <w:rPr>
                <w:b/>
                <w:sz w:val="20"/>
                <w:szCs w:val="20"/>
                <w:lang w:val="ro-RO"/>
              </w:rPr>
            </w:pPr>
          </w:p>
        </w:tc>
      </w:tr>
      <w:tr w:rsidR="00CC5F27" w:rsidRPr="00B0261B" w:rsidTr="00CC5F27">
        <w:trPr>
          <w:trHeight w:val="375"/>
          <w:jc w:val="center"/>
        </w:trPr>
        <w:tc>
          <w:tcPr>
            <w:tcW w:w="907" w:type="dxa"/>
          </w:tcPr>
          <w:p w:rsidR="00CC5F27" w:rsidRPr="00B0261B" w:rsidRDefault="00CC5F27" w:rsidP="007F677A">
            <w:pPr>
              <w:spacing w:after="120"/>
              <w:jc w:val="center"/>
              <w:rPr>
                <w:b/>
                <w:color w:val="00ADE4"/>
                <w:sz w:val="20"/>
                <w:szCs w:val="20"/>
                <w:lang w:val="ro-RO"/>
              </w:rPr>
            </w:pPr>
          </w:p>
        </w:tc>
        <w:tc>
          <w:tcPr>
            <w:tcW w:w="907" w:type="dxa"/>
            <w:shd w:val="clear" w:color="auto" w:fill="auto"/>
            <w:vAlign w:val="center"/>
          </w:tcPr>
          <w:p w:rsidR="00CC5F27" w:rsidRPr="00B0261B" w:rsidRDefault="00CC5F27" w:rsidP="007F677A">
            <w:pPr>
              <w:spacing w:after="120"/>
              <w:jc w:val="center"/>
              <w:rPr>
                <w:b/>
                <w:color w:val="00ADE4"/>
                <w:sz w:val="20"/>
                <w:szCs w:val="20"/>
                <w:lang w:val="ro-RO"/>
              </w:rPr>
            </w:pPr>
          </w:p>
        </w:tc>
        <w:tc>
          <w:tcPr>
            <w:tcW w:w="7869" w:type="dxa"/>
            <w:gridSpan w:val="4"/>
            <w:shd w:val="clear" w:color="auto" w:fill="auto"/>
            <w:vAlign w:val="center"/>
            <w:hideMark/>
          </w:tcPr>
          <w:p w:rsidR="00CC5F27" w:rsidRPr="00B0261B" w:rsidRDefault="00CC5F27" w:rsidP="007F677A">
            <w:pPr>
              <w:spacing w:after="120"/>
              <w:jc w:val="center"/>
              <w:rPr>
                <w:b/>
                <w:sz w:val="20"/>
                <w:szCs w:val="20"/>
                <w:lang w:val="ro-RO"/>
              </w:rPr>
            </w:pPr>
            <w:r w:rsidRPr="00B0261B">
              <w:rPr>
                <w:b/>
                <w:color w:val="00ADE4"/>
                <w:sz w:val="20"/>
                <w:szCs w:val="20"/>
                <w:lang w:val="ro-RO"/>
              </w:rPr>
              <w:t>OBIECTIVE STRATEGICE:</w:t>
            </w:r>
          </w:p>
        </w:tc>
        <w:tc>
          <w:tcPr>
            <w:tcW w:w="858" w:type="dxa"/>
            <w:shd w:val="clear" w:color="auto" w:fill="auto"/>
            <w:vAlign w:val="center"/>
          </w:tcPr>
          <w:p w:rsidR="00CC5F27" w:rsidRPr="00B0261B" w:rsidRDefault="00CC5F27" w:rsidP="007F677A">
            <w:pPr>
              <w:spacing w:after="120"/>
              <w:jc w:val="center"/>
              <w:rPr>
                <w:b/>
                <w:color w:val="00ADE4"/>
                <w:sz w:val="20"/>
                <w:szCs w:val="20"/>
                <w:lang w:val="ro-RO"/>
              </w:rPr>
            </w:pPr>
          </w:p>
        </w:tc>
      </w:tr>
      <w:tr w:rsidR="00CC5F27" w:rsidRPr="00B0261B" w:rsidTr="000813F4">
        <w:trPr>
          <w:jc w:val="center"/>
        </w:trPr>
        <w:tc>
          <w:tcPr>
            <w:tcW w:w="1814" w:type="dxa"/>
            <w:gridSpan w:val="2"/>
          </w:tcPr>
          <w:p w:rsidR="00CC5F27" w:rsidRPr="00B0261B" w:rsidRDefault="00CC5F27" w:rsidP="007F677A">
            <w:pPr>
              <w:spacing w:after="120"/>
              <w:jc w:val="center"/>
              <w:rPr>
                <w:b/>
                <w:color w:val="00ADE4"/>
                <w:sz w:val="20"/>
                <w:szCs w:val="20"/>
                <w:lang w:val="ro-RO"/>
              </w:rPr>
            </w:pPr>
          </w:p>
        </w:tc>
        <w:tc>
          <w:tcPr>
            <w:tcW w:w="3934" w:type="dxa"/>
            <w:gridSpan w:val="2"/>
            <w:shd w:val="clear" w:color="auto" w:fill="auto"/>
            <w:vAlign w:val="center"/>
            <w:hideMark/>
          </w:tcPr>
          <w:p w:rsidR="00CC5F27" w:rsidRPr="00B0261B" w:rsidRDefault="00CC5F27" w:rsidP="007F677A">
            <w:pPr>
              <w:spacing w:after="120"/>
              <w:jc w:val="center"/>
              <w:rPr>
                <w:b/>
                <w:sz w:val="20"/>
                <w:szCs w:val="20"/>
                <w:lang w:val="ro-RO"/>
              </w:rPr>
            </w:pPr>
            <w:r w:rsidRPr="00B0261B">
              <w:rPr>
                <w:b/>
                <w:sz w:val="20"/>
                <w:szCs w:val="20"/>
                <w:lang w:val="ro-RO"/>
              </w:rPr>
              <w:t>I. Îmbunătățirea calității vieții locuitorilor</w:t>
            </w:r>
          </w:p>
        </w:tc>
        <w:tc>
          <w:tcPr>
            <w:tcW w:w="3935" w:type="dxa"/>
            <w:gridSpan w:val="2"/>
            <w:shd w:val="clear" w:color="auto" w:fill="auto"/>
            <w:vAlign w:val="center"/>
            <w:hideMark/>
          </w:tcPr>
          <w:p w:rsidR="00CC5F27" w:rsidRPr="00B0261B" w:rsidRDefault="00CC5F27" w:rsidP="007F677A">
            <w:pPr>
              <w:spacing w:after="120"/>
              <w:jc w:val="center"/>
              <w:rPr>
                <w:b/>
                <w:sz w:val="20"/>
                <w:szCs w:val="20"/>
                <w:lang w:val="ro-RO"/>
              </w:rPr>
            </w:pPr>
            <w:r w:rsidRPr="00B0261B">
              <w:rPr>
                <w:b/>
                <w:sz w:val="20"/>
                <w:szCs w:val="20"/>
                <w:lang w:val="ro-RO"/>
              </w:rPr>
              <w:t>II. Creșterea atractivității pentru activități economice și vizitatori</w:t>
            </w:r>
          </w:p>
        </w:tc>
        <w:tc>
          <w:tcPr>
            <w:tcW w:w="858" w:type="dxa"/>
            <w:shd w:val="clear" w:color="auto" w:fill="auto"/>
            <w:vAlign w:val="center"/>
          </w:tcPr>
          <w:p w:rsidR="00CC5F27" w:rsidRPr="00B0261B" w:rsidRDefault="00CC5F27" w:rsidP="007F677A">
            <w:pPr>
              <w:spacing w:after="120"/>
              <w:jc w:val="center"/>
              <w:rPr>
                <w:b/>
                <w:color w:val="00ADE4"/>
                <w:sz w:val="20"/>
                <w:szCs w:val="20"/>
                <w:lang w:val="ro-RO"/>
              </w:rPr>
            </w:pPr>
          </w:p>
        </w:tc>
      </w:tr>
      <w:tr w:rsidR="00CC5F27" w:rsidRPr="00B0261B" w:rsidTr="00CC5F27">
        <w:trPr>
          <w:jc w:val="center"/>
        </w:trPr>
        <w:tc>
          <w:tcPr>
            <w:tcW w:w="907" w:type="dxa"/>
          </w:tcPr>
          <w:p w:rsidR="00CC5F27" w:rsidRPr="00B0261B" w:rsidRDefault="00CC5F27" w:rsidP="007F677A">
            <w:pPr>
              <w:spacing w:after="120"/>
              <w:jc w:val="center"/>
              <w:rPr>
                <w:b/>
                <w:noProof/>
                <w:color w:val="00ADE4"/>
                <w:sz w:val="20"/>
                <w:szCs w:val="20"/>
                <w:lang w:val="ro-RO" w:eastAsia="ro-RO"/>
              </w:rPr>
            </w:pPr>
          </w:p>
        </w:tc>
        <w:tc>
          <w:tcPr>
            <w:tcW w:w="907" w:type="dxa"/>
            <w:shd w:val="clear" w:color="auto" w:fill="auto"/>
            <w:vAlign w:val="center"/>
          </w:tcPr>
          <w:p w:rsidR="00CC5F27" w:rsidRPr="00B0261B" w:rsidRDefault="00CC5F27" w:rsidP="007F677A">
            <w:pPr>
              <w:spacing w:after="120"/>
              <w:jc w:val="center"/>
              <w:rPr>
                <w:b/>
                <w:noProof/>
                <w:color w:val="00ADE4"/>
                <w:sz w:val="20"/>
                <w:szCs w:val="20"/>
                <w:lang w:val="ro-RO" w:eastAsia="ro-RO"/>
              </w:rPr>
            </w:pPr>
          </w:p>
        </w:tc>
        <w:tc>
          <w:tcPr>
            <w:tcW w:w="2623" w:type="dxa"/>
            <w:shd w:val="clear" w:color="auto" w:fill="auto"/>
            <w:vAlign w:val="center"/>
            <w:hideMark/>
          </w:tcPr>
          <w:p w:rsidR="00CC5F27" w:rsidRPr="00B0261B" w:rsidRDefault="00CC5F27" w:rsidP="007F677A">
            <w:pPr>
              <w:spacing w:after="120"/>
              <w:rPr>
                <w:b/>
                <w:sz w:val="20"/>
                <w:szCs w:val="20"/>
                <w:lang w:val="ro-RO"/>
              </w:rPr>
            </w:pPr>
            <w:r w:rsidRPr="00B0261B">
              <w:rPr>
                <w:noProof/>
                <w:sz w:val="20"/>
                <w:szCs w:val="20"/>
                <w:lang w:val="en-US"/>
              </w:rPr>
              <mc:AlternateContent>
                <mc:Choice Requires="wps">
                  <w:drawing>
                    <wp:anchor distT="0" distB="0" distL="114300" distR="114300" simplePos="0" relativeHeight="251833344" behindDoc="0" locked="0" layoutInCell="1" allowOverlap="1" wp14:anchorId="3C9E57AD" wp14:editId="427E698B">
                      <wp:simplePos x="0" y="0"/>
                      <wp:positionH relativeFrom="column">
                        <wp:posOffset>617220</wp:posOffset>
                      </wp:positionH>
                      <wp:positionV relativeFrom="paragraph">
                        <wp:posOffset>-5080</wp:posOffset>
                      </wp:positionV>
                      <wp:extent cx="628650" cy="276225"/>
                      <wp:effectExtent l="228600" t="19050" r="38100" b="66675"/>
                      <wp:wrapNone/>
                      <wp:docPr id="28" name="Arrow: Down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76225"/>
                              </a:xfrm>
                              <a:prstGeom prst="downArrow">
                                <a:avLst>
                                  <a:gd name="adj1" fmla="val 50000"/>
                                  <a:gd name="adj2" fmla="val 25000"/>
                                </a:avLst>
                              </a:prstGeom>
                              <a:solidFill>
                                <a:srgbClr val="FFFFFF"/>
                              </a:solidFill>
                              <a:ln w="57150">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540788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8" o:spid="_x0000_s1026" type="#_x0000_t67" style="position:absolute;margin-left:48.6pt;margin-top:-.4pt;width:49.5pt;height:21.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" strokecolor="black [3213]" strokeweight="4.5pt">
                      <v:textbox style="layout-flow:vertical-ideographic"/>
                    </v:shape>
                  </w:pict>
                </mc:Fallback>
              </mc:AlternateContent>
            </w:r>
          </w:p>
        </w:tc>
        <w:tc>
          <w:tcPr>
            <w:tcW w:w="2623" w:type="dxa"/>
            <w:gridSpan w:val="2"/>
            <w:shd w:val="clear" w:color="auto" w:fill="auto"/>
            <w:vAlign w:val="center"/>
            <w:hideMark/>
          </w:tcPr>
          <w:p w:rsidR="00CC5F27" w:rsidRPr="00B0261B" w:rsidRDefault="00CC5F27" w:rsidP="007F677A">
            <w:pPr>
              <w:spacing w:after="120"/>
              <w:rPr>
                <w:b/>
                <w:sz w:val="20"/>
                <w:szCs w:val="20"/>
                <w:lang w:val="ro-RO"/>
              </w:rPr>
            </w:pPr>
          </w:p>
        </w:tc>
        <w:tc>
          <w:tcPr>
            <w:tcW w:w="2623" w:type="dxa"/>
            <w:shd w:val="clear" w:color="auto" w:fill="auto"/>
            <w:vAlign w:val="center"/>
            <w:hideMark/>
          </w:tcPr>
          <w:p w:rsidR="00CC5F27" w:rsidRPr="00B0261B" w:rsidRDefault="00CC5F27" w:rsidP="007F677A">
            <w:pPr>
              <w:spacing w:after="120"/>
              <w:rPr>
                <w:b/>
                <w:sz w:val="20"/>
                <w:szCs w:val="20"/>
                <w:lang w:val="ro-RO"/>
              </w:rPr>
            </w:pPr>
            <w:r w:rsidRPr="00B0261B">
              <w:rPr>
                <w:noProof/>
                <w:sz w:val="20"/>
                <w:szCs w:val="20"/>
                <w:lang w:val="en-US"/>
              </w:rPr>
              <mc:AlternateContent>
                <mc:Choice Requires="wps">
                  <w:drawing>
                    <wp:anchor distT="0" distB="0" distL="114300" distR="114300" simplePos="0" relativeHeight="251834368" behindDoc="0" locked="0" layoutInCell="1" allowOverlap="1" wp14:anchorId="1E3D507F" wp14:editId="06A3D968">
                      <wp:simplePos x="0" y="0"/>
                      <wp:positionH relativeFrom="column">
                        <wp:posOffset>425450</wp:posOffset>
                      </wp:positionH>
                      <wp:positionV relativeFrom="paragraph">
                        <wp:posOffset>-4445</wp:posOffset>
                      </wp:positionV>
                      <wp:extent cx="628650" cy="276225"/>
                      <wp:effectExtent l="228600" t="19050" r="38100" b="66675"/>
                      <wp:wrapNone/>
                      <wp:docPr id="25" name="Arrow: Dow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76225"/>
                              </a:xfrm>
                              <a:prstGeom prst="downArrow">
                                <a:avLst>
                                  <a:gd name="adj1" fmla="val 50000"/>
                                  <a:gd name="adj2" fmla="val 25000"/>
                                </a:avLst>
                              </a:prstGeom>
                              <a:solidFill>
                                <a:srgbClr val="FFFFFF"/>
                              </a:solidFill>
                              <a:ln w="57150">
                                <a:solidFill>
                                  <a:schemeClr val="tx1">
                                    <a:lumMod val="100000"/>
                                    <a:lumOff val="0"/>
                                  </a:schemeClr>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8153F33" id="Arrow: Down 25" o:spid="_x0000_s1026" type="#_x0000_t67" style="position:absolute;margin-left:33.5pt;margin-top:-.35pt;width:49.5pt;height:21.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" strokecolor="black [3213]" strokeweight="4.5pt">
                      <v:textbox style="layout-flow:vertical-ideographic"/>
                    </v:shape>
                  </w:pict>
                </mc:Fallback>
              </mc:AlternateContent>
            </w:r>
          </w:p>
        </w:tc>
        <w:tc>
          <w:tcPr>
            <w:tcW w:w="858" w:type="dxa"/>
            <w:shd w:val="clear" w:color="auto" w:fill="auto"/>
            <w:vAlign w:val="center"/>
          </w:tcPr>
          <w:p w:rsidR="00CC5F27" w:rsidRPr="00B0261B" w:rsidRDefault="00CC5F27" w:rsidP="007F677A">
            <w:pPr>
              <w:spacing w:after="120"/>
              <w:jc w:val="center"/>
              <w:rPr>
                <w:b/>
                <w:noProof/>
                <w:color w:val="00ADE4"/>
                <w:sz w:val="20"/>
                <w:szCs w:val="20"/>
                <w:lang w:val="ro-RO" w:eastAsia="ro-RO"/>
              </w:rPr>
            </w:pPr>
          </w:p>
        </w:tc>
      </w:tr>
      <w:tr w:rsidR="00CC5F27" w:rsidRPr="00B0261B" w:rsidTr="00CC5F27">
        <w:trPr>
          <w:trHeight w:val="642"/>
          <w:jc w:val="center"/>
        </w:trPr>
        <w:tc>
          <w:tcPr>
            <w:tcW w:w="907" w:type="dxa"/>
            <w:vMerge w:val="restart"/>
            <w:shd w:val="clear" w:color="auto" w:fill="DEEAF6" w:themeFill="accent5" w:themeFillTint="33"/>
            <w:textDirection w:val="btLr"/>
          </w:tcPr>
          <w:p w:rsidR="00CC5F27" w:rsidRPr="00B0261B" w:rsidRDefault="00CC5F27" w:rsidP="007F677A">
            <w:pPr>
              <w:spacing w:after="120"/>
              <w:jc w:val="center"/>
              <w:rPr>
                <w:b/>
                <w:color w:val="00ADE4"/>
                <w:sz w:val="20"/>
                <w:szCs w:val="20"/>
                <w:lang w:val="ro-RO"/>
              </w:rPr>
            </w:pPr>
            <w:r w:rsidRPr="00D2653B">
              <w:rPr>
                <w:b/>
                <w:color w:val="00B0F0"/>
                <w:sz w:val="20"/>
                <w:szCs w:val="20"/>
                <w:lang w:val="ro-RO"/>
              </w:rPr>
              <w:t>Dezvoltarea societății prin valorificarea avantajelor digitalizării</w:t>
            </w:r>
          </w:p>
        </w:tc>
        <w:tc>
          <w:tcPr>
            <w:tcW w:w="907" w:type="dxa"/>
            <w:vMerge w:val="restart"/>
            <w:shd w:val="clear" w:color="auto" w:fill="DEEAF6" w:themeFill="accent5" w:themeFillTint="33"/>
            <w:textDirection w:val="btLr"/>
            <w:vAlign w:val="center"/>
            <w:hideMark/>
          </w:tcPr>
          <w:p w:rsidR="00CC5F27" w:rsidRPr="00B0261B" w:rsidRDefault="00CC5F27" w:rsidP="007F677A">
            <w:pPr>
              <w:spacing w:after="120"/>
              <w:jc w:val="center"/>
              <w:rPr>
                <w:b/>
                <w:color w:val="00ADE4"/>
                <w:sz w:val="20"/>
                <w:szCs w:val="20"/>
                <w:lang w:val="ro-RO"/>
              </w:rPr>
            </w:pPr>
            <w:r w:rsidRPr="00B0261B">
              <w:rPr>
                <w:b/>
                <w:color w:val="00ADE4"/>
                <w:sz w:val="20"/>
                <w:szCs w:val="20"/>
                <w:lang w:val="ro-RO"/>
              </w:rPr>
              <w:t>Promovarea incluziunii sociale</w:t>
            </w:r>
            <w:r>
              <w:rPr>
                <w:b/>
                <w:color w:val="00ADE4"/>
                <w:sz w:val="20"/>
                <w:szCs w:val="20"/>
                <w:lang w:val="ro-RO"/>
              </w:rPr>
              <w:t>, a egalității de șanse și a diversității</w:t>
            </w:r>
          </w:p>
        </w:tc>
        <w:tc>
          <w:tcPr>
            <w:tcW w:w="3934" w:type="dxa"/>
            <w:gridSpan w:val="2"/>
            <w:shd w:val="clear" w:color="auto" w:fill="F2F2F2" w:themeFill="background1" w:themeFillShade="F2"/>
            <w:vAlign w:val="center"/>
            <w:hideMark/>
          </w:tcPr>
          <w:p w:rsidR="00CC5F27" w:rsidRPr="00B0261B" w:rsidRDefault="00CC5F27" w:rsidP="001F10DF">
            <w:pPr>
              <w:spacing w:before="120" w:after="120"/>
              <w:jc w:val="both"/>
              <w:rPr>
                <w:sz w:val="20"/>
                <w:szCs w:val="20"/>
                <w:lang w:val="ro-RO"/>
              </w:rPr>
            </w:pPr>
            <w:r w:rsidRPr="00B0261B">
              <w:rPr>
                <w:sz w:val="20"/>
                <w:szCs w:val="20"/>
                <w:shd w:val="clear" w:color="auto" w:fill="F2F2F2" w:themeFill="background1" w:themeFillShade="F2"/>
                <w:lang w:val="ro-RO"/>
              </w:rPr>
              <w:t>Susținerea unei dezvoltări economice durabile</w:t>
            </w:r>
            <w:r>
              <w:rPr>
                <w:sz w:val="20"/>
                <w:szCs w:val="20"/>
                <w:shd w:val="clear" w:color="auto" w:fill="F2F2F2" w:themeFill="background1" w:themeFillShade="F2"/>
                <w:lang w:val="ro-RO"/>
              </w:rPr>
              <w:t xml:space="preserve"> și</w:t>
            </w:r>
            <w:r w:rsidRPr="00B0261B">
              <w:rPr>
                <w:sz w:val="20"/>
                <w:szCs w:val="20"/>
                <w:shd w:val="clear" w:color="auto" w:fill="F2F2F2" w:themeFill="background1" w:themeFillShade="F2"/>
                <w:lang w:val="ro-RO"/>
              </w:rPr>
              <w:t xml:space="preserve"> </w:t>
            </w:r>
            <w:r>
              <w:rPr>
                <w:sz w:val="20"/>
                <w:szCs w:val="20"/>
                <w:shd w:val="clear" w:color="auto" w:fill="F2F2F2" w:themeFill="background1" w:themeFillShade="F2"/>
                <w:lang w:val="ro-RO"/>
              </w:rPr>
              <w:t xml:space="preserve">a </w:t>
            </w:r>
            <w:r w:rsidRPr="007737F0">
              <w:rPr>
                <w:sz w:val="20"/>
                <w:szCs w:val="20"/>
                <w:lang w:val="ro-RO"/>
              </w:rPr>
              <w:t>antreprenoriatului</w:t>
            </w:r>
            <w:r w:rsidRPr="00B0261B">
              <w:rPr>
                <w:sz w:val="20"/>
                <w:szCs w:val="20"/>
                <w:shd w:val="clear" w:color="auto" w:fill="F2F2F2" w:themeFill="background1" w:themeFillShade="F2"/>
                <w:lang w:val="ro-RO"/>
              </w:rPr>
              <w:t xml:space="preserve"> în vederea creării de locuri de muncă</w:t>
            </w:r>
          </w:p>
        </w:tc>
        <w:tc>
          <w:tcPr>
            <w:tcW w:w="3935" w:type="dxa"/>
            <w:gridSpan w:val="2"/>
            <w:shd w:val="clear" w:color="auto" w:fill="F2F2F2" w:themeFill="background1" w:themeFillShade="F2"/>
            <w:vAlign w:val="center"/>
          </w:tcPr>
          <w:p w:rsidR="00CC5F27" w:rsidRPr="00B0261B" w:rsidRDefault="00CC5F27" w:rsidP="001F10DF">
            <w:pPr>
              <w:spacing w:before="120" w:after="120"/>
              <w:jc w:val="both"/>
              <w:rPr>
                <w:sz w:val="20"/>
                <w:szCs w:val="20"/>
                <w:lang w:val="ro-RO"/>
              </w:rPr>
            </w:pPr>
          </w:p>
        </w:tc>
        <w:tc>
          <w:tcPr>
            <w:tcW w:w="858" w:type="dxa"/>
            <w:vMerge w:val="restart"/>
            <w:shd w:val="clear" w:color="auto" w:fill="DEEAF6" w:themeFill="accent5" w:themeFillTint="33"/>
            <w:textDirection w:val="btLr"/>
            <w:vAlign w:val="center"/>
          </w:tcPr>
          <w:p w:rsidR="00CC5F27" w:rsidRPr="00B0261B" w:rsidRDefault="00CC5F27" w:rsidP="007F677A">
            <w:pPr>
              <w:spacing w:after="120"/>
              <w:jc w:val="center"/>
              <w:rPr>
                <w:b/>
                <w:color w:val="00ADE4"/>
                <w:sz w:val="20"/>
                <w:szCs w:val="20"/>
                <w:lang w:val="ro-RO"/>
              </w:rPr>
            </w:pPr>
            <w:r w:rsidRPr="00B0261B">
              <w:rPr>
                <w:b/>
                <w:color w:val="00ADE4"/>
                <w:sz w:val="20"/>
                <w:szCs w:val="20"/>
                <w:lang w:val="ro-RO"/>
              </w:rPr>
              <w:t>Gestiunea riscurilor și combaterea schimbărilor climatice</w:t>
            </w:r>
          </w:p>
        </w:tc>
      </w:tr>
      <w:tr w:rsidR="00CC5F27" w:rsidRPr="00B0261B" w:rsidTr="00CC5F27">
        <w:trPr>
          <w:trHeight w:val="141"/>
          <w:jc w:val="center"/>
        </w:trPr>
        <w:tc>
          <w:tcPr>
            <w:tcW w:w="0" w:type="auto"/>
            <w:vMerge/>
            <w:shd w:val="clear" w:color="auto" w:fill="DEEAF6" w:themeFill="accent5" w:themeFillTint="33"/>
          </w:tcPr>
          <w:p w:rsidR="00CC5F27" w:rsidRPr="00B0261B" w:rsidRDefault="00CC5F27" w:rsidP="007F677A">
            <w:pPr>
              <w:spacing w:after="120"/>
              <w:jc w:val="center"/>
              <w:rPr>
                <w:b/>
                <w:color w:val="00ADE4"/>
                <w:sz w:val="20"/>
                <w:szCs w:val="20"/>
                <w:lang w:val="ro-RO"/>
              </w:rPr>
            </w:pPr>
          </w:p>
        </w:tc>
        <w:tc>
          <w:tcPr>
            <w:tcW w:w="0" w:type="auto"/>
            <w:vMerge/>
            <w:shd w:val="clear" w:color="auto" w:fill="DEEAF6" w:themeFill="accent5" w:themeFillTint="33"/>
            <w:vAlign w:val="center"/>
            <w:hideMark/>
          </w:tcPr>
          <w:p w:rsidR="00CC5F27" w:rsidRPr="00B0261B" w:rsidRDefault="00CC5F27" w:rsidP="007F677A">
            <w:pPr>
              <w:spacing w:after="120"/>
              <w:jc w:val="center"/>
              <w:rPr>
                <w:b/>
                <w:color w:val="00ADE4"/>
                <w:sz w:val="20"/>
                <w:szCs w:val="20"/>
                <w:lang w:val="ro-RO"/>
              </w:rPr>
            </w:pPr>
          </w:p>
        </w:tc>
        <w:tc>
          <w:tcPr>
            <w:tcW w:w="7869" w:type="dxa"/>
            <w:gridSpan w:val="4"/>
            <w:vAlign w:val="center"/>
          </w:tcPr>
          <w:p w:rsidR="00CC5F27" w:rsidRPr="00B0261B" w:rsidRDefault="00CC5F27" w:rsidP="001F10DF">
            <w:pPr>
              <w:spacing w:after="120"/>
              <w:jc w:val="both"/>
              <w:rPr>
                <w:sz w:val="20"/>
                <w:szCs w:val="20"/>
                <w:lang w:val="ro-RO"/>
              </w:rPr>
            </w:pPr>
          </w:p>
        </w:tc>
        <w:tc>
          <w:tcPr>
            <w:tcW w:w="0" w:type="auto"/>
            <w:vMerge/>
            <w:shd w:val="clear" w:color="auto" w:fill="DEEAF6" w:themeFill="accent5" w:themeFillTint="33"/>
            <w:vAlign w:val="center"/>
            <w:hideMark/>
          </w:tcPr>
          <w:p w:rsidR="00CC5F27" w:rsidRPr="00B0261B" w:rsidRDefault="00CC5F27" w:rsidP="007F677A">
            <w:pPr>
              <w:spacing w:after="120"/>
              <w:rPr>
                <w:b/>
                <w:sz w:val="20"/>
                <w:szCs w:val="20"/>
                <w:lang w:val="ro-RO"/>
              </w:rPr>
            </w:pPr>
          </w:p>
        </w:tc>
      </w:tr>
      <w:tr w:rsidR="00CC5F27" w:rsidRPr="00B0261B" w:rsidTr="00CC5F27">
        <w:trPr>
          <w:trHeight w:val="708"/>
          <w:jc w:val="center"/>
        </w:trPr>
        <w:tc>
          <w:tcPr>
            <w:tcW w:w="0" w:type="auto"/>
            <w:vMerge/>
            <w:shd w:val="clear" w:color="auto" w:fill="DEEAF6" w:themeFill="accent5" w:themeFillTint="33"/>
          </w:tcPr>
          <w:p w:rsidR="00CC5F27" w:rsidRPr="00B0261B" w:rsidRDefault="00CC5F27" w:rsidP="007F677A">
            <w:pPr>
              <w:spacing w:after="120"/>
              <w:jc w:val="center"/>
              <w:rPr>
                <w:b/>
                <w:color w:val="00ADE4"/>
                <w:sz w:val="20"/>
                <w:szCs w:val="20"/>
                <w:lang w:val="ro-RO"/>
              </w:rPr>
            </w:pPr>
          </w:p>
        </w:tc>
        <w:tc>
          <w:tcPr>
            <w:tcW w:w="0" w:type="auto"/>
            <w:vMerge/>
            <w:shd w:val="clear" w:color="auto" w:fill="DEEAF6" w:themeFill="accent5" w:themeFillTint="33"/>
            <w:vAlign w:val="center"/>
            <w:hideMark/>
          </w:tcPr>
          <w:p w:rsidR="00CC5F27" w:rsidRPr="00B0261B" w:rsidRDefault="00CC5F27" w:rsidP="007F677A">
            <w:pPr>
              <w:spacing w:after="120"/>
              <w:jc w:val="center"/>
              <w:rPr>
                <w:b/>
                <w:color w:val="00ADE4"/>
                <w:sz w:val="20"/>
                <w:szCs w:val="20"/>
                <w:lang w:val="ro-RO"/>
              </w:rPr>
            </w:pPr>
          </w:p>
        </w:tc>
        <w:tc>
          <w:tcPr>
            <w:tcW w:w="3934" w:type="dxa"/>
            <w:gridSpan w:val="2"/>
            <w:shd w:val="clear" w:color="auto" w:fill="F2F2F2" w:themeFill="background1" w:themeFillShade="F2"/>
            <w:vAlign w:val="center"/>
            <w:hideMark/>
          </w:tcPr>
          <w:p w:rsidR="00CC5F27" w:rsidRPr="00B0261B" w:rsidRDefault="00CC5F27" w:rsidP="001F10DF">
            <w:pPr>
              <w:spacing w:after="120"/>
              <w:jc w:val="both"/>
              <w:rPr>
                <w:b/>
                <w:sz w:val="20"/>
                <w:szCs w:val="20"/>
                <w:lang w:val="ro-RO"/>
              </w:rPr>
            </w:pPr>
          </w:p>
        </w:tc>
        <w:tc>
          <w:tcPr>
            <w:tcW w:w="3935" w:type="dxa"/>
            <w:gridSpan w:val="2"/>
            <w:shd w:val="clear" w:color="auto" w:fill="F2F2F2" w:themeFill="background1" w:themeFillShade="F2"/>
            <w:vAlign w:val="center"/>
          </w:tcPr>
          <w:p w:rsidR="00CC5F27" w:rsidRPr="00B0261B" w:rsidRDefault="00CC5F27" w:rsidP="001F10DF">
            <w:pPr>
              <w:spacing w:after="120"/>
              <w:jc w:val="both"/>
              <w:rPr>
                <w:b/>
                <w:sz w:val="20"/>
                <w:szCs w:val="20"/>
                <w:lang w:val="ro-RO"/>
              </w:rPr>
            </w:pPr>
            <w:r w:rsidRPr="00B0261B">
              <w:rPr>
                <w:sz w:val="20"/>
                <w:szCs w:val="20"/>
                <w:lang w:val="ro-RO"/>
              </w:rPr>
              <w:t xml:space="preserve">Dezvoltarea capitalului uman în vederea îmbunătățirii ofertei de forță de muncă </w:t>
            </w:r>
            <w:r w:rsidRPr="00977682">
              <w:rPr>
                <w:sz w:val="20"/>
                <w:szCs w:val="20"/>
                <w:lang w:val="ro-RO"/>
              </w:rPr>
              <w:t>prin asigurarea accesului cetăţenilor la servicii publice</w:t>
            </w:r>
            <w:r w:rsidR="00D30AF9" w:rsidRPr="004F7036">
              <w:rPr>
                <w:sz w:val="20"/>
                <w:szCs w:val="20"/>
                <w:lang w:val="ro-RO"/>
              </w:rPr>
              <w:t xml:space="preserve"> de educație, sănătate și asistență socială</w:t>
            </w:r>
          </w:p>
        </w:tc>
        <w:tc>
          <w:tcPr>
            <w:tcW w:w="0" w:type="auto"/>
            <w:vMerge/>
            <w:shd w:val="clear" w:color="auto" w:fill="DEEAF6" w:themeFill="accent5" w:themeFillTint="33"/>
            <w:vAlign w:val="center"/>
            <w:hideMark/>
          </w:tcPr>
          <w:p w:rsidR="00CC5F27" w:rsidRPr="00B0261B" w:rsidRDefault="00CC5F27" w:rsidP="007F677A">
            <w:pPr>
              <w:spacing w:after="120"/>
              <w:rPr>
                <w:b/>
                <w:sz w:val="20"/>
                <w:szCs w:val="20"/>
                <w:lang w:val="ro-RO"/>
              </w:rPr>
            </w:pPr>
          </w:p>
        </w:tc>
      </w:tr>
      <w:tr w:rsidR="00CC5F27" w:rsidRPr="00B0261B" w:rsidTr="00CC5F27">
        <w:trPr>
          <w:trHeight w:val="269"/>
          <w:jc w:val="center"/>
        </w:trPr>
        <w:tc>
          <w:tcPr>
            <w:tcW w:w="0" w:type="auto"/>
            <w:vMerge/>
            <w:shd w:val="clear" w:color="auto" w:fill="DEEAF6" w:themeFill="accent5" w:themeFillTint="33"/>
          </w:tcPr>
          <w:p w:rsidR="00CC5F27" w:rsidRPr="00B0261B" w:rsidRDefault="00CC5F27" w:rsidP="007F677A">
            <w:pPr>
              <w:spacing w:after="120"/>
              <w:jc w:val="center"/>
              <w:rPr>
                <w:b/>
                <w:color w:val="00ADE4"/>
                <w:sz w:val="20"/>
                <w:szCs w:val="20"/>
                <w:lang w:val="ro-RO"/>
              </w:rPr>
            </w:pPr>
          </w:p>
        </w:tc>
        <w:tc>
          <w:tcPr>
            <w:tcW w:w="0" w:type="auto"/>
            <w:vMerge/>
            <w:shd w:val="clear" w:color="auto" w:fill="DEEAF6" w:themeFill="accent5" w:themeFillTint="33"/>
            <w:vAlign w:val="center"/>
            <w:hideMark/>
          </w:tcPr>
          <w:p w:rsidR="00CC5F27" w:rsidRPr="00B0261B" w:rsidRDefault="00CC5F27" w:rsidP="007F677A">
            <w:pPr>
              <w:spacing w:after="120"/>
              <w:jc w:val="center"/>
              <w:rPr>
                <w:b/>
                <w:color w:val="00ADE4"/>
                <w:sz w:val="20"/>
                <w:szCs w:val="20"/>
                <w:lang w:val="ro-RO"/>
              </w:rPr>
            </w:pPr>
          </w:p>
        </w:tc>
        <w:tc>
          <w:tcPr>
            <w:tcW w:w="7869" w:type="dxa"/>
            <w:gridSpan w:val="4"/>
            <w:vAlign w:val="center"/>
          </w:tcPr>
          <w:p w:rsidR="00CC5F27" w:rsidRPr="00B0261B" w:rsidRDefault="00CC5F27" w:rsidP="007F677A">
            <w:pPr>
              <w:spacing w:after="120"/>
              <w:rPr>
                <w:sz w:val="20"/>
                <w:szCs w:val="20"/>
                <w:lang w:val="ro-RO"/>
              </w:rPr>
            </w:pPr>
          </w:p>
        </w:tc>
        <w:tc>
          <w:tcPr>
            <w:tcW w:w="0" w:type="auto"/>
            <w:vMerge/>
            <w:shd w:val="clear" w:color="auto" w:fill="DEEAF6" w:themeFill="accent5" w:themeFillTint="33"/>
            <w:vAlign w:val="center"/>
            <w:hideMark/>
          </w:tcPr>
          <w:p w:rsidR="00CC5F27" w:rsidRPr="00B0261B" w:rsidRDefault="00CC5F27" w:rsidP="007F677A">
            <w:pPr>
              <w:spacing w:after="120"/>
              <w:rPr>
                <w:b/>
                <w:sz w:val="20"/>
                <w:szCs w:val="20"/>
                <w:lang w:val="ro-RO"/>
              </w:rPr>
            </w:pPr>
          </w:p>
        </w:tc>
      </w:tr>
      <w:tr w:rsidR="00CC5F27" w:rsidRPr="00B0261B" w:rsidTr="00CC5F27">
        <w:trPr>
          <w:jc w:val="center"/>
        </w:trPr>
        <w:tc>
          <w:tcPr>
            <w:tcW w:w="0" w:type="auto"/>
            <w:vMerge/>
            <w:shd w:val="clear" w:color="auto" w:fill="DEEAF6" w:themeFill="accent5" w:themeFillTint="33"/>
          </w:tcPr>
          <w:p w:rsidR="00CC5F27" w:rsidRPr="00B0261B" w:rsidRDefault="00CC5F27" w:rsidP="007F677A">
            <w:pPr>
              <w:spacing w:after="120"/>
              <w:jc w:val="center"/>
              <w:rPr>
                <w:b/>
                <w:color w:val="00ADE4"/>
                <w:sz w:val="20"/>
                <w:szCs w:val="20"/>
                <w:lang w:val="ro-RO"/>
              </w:rPr>
            </w:pPr>
          </w:p>
        </w:tc>
        <w:tc>
          <w:tcPr>
            <w:tcW w:w="0" w:type="auto"/>
            <w:vMerge/>
            <w:shd w:val="clear" w:color="auto" w:fill="DEEAF6" w:themeFill="accent5" w:themeFillTint="33"/>
            <w:vAlign w:val="center"/>
            <w:hideMark/>
          </w:tcPr>
          <w:p w:rsidR="00CC5F27" w:rsidRPr="00B0261B" w:rsidRDefault="00CC5F27" w:rsidP="007F677A">
            <w:pPr>
              <w:spacing w:after="120"/>
              <w:jc w:val="center"/>
              <w:rPr>
                <w:b/>
                <w:color w:val="00ADE4"/>
                <w:sz w:val="20"/>
                <w:szCs w:val="20"/>
                <w:lang w:val="ro-RO"/>
              </w:rPr>
            </w:pPr>
          </w:p>
        </w:tc>
        <w:tc>
          <w:tcPr>
            <w:tcW w:w="7869" w:type="dxa"/>
            <w:gridSpan w:val="4"/>
            <w:shd w:val="clear" w:color="auto" w:fill="F2F2F2" w:themeFill="background1" w:themeFillShade="F2"/>
            <w:vAlign w:val="center"/>
            <w:hideMark/>
          </w:tcPr>
          <w:p w:rsidR="00CC5F27" w:rsidRPr="00B0261B" w:rsidRDefault="00CC5F27" w:rsidP="001F10DF">
            <w:pPr>
              <w:spacing w:after="120"/>
              <w:jc w:val="both"/>
              <w:rPr>
                <w:sz w:val="20"/>
                <w:szCs w:val="20"/>
                <w:lang w:val="ro-RO"/>
              </w:rPr>
            </w:pPr>
            <w:r>
              <w:rPr>
                <w:sz w:val="20"/>
                <w:szCs w:val="20"/>
                <w:lang w:val="ro-RO"/>
              </w:rPr>
              <w:t>Î</w:t>
            </w:r>
            <w:r w:rsidRPr="00B0261B">
              <w:rPr>
                <w:sz w:val="20"/>
                <w:szCs w:val="20"/>
                <w:lang w:val="ro-RO"/>
              </w:rPr>
              <w:t>mbunătățirea infrastructurii de bază pentru locuire și pentru dezvoltarea de activități economice</w:t>
            </w:r>
          </w:p>
        </w:tc>
        <w:tc>
          <w:tcPr>
            <w:tcW w:w="0" w:type="auto"/>
            <w:vMerge/>
            <w:shd w:val="clear" w:color="auto" w:fill="DEEAF6" w:themeFill="accent5" w:themeFillTint="33"/>
            <w:vAlign w:val="center"/>
            <w:hideMark/>
          </w:tcPr>
          <w:p w:rsidR="00CC5F27" w:rsidRPr="00B0261B" w:rsidRDefault="00CC5F27" w:rsidP="007F677A">
            <w:pPr>
              <w:spacing w:after="120"/>
              <w:rPr>
                <w:b/>
                <w:sz w:val="20"/>
                <w:szCs w:val="20"/>
                <w:lang w:val="ro-RO"/>
              </w:rPr>
            </w:pPr>
          </w:p>
        </w:tc>
      </w:tr>
      <w:tr w:rsidR="00CC5F27" w:rsidRPr="00B0261B" w:rsidTr="00CC5F27">
        <w:trPr>
          <w:trHeight w:val="171"/>
          <w:jc w:val="center"/>
        </w:trPr>
        <w:tc>
          <w:tcPr>
            <w:tcW w:w="0" w:type="auto"/>
            <w:vMerge/>
            <w:shd w:val="clear" w:color="auto" w:fill="DEEAF6" w:themeFill="accent5" w:themeFillTint="33"/>
          </w:tcPr>
          <w:p w:rsidR="00CC5F27" w:rsidRPr="00B0261B" w:rsidRDefault="00CC5F27" w:rsidP="007F677A">
            <w:pPr>
              <w:spacing w:after="120"/>
              <w:jc w:val="center"/>
              <w:rPr>
                <w:b/>
                <w:color w:val="00ADE4"/>
                <w:sz w:val="20"/>
                <w:szCs w:val="20"/>
                <w:lang w:val="ro-RO"/>
              </w:rPr>
            </w:pPr>
          </w:p>
        </w:tc>
        <w:tc>
          <w:tcPr>
            <w:tcW w:w="0" w:type="auto"/>
            <w:vMerge/>
            <w:shd w:val="clear" w:color="auto" w:fill="DEEAF6" w:themeFill="accent5" w:themeFillTint="33"/>
            <w:vAlign w:val="center"/>
            <w:hideMark/>
          </w:tcPr>
          <w:p w:rsidR="00CC5F27" w:rsidRPr="00B0261B" w:rsidRDefault="00CC5F27" w:rsidP="007F677A">
            <w:pPr>
              <w:spacing w:after="120"/>
              <w:jc w:val="center"/>
              <w:rPr>
                <w:b/>
                <w:color w:val="00ADE4"/>
                <w:sz w:val="20"/>
                <w:szCs w:val="20"/>
                <w:lang w:val="ro-RO"/>
              </w:rPr>
            </w:pPr>
          </w:p>
        </w:tc>
        <w:tc>
          <w:tcPr>
            <w:tcW w:w="7869" w:type="dxa"/>
            <w:gridSpan w:val="4"/>
            <w:vAlign w:val="center"/>
          </w:tcPr>
          <w:p w:rsidR="00CC5F27" w:rsidRPr="00B0261B" w:rsidRDefault="00CC5F27" w:rsidP="001F10DF">
            <w:pPr>
              <w:spacing w:after="120"/>
              <w:jc w:val="both"/>
              <w:rPr>
                <w:sz w:val="20"/>
                <w:szCs w:val="20"/>
                <w:lang w:val="ro-RO"/>
              </w:rPr>
            </w:pPr>
          </w:p>
        </w:tc>
        <w:tc>
          <w:tcPr>
            <w:tcW w:w="0" w:type="auto"/>
            <w:vMerge/>
            <w:shd w:val="clear" w:color="auto" w:fill="DEEAF6" w:themeFill="accent5" w:themeFillTint="33"/>
            <w:vAlign w:val="center"/>
            <w:hideMark/>
          </w:tcPr>
          <w:p w:rsidR="00CC5F27" w:rsidRPr="00B0261B" w:rsidRDefault="00CC5F27" w:rsidP="007F677A">
            <w:pPr>
              <w:spacing w:after="120"/>
              <w:rPr>
                <w:b/>
                <w:sz w:val="20"/>
                <w:szCs w:val="20"/>
                <w:lang w:val="ro-RO"/>
              </w:rPr>
            </w:pPr>
          </w:p>
        </w:tc>
      </w:tr>
      <w:tr w:rsidR="00CC5F27" w:rsidRPr="00B0261B" w:rsidTr="00CC5F27">
        <w:trPr>
          <w:jc w:val="center"/>
        </w:trPr>
        <w:tc>
          <w:tcPr>
            <w:tcW w:w="0" w:type="auto"/>
            <w:vMerge/>
            <w:shd w:val="clear" w:color="auto" w:fill="DEEAF6" w:themeFill="accent5" w:themeFillTint="33"/>
          </w:tcPr>
          <w:p w:rsidR="00CC5F27" w:rsidRPr="00B0261B" w:rsidRDefault="00CC5F27" w:rsidP="007F677A">
            <w:pPr>
              <w:spacing w:after="120"/>
              <w:jc w:val="center"/>
              <w:rPr>
                <w:b/>
                <w:color w:val="00ADE4"/>
                <w:sz w:val="20"/>
                <w:szCs w:val="20"/>
                <w:lang w:val="ro-RO"/>
              </w:rPr>
            </w:pPr>
          </w:p>
        </w:tc>
        <w:tc>
          <w:tcPr>
            <w:tcW w:w="0" w:type="auto"/>
            <w:vMerge/>
            <w:shd w:val="clear" w:color="auto" w:fill="DEEAF6" w:themeFill="accent5" w:themeFillTint="33"/>
            <w:vAlign w:val="center"/>
            <w:hideMark/>
          </w:tcPr>
          <w:p w:rsidR="00CC5F27" w:rsidRPr="00B0261B" w:rsidRDefault="00CC5F27" w:rsidP="007F677A">
            <w:pPr>
              <w:spacing w:after="120"/>
              <w:jc w:val="center"/>
              <w:rPr>
                <w:b/>
                <w:color w:val="00ADE4"/>
                <w:sz w:val="20"/>
                <w:szCs w:val="20"/>
                <w:lang w:val="ro-RO"/>
              </w:rPr>
            </w:pPr>
          </w:p>
        </w:tc>
        <w:tc>
          <w:tcPr>
            <w:tcW w:w="7869" w:type="dxa"/>
            <w:gridSpan w:val="4"/>
            <w:shd w:val="clear" w:color="auto" w:fill="F2F2F2" w:themeFill="background1" w:themeFillShade="F2"/>
            <w:vAlign w:val="center"/>
            <w:hideMark/>
          </w:tcPr>
          <w:p w:rsidR="00CC5F27" w:rsidRPr="00B0261B" w:rsidRDefault="00CC5F27" w:rsidP="001F10DF">
            <w:pPr>
              <w:spacing w:after="120"/>
              <w:jc w:val="both"/>
              <w:rPr>
                <w:b/>
                <w:sz w:val="20"/>
                <w:szCs w:val="20"/>
                <w:lang w:val="ro-RO"/>
              </w:rPr>
            </w:pPr>
            <w:r w:rsidRPr="00B0261B">
              <w:rPr>
                <w:sz w:val="20"/>
                <w:szCs w:val="20"/>
                <w:lang w:val="ro-RO"/>
              </w:rPr>
              <w:t>Protejarea mediului ambiant, punerea în valoare a spațiului public, a patrimoniului cultural și a peisajului</w:t>
            </w:r>
          </w:p>
        </w:tc>
        <w:tc>
          <w:tcPr>
            <w:tcW w:w="0" w:type="auto"/>
            <w:vMerge/>
            <w:shd w:val="clear" w:color="auto" w:fill="DEEAF6" w:themeFill="accent5" w:themeFillTint="33"/>
            <w:vAlign w:val="center"/>
            <w:hideMark/>
          </w:tcPr>
          <w:p w:rsidR="00CC5F27" w:rsidRPr="00B0261B" w:rsidRDefault="00CC5F27" w:rsidP="007F677A">
            <w:pPr>
              <w:spacing w:after="120"/>
              <w:rPr>
                <w:b/>
                <w:sz w:val="20"/>
                <w:szCs w:val="20"/>
                <w:lang w:val="ro-RO"/>
              </w:rPr>
            </w:pPr>
          </w:p>
        </w:tc>
      </w:tr>
      <w:tr w:rsidR="00CC5F27" w:rsidRPr="00B0261B" w:rsidTr="00CC5F27">
        <w:trPr>
          <w:trHeight w:val="343"/>
          <w:jc w:val="center"/>
        </w:trPr>
        <w:tc>
          <w:tcPr>
            <w:tcW w:w="0" w:type="auto"/>
            <w:vMerge/>
            <w:shd w:val="clear" w:color="auto" w:fill="DEEAF6" w:themeFill="accent5" w:themeFillTint="33"/>
          </w:tcPr>
          <w:p w:rsidR="00CC5F27" w:rsidRPr="00B0261B" w:rsidRDefault="00CC5F27" w:rsidP="007F677A">
            <w:pPr>
              <w:spacing w:after="120"/>
              <w:jc w:val="center"/>
              <w:rPr>
                <w:b/>
                <w:color w:val="00ADE4"/>
                <w:sz w:val="20"/>
                <w:szCs w:val="20"/>
                <w:lang w:val="ro-RO"/>
              </w:rPr>
            </w:pPr>
          </w:p>
        </w:tc>
        <w:tc>
          <w:tcPr>
            <w:tcW w:w="0" w:type="auto"/>
            <w:vMerge/>
            <w:shd w:val="clear" w:color="auto" w:fill="DEEAF6" w:themeFill="accent5" w:themeFillTint="33"/>
            <w:vAlign w:val="center"/>
            <w:hideMark/>
          </w:tcPr>
          <w:p w:rsidR="00CC5F27" w:rsidRPr="00B0261B" w:rsidRDefault="00CC5F27" w:rsidP="007F677A">
            <w:pPr>
              <w:spacing w:after="120"/>
              <w:jc w:val="center"/>
              <w:rPr>
                <w:b/>
                <w:color w:val="00ADE4"/>
                <w:sz w:val="20"/>
                <w:szCs w:val="20"/>
                <w:lang w:val="ro-RO"/>
              </w:rPr>
            </w:pPr>
          </w:p>
        </w:tc>
        <w:tc>
          <w:tcPr>
            <w:tcW w:w="3934" w:type="dxa"/>
            <w:gridSpan w:val="2"/>
            <w:vAlign w:val="center"/>
          </w:tcPr>
          <w:p w:rsidR="00CC5F27" w:rsidRPr="00B0261B" w:rsidRDefault="00CC5F27" w:rsidP="001F10DF">
            <w:pPr>
              <w:spacing w:after="120"/>
              <w:jc w:val="both"/>
              <w:rPr>
                <w:sz w:val="20"/>
                <w:szCs w:val="20"/>
                <w:lang w:val="ro-RO"/>
              </w:rPr>
            </w:pPr>
          </w:p>
        </w:tc>
        <w:tc>
          <w:tcPr>
            <w:tcW w:w="3935" w:type="dxa"/>
            <w:gridSpan w:val="2"/>
            <w:vAlign w:val="center"/>
          </w:tcPr>
          <w:p w:rsidR="00CC5F27" w:rsidRPr="00B0261B" w:rsidRDefault="00CC5F27" w:rsidP="001F10DF">
            <w:pPr>
              <w:spacing w:after="120"/>
              <w:jc w:val="both"/>
              <w:rPr>
                <w:b/>
                <w:sz w:val="20"/>
                <w:szCs w:val="20"/>
                <w:lang w:val="ro-RO"/>
              </w:rPr>
            </w:pPr>
          </w:p>
        </w:tc>
        <w:tc>
          <w:tcPr>
            <w:tcW w:w="0" w:type="auto"/>
            <w:vMerge/>
            <w:shd w:val="clear" w:color="auto" w:fill="DEEAF6" w:themeFill="accent5" w:themeFillTint="33"/>
            <w:vAlign w:val="center"/>
            <w:hideMark/>
          </w:tcPr>
          <w:p w:rsidR="00CC5F27" w:rsidRPr="00B0261B" w:rsidRDefault="00CC5F27" w:rsidP="007F677A">
            <w:pPr>
              <w:spacing w:after="120"/>
              <w:rPr>
                <w:b/>
                <w:sz w:val="20"/>
                <w:szCs w:val="20"/>
                <w:lang w:val="ro-RO"/>
              </w:rPr>
            </w:pPr>
          </w:p>
        </w:tc>
      </w:tr>
      <w:tr w:rsidR="00CC5F27" w:rsidRPr="00B0261B" w:rsidTr="00CC5F27">
        <w:trPr>
          <w:jc w:val="center"/>
        </w:trPr>
        <w:tc>
          <w:tcPr>
            <w:tcW w:w="0" w:type="auto"/>
            <w:vMerge/>
            <w:shd w:val="clear" w:color="auto" w:fill="DEEAF6" w:themeFill="accent5" w:themeFillTint="33"/>
          </w:tcPr>
          <w:p w:rsidR="00CC5F27" w:rsidRPr="00B0261B" w:rsidRDefault="00CC5F27" w:rsidP="007F677A">
            <w:pPr>
              <w:spacing w:after="120"/>
              <w:jc w:val="center"/>
              <w:rPr>
                <w:b/>
                <w:color w:val="00ADE4"/>
                <w:sz w:val="20"/>
                <w:szCs w:val="20"/>
                <w:lang w:val="ro-RO"/>
              </w:rPr>
            </w:pPr>
          </w:p>
        </w:tc>
        <w:tc>
          <w:tcPr>
            <w:tcW w:w="0" w:type="auto"/>
            <w:vMerge/>
            <w:shd w:val="clear" w:color="auto" w:fill="DEEAF6" w:themeFill="accent5" w:themeFillTint="33"/>
            <w:vAlign w:val="center"/>
            <w:hideMark/>
          </w:tcPr>
          <w:p w:rsidR="00CC5F27" w:rsidRPr="00B0261B" w:rsidRDefault="00CC5F27" w:rsidP="007F677A">
            <w:pPr>
              <w:spacing w:after="120"/>
              <w:jc w:val="center"/>
              <w:rPr>
                <w:b/>
                <w:color w:val="00ADE4"/>
                <w:sz w:val="20"/>
                <w:szCs w:val="20"/>
                <w:lang w:val="ro-RO"/>
              </w:rPr>
            </w:pPr>
          </w:p>
        </w:tc>
        <w:tc>
          <w:tcPr>
            <w:tcW w:w="7869" w:type="dxa"/>
            <w:gridSpan w:val="4"/>
            <w:shd w:val="clear" w:color="auto" w:fill="F2F2F2" w:themeFill="background1" w:themeFillShade="F2"/>
            <w:vAlign w:val="center"/>
          </w:tcPr>
          <w:p w:rsidR="00CC5F27" w:rsidRPr="00B0261B" w:rsidRDefault="00CC5F27">
            <w:pPr>
              <w:spacing w:after="120"/>
              <w:jc w:val="both"/>
              <w:rPr>
                <w:sz w:val="20"/>
                <w:szCs w:val="20"/>
                <w:lang w:val="ro-RO"/>
              </w:rPr>
            </w:pPr>
            <w:r>
              <w:rPr>
                <w:sz w:val="20"/>
                <w:szCs w:val="20"/>
                <w:lang w:val="ro-RO"/>
              </w:rPr>
              <w:t>Î</w:t>
            </w:r>
            <w:r w:rsidRPr="00B0261B">
              <w:rPr>
                <w:sz w:val="20"/>
                <w:szCs w:val="20"/>
                <w:lang w:val="ro-RO"/>
              </w:rPr>
              <w:t>mbunătățirea conectivității teritoriale</w:t>
            </w:r>
          </w:p>
        </w:tc>
        <w:tc>
          <w:tcPr>
            <w:tcW w:w="0" w:type="auto"/>
            <w:vMerge/>
            <w:shd w:val="clear" w:color="auto" w:fill="DEEAF6" w:themeFill="accent5" w:themeFillTint="33"/>
            <w:vAlign w:val="center"/>
            <w:hideMark/>
          </w:tcPr>
          <w:p w:rsidR="00CC5F27" w:rsidRPr="00B0261B" w:rsidRDefault="00CC5F27" w:rsidP="007F677A">
            <w:pPr>
              <w:spacing w:after="120"/>
              <w:rPr>
                <w:b/>
                <w:sz w:val="20"/>
                <w:szCs w:val="20"/>
                <w:lang w:val="ro-RO"/>
              </w:rPr>
            </w:pPr>
          </w:p>
        </w:tc>
      </w:tr>
      <w:tr w:rsidR="00CC5F27" w:rsidRPr="00B0261B" w:rsidTr="00CC5F27">
        <w:trPr>
          <w:trHeight w:val="273"/>
          <w:jc w:val="center"/>
        </w:trPr>
        <w:tc>
          <w:tcPr>
            <w:tcW w:w="0" w:type="auto"/>
            <w:vMerge/>
            <w:shd w:val="clear" w:color="auto" w:fill="DEEAF6" w:themeFill="accent5" w:themeFillTint="33"/>
          </w:tcPr>
          <w:p w:rsidR="00CC5F27" w:rsidRPr="00B0261B" w:rsidRDefault="00CC5F27" w:rsidP="007F677A">
            <w:pPr>
              <w:spacing w:after="120"/>
              <w:jc w:val="center"/>
              <w:rPr>
                <w:b/>
                <w:color w:val="00ADE4"/>
                <w:sz w:val="20"/>
                <w:szCs w:val="20"/>
                <w:lang w:val="ro-RO"/>
              </w:rPr>
            </w:pPr>
          </w:p>
        </w:tc>
        <w:tc>
          <w:tcPr>
            <w:tcW w:w="0" w:type="auto"/>
            <w:vMerge/>
            <w:shd w:val="clear" w:color="auto" w:fill="DEEAF6" w:themeFill="accent5" w:themeFillTint="33"/>
            <w:vAlign w:val="center"/>
            <w:hideMark/>
          </w:tcPr>
          <w:p w:rsidR="00CC5F27" w:rsidRPr="00B0261B" w:rsidRDefault="00CC5F27" w:rsidP="007F677A">
            <w:pPr>
              <w:spacing w:after="120"/>
              <w:jc w:val="center"/>
              <w:rPr>
                <w:b/>
                <w:color w:val="00ADE4"/>
                <w:sz w:val="20"/>
                <w:szCs w:val="20"/>
                <w:lang w:val="ro-RO"/>
              </w:rPr>
            </w:pPr>
          </w:p>
        </w:tc>
        <w:tc>
          <w:tcPr>
            <w:tcW w:w="3934" w:type="dxa"/>
            <w:gridSpan w:val="2"/>
            <w:vAlign w:val="center"/>
          </w:tcPr>
          <w:p w:rsidR="00CC5F27" w:rsidRPr="00B0261B" w:rsidRDefault="00CC5F27" w:rsidP="001F10DF">
            <w:pPr>
              <w:spacing w:after="120"/>
              <w:jc w:val="both"/>
              <w:rPr>
                <w:b/>
                <w:sz w:val="20"/>
                <w:szCs w:val="20"/>
                <w:lang w:val="ro-RO"/>
              </w:rPr>
            </w:pPr>
          </w:p>
        </w:tc>
        <w:tc>
          <w:tcPr>
            <w:tcW w:w="3935" w:type="dxa"/>
            <w:gridSpan w:val="2"/>
            <w:vAlign w:val="center"/>
          </w:tcPr>
          <w:p w:rsidR="00CC5F27" w:rsidRPr="00B0261B" w:rsidRDefault="00CC5F27" w:rsidP="001F10DF">
            <w:pPr>
              <w:spacing w:after="120"/>
              <w:jc w:val="both"/>
              <w:rPr>
                <w:sz w:val="20"/>
                <w:szCs w:val="20"/>
                <w:lang w:val="ro-RO"/>
              </w:rPr>
            </w:pPr>
          </w:p>
        </w:tc>
        <w:tc>
          <w:tcPr>
            <w:tcW w:w="0" w:type="auto"/>
            <w:vMerge/>
            <w:shd w:val="clear" w:color="auto" w:fill="DEEAF6" w:themeFill="accent5" w:themeFillTint="33"/>
            <w:vAlign w:val="center"/>
            <w:hideMark/>
          </w:tcPr>
          <w:p w:rsidR="00CC5F27" w:rsidRPr="00B0261B" w:rsidRDefault="00CC5F27" w:rsidP="007F677A">
            <w:pPr>
              <w:spacing w:after="120"/>
              <w:rPr>
                <w:b/>
                <w:sz w:val="20"/>
                <w:szCs w:val="20"/>
                <w:lang w:val="ro-RO"/>
              </w:rPr>
            </w:pPr>
          </w:p>
        </w:tc>
      </w:tr>
      <w:tr w:rsidR="00CC5F27" w:rsidRPr="00B0261B" w:rsidTr="00CC5F27">
        <w:trPr>
          <w:jc w:val="center"/>
        </w:trPr>
        <w:tc>
          <w:tcPr>
            <w:tcW w:w="0" w:type="auto"/>
            <w:vMerge/>
            <w:shd w:val="clear" w:color="auto" w:fill="DEEAF6" w:themeFill="accent5" w:themeFillTint="33"/>
          </w:tcPr>
          <w:p w:rsidR="00CC5F27" w:rsidRPr="00B0261B" w:rsidRDefault="00CC5F27" w:rsidP="007F677A">
            <w:pPr>
              <w:spacing w:after="120"/>
              <w:jc w:val="center"/>
              <w:rPr>
                <w:b/>
                <w:color w:val="00ADE4"/>
                <w:sz w:val="20"/>
                <w:szCs w:val="20"/>
                <w:lang w:val="ro-RO"/>
              </w:rPr>
            </w:pPr>
          </w:p>
        </w:tc>
        <w:tc>
          <w:tcPr>
            <w:tcW w:w="0" w:type="auto"/>
            <w:vMerge/>
            <w:shd w:val="clear" w:color="auto" w:fill="DEEAF6" w:themeFill="accent5" w:themeFillTint="33"/>
            <w:vAlign w:val="center"/>
            <w:hideMark/>
          </w:tcPr>
          <w:p w:rsidR="00CC5F27" w:rsidRPr="00B0261B" w:rsidRDefault="00CC5F27" w:rsidP="007F677A">
            <w:pPr>
              <w:spacing w:after="120"/>
              <w:jc w:val="center"/>
              <w:rPr>
                <w:b/>
                <w:color w:val="00ADE4"/>
                <w:sz w:val="20"/>
                <w:szCs w:val="20"/>
                <w:lang w:val="ro-RO"/>
              </w:rPr>
            </w:pPr>
          </w:p>
        </w:tc>
        <w:tc>
          <w:tcPr>
            <w:tcW w:w="7869" w:type="dxa"/>
            <w:gridSpan w:val="4"/>
            <w:shd w:val="clear" w:color="auto" w:fill="F2F2F2" w:themeFill="background1" w:themeFillShade="F2"/>
            <w:hideMark/>
          </w:tcPr>
          <w:p w:rsidR="00CC5F27" w:rsidRPr="00B0261B" w:rsidRDefault="00CC5F27" w:rsidP="001F10DF">
            <w:pPr>
              <w:spacing w:after="120"/>
              <w:jc w:val="both"/>
              <w:rPr>
                <w:sz w:val="20"/>
                <w:szCs w:val="20"/>
                <w:lang w:val="ro-RO"/>
              </w:rPr>
            </w:pPr>
            <w:r w:rsidRPr="00B0261B">
              <w:rPr>
                <w:sz w:val="20"/>
                <w:szCs w:val="20"/>
                <w:lang w:val="ro-RO"/>
              </w:rPr>
              <w:t>Întărirea capacității administrative pentru bună guvernare</w:t>
            </w:r>
            <w:r>
              <w:rPr>
                <w:sz w:val="20"/>
                <w:szCs w:val="20"/>
                <w:lang w:val="ro-RO"/>
              </w:rPr>
              <w:t>,</w:t>
            </w:r>
            <w:r w:rsidRPr="00B0261B">
              <w:rPr>
                <w:sz w:val="20"/>
                <w:szCs w:val="20"/>
                <w:lang w:val="ro-RO"/>
              </w:rPr>
              <w:t xml:space="preserve"> servicii publice de calitate</w:t>
            </w:r>
            <w:r>
              <w:t xml:space="preserve"> </w:t>
            </w:r>
            <w:r w:rsidRPr="00977682">
              <w:rPr>
                <w:sz w:val="20"/>
                <w:szCs w:val="20"/>
                <w:lang w:val="ro-RO"/>
              </w:rPr>
              <w:t>și cooperare metropolitană</w:t>
            </w:r>
          </w:p>
        </w:tc>
        <w:tc>
          <w:tcPr>
            <w:tcW w:w="0" w:type="auto"/>
            <w:vMerge/>
            <w:shd w:val="clear" w:color="auto" w:fill="DEEAF6" w:themeFill="accent5" w:themeFillTint="33"/>
            <w:vAlign w:val="center"/>
            <w:hideMark/>
          </w:tcPr>
          <w:p w:rsidR="00CC5F27" w:rsidRPr="00B0261B" w:rsidRDefault="00CC5F27" w:rsidP="007F677A">
            <w:pPr>
              <w:spacing w:after="120"/>
              <w:rPr>
                <w:b/>
                <w:sz w:val="20"/>
                <w:szCs w:val="20"/>
                <w:lang w:val="ro-RO"/>
              </w:rPr>
            </w:pPr>
          </w:p>
        </w:tc>
      </w:tr>
    </w:tbl>
    <w:p w:rsidR="006B223E" w:rsidRDefault="006B223E" w:rsidP="008B0D2A">
      <w:pPr>
        <w:spacing w:before="240" w:after="240" w:line="240" w:lineRule="auto"/>
        <w:jc w:val="both"/>
        <w:rPr>
          <w:lang w:val="ro-RO"/>
        </w:rPr>
      </w:pPr>
    </w:p>
    <w:p w:rsidR="006B223E" w:rsidRDefault="006B223E">
      <w:pPr>
        <w:rPr>
          <w:lang w:val="ro-RO"/>
        </w:rPr>
      </w:pPr>
      <w:r>
        <w:rPr>
          <w:lang w:val="ro-RO"/>
        </w:rPr>
        <w:br w:type="page"/>
      </w:r>
    </w:p>
    <w:p w:rsidR="00553FD1" w:rsidRDefault="00553FD1" w:rsidP="008F4C43">
      <w:pPr>
        <w:pStyle w:val="Caption1"/>
        <w:rPr>
          <w:lang w:val="ro-RO"/>
        </w:rPr>
      </w:pPr>
      <w:bookmarkStart w:id="40" w:name="_Toc95565359"/>
      <w:r>
        <w:rPr>
          <w:lang w:val="ro-RO"/>
        </w:rPr>
        <w:lastRenderedPageBreak/>
        <w:t xml:space="preserve">Tabel </w:t>
      </w:r>
      <w:r w:rsidR="00934139">
        <w:rPr>
          <w:lang w:val="ro-RO"/>
        </w:rPr>
        <w:t>5</w:t>
      </w:r>
      <w:r>
        <w:rPr>
          <w:lang w:val="ro-RO"/>
        </w:rPr>
        <w:t>. Obiective specifice</w:t>
      </w:r>
      <w:bookmarkEnd w:id="40"/>
    </w:p>
    <w:tbl>
      <w:tblPr>
        <w:tblStyle w:val="TableGrid"/>
        <w:tblW w:w="9634"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9634"/>
      </w:tblGrid>
      <w:tr w:rsidR="00B250DA" w:rsidRPr="00B0261B" w:rsidTr="00B250DA">
        <w:trPr>
          <w:jc w:val="center"/>
        </w:trPr>
        <w:tc>
          <w:tcPr>
            <w:tcW w:w="8095" w:type="dxa"/>
            <w:shd w:val="clear" w:color="auto" w:fill="00ADE4"/>
            <w:hideMark/>
          </w:tcPr>
          <w:p w:rsidR="00B250DA" w:rsidRPr="00B0261B" w:rsidRDefault="00B73FE0" w:rsidP="00A40767">
            <w:pPr>
              <w:spacing w:before="120" w:after="120"/>
              <w:jc w:val="both"/>
              <w:rPr>
                <w:b/>
                <w:color w:val="FFFFFF" w:themeColor="background1"/>
                <w:sz w:val="20"/>
                <w:szCs w:val="20"/>
                <w:lang w:val="ro-RO"/>
              </w:rPr>
            </w:pPr>
            <w:r w:rsidRPr="00B0261B">
              <w:rPr>
                <w:b/>
                <w:color w:val="FFFFFF" w:themeColor="background1"/>
                <w:sz w:val="20"/>
                <w:szCs w:val="20"/>
                <w:lang w:val="ro-RO"/>
              </w:rPr>
              <w:t xml:space="preserve">OS1. Susținerea unei dezvoltări economice durabile și </w:t>
            </w:r>
            <w:r w:rsidR="00EE7DB8">
              <w:rPr>
                <w:b/>
                <w:color w:val="FFFFFF" w:themeColor="background1"/>
                <w:sz w:val="20"/>
                <w:szCs w:val="20"/>
                <w:lang w:val="ro-RO"/>
              </w:rPr>
              <w:t xml:space="preserve">a </w:t>
            </w:r>
            <w:r w:rsidRPr="00B0261B">
              <w:rPr>
                <w:b/>
                <w:color w:val="FFFFFF" w:themeColor="background1"/>
                <w:sz w:val="20"/>
                <w:szCs w:val="20"/>
                <w:lang w:val="ro-RO"/>
              </w:rPr>
              <w:t>antreprenoriatului în vederea creării de locuri de muncă</w:t>
            </w:r>
          </w:p>
        </w:tc>
      </w:tr>
      <w:tr w:rsidR="00B250DA" w:rsidRPr="00B0261B" w:rsidTr="00B250DA">
        <w:trPr>
          <w:jc w:val="center"/>
        </w:trPr>
        <w:tc>
          <w:tcPr>
            <w:tcW w:w="8095" w:type="dxa"/>
            <w:shd w:val="clear" w:color="auto" w:fill="F2F2F2" w:themeFill="background1" w:themeFillShade="F2"/>
          </w:tcPr>
          <w:p w:rsidR="0013391B" w:rsidRDefault="00B73FE0" w:rsidP="00A40767">
            <w:pPr>
              <w:spacing w:before="120" w:after="120"/>
              <w:jc w:val="both"/>
              <w:rPr>
                <w:sz w:val="20"/>
                <w:szCs w:val="20"/>
                <w:lang w:val="ro-RO"/>
              </w:rPr>
            </w:pPr>
            <w:r w:rsidRPr="00B0261B">
              <w:rPr>
                <w:sz w:val="20"/>
                <w:szCs w:val="20"/>
                <w:lang w:val="ro-RO"/>
              </w:rPr>
              <w:t xml:space="preserve">Dezvoltarea economică a județului </w:t>
            </w:r>
            <w:r w:rsidR="0013391B">
              <w:rPr>
                <w:sz w:val="20"/>
                <w:szCs w:val="20"/>
                <w:lang w:val="ro-RO"/>
              </w:rPr>
              <w:t>I</w:t>
            </w:r>
            <w:r w:rsidRPr="00B0261B">
              <w:rPr>
                <w:sz w:val="20"/>
                <w:szCs w:val="20"/>
                <w:lang w:val="ro-RO"/>
              </w:rPr>
              <w:t xml:space="preserve">lfov este influențată puternic de apartenența la zona urbană funcțională a </w:t>
            </w:r>
            <w:r w:rsidR="00725CF8">
              <w:rPr>
                <w:sz w:val="20"/>
                <w:szCs w:val="20"/>
                <w:lang w:val="ro-RO"/>
              </w:rPr>
              <w:t>Municipiului București</w:t>
            </w:r>
            <w:r w:rsidRPr="00B0261B">
              <w:rPr>
                <w:sz w:val="20"/>
                <w:szCs w:val="20"/>
                <w:lang w:val="ro-RO"/>
              </w:rPr>
              <w:t xml:space="preserve">, iar creșterea numărului și a densității întreprinderilor, a cifrei de afaceri și a numărului de salariați indică o dezvoltare mai accelerată a județului Ilfov, comparativ cu </w:t>
            </w:r>
            <w:r w:rsidR="00725CF8">
              <w:rPr>
                <w:sz w:val="20"/>
                <w:szCs w:val="20"/>
                <w:lang w:val="ro-RO"/>
              </w:rPr>
              <w:t>Municipiul București</w:t>
            </w:r>
            <w:r w:rsidRPr="00B0261B">
              <w:rPr>
                <w:sz w:val="20"/>
                <w:szCs w:val="20"/>
                <w:lang w:val="ro-RO"/>
              </w:rPr>
              <w:t xml:space="preserve"> și cu media națională. Cele mai atractive zone pentru investiții</w:t>
            </w:r>
            <w:r w:rsidR="00FF0F81">
              <w:rPr>
                <w:sz w:val="20"/>
                <w:szCs w:val="20"/>
                <w:lang w:val="ro-RO"/>
              </w:rPr>
              <w:t xml:space="preserve"> (în domeniul birourilor și logisticii)</w:t>
            </w:r>
            <w:r w:rsidRPr="00B0261B">
              <w:rPr>
                <w:sz w:val="20"/>
                <w:szCs w:val="20"/>
                <w:lang w:val="ro-RO"/>
              </w:rPr>
              <w:t xml:space="preserve"> sunt cele din prima coroană de localități din jurul capitalei, în special în zona de nord și în localitățile emergente din sud-sud-vest. </w:t>
            </w:r>
          </w:p>
          <w:p w:rsidR="00B250DA" w:rsidRPr="00B0261B" w:rsidRDefault="00B73FE0" w:rsidP="00A40767">
            <w:pPr>
              <w:spacing w:before="120" w:after="120"/>
              <w:jc w:val="both"/>
              <w:rPr>
                <w:sz w:val="20"/>
                <w:szCs w:val="20"/>
                <w:lang w:val="ro-RO"/>
              </w:rPr>
            </w:pPr>
            <w:r w:rsidRPr="00B0261B">
              <w:rPr>
                <w:sz w:val="20"/>
                <w:szCs w:val="20"/>
                <w:lang w:val="ro-RO"/>
              </w:rPr>
              <w:t xml:space="preserve">Județul Ilfov prezintă un potențial ridicat de specializare în domeniul cercetării-dezvoltării, înregistrând oportunități de dezvoltare economică </w:t>
            </w:r>
            <w:r w:rsidR="009D0018">
              <w:rPr>
                <w:sz w:val="20"/>
                <w:szCs w:val="20"/>
                <w:lang w:val="ro-RO"/>
              </w:rPr>
              <w:t>în</w:t>
            </w:r>
            <w:r w:rsidRPr="00B0261B">
              <w:rPr>
                <w:sz w:val="20"/>
                <w:szCs w:val="20"/>
                <w:lang w:val="ro-RO"/>
              </w:rPr>
              <w:t xml:space="preserve"> </w:t>
            </w:r>
            <w:r w:rsidR="009D0018">
              <w:rPr>
                <w:sz w:val="20"/>
                <w:szCs w:val="20"/>
                <w:lang w:val="ro-RO"/>
              </w:rPr>
              <w:t>ramurile</w:t>
            </w:r>
            <w:r w:rsidR="000762B1" w:rsidRPr="000762B1">
              <w:rPr>
                <w:sz w:val="20"/>
                <w:szCs w:val="20"/>
                <w:lang w:val="ro-RO"/>
              </w:rPr>
              <w:t xml:space="preserve">: </w:t>
            </w:r>
            <w:r w:rsidR="00183691">
              <w:rPr>
                <w:sz w:val="20"/>
                <w:szCs w:val="20"/>
                <w:lang w:val="ro-RO"/>
              </w:rPr>
              <w:t>t</w:t>
            </w:r>
            <w:r w:rsidR="00183691" w:rsidRPr="00183691">
              <w:rPr>
                <w:sz w:val="20"/>
                <w:szCs w:val="20"/>
                <w:lang w:val="ro-RO"/>
              </w:rPr>
              <w:t xml:space="preserve">ehnologia </w:t>
            </w:r>
            <w:r w:rsidR="00433594">
              <w:rPr>
                <w:sz w:val="20"/>
                <w:szCs w:val="20"/>
                <w:lang w:val="ro-RO"/>
              </w:rPr>
              <w:t>i</w:t>
            </w:r>
            <w:r w:rsidR="00183691" w:rsidRPr="00183691">
              <w:rPr>
                <w:sz w:val="20"/>
                <w:szCs w:val="20"/>
                <w:lang w:val="ro-RO"/>
              </w:rPr>
              <w:t>nformați</w:t>
            </w:r>
            <w:r w:rsidR="00433594">
              <w:rPr>
                <w:sz w:val="20"/>
                <w:szCs w:val="20"/>
                <w:lang w:val="ro-RO"/>
              </w:rPr>
              <w:t>ei</w:t>
            </w:r>
            <w:r w:rsidR="00183691" w:rsidRPr="00183691">
              <w:rPr>
                <w:sz w:val="20"/>
                <w:szCs w:val="20"/>
                <w:lang w:val="ro-RO"/>
              </w:rPr>
              <w:t xml:space="preserve"> și </w:t>
            </w:r>
            <w:r w:rsidR="00183691">
              <w:rPr>
                <w:sz w:val="20"/>
                <w:szCs w:val="20"/>
                <w:lang w:val="ro-RO"/>
              </w:rPr>
              <w:t>c</w:t>
            </w:r>
            <w:r w:rsidR="00183691" w:rsidRPr="00183691">
              <w:rPr>
                <w:sz w:val="20"/>
                <w:szCs w:val="20"/>
                <w:lang w:val="ro-RO"/>
              </w:rPr>
              <w:t>omunicații</w:t>
            </w:r>
            <w:r w:rsidR="00433594">
              <w:rPr>
                <w:sz w:val="20"/>
                <w:szCs w:val="20"/>
                <w:lang w:val="ro-RO"/>
              </w:rPr>
              <w:t>lor</w:t>
            </w:r>
            <w:r w:rsidR="00183691" w:rsidRPr="00183691">
              <w:rPr>
                <w:sz w:val="20"/>
                <w:szCs w:val="20"/>
                <w:lang w:val="ro-RO"/>
              </w:rPr>
              <w:t xml:space="preserve">, </w:t>
            </w:r>
            <w:r w:rsidR="00183691">
              <w:rPr>
                <w:sz w:val="20"/>
                <w:szCs w:val="20"/>
                <w:lang w:val="ro-RO"/>
              </w:rPr>
              <w:t>i</w:t>
            </w:r>
            <w:r w:rsidR="00183691" w:rsidRPr="00183691">
              <w:rPr>
                <w:sz w:val="20"/>
                <w:szCs w:val="20"/>
                <w:lang w:val="ro-RO"/>
              </w:rPr>
              <w:t xml:space="preserve">ndustrii culturale și creative, </w:t>
            </w:r>
            <w:r w:rsidR="00183691">
              <w:rPr>
                <w:sz w:val="20"/>
                <w:szCs w:val="20"/>
                <w:lang w:val="ro-RO"/>
              </w:rPr>
              <w:t>s</w:t>
            </w:r>
            <w:r w:rsidR="00183691" w:rsidRPr="00183691">
              <w:rPr>
                <w:sz w:val="20"/>
                <w:szCs w:val="20"/>
                <w:lang w:val="ro-RO"/>
              </w:rPr>
              <w:t xml:space="preserve">isteme și componente inteligente (electronică, optoelectronică, mecatronică etc.), </w:t>
            </w:r>
            <w:r w:rsidR="00183691">
              <w:rPr>
                <w:sz w:val="20"/>
                <w:szCs w:val="20"/>
                <w:lang w:val="ro-RO"/>
              </w:rPr>
              <w:t>m</w:t>
            </w:r>
            <w:r w:rsidR="00183691" w:rsidRPr="00183691">
              <w:rPr>
                <w:sz w:val="20"/>
                <w:szCs w:val="20"/>
                <w:lang w:val="ro-RO"/>
              </w:rPr>
              <w:t xml:space="preserve">ateriale avansate și </w:t>
            </w:r>
            <w:r w:rsidR="00183691">
              <w:rPr>
                <w:sz w:val="20"/>
                <w:szCs w:val="20"/>
                <w:lang w:val="ro-RO"/>
              </w:rPr>
              <w:t>n</w:t>
            </w:r>
            <w:r w:rsidR="00183691" w:rsidRPr="00183691">
              <w:rPr>
                <w:sz w:val="20"/>
                <w:szCs w:val="20"/>
                <w:lang w:val="ro-RO"/>
              </w:rPr>
              <w:t>oi alimente și siguranț</w:t>
            </w:r>
            <w:r w:rsidR="00183691">
              <w:rPr>
                <w:sz w:val="20"/>
                <w:szCs w:val="20"/>
                <w:lang w:val="ro-RO"/>
              </w:rPr>
              <w:t>ă</w:t>
            </w:r>
            <w:r w:rsidR="00183691" w:rsidRPr="00183691">
              <w:rPr>
                <w:sz w:val="20"/>
                <w:szCs w:val="20"/>
                <w:lang w:val="ro-RO"/>
              </w:rPr>
              <w:t xml:space="preserve"> alimentară</w:t>
            </w:r>
            <w:r w:rsidR="00241D3A">
              <w:rPr>
                <w:sz w:val="20"/>
                <w:szCs w:val="20"/>
                <w:lang w:val="ro-RO"/>
              </w:rPr>
              <w:t xml:space="preserve"> precum și sănătatea</w:t>
            </w:r>
            <w:r w:rsidR="000762B1">
              <w:rPr>
                <w:sz w:val="20"/>
                <w:szCs w:val="20"/>
                <w:lang w:val="ro-RO"/>
              </w:rPr>
              <w:t xml:space="preserve">, acestea fiind </w:t>
            </w:r>
            <w:r w:rsidR="000762B1" w:rsidRPr="000762B1">
              <w:rPr>
                <w:sz w:val="20"/>
                <w:szCs w:val="20"/>
                <w:lang w:val="ro-RO"/>
              </w:rPr>
              <w:t>domenii prioritare sprijinite prin RIS</w:t>
            </w:r>
            <w:r w:rsidR="008723D5">
              <w:rPr>
                <w:sz w:val="20"/>
                <w:szCs w:val="20"/>
                <w:lang w:val="ro-RO"/>
              </w:rPr>
              <w:t>3</w:t>
            </w:r>
            <w:r w:rsidR="000762B1" w:rsidRPr="000762B1">
              <w:rPr>
                <w:sz w:val="20"/>
                <w:szCs w:val="20"/>
                <w:lang w:val="ro-RO"/>
              </w:rPr>
              <w:t xml:space="preserve"> BI</w:t>
            </w:r>
            <w:r w:rsidR="000762B1">
              <w:rPr>
                <w:sz w:val="20"/>
                <w:szCs w:val="20"/>
                <w:lang w:val="ro-RO"/>
              </w:rPr>
              <w:t>,</w:t>
            </w:r>
            <w:r w:rsidR="000762B1" w:rsidRPr="000762B1">
              <w:rPr>
                <w:sz w:val="20"/>
                <w:szCs w:val="20"/>
                <w:lang w:val="ro-RO"/>
              </w:rPr>
              <w:t xml:space="preserve"> </w:t>
            </w:r>
            <w:r w:rsidRPr="00B0261B">
              <w:rPr>
                <w:sz w:val="20"/>
                <w:szCs w:val="20"/>
                <w:lang w:val="ro-RO"/>
              </w:rPr>
              <w:t>cu potențial de a genera valoare adăugată mare</w:t>
            </w:r>
            <w:r w:rsidR="00B250DA" w:rsidRPr="00B0261B">
              <w:rPr>
                <w:sz w:val="20"/>
                <w:szCs w:val="20"/>
                <w:lang w:val="ro-RO"/>
              </w:rPr>
              <w:t>.</w:t>
            </w:r>
            <w:r w:rsidR="0013391B">
              <w:rPr>
                <w:sz w:val="20"/>
                <w:szCs w:val="20"/>
                <w:lang w:val="ro-RO"/>
              </w:rPr>
              <w:t xml:space="preserve"> </w:t>
            </w:r>
            <w:r w:rsidRPr="00B0261B">
              <w:rPr>
                <w:sz w:val="20"/>
                <w:szCs w:val="20"/>
                <w:lang w:val="ro-RO"/>
              </w:rPr>
              <w:t>De aceea, investițiile în susținerea dezvoltării structurilor de afaceri/parcuri industriale, a locurilor de muncă bine plătite, precum și în infrastructura economică a firmelor locale sunt proiectate să sprijine dezvoltarea de noi activități economice și consolidarea economiei locale existente</w:t>
            </w:r>
            <w:r w:rsidR="0013391B">
              <w:rPr>
                <w:sz w:val="20"/>
                <w:szCs w:val="20"/>
                <w:lang w:val="ro-RO"/>
              </w:rPr>
              <w:t xml:space="preserve">. </w:t>
            </w:r>
            <w:r w:rsidR="00B250DA" w:rsidRPr="00B0261B">
              <w:rPr>
                <w:sz w:val="20"/>
                <w:szCs w:val="20"/>
                <w:lang w:val="ro-RO"/>
              </w:rPr>
              <w:t xml:space="preserve"> </w:t>
            </w:r>
          </w:p>
        </w:tc>
      </w:tr>
      <w:tr w:rsidR="00B250DA" w:rsidRPr="00B0261B" w:rsidTr="00B250DA">
        <w:trPr>
          <w:jc w:val="center"/>
        </w:trPr>
        <w:tc>
          <w:tcPr>
            <w:tcW w:w="8095" w:type="dxa"/>
            <w:shd w:val="clear" w:color="auto" w:fill="00ADE4"/>
            <w:hideMark/>
          </w:tcPr>
          <w:p w:rsidR="00B250DA" w:rsidRPr="00B0261B" w:rsidRDefault="00B73FE0" w:rsidP="00A40767">
            <w:pPr>
              <w:spacing w:before="120" w:after="120"/>
              <w:jc w:val="both"/>
              <w:rPr>
                <w:b/>
                <w:sz w:val="20"/>
                <w:szCs w:val="20"/>
                <w:lang w:val="ro-RO"/>
              </w:rPr>
            </w:pPr>
            <w:r w:rsidRPr="00B0261B">
              <w:rPr>
                <w:b/>
                <w:color w:val="FFFFFF" w:themeColor="background1"/>
                <w:sz w:val="20"/>
                <w:szCs w:val="20"/>
                <w:lang w:val="ro-RO"/>
              </w:rPr>
              <w:t xml:space="preserve">OS2. Dezvoltarea capitalului uman în vederea îmbunătățirii ofertei de forță de muncă </w:t>
            </w:r>
            <w:r w:rsidRPr="00B0261B">
              <w:rPr>
                <w:b/>
                <w:bCs/>
                <w:color w:val="FFFFFF" w:themeColor="background1"/>
                <w:sz w:val="20"/>
                <w:szCs w:val="20"/>
                <w:lang w:val="ro-RO"/>
              </w:rPr>
              <w:t xml:space="preserve">prin asigurarea accesului cetăţenilor la servicii </w:t>
            </w:r>
            <w:r w:rsidRPr="004F7036">
              <w:rPr>
                <w:b/>
                <w:bCs/>
                <w:color w:val="FFFFFF" w:themeColor="background1"/>
                <w:sz w:val="20"/>
                <w:szCs w:val="20"/>
                <w:lang w:val="ro-RO"/>
              </w:rPr>
              <w:t>publice</w:t>
            </w:r>
            <w:r w:rsidR="00D30AF9" w:rsidRPr="004F7036">
              <w:rPr>
                <w:b/>
                <w:bCs/>
                <w:color w:val="FFFFFF" w:themeColor="background1"/>
                <w:sz w:val="20"/>
                <w:szCs w:val="20"/>
                <w:lang w:val="ro-RO"/>
              </w:rPr>
              <w:t xml:space="preserve"> de educație, sănătate și asistență socială</w:t>
            </w:r>
          </w:p>
        </w:tc>
      </w:tr>
      <w:tr w:rsidR="00B250DA" w:rsidRPr="00B0261B" w:rsidTr="00B250DA">
        <w:trPr>
          <w:jc w:val="center"/>
        </w:trPr>
        <w:tc>
          <w:tcPr>
            <w:tcW w:w="8095" w:type="dxa"/>
            <w:shd w:val="clear" w:color="auto" w:fill="F2F2F2" w:themeFill="background1" w:themeFillShade="F2"/>
          </w:tcPr>
          <w:p w:rsidR="00B250DA" w:rsidRPr="00B0261B" w:rsidRDefault="00B73FE0" w:rsidP="00A40767">
            <w:pPr>
              <w:spacing w:before="120" w:after="120"/>
              <w:jc w:val="both"/>
              <w:rPr>
                <w:sz w:val="20"/>
                <w:szCs w:val="20"/>
                <w:lang w:val="ro-RO"/>
              </w:rPr>
            </w:pPr>
            <w:r w:rsidRPr="00B0261B">
              <w:rPr>
                <w:sz w:val="20"/>
                <w:szCs w:val="20"/>
                <w:lang w:val="ro-RO"/>
              </w:rPr>
              <w:t>Cu toată creșterea constantă a populației (în intervalul 2007-20</w:t>
            </w:r>
            <w:r w:rsidR="009D0018">
              <w:rPr>
                <w:sz w:val="20"/>
                <w:szCs w:val="20"/>
                <w:lang w:val="ro-RO"/>
              </w:rPr>
              <w:t>20</w:t>
            </w:r>
            <w:r w:rsidRPr="00B0261B">
              <w:rPr>
                <w:sz w:val="20"/>
                <w:szCs w:val="20"/>
                <w:lang w:val="ro-RO"/>
              </w:rPr>
              <w:t xml:space="preserve">), datorată fenomenului suburbanizării, județul Ilfov se confruntă cu un deficit ridicat de forță de muncă, problemă reclamată și de companiile locale și susținută de diferența de </w:t>
            </w:r>
            <w:r w:rsidR="009D0018">
              <w:rPr>
                <w:sz w:val="20"/>
                <w:szCs w:val="20"/>
                <w:lang w:val="ro-RO"/>
              </w:rPr>
              <w:t xml:space="preserve">circa 20% la </w:t>
            </w:r>
            <w:r w:rsidRPr="00B0261B">
              <w:rPr>
                <w:sz w:val="20"/>
                <w:szCs w:val="20"/>
                <w:lang w:val="ro-RO"/>
              </w:rPr>
              <w:t>nivel salarial între Ilfov și București. Acest fapt contribuie la scăderea atractivității județului pe măsură ce discrepanța dintre cele două crește</w:t>
            </w:r>
            <w:r w:rsidR="00B250DA" w:rsidRPr="00B0261B">
              <w:rPr>
                <w:sz w:val="20"/>
                <w:szCs w:val="20"/>
                <w:lang w:val="ro-RO"/>
              </w:rPr>
              <w:t>.</w:t>
            </w:r>
          </w:p>
          <w:p w:rsidR="00B250DA" w:rsidRPr="00B0261B" w:rsidRDefault="00B73FE0" w:rsidP="00A40767">
            <w:pPr>
              <w:spacing w:before="120" w:after="120"/>
              <w:jc w:val="both"/>
              <w:rPr>
                <w:sz w:val="20"/>
                <w:szCs w:val="20"/>
                <w:lang w:val="ro-RO"/>
              </w:rPr>
            </w:pPr>
            <w:r w:rsidRPr="00B0261B">
              <w:rPr>
                <w:sz w:val="20"/>
                <w:szCs w:val="20"/>
                <w:lang w:val="ro-RO"/>
              </w:rPr>
              <w:t>Dezvoltarea ofertei de forță muncă reprezintă un factor determinant în dezvoltarea economică a județului, iar măsurile aferente vizează atât infrastructura serviciilor de educație și sănătate,</w:t>
            </w:r>
            <w:r w:rsidR="0065596F">
              <w:rPr>
                <w:sz w:val="20"/>
                <w:szCs w:val="20"/>
                <w:lang w:val="ro-RO"/>
              </w:rPr>
              <w:t xml:space="preserve"> serviciilor sociale,</w:t>
            </w:r>
            <w:r w:rsidRPr="00B0261B">
              <w:rPr>
                <w:sz w:val="20"/>
                <w:szCs w:val="20"/>
                <w:lang w:val="ro-RO"/>
              </w:rPr>
              <w:t xml:space="preserve"> cât și investiții în programe de educație</w:t>
            </w:r>
            <w:r w:rsidR="005C55A6">
              <w:rPr>
                <w:sz w:val="20"/>
                <w:szCs w:val="20"/>
                <w:lang w:val="ro-RO"/>
              </w:rPr>
              <w:t xml:space="preserve">, </w:t>
            </w:r>
            <w:r w:rsidR="005C55A6" w:rsidRPr="00861E03">
              <w:rPr>
                <w:sz w:val="20"/>
                <w:szCs w:val="20"/>
                <w:lang w:val="ro-RO"/>
              </w:rPr>
              <w:t>învățământ dual</w:t>
            </w:r>
            <w:r w:rsidRPr="00B0261B">
              <w:rPr>
                <w:sz w:val="20"/>
                <w:szCs w:val="20"/>
                <w:lang w:val="ro-RO"/>
              </w:rPr>
              <w:t xml:space="preserve"> și formare profesională pe toată durata vieții</w:t>
            </w:r>
            <w:r w:rsidR="00B250DA" w:rsidRPr="00B0261B">
              <w:rPr>
                <w:sz w:val="20"/>
                <w:szCs w:val="20"/>
                <w:lang w:val="ro-RO"/>
              </w:rPr>
              <w:t xml:space="preserve">. </w:t>
            </w:r>
          </w:p>
        </w:tc>
      </w:tr>
      <w:tr w:rsidR="00B250DA" w:rsidRPr="00B0261B" w:rsidTr="00B250DA">
        <w:trPr>
          <w:jc w:val="center"/>
        </w:trPr>
        <w:tc>
          <w:tcPr>
            <w:tcW w:w="8095" w:type="dxa"/>
            <w:shd w:val="clear" w:color="auto" w:fill="00ADE4"/>
            <w:hideMark/>
          </w:tcPr>
          <w:p w:rsidR="00B250DA" w:rsidRPr="00B0261B" w:rsidRDefault="00B73FE0" w:rsidP="00A40767">
            <w:pPr>
              <w:spacing w:before="120" w:after="120"/>
              <w:jc w:val="both"/>
              <w:rPr>
                <w:b/>
                <w:sz w:val="20"/>
                <w:szCs w:val="20"/>
                <w:lang w:val="ro-RO"/>
              </w:rPr>
            </w:pPr>
            <w:r w:rsidRPr="00B0261B">
              <w:rPr>
                <w:b/>
                <w:color w:val="FFFFFF" w:themeColor="background1"/>
                <w:sz w:val="20"/>
                <w:szCs w:val="20"/>
                <w:lang w:val="ro-RO"/>
              </w:rPr>
              <w:t>OS3. Îmbunătățirea infrastructurii de bază pentru locuire și pentru dezvoltarea de activități economice</w:t>
            </w:r>
          </w:p>
        </w:tc>
      </w:tr>
      <w:tr w:rsidR="00B250DA" w:rsidRPr="00B0261B" w:rsidTr="00B250DA">
        <w:trPr>
          <w:jc w:val="center"/>
        </w:trPr>
        <w:tc>
          <w:tcPr>
            <w:tcW w:w="8095" w:type="dxa"/>
            <w:shd w:val="clear" w:color="auto" w:fill="F2F2F2" w:themeFill="background1" w:themeFillShade="F2"/>
          </w:tcPr>
          <w:p w:rsidR="00B250DA" w:rsidRPr="00B0261B" w:rsidRDefault="00B73FE0" w:rsidP="00A40767">
            <w:pPr>
              <w:spacing w:before="120" w:after="120"/>
              <w:jc w:val="both"/>
              <w:rPr>
                <w:sz w:val="20"/>
                <w:szCs w:val="20"/>
                <w:lang w:val="ro-RO"/>
              </w:rPr>
            </w:pPr>
            <w:r w:rsidRPr="00B0261B">
              <w:rPr>
                <w:sz w:val="20"/>
                <w:szCs w:val="20"/>
                <w:lang w:val="ro-RO"/>
              </w:rPr>
              <w:t>Fenomenul de suburbanizare, mai accentuat în prima coroană de localități din jurul Bucureștiului (mai ales Popești Leordeni, Berceni, Bragadiru</w:t>
            </w:r>
            <w:r w:rsidR="009D0018">
              <w:rPr>
                <w:sz w:val="20"/>
                <w:szCs w:val="20"/>
                <w:lang w:val="ro-RO"/>
              </w:rPr>
              <w:t>, Chiajna</w:t>
            </w:r>
            <w:r w:rsidRPr="00B0261B">
              <w:rPr>
                <w:sz w:val="20"/>
                <w:szCs w:val="20"/>
                <w:lang w:val="ro-RO"/>
              </w:rPr>
              <w:t xml:space="preserve"> </w:t>
            </w:r>
            <w:r w:rsidR="008878FB">
              <w:rPr>
                <w:sz w:val="20"/>
                <w:szCs w:val="20"/>
                <w:lang w:val="ro-RO"/>
              </w:rPr>
              <w:t>și</w:t>
            </w:r>
            <w:r w:rsidRPr="00B0261B">
              <w:rPr>
                <w:sz w:val="20"/>
                <w:szCs w:val="20"/>
                <w:lang w:val="ro-RO"/>
              </w:rPr>
              <w:t xml:space="preserve"> Voluntari) nu este susținut de dezvoltarea infrastructurii de bază - dotări, rețele tehnico</w:t>
            </w:r>
            <w:r w:rsidR="00D04745">
              <w:rPr>
                <w:sz w:val="20"/>
                <w:szCs w:val="20"/>
                <w:lang w:val="ro-RO"/>
              </w:rPr>
              <w:t>-</w:t>
            </w:r>
            <w:r w:rsidRPr="00B0261B">
              <w:rPr>
                <w:sz w:val="20"/>
                <w:szCs w:val="20"/>
                <w:lang w:val="ro-RO"/>
              </w:rPr>
              <w:t>edilitare sau de o infrastructură de transport adecvată. Trama stradală în noile dezvoltări nu este ierarhizată și este dominată de drumu</w:t>
            </w:r>
            <w:r w:rsidR="0013391B">
              <w:rPr>
                <w:sz w:val="20"/>
                <w:szCs w:val="20"/>
                <w:lang w:val="ro-RO"/>
              </w:rPr>
              <w:t>r</w:t>
            </w:r>
            <w:r w:rsidRPr="00B0261B">
              <w:rPr>
                <w:sz w:val="20"/>
                <w:szCs w:val="20"/>
                <w:lang w:val="ro-RO"/>
              </w:rPr>
              <w:t>i înguste, neasfaltate, adesea aflate în proprietate privată. De asemenea, ritmul extinderii</w:t>
            </w:r>
            <w:r w:rsidR="005C55A6">
              <w:rPr>
                <w:sz w:val="20"/>
                <w:szCs w:val="20"/>
                <w:lang w:val="ro-RO"/>
              </w:rPr>
              <w:t xml:space="preserve"> drumurilor,</w:t>
            </w:r>
            <w:r w:rsidRPr="00B0261B">
              <w:rPr>
                <w:sz w:val="20"/>
                <w:szCs w:val="20"/>
                <w:lang w:val="ro-RO"/>
              </w:rPr>
              <w:t xml:space="preserve"> rețelelor de apă, canalizare și gaze naturale rămâne insuficient comparativ cu ritmul de creștere al populației și al numărului de locuințe din județ</w:t>
            </w:r>
            <w:r w:rsidR="00B250DA" w:rsidRPr="00B0261B">
              <w:rPr>
                <w:sz w:val="20"/>
                <w:szCs w:val="20"/>
                <w:lang w:val="ro-RO"/>
              </w:rPr>
              <w:t>.</w:t>
            </w:r>
            <w:r w:rsidR="00861E03">
              <w:t xml:space="preserve"> </w:t>
            </w:r>
            <w:r w:rsidR="00861E03" w:rsidRPr="00861E03">
              <w:rPr>
                <w:sz w:val="20"/>
                <w:szCs w:val="20"/>
                <w:lang w:val="ro-RO"/>
              </w:rPr>
              <w:t>Managementul ineficient al deșeurilor reprezintă o problemă comună pentru județul Ilfov și</w:t>
            </w:r>
            <w:r w:rsidR="00633FEC">
              <w:rPr>
                <w:sz w:val="20"/>
                <w:szCs w:val="20"/>
                <w:lang w:val="ro-RO"/>
              </w:rPr>
              <w:t xml:space="preserve"> București</w:t>
            </w:r>
            <w:r w:rsidR="00861E03" w:rsidRPr="00861E03">
              <w:rPr>
                <w:sz w:val="20"/>
                <w:szCs w:val="20"/>
                <w:lang w:val="ro-RO"/>
              </w:rPr>
              <w:t>.</w:t>
            </w:r>
          </w:p>
          <w:p w:rsidR="00B250DA" w:rsidRPr="00B0261B" w:rsidRDefault="00B73FE0" w:rsidP="00A40767">
            <w:pPr>
              <w:spacing w:before="120" w:after="120"/>
              <w:jc w:val="both"/>
              <w:rPr>
                <w:sz w:val="20"/>
                <w:szCs w:val="20"/>
                <w:lang w:val="ro-RO"/>
              </w:rPr>
            </w:pPr>
            <w:r w:rsidRPr="00B0261B">
              <w:rPr>
                <w:sz w:val="20"/>
                <w:szCs w:val="20"/>
                <w:lang w:val="ro-RO"/>
              </w:rPr>
              <w:t>Protejarea și îmbunătățirea calității vieții din comunitățile județului, precum și pregătirea adecvată a terenurilor pentru viitoarele dezvoltări imobiliare (prin echipare edilitară și regulamente de ocupare și construire) reprezintă un factor de atragere pentru investitori și de menținere a populației rezidente</w:t>
            </w:r>
            <w:r w:rsidR="00B250DA" w:rsidRPr="00B0261B">
              <w:rPr>
                <w:sz w:val="20"/>
                <w:szCs w:val="20"/>
                <w:lang w:val="ro-RO"/>
              </w:rPr>
              <w:t xml:space="preserve">. </w:t>
            </w:r>
            <w:r w:rsidR="005319F1">
              <w:rPr>
                <w:sz w:val="20"/>
                <w:szCs w:val="20"/>
                <w:lang w:val="ro-RO"/>
              </w:rPr>
              <w:t>D</w:t>
            </w:r>
            <w:r w:rsidR="005319F1" w:rsidRPr="005319F1">
              <w:rPr>
                <w:sz w:val="20"/>
                <w:szCs w:val="20"/>
                <w:lang w:val="ro-RO"/>
              </w:rPr>
              <w:t xml:space="preserve">ezvoltarea rețelelor tehnico-edilitare </w:t>
            </w:r>
            <w:r w:rsidR="005319F1">
              <w:rPr>
                <w:sz w:val="20"/>
                <w:szCs w:val="20"/>
                <w:lang w:val="ro-RO"/>
              </w:rPr>
              <w:t>trebuie să susțină atât calitatea vieții locuitorilor, cât și</w:t>
            </w:r>
            <w:r w:rsidR="005319F1" w:rsidRPr="005319F1">
              <w:rPr>
                <w:sz w:val="20"/>
                <w:szCs w:val="20"/>
                <w:lang w:val="ro-RO"/>
              </w:rPr>
              <w:t xml:space="preserve"> întregul spectru de activități economice</w:t>
            </w:r>
            <w:r w:rsidR="005319F1">
              <w:rPr>
                <w:sz w:val="20"/>
                <w:szCs w:val="20"/>
                <w:lang w:val="ro-RO"/>
              </w:rPr>
              <w:t xml:space="preserve">. </w:t>
            </w:r>
          </w:p>
        </w:tc>
      </w:tr>
      <w:tr w:rsidR="00B250DA" w:rsidRPr="00B0261B" w:rsidTr="00B250DA">
        <w:trPr>
          <w:trHeight w:val="706"/>
          <w:jc w:val="center"/>
        </w:trPr>
        <w:tc>
          <w:tcPr>
            <w:tcW w:w="8095" w:type="dxa"/>
            <w:shd w:val="clear" w:color="auto" w:fill="00ADE4"/>
            <w:hideMark/>
          </w:tcPr>
          <w:p w:rsidR="00B250DA" w:rsidRPr="00B0261B" w:rsidRDefault="00B73FE0" w:rsidP="00A40767">
            <w:pPr>
              <w:spacing w:before="120" w:after="120"/>
              <w:jc w:val="both"/>
              <w:rPr>
                <w:b/>
                <w:sz w:val="20"/>
                <w:szCs w:val="20"/>
                <w:lang w:val="ro-RO"/>
              </w:rPr>
            </w:pPr>
            <w:r w:rsidRPr="00B0261B">
              <w:rPr>
                <w:b/>
                <w:color w:val="FFFFFF" w:themeColor="background1"/>
                <w:sz w:val="20"/>
                <w:szCs w:val="20"/>
                <w:lang w:val="ro-RO"/>
              </w:rPr>
              <w:t>OS4. Protejarea mediului ambiant, punerea în valoare a spațiului public, a patrimoniului cultural și a peisajului</w:t>
            </w:r>
          </w:p>
        </w:tc>
      </w:tr>
      <w:tr w:rsidR="00B250DA" w:rsidRPr="00B0261B" w:rsidTr="00B250DA">
        <w:trPr>
          <w:jc w:val="center"/>
        </w:trPr>
        <w:tc>
          <w:tcPr>
            <w:tcW w:w="8095" w:type="dxa"/>
            <w:shd w:val="clear" w:color="auto" w:fill="F2F2F2" w:themeFill="background1" w:themeFillShade="F2"/>
          </w:tcPr>
          <w:p w:rsidR="00B250DA" w:rsidRPr="00B0261B" w:rsidRDefault="00B73FE0" w:rsidP="00A40767">
            <w:pPr>
              <w:spacing w:before="120" w:after="120"/>
              <w:jc w:val="both"/>
              <w:rPr>
                <w:sz w:val="20"/>
                <w:szCs w:val="20"/>
                <w:lang w:val="ro-RO"/>
              </w:rPr>
            </w:pPr>
            <w:r w:rsidRPr="00B0261B">
              <w:rPr>
                <w:sz w:val="20"/>
                <w:szCs w:val="20"/>
                <w:lang w:val="ro-RO"/>
              </w:rPr>
              <w:t xml:space="preserve">Spațiul public se confruntă cu probleme de structură și de întreținere. Există un deficit important în ceea ce privește suprafața de spații verzi publice pe cap de locuitor în mediul urban din județul Ilfov și lipsesc unele dotări de bază în noile zone rezidențiale. </w:t>
            </w:r>
            <w:r w:rsidR="00360584">
              <w:rPr>
                <w:sz w:val="20"/>
                <w:szCs w:val="20"/>
                <w:lang w:val="ro-RO"/>
              </w:rPr>
              <w:t>De asemenea</w:t>
            </w:r>
            <w:r w:rsidRPr="00B0261B">
              <w:rPr>
                <w:sz w:val="20"/>
                <w:szCs w:val="20"/>
                <w:lang w:val="ro-RO"/>
              </w:rPr>
              <w:t xml:space="preserve">, întreținerea acestuia (spații verzii, piețe publice, piețe agro-alimentare, zone pietonale) necesită măsuri considerabile de îmbunătățire. </w:t>
            </w:r>
            <w:r w:rsidR="008723D5">
              <w:rPr>
                <w:sz w:val="20"/>
                <w:szCs w:val="20"/>
                <w:lang w:val="ro-RO"/>
              </w:rPr>
              <w:t>Î</w:t>
            </w:r>
            <w:r w:rsidRPr="00B0261B">
              <w:rPr>
                <w:sz w:val="20"/>
                <w:szCs w:val="20"/>
                <w:lang w:val="ro-RO"/>
              </w:rPr>
              <w:t>n schimb, elementele de patrimoniu natural și construit din județ pot constitui o resursă turistică importantă care să sprijine dezvoltarea ofertei culturale, susținute de varietatea peisajelor naturale și antropice</w:t>
            </w:r>
            <w:r w:rsidR="00B250DA" w:rsidRPr="00B0261B">
              <w:rPr>
                <w:sz w:val="20"/>
                <w:szCs w:val="20"/>
                <w:lang w:val="ro-RO"/>
              </w:rPr>
              <w:t xml:space="preserve">. </w:t>
            </w:r>
          </w:p>
          <w:p w:rsidR="00B250DA" w:rsidRPr="00B0261B" w:rsidRDefault="008723D5" w:rsidP="00A40767">
            <w:pPr>
              <w:spacing w:before="120" w:after="120"/>
              <w:jc w:val="both"/>
              <w:rPr>
                <w:sz w:val="20"/>
                <w:szCs w:val="20"/>
                <w:lang w:val="ro-RO"/>
              </w:rPr>
            </w:pPr>
            <w:r>
              <w:rPr>
                <w:sz w:val="20"/>
                <w:szCs w:val="20"/>
                <w:lang w:val="ro-RO"/>
              </w:rPr>
              <w:t>Î</w:t>
            </w:r>
            <w:r w:rsidR="00B73FE0" w:rsidRPr="00B0261B">
              <w:rPr>
                <w:sz w:val="20"/>
                <w:szCs w:val="20"/>
                <w:lang w:val="ro-RO"/>
              </w:rPr>
              <w:t xml:space="preserve">n consecință, </w:t>
            </w:r>
            <w:r w:rsidR="003243E7">
              <w:rPr>
                <w:sz w:val="20"/>
                <w:szCs w:val="20"/>
                <w:lang w:val="ro-RO"/>
              </w:rPr>
              <w:t xml:space="preserve">instituțiile </w:t>
            </w:r>
            <w:r w:rsidR="00B73FE0" w:rsidRPr="00B0261B">
              <w:rPr>
                <w:sz w:val="20"/>
                <w:szCs w:val="20"/>
                <w:lang w:val="ro-RO"/>
              </w:rPr>
              <w:t>administrați</w:t>
            </w:r>
            <w:r w:rsidR="003243E7">
              <w:rPr>
                <w:sz w:val="20"/>
                <w:szCs w:val="20"/>
                <w:lang w:val="ro-RO"/>
              </w:rPr>
              <w:t>ei publice</w:t>
            </w:r>
            <w:r w:rsidR="00B73FE0" w:rsidRPr="00B0261B">
              <w:rPr>
                <w:sz w:val="20"/>
                <w:szCs w:val="20"/>
                <w:lang w:val="ro-RO"/>
              </w:rPr>
              <w:t xml:space="preserve"> locale, industriile și rezidenții trebuie să-și asume ideea de gestionare a mediului ca pe o responsabilitate individuală și partajată, căutând modalități proprii de utilizare a resurselor cu prudență, protejând și sporind cantitativ suprafața ocupată de spațiile verzi, protejând și valorificând </w:t>
            </w:r>
            <w:r w:rsidR="00B73FE0" w:rsidRPr="00B0261B">
              <w:rPr>
                <w:sz w:val="20"/>
                <w:szCs w:val="20"/>
                <w:lang w:val="ro-RO"/>
              </w:rPr>
              <w:lastRenderedPageBreak/>
              <w:t>patrimoniul natural și cultural</w:t>
            </w:r>
            <w:r w:rsidR="00B250DA" w:rsidRPr="00B0261B">
              <w:rPr>
                <w:sz w:val="20"/>
                <w:szCs w:val="20"/>
                <w:lang w:val="ro-RO"/>
              </w:rPr>
              <w:t>.</w:t>
            </w:r>
          </w:p>
        </w:tc>
      </w:tr>
      <w:tr w:rsidR="00B250DA" w:rsidRPr="00B0261B" w:rsidTr="00B250DA">
        <w:trPr>
          <w:jc w:val="center"/>
        </w:trPr>
        <w:tc>
          <w:tcPr>
            <w:tcW w:w="8095" w:type="dxa"/>
            <w:shd w:val="clear" w:color="auto" w:fill="00ADE4"/>
          </w:tcPr>
          <w:p w:rsidR="00B250DA" w:rsidRPr="00B0261B" w:rsidRDefault="00B73FE0" w:rsidP="00A40767">
            <w:pPr>
              <w:spacing w:before="120" w:after="120"/>
              <w:jc w:val="both"/>
              <w:rPr>
                <w:b/>
                <w:sz w:val="20"/>
                <w:szCs w:val="20"/>
                <w:lang w:val="ro-RO"/>
              </w:rPr>
            </w:pPr>
            <w:r w:rsidRPr="00B0261B">
              <w:rPr>
                <w:b/>
                <w:color w:val="FFFFFF" w:themeColor="background1"/>
                <w:sz w:val="20"/>
                <w:szCs w:val="20"/>
                <w:lang w:val="ro-RO"/>
              </w:rPr>
              <w:lastRenderedPageBreak/>
              <w:t>OS5. Îmbunătățirea conectivității teritoriale</w:t>
            </w:r>
          </w:p>
        </w:tc>
      </w:tr>
      <w:tr w:rsidR="00B250DA" w:rsidRPr="00B0261B" w:rsidTr="00B250DA">
        <w:trPr>
          <w:jc w:val="center"/>
        </w:trPr>
        <w:tc>
          <w:tcPr>
            <w:tcW w:w="8095" w:type="dxa"/>
            <w:shd w:val="clear" w:color="auto" w:fill="F2F2F2" w:themeFill="background1" w:themeFillShade="F2"/>
          </w:tcPr>
          <w:p w:rsidR="00B250DA" w:rsidRPr="00B0261B" w:rsidRDefault="00B73FE0" w:rsidP="00A40767">
            <w:pPr>
              <w:spacing w:before="120" w:after="120"/>
              <w:jc w:val="both"/>
              <w:rPr>
                <w:sz w:val="20"/>
                <w:szCs w:val="20"/>
                <w:lang w:val="ro-RO"/>
              </w:rPr>
            </w:pPr>
            <w:r w:rsidRPr="00B0261B">
              <w:rPr>
                <w:sz w:val="20"/>
                <w:szCs w:val="20"/>
                <w:lang w:val="ro-RO"/>
              </w:rPr>
              <w:t xml:space="preserve">Teritoriul județului Ilfov este deservit de 3 autostrăzi, o rețea de drumuri naționale și județene, </w:t>
            </w:r>
            <w:r w:rsidR="003E06B1">
              <w:rPr>
                <w:sz w:val="20"/>
                <w:szCs w:val="20"/>
                <w:lang w:val="ro-RO"/>
              </w:rPr>
              <w:t>6</w:t>
            </w:r>
            <w:r w:rsidR="003E06B1" w:rsidRPr="00B0261B">
              <w:rPr>
                <w:sz w:val="20"/>
                <w:szCs w:val="20"/>
                <w:lang w:val="ro-RO"/>
              </w:rPr>
              <w:t xml:space="preserve"> </w:t>
            </w:r>
            <w:r w:rsidRPr="00B0261B">
              <w:rPr>
                <w:sz w:val="20"/>
                <w:szCs w:val="20"/>
                <w:lang w:val="ro-RO"/>
              </w:rPr>
              <w:t xml:space="preserve">magistrale CF și de Aeroportul Internațional Henri Coandă. Cu toate acestea, mobilitatea generează una din problemele majore rezultate din analiză. Centura Bucureștiului </w:t>
            </w:r>
            <w:r w:rsidR="003243E7">
              <w:rPr>
                <w:sz w:val="20"/>
                <w:szCs w:val="20"/>
                <w:lang w:val="ro-RO"/>
              </w:rPr>
              <w:t>funcționează deficitar</w:t>
            </w:r>
            <w:r w:rsidRPr="00B0261B">
              <w:rPr>
                <w:sz w:val="20"/>
                <w:szCs w:val="20"/>
                <w:lang w:val="ro-RO"/>
              </w:rPr>
              <w:t xml:space="preserve"> (intersecții</w:t>
            </w:r>
            <w:r w:rsidR="003243E7">
              <w:rPr>
                <w:sz w:val="20"/>
                <w:szCs w:val="20"/>
                <w:lang w:val="ro-RO"/>
              </w:rPr>
              <w:t>le</w:t>
            </w:r>
            <w:r w:rsidRPr="00B0261B">
              <w:rPr>
                <w:sz w:val="20"/>
                <w:szCs w:val="20"/>
                <w:lang w:val="ro-RO"/>
              </w:rPr>
              <w:t xml:space="preserve"> la sol cu penetrantele Bucureștiului sunt congestionate, iar capacitatea părții de sud este de mult depășită). Calitatea infrastructurii de transport rutier în zonele de expansiune este precară, trama stradală este</w:t>
            </w:r>
            <w:r w:rsidR="003243E7">
              <w:rPr>
                <w:sz w:val="20"/>
                <w:szCs w:val="20"/>
                <w:lang w:val="ro-RO"/>
              </w:rPr>
              <w:t xml:space="preserve">, în general, </w:t>
            </w:r>
            <w:r w:rsidRPr="00B0261B">
              <w:rPr>
                <w:sz w:val="20"/>
                <w:szCs w:val="20"/>
                <w:lang w:val="ro-RO"/>
              </w:rPr>
              <w:t xml:space="preserve">neierarhizată, iar străzile sunt subdimensionate și adesea neasfaltate. Nu există încă un sistem metropolitan de transport bine închegat. Calea ferată nu deservește suficient localitățile din </w:t>
            </w:r>
            <w:r w:rsidR="009C70D1">
              <w:rPr>
                <w:sz w:val="20"/>
                <w:szCs w:val="20"/>
                <w:lang w:val="ro-RO"/>
              </w:rPr>
              <w:t>j</w:t>
            </w:r>
            <w:r w:rsidRPr="00B0261B">
              <w:rPr>
                <w:sz w:val="20"/>
                <w:szCs w:val="20"/>
                <w:lang w:val="ro-RO"/>
              </w:rPr>
              <w:t>udețul Ilfov</w:t>
            </w:r>
            <w:r w:rsidR="00713176">
              <w:rPr>
                <w:sz w:val="20"/>
                <w:szCs w:val="20"/>
                <w:lang w:val="ro-RO"/>
              </w:rPr>
              <w:t>. Infrastructura TIC este accesibilă și oferă conexiune broadband de bună calitate.</w:t>
            </w:r>
          </w:p>
          <w:p w:rsidR="00B250DA" w:rsidRPr="00B0261B" w:rsidRDefault="00B73FE0" w:rsidP="00A40767">
            <w:pPr>
              <w:spacing w:before="120" w:after="120"/>
              <w:jc w:val="both"/>
              <w:rPr>
                <w:sz w:val="20"/>
                <w:szCs w:val="20"/>
                <w:lang w:val="ro-RO"/>
              </w:rPr>
            </w:pPr>
            <w:r w:rsidRPr="00B0261B">
              <w:rPr>
                <w:sz w:val="20"/>
                <w:szCs w:val="20"/>
                <w:lang w:val="ro-RO"/>
              </w:rPr>
              <w:t xml:space="preserve">Infrastructura și formele de transport, tehnologia și informațiile conectează în mod eficient (și cu costuri de mediu reduse) teritorii, oameni și idei, contribuind la creșterea </w:t>
            </w:r>
            <w:r w:rsidR="009C70D1">
              <w:rPr>
                <w:sz w:val="20"/>
                <w:szCs w:val="20"/>
                <w:lang w:val="ro-RO"/>
              </w:rPr>
              <w:t>mobilității</w:t>
            </w:r>
            <w:r w:rsidRPr="00B0261B">
              <w:rPr>
                <w:sz w:val="20"/>
                <w:szCs w:val="20"/>
                <w:lang w:val="ro-RO"/>
              </w:rPr>
              <w:t xml:space="preserve"> forței de muncă, a capitalului și la transferul de cunoaștere, tehnologie și cultură, în folosul rezidenților județului, activităților economice și al vizitatorilor. </w:t>
            </w:r>
            <w:r w:rsidR="009C70D1">
              <w:rPr>
                <w:sz w:val="20"/>
                <w:szCs w:val="20"/>
                <w:lang w:val="ro-RO"/>
              </w:rPr>
              <w:t>De aceea</w:t>
            </w:r>
            <w:r w:rsidRPr="00B0261B">
              <w:rPr>
                <w:sz w:val="20"/>
                <w:szCs w:val="20"/>
                <w:lang w:val="ro-RO"/>
              </w:rPr>
              <w:t xml:space="preserve">, acest sector este prioritar pentru </w:t>
            </w:r>
            <w:r w:rsidR="009C70D1">
              <w:rPr>
                <w:sz w:val="20"/>
                <w:szCs w:val="20"/>
                <w:lang w:val="ro-RO"/>
              </w:rPr>
              <w:t>dezvoltarea competitivă a județului Ilfov</w:t>
            </w:r>
            <w:r w:rsidR="00136AC7">
              <w:rPr>
                <w:sz w:val="20"/>
                <w:szCs w:val="20"/>
                <w:lang w:val="ro-RO"/>
              </w:rPr>
              <w:t xml:space="preserve"> și a </w:t>
            </w:r>
            <w:r w:rsidR="00725CF8">
              <w:rPr>
                <w:sz w:val="20"/>
                <w:szCs w:val="20"/>
                <w:lang w:val="ro-RO"/>
              </w:rPr>
              <w:t>Municipiului București</w:t>
            </w:r>
            <w:r w:rsidR="00B250DA" w:rsidRPr="00B0261B">
              <w:rPr>
                <w:sz w:val="20"/>
                <w:szCs w:val="20"/>
                <w:lang w:val="ro-RO"/>
              </w:rPr>
              <w:t xml:space="preserve">.  </w:t>
            </w:r>
          </w:p>
        </w:tc>
      </w:tr>
      <w:tr w:rsidR="00B250DA" w:rsidRPr="00B0261B" w:rsidTr="00B250DA">
        <w:trPr>
          <w:trHeight w:val="693"/>
          <w:jc w:val="center"/>
        </w:trPr>
        <w:tc>
          <w:tcPr>
            <w:tcW w:w="8095" w:type="dxa"/>
            <w:shd w:val="clear" w:color="auto" w:fill="00ADE4"/>
            <w:hideMark/>
          </w:tcPr>
          <w:p w:rsidR="00B250DA" w:rsidRPr="00B0261B" w:rsidRDefault="00B73FE0" w:rsidP="00A40767">
            <w:pPr>
              <w:spacing w:before="120" w:after="120"/>
              <w:jc w:val="both"/>
              <w:rPr>
                <w:b/>
                <w:sz w:val="20"/>
                <w:szCs w:val="20"/>
                <w:lang w:val="ro-RO"/>
              </w:rPr>
            </w:pPr>
            <w:r w:rsidRPr="00B0261B">
              <w:rPr>
                <w:b/>
                <w:color w:val="FFFFFF" w:themeColor="background1"/>
                <w:sz w:val="20"/>
                <w:szCs w:val="20"/>
                <w:lang w:val="ro-RO"/>
              </w:rPr>
              <w:t xml:space="preserve">OS6. </w:t>
            </w:r>
            <w:r w:rsidR="00967B8B" w:rsidRPr="00B0261B">
              <w:rPr>
                <w:b/>
                <w:color w:val="FFFFFF" w:themeColor="background1"/>
                <w:sz w:val="20"/>
                <w:szCs w:val="20"/>
                <w:lang w:val="ro-RO"/>
              </w:rPr>
              <w:t>Întărirea</w:t>
            </w:r>
            <w:r w:rsidRPr="00B0261B">
              <w:rPr>
                <w:b/>
                <w:color w:val="FFFFFF" w:themeColor="background1"/>
                <w:sz w:val="20"/>
                <w:szCs w:val="20"/>
                <w:lang w:val="ro-RO"/>
              </w:rPr>
              <w:t xml:space="preserve"> capacității administrative pentru bună guvernare, servicii publice de calitate și cooperare metropolitană</w:t>
            </w:r>
          </w:p>
        </w:tc>
      </w:tr>
      <w:tr w:rsidR="00B250DA" w:rsidRPr="00B0261B" w:rsidTr="00B250DA">
        <w:trPr>
          <w:jc w:val="center"/>
        </w:trPr>
        <w:tc>
          <w:tcPr>
            <w:tcW w:w="8095" w:type="dxa"/>
            <w:shd w:val="clear" w:color="auto" w:fill="F2F2F2" w:themeFill="background1" w:themeFillShade="F2"/>
          </w:tcPr>
          <w:p w:rsidR="00B250DA" w:rsidRPr="00B0261B" w:rsidRDefault="00B73FE0" w:rsidP="00B250DA">
            <w:pPr>
              <w:shd w:val="clear" w:color="auto" w:fill="F2F2F2" w:themeFill="background1" w:themeFillShade="F2"/>
              <w:spacing w:before="120" w:after="120"/>
              <w:jc w:val="both"/>
              <w:rPr>
                <w:sz w:val="20"/>
                <w:szCs w:val="20"/>
                <w:lang w:val="ro-RO"/>
              </w:rPr>
            </w:pPr>
            <w:r w:rsidRPr="00B0261B">
              <w:rPr>
                <w:sz w:val="20"/>
                <w:szCs w:val="20"/>
                <w:lang w:val="ro-RO"/>
              </w:rPr>
              <w:t>Performanțele obținute în dezvoltarea teritorială sunt datorate capacității de management existente la nivelul Consiliului Județean</w:t>
            </w:r>
            <w:r w:rsidR="000D69B1">
              <w:rPr>
                <w:sz w:val="20"/>
                <w:szCs w:val="20"/>
                <w:lang w:val="ro-RO"/>
              </w:rPr>
              <w:t xml:space="preserve"> Ilfov</w:t>
            </w:r>
            <w:r w:rsidRPr="00B0261B">
              <w:rPr>
                <w:sz w:val="20"/>
                <w:szCs w:val="20"/>
                <w:lang w:val="ro-RO"/>
              </w:rPr>
              <w:t xml:space="preserve"> și al primăriilor din județ. Planificarea financiară și teritorială au condus la implementarea proiectelor, care s-au dirijat spre rezolvarea problemelor prioritare: drumuri, utilități și servicii publice, valorificarea patrimoniului cultural și natural. Următoarea perioadă de programare se clădește pe rezultatele obținute în perioada 2014-2020, cu accent pe obținerea eficienței economice, în echilibru cu justiția socială și o dezvoltare fizică, spațială, în echilibru cu mediul natural și resursele</w:t>
            </w:r>
            <w:r w:rsidR="00967B8B" w:rsidRPr="00B0261B">
              <w:rPr>
                <w:sz w:val="20"/>
                <w:szCs w:val="20"/>
                <w:lang w:val="ro-RO"/>
              </w:rPr>
              <w:t xml:space="preserve"> existente</w:t>
            </w:r>
            <w:r w:rsidR="00B250DA" w:rsidRPr="00B0261B">
              <w:rPr>
                <w:sz w:val="20"/>
                <w:szCs w:val="20"/>
                <w:lang w:val="ro-RO"/>
              </w:rPr>
              <w:t>.</w:t>
            </w:r>
          </w:p>
          <w:p w:rsidR="00B250DA" w:rsidRPr="00B0261B" w:rsidRDefault="008723D5" w:rsidP="00B250DA">
            <w:pPr>
              <w:shd w:val="clear" w:color="auto" w:fill="F2F2F2" w:themeFill="background1" w:themeFillShade="F2"/>
              <w:spacing w:before="120" w:after="120"/>
              <w:jc w:val="both"/>
              <w:rPr>
                <w:sz w:val="20"/>
                <w:szCs w:val="20"/>
                <w:lang w:val="ro-RO"/>
              </w:rPr>
            </w:pPr>
            <w:r>
              <w:rPr>
                <w:sz w:val="20"/>
                <w:szCs w:val="20"/>
                <w:lang w:val="ro-RO"/>
              </w:rPr>
              <w:t>Î</w:t>
            </w:r>
            <w:r w:rsidR="00967B8B" w:rsidRPr="00B0261B">
              <w:rPr>
                <w:sz w:val="20"/>
                <w:szCs w:val="20"/>
                <w:lang w:val="ro-RO"/>
              </w:rPr>
              <w:t>n plus, provocarea acestei noi perioade este legată de cooperare la nivel metropolitan, bazată pe decizii consensuale și comunicare eficientă. Cadrul instituțional de cooperare, de delegare a responsabilităților și de bugetare a investițiilor cu impact comun trebuie analizat și asumat de toți partenerii</w:t>
            </w:r>
            <w:r w:rsidR="00B250DA" w:rsidRPr="00B0261B">
              <w:rPr>
                <w:sz w:val="20"/>
                <w:szCs w:val="20"/>
                <w:lang w:val="ro-RO"/>
              </w:rPr>
              <w:t xml:space="preserve">. </w:t>
            </w:r>
          </w:p>
        </w:tc>
      </w:tr>
      <w:tr w:rsidR="00B250DA" w:rsidRPr="00B0261B" w:rsidTr="00B250DA">
        <w:trPr>
          <w:jc w:val="center"/>
        </w:trPr>
        <w:tc>
          <w:tcPr>
            <w:tcW w:w="8095" w:type="dxa"/>
            <w:shd w:val="clear" w:color="auto" w:fill="00ADE4"/>
          </w:tcPr>
          <w:p w:rsidR="00B250DA" w:rsidRPr="00B0261B" w:rsidRDefault="00967B8B" w:rsidP="00A40767">
            <w:pPr>
              <w:spacing w:before="120" w:after="120"/>
              <w:jc w:val="both"/>
              <w:rPr>
                <w:b/>
                <w:color w:val="00ADE4"/>
                <w:sz w:val="20"/>
                <w:szCs w:val="20"/>
                <w:lang w:val="ro-RO"/>
              </w:rPr>
            </w:pPr>
            <w:r w:rsidRPr="00B0261B">
              <w:rPr>
                <w:b/>
                <w:color w:val="FFFFFF" w:themeColor="background1"/>
                <w:sz w:val="20"/>
                <w:szCs w:val="20"/>
                <w:lang w:val="ro-RO"/>
              </w:rPr>
              <w:t>O</w:t>
            </w:r>
            <w:r w:rsidR="003476A6">
              <w:rPr>
                <w:b/>
                <w:color w:val="FFFFFF" w:themeColor="background1"/>
                <w:sz w:val="20"/>
                <w:szCs w:val="20"/>
                <w:lang w:val="ro-RO"/>
              </w:rPr>
              <w:t>T</w:t>
            </w:r>
            <w:r w:rsidRPr="00B0261B">
              <w:rPr>
                <w:b/>
                <w:color w:val="FFFFFF" w:themeColor="background1"/>
                <w:sz w:val="20"/>
                <w:szCs w:val="20"/>
                <w:lang w:val="ro-RO"/>
              </w:rPr>
              <w:t xml:space="preserve">7. </w:t>
            </w:r>
            <w:r w:rsidRPr="00861E03">
              <w:rPr>
                <w:b/>
                <w:color w:val="FFFFFF" w:themeColor="background1"/>
                <w:sz w:val="20"/>
                <w:szCs w:val="20"/>
                <w:lang w:val="ro-RO"/>
              </w:rPr>
              <w:t>Promovarea incluziunii sociale</w:t>
            </w:r>
            <w:r w:rsidR="00E87D2A">
              <w:rPr>
                <w:b/>
                <w:color w:val="FFFFFF" w:themeColor="background1"/>
                <w:sz w:val="20"/>
                <w:szCs w:val="20"/>
                <w:lang w:val="ro-RO"/>
              </w:rPr>
              <w:t xml:space="preserve">, </w:t>
            </w:r>
            <w:r w:rsidR="00E87D2A" w:rsidRPr="00E87D2A">
              <w:rPr>
                <w:b/>
                <w:color w:val="FFFFFF" w:themeColor="background1"/>
                <w:sz w:val="20"/>
                <w:szCs w:val="20"/>
                <w:lang w:val="ro-RO"/>
              </w:rPr>
              <w:t>a egalității de șanse și a diversității</w:t>
            </w:r>
          </w:p>
        </w:tc>
      </w:tr>
      <w:tr w:rsidR="00B250DA" w:rsidRPr="00B0261B" w:rsidTr="00B250DA">
        <w:trPr>
          <w:jc w:val="center"/>
        </w:trPr>
        <w:tc>
          <w:tcPr>
            <w:tcW w:w="8095" w:type="dxa"/>
            <w:shd w:val="clear" w:color="auto" w:fill="F2F2F2" w:themeFill="background1" w:themeFillShade="F2"/>
          </w:tcPr>
          <w:p w:rsidR="00713176" w:rsidRDefault="00967B8B" w:rsidP="00A40767">
            <w:pPr>
              <w:spacing w:before="120" w:after="120"/>
              <w:jc w:val="both"/>
              <w:rPr>
                <w:color w:val="000000" w:themeColor="text1"/>
                <w:sz w:val="20"/>
                <w:szCs w:val="20"/>
                <w:lang w:val="ro-RO"/>
              </w:rPr>
            </w:pPr>
            <w:r w:rsidRPr="00B0261B">
              <w:rPr>
                <w:sz w:val="20"/>
                <w:szCs w:val="20"/>
                <w:lang w:val="ro-RO"/>
              </w:rPr>
              <w:t xml:space="preserve">Indiferent de dezvoltarea economică a județului, </w:t>
            </w:r>
            <w:r w:rsidR="00713176" w:rsidRPr="00B0261B">
              <w:rPr>
                <w:color w:val="000000" w:themeColor="text1"/>
                <w:sz w:val="20"/>
                <w:szCs w:val="20"/>
                <w:lang w:val="ro-RO"/>
              </w:rPr>
              <w:t xml:space="preserve">există persoane în situații de vulnerabilitate diferite și complexe, de la dificultăți financiare, sau locative, până la dizabilități locomotorii și mentale, </w:t>
            </w:r>
            <w:r w:rsidR="00A95B5E" w:rsidRPr="00B0261B">
              <w:rPr>
                <w:color w:val="000000" w:themeColor="text1"/>
                <w:sz w:val="20"/>
                <w:szCs w:val="20"/>
                <w:lang w:val="ro-RO"/>
              </w:rPr>
              <w:t>dependen</w:t>
            </w:r>
            <w:r w:rsidR="00A95B5E">
              <w:rPr>
                <w:color w:val="000000" w:themeColor="text1"/>
                <w:sz w:val="20"/>
                <w:szCs w:val="20"/>
                <w:lang w:val="ro-RO"/>
              </w:rPr>
              <w:t>te</w:t>
            </w:r>
            <w:r w:rsidR="00A95B5E" w:rsidRPr="00B0261B">
              <w:rPr>
                <w:color w:val="000000" w:themeColor="text1"/>
                <w:sz w:val="20"/>
                <w:szCs w:val="20"/>
                <w:lang w:val="ro-RO"/>
              </w:rPr>
              <w:t xml:space="preserve"> </w:t>
            </w:r>
            <w:r w:rsidR="00713176" w:rsidRPr="00B0261B">
              <w:rPr>
                <w:color w:val="000000" w:themeColor="text1"/>
                <w:sz w:val="20"/>
                <w:szCs w:val="20"/>
                <w:lang w:val="ro-RO"/>
              </w:rPr>
              <w:t>sau persoane supuse activităților ilegale</w:t>
            </w:r>
            <w:r w:rsidR="0065596F">
              <w:rPr>
                <w:color w:val="000000" w:themeColor="text1"/>
                <w:sz w:val="20"/>
                <w:szCs w:val="20"/>
                <w:lang w:val="ro-RO"/>
              </w:rPr>
              <w:t>.</w:t>
            </w:r>
            <w:r w:rsidR="00713176">
              <w:rPr>
                <w:color w:val="000000" w:themeColor="text1"/>
                <w:sz w:val="20"/>
                <w:szCs w:val="20"/>
                <w:lang w:val="ro-RO"/>
              </w:rPr>
              <w:t xml:space="preserve"> </w:t>
            </w:r>
            <w:r w:rsidR="00713176" w:rsidRPr="00B0261B">
              <w:rPr>
                <w:color w:val="000000" w:themeColor="text1"/>
                <w:sz w:val="20"/>
                <w:szCs w:val="20"/>
                <w:lang w:val="ro-RO"/>
              </w:rPr>
              <w:t xml:space="preserve"> </w:t>
            </w:r>
            <w:r w:rsidR="00075037" w:rsidRPr="00075037">
              <w:rPr>
                <w:color w:val="000000" w:themeColor="text1"/>
                <w:sz w:val="20"/>
                <w:szCs w:val="20"/>
                <w:lang w:val="ro-RO"/>
              </w:rPr>
              <w:t xml:space="preserve">Atlasul Zonelor Urbane Marginalizate din România, elaborat de Banca Mondială pe baza datelor de la RPL 2011, </w:t>
            </w:r>
            <w:r w:rsidR="00A95B5E" w:rsidRPr="00075037">
              <w:rPr>
                <w:color w:val="000000" w:themeColor="text1"/>
                <w:sz w:val="20"/>
                <w:szCs w:val="20"/>
                <w:lang w:val="ro-RO"/>
              </w:rPr>
              <w:t>indic</w:t>
            </w:r>
            <w:r w:rsidR="00A95B5E">
              <w:rPr>
                <w:color w:val="000000" w:themeColor="text1"/>
                <w:sz w:val="20"/>
                <w:szCs w:val="20"/>
                <w:lang w:val="ro-RO"/>
              </w:rPr>
              <w:t>a</w:t>
            </w:r>
            <w:r w:rsidR="00A95B5E" w:rsidRPr="00075037">
              <w:rPr>
                <w:color w:val="000000" w:themeColor="text1"/>
                <w:sz w:val="20"/>
                <w:szCs w:val="20"/>
                <w:lang w:val="ro-RO"/>
              </w:rPr>
              <w:t xml:space="preserve"> </w:t>
            </w:r>
            <w:r w:rsidR="00075037">
              <w:rPr>
                <w:color w:val="000000" w:themeColor="text1"/>
                <w:sz w:val="20"/>
                <w:szCs w:val="20"/>
                <w:lang w:val="ro-RO"/>
              </w:rPr>
              <w:t xml:space="preserve">3 comune cu probleme de marginalizare și </w:t>
            </w:r>
            <w:r w:rsidR="00075037" w:rsidRPr="00075037">
              <w:rPr>
                <w:color w:val="000000" w:themeColor="text1"/>
                <w:sz w:val="20"/>
                <w:szCs w:val="20"/>
                <w:lang w:val="ro-RO"/>
              </w:rPr>
              <w:t xml:space="preserve">procente relativ mari de populație care </w:t>
            </w:r>
            <w:r w:rsidR="00A95B5E" w:rsidRPr="00075037">
              <w:rPr>
                <w:color w:val="000000" w:themeColor="text1"/>
                <w:sz w:val="20"/>
                <w:szCs w:val="20"/>
                <w:lang w:val="ro-RO"/>
              </w:rPr>
              <w:t>trăi</w:t>
            </w:r>
            <w:r w:rsidR="00A95B5E">
              <w:rPr>
                <w:color w:val="000000" w:themeColor="text1"/>
                <w:sz w:val="20"/>
                <w:szCs w:val="20"/>
                <w:lang w:val="ro-RO"/>
              </w:rPr>
              <w:t>a</w:t>
            </w:r>
            <w:r w:rsidR="00A95B5E" w:rsidRPr="00075037">
              <w:rPr>
                <w:color w:val="000000" w:themeColor="text1"/>
                <w:sz w:val="20"/>
                <w:szCs w:val="20"/>
                <w:lang w:val="ro-RO"/>
              </w:rPr>
              <w:t xml:space="preserve"> </w:t>
            </w:r>
            <w:r w:rsidR="00075037" w:rsidRPr="00075037">
              <w:rPr>
                <w:color w:val="000000" w:themeColor="text1"/>
                <w:sz w:val="20"/>
                <w:szCs w:val="20"/>
                <w:lang w:val="ro-RO"/>
              </w:rPr>
              <w:t>în zone dezavantajate în orașele județului.</w:t>
            </w:r>
            <w:r w:rsidR="00075037">
              <w:rPr>
                <w:color w:val="000000" w:themeColor="text1"/>
                <w:sz w:val="20"/>
                <w:szCs w:val="20"/>
                <w:lang w:val="ro-RO"/>
              </w:rPr>
              <w:t xml:space="preserve"> În momentul de față, situația la nivel urban s-a îmbunătățit considerabil, deși există în continuare comunități de romi și persoane cu dizabilități, ale căror nevoi reclamă o abordare integrată.</w:t>
            </w:r>
          </w:p>
          <w:p w:rsidR="00B250DA" w:rsidRPr="00713176" w:rsidRDefault="00967B8B" w:rsidP="00A40767">
            <w:pPr>
              <w:spacing w:before="120" w:after="120"/>
              <w:jc w:val="both"/>
              <w:rPr>
                <w:sz w:val="20"/>
                <w:szCs w:val="20"/>
                <w:lang w:val="ro-RO"/>
              </w:rPr>
            </w:pPr>
            <w:r w:rsidRPr="00B0261B">
              <w:rPr>
                <w:sz w:val="20"/>
                <w:szCs w:val="20"/>
                <w:lang w:val="ro-RO"/>
              </w:rPr>
              <w:t>Promovarea activă a incluziunii sociale necesită măsuri specifice și reprezintă un instrument esențial pentru atingerea obiectivelor de dezvoltare, fiind importantă în primul rând pentru locuitori (din care fac parte grupurile dezavantajate), dar și pentru atragerea de activități economice și vizitatori.</w:t>
            </w:r>
          </w:p>
        </w:tc>
      </w:tr>
      <w:tr w:rsidR="00B250DA" w:rsidRPr="00B0261B" w:rsidTr="00B250DA">
        <w:trPr>
          <w:trHeight w:val="477"/>
          <w:jc w:val="center"/>
        </w:trPr>
        <w:tc>
          <w:tcPr>
            <w:tcW w:w="8095" w:type="dxa"/>
            <w:shd w:val="clear" w:color="auto" w:fill="00ADE4"/>
          </w:tcPr>
          <w:p w:rsidR="00B250DA" w:rsidRPr="00B0261B" w:rsidRDefault="00967B8B" w:rsidP="00A40767">
            <w:pPr>
              <w:spacing w:before="120" w:after="120"/>
              <w:jc w:val="both"/>
              <w:rPr>
                <w:b/>
                <w:color w:val="FFFFFF" w:themeColor="background1"/>
                <w:sz w:val="20"/>
                <w:szCs w:val="20"/>
                <w:lang w:val="ro-RO"/>
              </w:rPr>
            </w:pPr>
            <w:r w:rsidRPr="00B0261B">
              <w:rPr>
                <w:b/>
                <w:color w:val="FFFFFF" w:themeColor="background1"/>
                <w:sz w:val="20"/>
                <w:szCs w:val="20"/>
                <w:lang w:val="ro-RO"/>
              </w:rPr>
              <w:t>O</w:t>
            </w:r>
            <w:r w:rsidR="003476A6">
              <w:rPr>
                <w:b/>
                <w:color w:val="FFFFFF" w:themeColor="background1"/>
                <w:sz w:val="20"/>
                <w:szCs w:val="20"/>
                <w:lang w:val="ro-RO"/>
              </w:rPr>
              <w:t>T</w:t>
            </w:r>
            <w:r w:rsidRPr="00B0261B">
              <w:rPr>
                <w:b/>
                <w:color w:val="FFFFFF" w:themeColor="background1"/>
                <w:sz w:val="20"/>
                <w:szCs w:val="20"/>
                <w:lang w:val="ro-RO"/>
              </w:rPr>
              <w:t>8. Gestiunea riscurilor și combaterea schimbărilor climatice</w:t>
            </w:r>
          </w:p>
        </w:tc>
      </w:tr>
      <w:tr w:rsidR="00B250DA" w:rsidRPr="00B0261B" w:rsidTr="00A134BF">
        <w:trPr>
          <w:jc w:val="center"/>
        </w:trPr>
        <w:tc>
          <w:tcPr>
            <w:tcW w:w="8095" w:type="dxa"/>
            <w:shd w:val="clear" w:color="auto" w:fill="F2F2F2" w:themeFill="background1" w:themeFillShade="F2"/>
          </w:tcPr>
          <w:p w:rsidR="00B250DA" w:rsidRPr="00B0261B" w:rsidRDefault="00967B8B" w:rsidP="00A40767">
            <w:pPr>
              <w:spacing w:before="120" w:after="120"/>
              <w:jc w:val="both"/>
              <w:rPr>
                <w:sz w:val="20"/>
                <w:szCs w:val="20"/>
                <w:lang w:val="ro-RO"/>
              </w:rPr>
            </w:pPr>
            <w:r w:rsidRPr="00B0261B">
              <w:rPr>
                <w:sz w:val="20"/>
                <w:szCs w:val="20"/>
                <w:lang w:val="ro-RO"/>
              </w:rPr>
              <w:t>Dezvoltarea economică a unui teritoriu generează exte</w:t>
            </w:r>
            <w:r w:rsidR="008723D5">
              <w:rPr>
                <w:sz w:val="20"/>
                <w:szCs w:val="20"/>
                <w:lang w:val="ro-RO"/>
              </w:rPr>
              <w:t>r</w:t>
            </w:r>
            <w:r w:rsidRPr="00B0261B">
              <w:rPr>
                <w:sz w:val="20"/>
                <w:szCs w:val="20"/>
                <w:lang w:val="ro-RO"/>
              </w:rPr>
              <w:t>nalități negative asupra mediului. La nivel mondial, orașele sunt responsabile pentru aproximativ 70% din emisiile globale de gaze cu efect de seră. Prin urmare, autoritățile locale ar trebui să își privească proiectele și din perspectiva schimbărilor climatice, pentru a vedea dacă acestea contribuie la rezolvarea problemelor legate de mediu, sau dacă le agravează.</w:t>
            </w:r>
          </w:p>
          <w:p w:rsidR="00B250DA" w:rsidRDefault="00A1530B" w:rsidP="00A40767">
            <w:pPr>
              <w:spacing w:before="120" w:after="120"/>
              <w:jc w:val="both"/>
              <w:rPr>
                <w:sz w:val="20"/>
                <w:szCs w:val="20"/>
                <w:lang w:val="ro-RO"/>
              </w:rPr>
            </w:pPr>
            <w:r w:rsidRPr="00B0261B">
              <w:rPr>
                <w:sz w:val="20"/>
                <w:szCs w:val="20"/>
                <w:lang w:val="ro-RO"/>
              </w:rPr>
              <w:t>Țintele</w:t>
            </w:r>
            <w:r w:rsidR="00967B8B" w:rsidRPr="00B0261B">
              <w:rPr>
                <w:sz w:val="20"/>
                <w:szCs w:val="20"/>
                <w:lang w:val="ro-RO"/>
              </w:rPr>
              <w:t xml:space="preserve"> Strategiei Europa 2020 </w:t>
            </w:r>
            <w:r w:rsidR="00713176">
              <w:rPr>
                <w:sz w:val="20"/>
                <w:szCs w:val="20"/>
                <w:lang w:val="ro-RO"/>
              </w:rPr>
              <w:t>și țintele la nivel național vizează</w:t>
            </w:r>
            <w:r w:rsidR="00967B8B" w:rsidRPr="00B0261B">
              <w:rPr>
                <w:sz w:val="20"/>
                <w:szCs w:val="20"/>
                <w:lang w:val="ro-RO"/>
              </w:rPr>
              <w:t xml:space="preserve"> emisii de gaze cu efect de seră cu 20% mai reduse decât cele din anii 90, 20% din energie să fie produsă din surse regenerabile și o creștere cu 20% a eficienței energetice</w:t>
            </w:r>
            <w:r w:rsidR="00713176">
              <w:rPr>
                <w:sz w:val="20"/>
                <w:szCs w:val="20"/>
                <w:lang w:val="ro-RO"/>
              </w:rPr>
              <w:t xml:space="preserve">, acestea având implicații directe asupra programelor și proiectelor de dezvoltare locală. </w:t>
            </w:r>
          </w:p>
          <w:p w:rsidR="005D6E07" w:rsidRPr="00B0261B" w:rsidRDefault="005D6E07" w:rsidP="00A40767">
            <w:pPr>
              <w:spacing w:before="120" w:after="120"/>
              <w:jc w:val="both"/>
              <w:rPr>
                <w:sz w:val="20"/>
                <w:szCs w:val="20"/>
                <w:lang w:val="ro-RO"/>
              </w:rPr>
            </w:pPr>
          </w:p>
        </w:tc>
      </w:tr>
      <w:tr w:rsidR="005D6E07" w:rsidRPr="00B0261B" w:rsidTr="005D6E07">
        <w:trPr>
          <w:jc w:val="center"/>
        </w:trPr>
        <w:tc>
          <w:tcPr>
            <w:tcW w:w="8095" w:type="dxa"/>
            <w:shd w:val="clear" w:color="auto" w:fill="00B0F0"/>
          </w:tcPr>
          <w:p w:rsidR="005D6E07" w:rsidRPr="00B0261B" w:rsidRDefault="005D6E07" w:rsidP="00A40767">
            <w:pPr>
              <w:spacing w:before="120" w:after="120"/>
              <w:jc w:val="both"/>
              <w:rPr>
                <w:sz w:val="20"/>
                <w:szCs w:val="20"/>
                <w:lang w:val="ro-RO"/>
              </w:rPr>
            </w:pPr>
            <w:r w:rsidRPr="004F7036">
              <w:rPr>
                <w:b/>
                <w:color w:val="FFFFFF" w:themeColor="background1"/>
                <w:sz w:val="20"/>
                <w:szCs w:val="20"/>
                <w:lang w:val="ro-RO"/>
              </w:rPr>
              <w:lastRenderedPageBreak/>
              <w:t>OT9. Dezvoltarea societății prin valorificarea avantajelor digitalizării</w:t>
            </w:r>
          </w:p>
        </w:tc>
      </w:tr>
      <w:tr w:rsidR="005D6E07" w:rsidRPr="00B0261B" w:rsidTr="00A134BF">
        <w:trPr>
          <w:jc w:val="center"/>
        </w:trPr>
        <w:tc>
          <w:tcPr>
            <w:tcW w:w="8095" w:type="dxa"/>
            <w:shd w:val="clear" w:color="auto" w:fill="F2F2F2" w:themeFill="background1" w:themeFillShade="F2"/>
          </w:tcPr>
          <w:p w:rsidR="00194034" w:rsidRPr="004F7036" w:rsidRDefault="005D6E07" w:rsidP="005D6E07">
            <w:pPr>
              <w:spacing w:before="120" w:after="120"/>
              <w:jc w:val="both"/>
              <w:rPr>
                <w:color w:val="000000" w:themeColor="text1"/>
                <w:sz w:val="20"/>
                <w:szCs w:val="20"/>
                <w:lang w:val="ro-RO"/>
              </w:rPr>
            </w:pPr>
            <w:r w:rsidRPr="004F7036">
              <w:rPr>
                <w:color w:val="000000" w:themeColor="text1"/>
                <w:sz w:val="20"/>
                <w:szCs w:val="20"/>
                <w:lang w:val="ro-RO"/>
              </w:rPr>
              <w:t>Dezvoltarea socio-economică a județului Ilfov depinde în mare măsură de capacitatea autorităților publice locale de a impl</w:t>
            </w:r>
            <w:r w:rsidR="0095789B" w:rsidRPr="004F7036">
              <w:rPr>
                <w:color w:val="000000" w:themeColor="text1"/>
                <w:sz w:val="20"/>
                <w:szCs w:val="20"/>
                <w:lang w:val="ro-RO"/>
              </w:rPr>
              <w:t>e</w:t>
            </w:r>
            <w:r w:rsidRPr="004F7036">
              <w:rPr>
                <w:color w:val="000000" w:themeColor="text1"/>
                <w:sz w:val="20"/>
                <w:szCs w:val="20"/>
                <w:lang w:val="ro-RO"/>
              </w:rPr>
              <w:t>menta măsuri de digitalizare a serviciilor publice oferite cetățenilor și mediului privat. Asigurarea unei infrastructuri necesare procesului de digitalizare este un prim pas necesar a fi implementat cât de curând. Prin furnizarea unor servicii publice de înaltă calitate se va asigura și transparentizarea actului administrativ, acest aspect asigurând creșterea încrederii cetățenilor în administrația publică.</w:t>
            </w:r>
          </w:p>
          <w:p w:rsidR="00194034" w:rsidRPr="004F7036" w:rsidRDefault="00194034" w:rsidP="00194034">
            <w:pPr>
              <w:spacing w:before="120" w:after="120"/>
              <w:jc w:val="both"/>
              <w:rPr>
                <w:color w:val="000000" w:themeColor="text1"/>
                <w:sz w:val="20"/>
                <w:szCs w:val="20"/>
                <w:lang w:val="ro-RO"/>
              </w:rPr>
            </w:pPr>
            <w:r w:rsidRPr="004F7036">
              <w:rPr>
                <w:color w:val="000000" w:themeColor="text1"/>
                <w:sz w:val="20"/>
                <w:szCs w:val="20"/>
                <w:lang w:val="ro-RO"/>
              </w:rPr>
              <w:t>Conform Indexului DESI (Digital Economy and Society Index) 2020, România ocupă ultimul loc în UE în ceea ce privește indexul</w:t>
            </w:r>
            <w:r w:rsidR="00241D3A">
              <w:rPr>
                <w:color w:val="000000" w:themeColor="text1"/>
                <w:sz w:val="20"/>
                <w:szCs w:val="20"/>
                <w:lang w:val="ro-RO"/>
              </w:rPr>
              <w:t xml:space="preserve"> de</w:t>
            </w:r>
            <w:r w:rsidRPr="004F7036">
              <w:rPr>
                <w:color w:val="000000" w:themeColor="text1"/>
                <w:sz w:val="20"/>
                <w:szCs w:val="20"/>
                <w:lang w:val="ro-RO"/>
              </w:rPr>
              <w:t xml:space="preserve"> Servicii Publice Digitale, formularele precompletate și serviciile realizate integral online, ceea ce indică o problemă sistemică în privința calității și capacității de utilizare a serviciilor digitale oferite atât cetățenilor, cât și companiilor. Lipsa interoperabilității sistemelor informatice din administrația publică este un obstacol major în dezvoltarea serviciilor digitale centrate pe utilizatorul final, respectiv pe cetățean sau companie. </w:t>
            </w:r>
          </w:p>
          <w:p w:rsidR="00194034" w:rsidRPr="004F7036" w:rsidRDefault="00194034" w:rsidP="005D6E07">
            <w:pPr>
              <w:spacing w:before="120" w:after="120"/>
              <w:jc w:val="both"/>
              <w:rPr>
                <w:color w:val="000000" w:themeColor="text1"/>
                <w:sz w:val="20"/>
                <w:szCs w:val="20"/>
                <w:lang w:val="ro-RO"/>
              </w:rPr>
            </w:pPr>
            <w:r w:rsidRPr="004F7036">
              <w:rPr>
                <w:color w:val="000000" w:themeColor="text1"/>
                <w:sz w:val="20"/>
                <w:szCs w:val="20"/>
                <w:lang w:val="ro-RO"/>
              </w:rPr>
              <w:t xml:space="preserve">În conformitate cu Recomandările Specifice de Țară 2020 este necesar să se direcţioneze cu prioritate investiţiile către tranziţia digitală ȋn special către transformarea digitală a serviciilor publice, dezvoltarea și consolidarea competențelor digitale ale funcționarilor și populației, respectiv către dezvoltarea infrastructurii de servicii digitale. </w:t>
            </w:r>
            <w:r w:rsidR="002C29EA" w:rsidRPr="004F7036">
              <w:rPr>
                <w:color w:val="000000" w:themeColor="text1"/>
                <w:sz w:val="20"/>
                <w:szCs w:val="20"/>
                <w:lang w:val="ro-RO"/>
              </w:rPr>
              <w:t>Soluțiile și tehnologiile digitale pun oamenii pe primul loc și reprezintă un potențial enorm de creștere economică. Ele vor deschide oportunități pentru mediul de afaceri,  vor promova o societate deschisă și democratică, vor facilita o economie dinamică și durabilă, vor încuraja dezvoltarea de produse fiabile, vor contribui la combaterea schimbărilor climatice și la realizarea tranziției către o economie verde.</w:t>
            </w:r>
          </w:p>
          <w:p w:rsidR="005D6E07" w:rsidRPr="004F7036" w:rsidRDefault="005D6E07" w:rsidP="005D6E07">
            <w:pPr>
              <w:spacing w:before="120" w:after="120"/>
              <w:jc w:val="both"/>
              <w:rPr>
                <w:color w:val="000000" w:themeColor="text1"/>
                <w:sz w:val="20"/>
                <w:szCs w:val="20"/>
                <w:lang w:val="en-US"/>
              </w:rPr>
            </w:pPr>
            <w:r w:rsidRPr="004F7036">
              <w:rPr>
                <w:color w:val="000000" w:themeColor="text1"/>
                <w:sz w:val="20"/>
                <w:szCs w:val="20"/>
                <w:lang w:val="ro-RO"/>
              </w:rPr>
              <w:t xml:space="preserve">Autoritățile administrației publice centrale au recunoscut importanța procesului de digitalizare, având în elaborare/implementare o serie de documente strategice precum </w:t>
            </w:r>
            <w:r w:rsidRPr="004F7036">
              <w:rPr>
                <w:color w:val="000000" w:themeColor="text1"/>
                <w:sz w:val="20"/>
                <w:szCs w:val="20"/>
                <w:lang w:val="en-US"/>
              </w:rPr>
              <w:t>“Strategia de digitalizare a Educației din România 2021-2027-Smart-Edu” a Ministerului Educației și “Strategia Digitală 2021-2025” a Agenției Naționale de Administrare Fiscală.</w:t>
            </w:r>
          </w:p>
          <w:p w:rsidR="0095789B" w:rsidRPr="00B0261B" w:rsidRDefault="0095789B" w:rsidP="005D6E07">
            <w:pPr>
              <w:spacing w:before="120" w:after="120"/>
              <w:jc w:val="both"/>
              <w:rPr>
                <w:sz w:val="20"/>
                <w:szCs w:val="20"/>
                <w:lang w:val="ro-RO"/>
              </w:rPr>
            </w:pPr>
          </w:p>
        </w:tc>
      </w:tr>
    </w:tbl>
    <w:p w:rsidR="006B223E" w:rsidRDefault="006B223E">
      <w:pPr>
        <w:rPr>
          <w:noProof/>
          <w:color w:val="00ADE4"/>
          <w:sz w:val="20"/>
          <w:lang w:val="ro-RO"/>
        </w:rPr>
      </w:pPr>
    </w:p>
    <w:p w:rsidR="00553FD1" w:rsidRDefault="00553FD1" w:rsidP="008F4C43">
      <w:pPr>
        <w:pStyle w:val="Caption1"/>
        <w:rPr>
          <w:lang w:val="ro-RO"/>
        </w:rPr>
      </w:pPr>
      <w:bookmarkStart w:id="41" w:name="_Toc95565360"/>
      <w:r>
        <w:rPr>
          <w:lang w:val="ro-RO"/>
        </w:rPr>
        <w:t xml:space="preserve">Tabel </w:t>
      </w:r>
      <w:r w:rsidR="00934139">
        <w:rPr>
          <w:lang w:val="ro-RO"/>
        </w:rPr>
        <w:t>6</w:t>
      </w:r>
      <w:r>
        <w:rPr>
          <w:lang w:val="ro-RO"/>
        </w:rPr>
        <w:t>. Coordonarea obiectivelor specifice cu SDTR 2035 și cu Prioritățile investiționale ale Comisiei Europene pentru modernizarea politicii de coeziune</w:t>
      </w:r>
      <w:bookmarkEnd w:id="41"/>
    </w:p>
    <w:tbl>
      <w:tblPr>
        <w:tblStyle w:val="TableGrid"/>
        <w:tblW w:w="9634"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109"/>
        <w:gridCol w:w="3118"/>
        <w:gridCol w:w="3407"/>
      </w:tblGrid>
      <w:tr w:rsidR="000618A7" w:rsidRPr="00B0261B" w:rsidTr="001F10DF">
        <w:trPr>
          <w:tblHeader/>
          <w:jc w:val="center"/>
        </w:trPr>
        <w:tc>
          <w:tcPr>
            <w:tcW w:w="3109" w:type="dxa"/>
            <w:shd w:val="clear" w:color="auto" w:fill="00ADE4"/>
            <w:vAlign w:val="center"/>
            <w:hideMark/>
          </w:tcPr>
          <w:p w:rsidR="000618A7" w:rsidRPr="00B0261B" w:rsidRDefault="00967B8B" w:rsidP="000618A7">
            <w:pPr>
              <w:spacing w:before="120" w:after="120"/>
              <w:jc w:val="center"/>
              <w:rPr>
                <w:b/>
                <w:color w:val="FFFFFF" w:themeColor="background1"/>
                <w:sz w:val="20"/>
                <w:szCs w:val="20"/>
                <w:lang w:val="ro-RO"/>
              </w:rPr>
            </w:pPr>
            <w:r w:rsidRPr="00B0261B">
              <w:rPr>
                <w:b/>
                <w:color w:val="FFFFFF" w:themeColor="background1"/>
                <w:sz w:val="20"/>
                <w:szCs w:val="20"/>
                <w:lang w:val="ro-RO"/>
              </w:rPr>
              <w:t>Obiective specifice</w:t>
            </w:r>
          </w:p>
        </w:tc>
        <w:tc>
          <w:tcPr>
            <w:tcW w:w="3118" w:type="dxa"/>
            <w:shd w:val="clear" w:color="auto" w:fill="00ADE4"/>
            <w:vAlign w:val="center"/>
            <w:hideMark/>
          </w:tcPr>
          <w:p w:rsidR="000618A7" w:rsidRPr="00B0261B" w:rsidRDefault="00967B8B" w:rsidP="000618A7">
            <w:pPr>
              <w:spacing w:before="120" w:after="120"/>
              <w:jc w:val="center"/>
              <w:rPr>
                <w:b/>
                <w:color w:val="FFFFFF" w:themeColor="background1"/>
                <w:sz w:val="20"/>
                <w:szCs w:val="20"/>
                <w:lang w:val="ro-RO"/>
              </w:rPr>
            </w:pPr>
            <w:r w:rsidRPr="00B0261B">
              <w:rPr>
                <w:b/>
                <w:color w:val="FFFFFF" w:themeColor="background1"/>
                <w:sz w:val="20"/>
                <w:szCs w:val="20"/>
                <w:lang w:val="ro-RO"/>
              </w:rPr>
              <w:t>Obiectivele SDTR 2035</w:t>
            </w:r>
          </w:p>
        </w:tc>
        <w:tc>
          <w:tcPr>
            <w:tcW w:w="3407" w:type="dxa"/>
            <w:shd w:val="clear" w:color="auto" w:fill="00ADE4"/>
            <w:vAlign w:val="center"/>
            <w:hideMark/>
          </w:tcPr>
          <w:p w:rsidR="000618A7" w:rsidRPr="00B0261B" w:rsidRDefault="00967B8B" w:rsidP="000618A7">
            <w:pPr>
              <w:spacing w:before="120" w:after="120"/>
              <w:jc w:val="center"/>
              <w:rPr>
                <w:b/>
                <w:color w:val="FFFFFF" w:themeColor="background1"/>
                <w:sz w:val="20"/>
                <w:szCs w:val="20"/>
                <w:lang w:val="ro-RO"/>
              </w:rPr>
            </w:pPr>
            <w:r w:rsidRPr="00B0261B">
              <w:rPr>
                <w:b/>
                <w:color w:val="FFFFFF" w:themeColor="background1"/>
                <w:sz w:val="20"/>
                <w:szCs w:val="20"/>
                <w:lang w:val="ro-RO"/>
              </w:rPr>
              <w:t>Prioritățile investiționale ale Comisiei Europene pentru modernizarea politicii de coeziune</w:t>
            </w:r>
          </w:p>
        </w:tc>
      </w:tr>
      <w:tr w:rsidR="000618A7" w:rsidRPr="00B0261B" w:rsidTr="001F10DF">
        <w:trPr>
          <w:jc w:val="center"/>
        </w:trPr>
        <w:tc>
          <w:tcPr>
            <w:tcW w:w="3109" w:type="dxa"/>
            <w:shd w:val="clear" w:color="auto" w:fill="auto"/>
            <w:vAlign w:val="center"/>
            <w:hideMark/>
          </w:tcPr>
          <w:p w:rsidR="000618A7" w:rsidRPr="00B0261B" w:rsidRDefault="00832775" w:rsidP="001F10DF">
            <w:pPr>
              <w:spacing w:before="120" w:after="120"/>
              <w:jc w:val="both"/>
              <w:rPr>
                <w:sz w:val="20"/>
                <w:szCs w:val="20"/>
                <w:lang w:val="ro-RO"/>
              </w:rPr>
            </w:pPr>
            <w:r w:rsidRPr="00B0261B">
              <w:rPr>
                <w:b/>
                <w:sz w:val="20"/>
                <w:szCs w:val="20"/>
                <w:lang w:val="ro-RO"/>
              </w:rPr>
              <w:t xml:space="preserve">OS1. Susținerea unei dezvoltări economice durabile și </w:t>
            </w:r>
            <w:r w:rsidR="00EE7DB8">
              <w:rPr>
                <w:b/>
                <w:sz w:val="20"/>
                <w:szCs w:val="20"/>
                <w:lang w:val="ro-RO"/>
              </w:rPr>
              <w:t xml:space="preserve">a </w:t>
            </w:r>
            <w:r w:rsidRPr="00B0261B">
              <w:rPr>
                <w:b/>
                <w:sz w:val="20"/>
                <w:szCs w:val="20"/>
                <w:lang w:val="ro-RO"/>
              </w:rPr>
              <w:t>antreprenoriatului în vederea creării de locuri de muncă</w:t>
            </w:r>
          </w:p>
        </w:tc>
        <w:tc>
          <w:tcPr>
            <w:tcW w:w="3118" w:type="dxa"/>
            <w:shd w:val="clear" w:color="auto" w:fill="auto"/>
          </w:tcPr>
          <w:p w:rsidR="000618A7" w:rsidRPr="002E1853" w:rsidRDefault="00832775" w:rsidP="00A134BF">
            <w:pPr>
              <w:spacing w:before="120" w:after="120"/>
              <w:jc w:val="both"/>
              <w:rPr>
                <w:rFonts w:ascii="Calibri" w:eastAsia="Calibri" w:hAnsi="Calibri" w:cs="Times New Roman"/>
                <w:sz w:val="20"/>
                <w:szCs w:val="20"/>
                <w:lang w:val="ro-RO"/>
              </w:rPr>
            </w:pPr>
            <w:r w:rsidRPr="002E1853">
              <w:rPr>
                <w:rFonts w:ascii="Calibri" w:hAnsi="Calibri"/>
                <w:sz w:val="20"/>
                <w:szCs w:val="20"/>
                <w:lang w:val="ro-RO"/>
              </w:rPr>
              <w:t>3.1: Dezvoltarea unor centre urbane specializate și inteligente cu vocație de poli internaționali și racordarea lor eficientă la rețeaua urbană europeană</w:t>
            </w:r>
          </w:p>
        </w:tc>
        <w:tc>
          <w:tcPr>
            <w:tcW w:w="3407" w:type="dxa"/>
            <w:shd w:val="clear" w:color="auto" w:fill="auto"/>
          </w:tcPr>
          <w:p w:rsidR="000618A7" w:rsidRPr="00B0261B" w:rsidRDefault="00374FCB" w:rsidP="00A134BF">
            <w:pPr>
              <w:spacing w:before="120" w:after="120"/>
              <w:jc w:val="both"/>
              <w:rPr>
                <w:rFonts w:eastAsia="Times New Roman" w:cstheme="minorHAnsi"/>
                <w:color w:val="212121"/>
                <w:sz w:val="20"/>
                <w:szCs w:val="20"/>
                <w:lang w:val="ro-RO"/>
              </w:rPr>
            </w:pPr>
            <w:r>
              <w:rPr>
                <w:color w:val="212121"/>
                <w:sz w:val="20"/>
                <w:szCs w:val="20"/>
                <w:lang w:val="ro-RO"/>
              </w:rPr>
              <w:t xml:space="preserve">PI 1. </w:t>
            </w:r>
            <w:r w:rsidR="00832775" w:rsidRPr="00B0261B">
              <w:rPr>
                <w:color w:val="212121"/>
                <w:sz w:val="20"/>
                <w:szCs w:val="20"/>
                <w:lang w:val="ro-RO"/>
              </w:rPr>
              <w:t>Europa mai inteligentă, prin inovare, digitalizare, transformare economică și sprijinirea întreprinderilor mici și mijlocii</w:t>
            </w:r>
          </w:p>
        </w:tc>
      </w:tr>
      <w:tr w:rsidR="000618A7" w:rsidRPr="00B0261B" w:rsidTr="001F10DF">
        <w:trPr>
          <w:jc w:val="center"/>
        </w:trPr>
        <w:tc>
          <w:tcPr>
            <w:tcW w:w="3109" w:type="dxa"/>
            <w:shd w:val="clear" w:color="auto" w:fill="F2F2F2" w:themeFill="background1" w:themeFillShade="F2"/>
            <w:vAlign w:val="center"/>
            <w:hideMark/>
          </w:tcPr>
          <w:p w:rsidR="000618A7" w:rsidRPr="00B0261B" w:rsidRDefault="00832775" w:rsidP="001F10DF">
            <w:pPr>
              <w:spacing w:before="120" w:after="120"/>
              <w:jc w:val="both"/>
              <w:rPr>
                <w:b/>
                <w:sz w:val="20"/>
                <w:szCs w:val="20"/>
                <w:lang w:val="ro-RO"/>
              </w:rPr>
            </w:pPr>
            <w:r w:rsidRPr="00B0261B">
              <w:rPr>
                <w:b/>
                <w:sz w:val="20"/>
                <w:szCs w:val="20"/>
                <w:lang w:val="ro-RO"/>
              </w:rPr>
              <w:t xml:space="preserve">OS2. Dezvoltarea capitalului uman în vederea îmbunătățirii ofertei de forță de muncă </w:t>
            </w:r>
            <w:r w:rsidRPr="00B0261B">
              <w:rPr>
                <w:b/>
                <w:bCs/>
                <w:sz w:val="20"/>
                <w:szCs w:val="20"/>
                <w:lang w:val="ro-RO"/>
              </w:rPr>
              <w:t>prin asigurarea accesului cetăţenilor la servicii publice</w:t>
            </w:r>
            <w:r w:rsidR="005D6E07">
              <w:rPr>
                <w:b/>
                <w:bCs/>
                <w:sz w:val="20"/>
                <w:szCs w:val="20"/>
                <w:lang w:val="ro-RO"/>
              </w:rPr>
              <w:t xml:space="preserve"> </w:t>
            </w:r>
            <w:r w:rsidR="005D6E07" w:rsidRPr="004F7036">
              <w:rPr>
                <w:b/>
                <w:bCs/>
                <w:color w:val="000000" w:themeColor="text1"/>
                <w:sz w:val="20"/>
                <w:szCs w:val="20"/>
                <w:lang w:val="ro-RO"/>
              </w:rPr>
              <w:t>de educație, sănătate și asistență socială</w:t>
            </w:r>
          </w:p>
        </w:tc>
        <w:tc>
          <w:tcPr>
            <w:tcW w:w="3118" w:type="dxa"/>
            <w:shd w:val="clear" w:color="auto" w:fill="F2F2F2" w:themeFill="background1" w:themeFillShade="F2"/>
            <w:vAlign w:val="center"/>
            <w:hideMark/>
          </w:tcPr>
          <w:p w:rsidR="00832775" w:rsidRPr="002E1853" w:rsidRDefault="00832775" w:rsidP="00832775">
            <w:pPr>
              <w:tabs>
                <w:tab w:val="left" w:pos="2540"/>
                <w:tab w:val="left" w:pos="7880"/>
              </w:tabs>
              <w:spacing w:before="120" w:after="120"/>
              <w:jc w:val="both"/>
              <w:rPr>
                <w:rFonts w:ascii="Calibri" w:hAnsi="Calibri"/>
                <w:bCs/>
                <w:sz w:val="20"/>
                <w:szCs w:val="20"/>
                <w:lang w:val="ro-RO"/>
              </w:rPr>
            </w:pPr>
            <w:r w:rsidRPr="002E1853">
              <w:rPr>
                <w:rFonts w:ascii="Calibri" w:hAnsi="Calibri"/>
                <w:bCs/>
                <w:sz w:val="20"/>
                <w:szCs w:val="20"/>
                <w:lang w:val="ro-RO"/>
              </w:rPr>
              <w:t>2.4: Furnizarea unor servicii sociale de calitate prin asigurarea unei diversificări a acestor servicii la nivelul teritoriului și îmbunătățirea gradului de acces al populației</w:t>
            </w:r>
          </w:p>
          <w:p w:rsidR="000618A7" w:rsidRPr="002E1853" w:rsidRDefault="00832775" w:rsidP="00832775">
            <w:pPr>
              <w:spacing w:before="120" w:after="120"/>
              <w:jc w:val="both"/>
              <w:rPr>
                <w:rFonts w:ascii="Calibri" w:eastAsia="Calibri" w:hAnsi="Calibri" w:cs="Times New Roman"/>
                <w:sz w:val="20"/>
                <w:szCs w:val="20"/>
                <w:lang w:val="ro-RO"/>
              </w:rPr>
            </w:pPr>
            <w:r w:rsidRPr="002E1853">
              <w:rPr>
                <w:rFonts w:ascii="Calibri" w:hAnsi="Calibri"/>
                <w:bCs/>
                <w:sz w:val="20"/>
                <w:szCs w:val="20"/>
                <w:lang w:val="ro-RO"/>
              </w:rPr>
              <w:t>3.3: Consolidarea rolului localităților rurale cu potențial de polarizare în scopul asigurării unei accesibilități crescute a populației rurale la servicii de interes general</w:t>
            </w:r>
          </w:p>
        </w:tc>
        <w:tc>
          <w:tcPr>
            <w:tcW w:w="3407" w:type="dxa"/>
            <w:shd w:val="clear" w:color="auto" w:fill="F2F2F2" w:themeFill="background1" w:themeFillShade="F2"/>
            <w:vAlign w:val="center"/>
          </w:tcPr>
          <w:p w:rsidR="005710DF" w:rsidRDefault="005710DF" w:rsidP="005E5F26">
            <w:pPr>
              <w:spacing w:before="120" w:after="120"/>
              <w:jc w:val="both"/>
              <w:rPr>
                <w:color w:val="212121"/>
                <w:sz w:val="20"/>
                <w:szCs w:val="20"/>
                <w:lang w:val="ro-RO"/>
              </w:rPr>
            </w:pPr>
            <w:r w:rsidRPr="005710DF">
              <w:rPr>
                <w:color w:val="212121"/>
                <w:sz w:val="20"/>
                <w:szCs w:val="20"/>
                <w:lang w:val="ro-RO"/>
              </w:rPr>
              <w:t xml:space="preserve">PI 1. Europa mai inteligentă, prin inovare, digitalizare, transformare economică și sprijinirea întreprinderilor mici și mijlocii </w:t>
            </w:r>
          </w:p>
          <w:p w:rsidR="005710DF" w:rsidRDefault="005710DF">
            <w:pPr>
              <w:spacing w:before="120" w:after="120"/>
              <w:jc w:val="both"/>
              <w:rPr>
                <w:color w:val="212121"/>
                <w:sz w:val="20"/>
                <w:szCs w:val="20"/>
                <w:lang w:val="ro-RO"/>
              </w:rPr>
            </w:pPr>
          </w:p>
          <w:p w:rsidR="000618A7" w:rsidRPr="00B0261B" w:rsidRDefault="00374FCB">
            <w:pPr>
              <w:spacing w:before="120" w:after="120"/>
              <w:jc w:val="both"/>
              <w:rPr>
                <w:rFonts w:eastAsia="Times New Roman" w:cstheme="minorHAnsi"/>
                <w:color w:val="212121"/>
                <w:sz w:val="20"/>
                <w:szCs w:val="20"/>
                <w:lang w:val="ro-RO"/>
              </w:rPr>
            </w:pPr>
            <w:r>
              <w:rPr>
                <w:color w:val="212121"/>
                <w:sz w:val="20"/>
                <w:szCs w:val="20"/>
                <w:lang w:val="ro-RO"/>
              </w:rPr>
              <w:t xml:space="preserve">PI 4. </w:t>
            </w:r>
            <w:r w:rsidR="002E1316" w:rsidRPr="00B0261B">
              <w:rPr>
                <w:color w:val="212121"/>
                <w:sz w:val="20"/>
                <w:szCs w:val="20"/>
                <w:lang w:val="ro-RO"/>
              </w:rPr>
              <w:t>Europa mai socială, pentru realizarea pilonului european al drepturilor sociale și sprijinirea calității locurilor de muncă, a învățământului, a competențelor, a incluziunii sociale și a accesului egal la sistemul de sănătate</w:t>
            </w:r>
          </w:p>
        </w:tc>
      </w:tr>
      <w:tr w:rsidR="000618A7" w:rsidRPr="00B0261B" w:rsidTr="001F10DF">
        <w:trPr>
          <w:jc w:val="center"/>
        </w:trPr>
        <w:tc>
          <w:tcPr>
            <w:tcW w:w="3109" w:type="dxa"/>
            <w:shd w:val="clear" w:color="auto" w:fill="auto"/>
            <w:vAlign w:val="center"/>
            <w:hideMark/>
          </w:tcPr>
          <w:p w:rsidR="000618A7" w:rsidRPr="00B0261B" w:rsidRDefault="002E1316" w:rsidP="001F10DF">
            <w:pPr>
              <w:spacing w:before="120" w:after="120"/>
              <w:jc w:val="both"/>
              <w:rPr>
                <w:sz w:val="20"/>
                <w:szCs w:val="20"/>
                <w:lang w:val="ro-RO"/>
              </w:rPr>
            </w:pPr>
            <w:r w:rsidRPr="00B0261B">
              <w:rPr>
                <w:b/>
                <w:sz w:val="20"/>
                <w:szCs w:val="20"/>
                <w:lang w:val="ro-RO"/>
              </w:rPr>
              <w:t xml:space="preserve">OS3. Îmbunătățirea infrastructurii </w:t>
            </w:r>
            <w:r w:rsidRPr="00B0261B">
              <w:rPr>
                <w:b/>
                <w:sz w:val="20"/>
                <w:szCs w:val="20"/>
                <w:lang w:val="ro-RO"/>
              </w:rPr>
              <w:lastRenderedPageBreak/>
              <w:t>de bază pentru locuire și pentru dezvoltarea de activități economice</w:t>
            </w:r>
          </w:p>
        </w:tc>
        <w:tc>
          <w:tcPr>
            <w:tcW w:w="3118" w:type="dxa"/>
            <w:shd w:val="clear" w:color="auto" w:fill="auto"/>
            <w:vAlign w:val="center"/>
            <w:hideMark/>
          </w:tcPr>
          <w:p w:rsidR="002E1316" w:rsidRPr="00B0261B" w:rsidRDefault="002E1316" w:rsidP="002E1316">
            <w:pPr>
              <w:tabs>
                <w:tab w:val="left" w:pos="2540"/>
                <w:tab w:val="left" w:pos="7880"/>
              </w:tabs>
              <w:spacing w:before="120" w:after="120"/>
              <w:jc w:val="both"/>
              <w:rPr>
                <w:rFonts w:ascii="Calibri" w:hAnsi="Calibri"/>
                <w:sz w:val="20"/>
                <w:szCs w:val="20"/>
                <w:lang w:val="ro-RO"/>
              </w:rPr>
            </w:pPr>
            <w:r w:rsidRPr="00B0261B">
              <w:rPr>
                <w:rFonts w:ascii="Calibri" w:hAnsi="Calibri"/>
                <w:sz w:val="20"/>
                <w:szCs w:val="20"/>
                <w:lang w:val="ro-RO"/>
              </w:rPr>
              <w:lastRenderedPageBreak/>
              <w:t xml:space="preserve">1.3: Consolidarea infrastructurii de </w:t>
            </w:r>
            <w:r w:rsidRPr="00B0261B">
              <w:rPr>
                <w:rFonts w:ascii="Calibri" w:hAnsi="Calibri"/>
                <w:sz w:val="20"/>
                <w:szCs w:val="20"/>
                <w:lang w:val="ro-RO"/>
              </w:rPr>
              <w:lastRenderedPageBreak/>
              <w:t>transport a energiei și conectarea acesteia la proiectele pan-europene cu impact regional și național</w:t>
            </w:r>
          </w:p>
          <w:p w:rsidR="002E1316" w:rsidRPr="00B0261B" w:rsidRDefault="002E1316" w:rsidP="002E1316">
            <w:pPr>
              <w:tabs>
                <w:tab w:val="left" w:pos="2540"/>
                <w:tab w:val="left" w:pos="7880"/>
              </w:tabs>
              <w:spacing w:before="120" w:after="120"/>
              <w:jc w:val="both"/>
              <w:rPr>
                <w:rFonts w:ascii="Calibri" w:hAnsi="Calibri"/>
                <w:sz w:val="20"/>
                <w:szCs w:val="20"/>
                <w:lang w:val="ro-RO"/>
              </w:rPr>
            </w:pPr>
            <w:r w:rsidRPr="00B0261B">
              <w:rPr>
                <w:rFonts w:ascii="Calibri" w:hAnsi="Calibri"/>
                <w:bCs/>
                <w:sz w:val="20"/>
                <w:szCs w:val="20"/>
                <w:lang w:val="ro-RO"/>
              </w:rPr>
              <w:t>2.1:</w:t>
            </w:r>
            <w:r w:rsidR="00EB29A3">
              <w:rPr>
                <w:rFonts w:ascii="Calibri" w:hAnsi="Calibri"/>
                <w:bCs/>
                <w:sz w:val="20"/>
                <w:szCs w:val="20"/>
                <w:lang w:val="ro-RO"/>
              </w:rPr>
              <w:t xml:space="preserve"> </w:t>
            </w:r>
            <w:r w:rsidRPr="00B0261B">
              <w:rPr>
                <w:rFonts w:ascii="Calibri" w:hAnsi="Calibri"/>
                <w:sz w:val="20"/>
                <w:szCs w:val="20"/>
                <w:lang w:val="ro-RO"/>
              </w:rPr>
              <w:t>Asigurarea unei echipări complete cu infrastructură de utilități publice a localităților urbane și rurale</w:t>
            </w:r>
          </w:p>
          <w:p w:rsidR="000618A7" w:rsidRPr="00B0261B" w:rsidRDefault="002E1316" w:rsidP="002E1316">
            <w:pPr>
              <w:tabs>
                <w:tab w:val="left" w:pos="2540"/>
                <w:tab w:val="left" w:pos="7880"/>
              </w:tabs>
              <w:spacing w:before="120" w:after="120"/>
              <w:jc w:val="both"/>
              <w:rPr>
                <w:rFonts w:ascii="Calibri" w:eastAsia="Calibri" w:hAnsi="Calibri" w:cs="Times New Roman"/>
                <w:sz w:val="20"/>
                <w:szCs w:val="20"/>
                <w:lang w:val="ro-RO"/>
              </w:rPr>
            </w:pPr>
            <w:r w:rsidRPr="00B0261B">
              <w:rPr>
                <w:rFonts w:ascii="Calibri" w:hAnsi="Calibri"/>
                <w:sz w:val="20"/>
                <w:szCs w:val="20"/>
                <w:lang w:val="ro-RO"/>
              </w:rPr>
              <w:t>3.2: Încurajarea dezvoltării zonelor urbane funcționale în jurul orașelor cu rol polarizator la nivelul teritoriului</w:t>
            </w:r>
          </w:p>
        </w:tc>
        <w:tc>
          <w:tcPr>
            <w:tcW w:w="3407" w:type="dxa"/>
            <w:shd w:val="clear" w:color="auto" w:fill="F2F2F2" w:themeFill="background1" w:themeFillShade="F2"/>
            <w:vAlign w:val="center"/>
            <w:hideMark/>
          </w:tcPr>
          <w:p w:rsidR="000C7795" w:rsidRPr="00B0261B" w:rsidRDefault="000C7795" w:rsidP="005E5F26">
            <w:pPr>
              <w:spacing w:before="120" w:after="120"/>
              <w:jc w:val="both"/>
              <w:rPr>
                <w:rFonts w:eastAsia="Times New Roman" w:cstheme="minorHAnsi"/>
                <w:color w:val="212121"/>
                <w:sz w:val="20"/>
                <w:szCs w:val="20"/>
                <w:lang w:val="ro-RO"/>
              </w:rPr>
            </w:pPr>
            <w:r>
              <w:rPr>
                <w:color w:val="212121"/>
                <w:sz w:val="20"/>
                <w:szCs w:val="20"/>
                <w:lang w:val="ro-RO"/>
              </w:rPr>
              <w:lastRenderedPageBreak/>
              <w:t xml:space="preserve">PI 3. </w:t>
            </w:r>
            <w:r w:rsidRPr="00B0261B">
              <w:rPr>
                <w:color w:val="212121"/>
                <w:sz w:val="20"/>
                <w:szCs w:val="20"/>
                <w:lang w:val="ro-RO"/>
              </w:rPr>
              <w:t xml:space="preserve">Europa conectată, cu rețele </w:t>
            </w:r>
            <w:r w:rsidRPr="00B0261B">
              <w:rPr>
                <w:color w:val="212121"/>
                <w:sz w:val="20"/>
                <w:szCs w:val="20"/>
                <w:lang w:val="ro-RO"/>
              </w:rPr>
              <w:lastRenderedPageBreak/>
              <w:t>strategice de transport și digitale</w:t>
            </w:r>
          </w:p>
          <w:p w:rsidR="000618A7" w:rsidRPr="00B0261B" w:rsidRDefault="000C7795" w:rsidP="001F10DF">
            <w:pPr>
              <w:spacing w:before="120" w:after="120"/>
              <w:jc w:val="both"/>
              <w:rPr>
                <w:sz w:val="20"/>
                <w:szCs w:val="20"/>
                <w:lang w:val="ro-RO"/>
              </w:rPr>
            </w:pPr>
            <w:r>
              <w:rPr>
                <w:color w:val="212121"/>
                <w:sz w:val="20"/>
                <w:szCs w:val="20"/>
                <w:lang w:val="ro-RO"/>
              </w:rPr>
              <w:t xml:space="preserve">PI 5. </w:t>
            </w:r>
            <w:r w:rsidRPr="00B0261B">
              <w:rPr>
                <w:color w:val="212121"/>
                <w:sz w:val="20"/>
                <w:szCs w:val="20"/>
                <w:lang w:val="ro-RO"/>
              </w:rPr>
              <w:t>Europa mai apropiată de cetățenii săi, prin sprijinirea strategiilor de dezvoltare conduse la nivel local și a dezvoltării urbane durabile în UE.</w:t>
            </w:r>
          </w:p>
        </w:tc>
      </w:tr>
      <w:tr w:rsidR="000618A7" w:rsidRPr="00B0261B" w:rsidTr="001F10DF">
        <w:trPr>
          <w:jc w:val="center"/>
        </w:trPr>
        <w:tc>
          <w:tcPr>
            <w:tcW w:w="3109" w:type="dxa"/>
            <w:shd w:val="clear" w:color="auto" w:fill="F2F2F2" w:themeFill="background1" w:themeFillShade="F2"/>
            <w:vAlign w:val="center"/>
            <w:hideMark/>
          </w:tcPr>
          <w:p w:rsidR="000618A7" w:rsidRPr="00B0261B" w:rsidRDefault="002E1316" w:rsidP="001F10DF">
            <w:pPr>
              <w:spacing w:before="120" w:after="120"/>
              <w:jc w:val="both"/>
              <w:rPr>
                <w:b/>
                <w:sz w:val="20"/>
                <w:szCs w:val="20"/>
                <w:lang w:val="ro-RO"/>
              </w:rPr>
            </w:pPr>
            <w:r w:rsidRPr="00B0261B">
              <w:rPr>
                <w:b/>
                <w:sz w:val="20"/>
                <w:szCs w:val="20"/>
                <w:lang w:val="ro-RO"/>
              </w:rPr>
              <w:lastRenderedPageBreak/>
              <w:t>OS4. Protejarea mediului ambiant, punerea în valoare a spațiului public, a patrimoniului cultural și a peisajului</w:t>
            </w:r>
          </w:p>
        </w:tc>
        <w:tc>
          <w:tcPr>
            <w:tcW w:w="3118" w:type="dxa"/>
            <w:shd w:val="clear" w:color="auto" w:fill="F2F2F2" w:themeFill="background1" w:themeFillShade="F2"/>
            <w:vAlign w:val="center"/>
            <w:hideMark/>
          </w:tcPr>
          <w:p w:rsidR="002E1316" w:rsidRPr="00B0261B" w:rsidRDefault="002E1316" w:rsidP="002E1316">
            <w:pPr>
              <w:tabs>
                <w:tab w:val="left" w:pos="2540"/>
                <w:tab w:val="left" w:pos="7880"/>
              </w:tabs>
              <w:spacing w:before="120" w:after="120"/>
              <w:jc w:val="both"/>
              <w:rPr>
                <w:rFonts w:ascii="Calibri" w:hAnsi="Calibri"/>
                <w:bCs/>
                <w:sz w:val="20"/>
                <w:szCs w:val="20"/>
                <w:lang w:val="ro-RO"/>
              </w:rPr>
            </w:pPr>
            <w:r w:rsidRPr="00B0261B">
              <w:rPr>
                <w:rFonts w:ascii="Calibri" w:hAnsi="Calibri"/>
                <w:bCs/>
                <w:sz w:val="20"/>
                <w:szCs w:val="20"/>
                <w:lang w:val="ro-RO"/>
              </w:rPr>
              <w:t>2.3: Creșterea atractivității spațiilor urbane și rurale prin îmbunătățirea funcțiilor rezidențiale, dezvoltarea unor spații publice de calitate și a unor servicii de transport adaptate nevoilor și specificului local</w:t>
            </w:r>
          </w:p>
          <w:p w:rsidR="002E1316" w:rsidRPr="00B0261B" w:rsidRDefault="002E1316" w:rsidP="002E1316">
            <w:pPr>
              <w:tabs>
                <w:tab w:val="left" w:pos="2540"/>
                <w:tab w:val="left" w:pos="7880"/>
              </w:tabs>
              <w:spacing w:before="120" w:after="120"/>
              <w:jc w:val="both"/>
              <w:rPr>
                <w:rFonts w:ascii="Calibri" w:hAnsi="Calibri"/>
                <w:bCs/>
                <w:sz w:val="20"/>
                <w:szCs w:val="20"/>
                <w:lang w:val="ro-RO"/>
              </w:rPr>
            </w:pPr>
            <w:r w:rsidRPr="00B0261B">
              <w:rPr>
                <w:rFonts w:ascii="Calibri" w:hAnsi="Calibri"/>
                <w:bCs/>
                <w:sz w:val="20"/>
                <w:szCs w:val="20"/>
                <w:lang w:val="ro-RO"/>
              </w:rPr>
              <w:t>4.1: Protejarea patrimoniului și promovarea măsurilor de regenerare a capitalului natural</w:t>
            </w:r>
          </w:p>
          <w:p w:rsidR="000618A7" w:rsidRPr="00B0261B" w:rsidRDefault="002E1316" w:rsidP="002E1316">
            <w:pPr>
              <w:tabs>
                <w:tab w:val="left" w:pos="2540"/>
                <w:tab w:val="left" w:pos="7880"/>
              </w:tabs>
              <w:spacing w:before="120" w:after="120"/>
              <w:jc w:val="both"/>
              <w:rPr>
                <w:rFonts w:ascii="Calibri" w:eastAsia="Calibri" w:hAnsi="Calibri" w:cs="Times New Roman"/>
                <w:bCs/>
                <w:sz w:val="20"/>
                <w:szCs w:val="20"/>
                <w:lang w:val="ro-RO"/>
              </w:rPr>
            </w:pPr>
            <w:r w:rsidRPr="00B0261B">
              <w:rPr>
                <w:rFonts w:ascii="Calibri" w:hAnsi="Calibri"/>
                <w:bCs/>
                <w:sz w:val="20"/>
                <w:szCs w:val="20"/>
                <w:lang w:val="ro-RO"/>
              </w:rPr>
              <w:t>4.2: Protejarea și reabilitarea patrimoniului construit în scopul conservării identității naționale și creșterii atractivității spațiilor culturale cu potențial turistic deosebit</w:t>
            </w:r>
          </w:p>
        </w:tc>
        <w:tc>
          <w:tcPr>
            <w:tcW w:w="3407" w:type="dxa"/>
            <w:shd w:val="clear" w:color="auto" w:fill="F2F2F2" w:themeFill="background1" w:themeFillShade="F2"/>
            <w:vAlign w:val="center"/>
          </w:tcPr>
          <w:p w:rsidR="000618A7" w:rsidRPr="00B0261B" w:rsidRDefault="00374FCB" w:rsidP="00A134BF">
            <w:pPr>
              <w:spacing w:before="120" w:after="120"/>
              <w:jc w:val="both"/>
              <w:rPr>
                <w:rFonts w:eastAsia="Times New Roman" w:cstheme="minorHAnsi"/>
                <w:color w:val="212121"/>
                <w:sz w:val="20"/>
                <w:szCs w:val="20"/>
                <w:lang w:val="ro-RO"/>
              </w:rPr>
            </w:pPr>
            <w:r>
              <w:rPr>
                <w:color w:val="212121"/>
                <w:sz w:val="20"/>
                <w:szCs w:val="20"/>
                <w:lang w:val="ro-RO"/>
              </w:rPr>
              <w:t xml:space="preserve">PI 2. </w:t>
            </w:r>
            <w:r w:rsidR="002E1316" w:rsidRPr="00B0261B">
              <w:rPr>
                <w:color w:val="212121"/>
                <w:sz w:val="20"/>
                <w:szCs w:val="20"/>
                <w:lang w:val="ro-RO"/>
              </w:rPr>
              <w:t>Europa mai verde, fără emisii de carbon, punerea în aplicare a Acordului de la Paris și investiții în tranziția energetică, energia din surse regenerabile și combaterea schimbărilor climatice</w:t>
            </w:r>
          </w:p>
          <w:p w:rsidR="000618A7" w:rsidRPr="00B0261B" w:rsidRDefault="000618A7" w:rsidP="00A134BF">
            <w:pPr>
              <w:spacing w:before="120" w:after="120"/>
              <w:jc w:val="both"/>
              <w:rPr>
                <w:sz w:val="20"/>
                <w:szCs w:val="20"/>
                <w:lang w:val="ro-RO"/>
              </w:rPr>
            </w:pPr>
          </w:p>
        </w:tc>
      </w:tr>
      <w:tr w:rsidR="000618A7" w:rsidRPr="00B0261B" w:rsidTr="001F10DF">
        <w:trPr>
          <w:jc w:val="center"/>
        </w:trPr>
        <w:tc>
          <w:tcPr>
            <w:tcW w:w="3109" w:type="dxa"/>
            <w:shd w:val="clear" w:color="auto" w:fill="auto"/>
            <w:vAlign w:val="center"/>
            <w:hideMark/>
          </w:tcPr>
          <w:p w:rsidR="000618A7" w:rsidRPr="00B0261B" w:rsidRDefault="002E1316" w:rsidP="001F10DF">
            <w:pPr>
              <w:spacing w:before="120" w:after="120"/>
              <w:jc w:val="both"/>
              <w:rPr>
                <w:sz w:val="20"/>
                <w:szCs w:val="20"/>
                <w:lang w:val="ro-RO"/>
              </w:rPr>
            </w:pPr>
            <w:r w:rsidRPr="00B0261B">
              <w:rPr>
                <w:b/>
                <w:sz w:val="20"/>
                <w:szCs w:val="20"/>
                <w:lang w:val="ro-RO"/>
              </w:rPr>
              <w:t>OS5. Îmbunătățirea conectivității teritoriale</w:t>
            </w:r>
          </w:p>
        </w:tc>
        <w:tc>
          <w:tcPr>
            <w:tcW w:w="3118" w:type="dxa"/>
            <w:shd w:val="clear" w:color="auto" w:fill="auto"/>
            <w:vAlign w:val="center"/>
            <w:hideMark/>
          </w:tcPr>
          <w:p w:rsidR="002E1316" w:rsidRPr="00B0261B" w:rsidRDefault="002E1316" w:rsidP="002E1316">
            <w:pPr>
              <w:tabs>
                <w:tab w:val="left" w:pos="2540"/>
                <w:tab w:val="left" w:pos="7880"/>
              </w:tabs>
              <w:spacing w:before="120" w:after="120"/>
              <w:jc w:val="both"/>
              <w:rPr>
                <w:rFonts w:ascii="Calibri" w:hAnsi="Calibri"/>
                <w:sz w:val="20"/>
                <w:szCs w:val="20"/>
                <w:lang w:val="ro-RO"/>
              </w:rPr>
            </w:pPr>
            <w:r w:rsidRPr="00B0261B">
              <w:rPr>
                <w:rFonts w:ascii="Calibri" w:hAnsi="Calibri"/>
                <w:sz w:val="20"/>
                <w:szCs w:val="20"/>
                <w:lang w:val="ro-RO"/>
              </w:rPr>
              <w:t>1.1: Dezvoltarea unei rețele de transport eficientă și diversificată capabilă să asigure gestionarea fluxurilor de oameni și mărfuri generate de schimburile economice între teritoriul național și piețele din spațiul european</w:t>
            </w:r>
          </w:p>
          <w:p w:rsidR="002E1316" w:rsidRPr="00B0261B" w:rsidRDefault="002E1316" w:rsidP="002E1316">
            <w:pPr>
              <w:tabs>
                <w:tab w:val="left" w:pos="2540"/>
                <w:tab w:val="left" w:pos="7880"/>
              </w:tabs>
              <w:spacing w:before="120" w:after="120"/>
              <w:jc w:val="both"/>
              <w:rPr>
                <w:rFonts w:ascii="Calibri" w:hAnsi="Calibri"/>
                <w:sz w:val="20"/>
                <w:szCs w:val="20"/>
                <w:lang w:val="ro-RO"/>
              </w:rPr>
            </w:pPr>
            <w:r w:rsidRPr="00B0261B">
              <w:rPr>
                <w:rFonts w:ascii="Calibri" w:hAnsi="Calibri"/>
                <w:sz w:val="20"/>
                <w:szCs w:val="20"/>
                <w:lang w:val="ro-RO"/>
              </w:rPr>
              <w:t>1.2: Dezvoltarea și extinderea infrastructurii portuare și aeroportuare, precum și a legăturii acestora cu centrele urbane naționale în scopul consolidării poziției României de nod logistic regional</w:t>
            </w:r>
          </w:p>
          <w:p w:rsidR="000618A7" w:rsidRPr="00B0261B" w:rsidRDefault="002E1316" w:rsidP="002E1316">
            <w:pPr>
              <w:tabs>
                <w:tab w:val="left" w:pos="2540"/>
                <w:tab w:val="left" w:pos="7880"/>
              </w:tabs>
              <w:spacing w:before="120" w:after="120"/>
              <w:jc w:val="both"/>
              <w:rPr>
                <w:rFonts w:ascii="Calibri" w:eastAsia="Calibri" w:hAnsi="Calibri" w:cs="Times New Roman"/>
                <w:sz w:val="20"/>
                <w:szCs w:val="20"/>
                <w:lang w:val="ro-RO"/>
              </w:rPr>
            </w:pPr>
            <w:r w:rsidRPr="00B0261B">
              <w:rPr>
                <w:rFonts w:ascii="Calibri" w:hAnsi="Calibri"/>
                <w:bCs/>
                <w:sz w:val="20"/>
                <w:szCs w:val="20"/>
                <w:lang w:val="ro-RO"/>
              </w:rPr>
              <w:t xml:space="preserve">2.2: </w:t>
            </w:r>
            <w:r w:rsidRPr="00B0261B">
              <w:rPr>
                <w:rFonts w:ascii="Calibri" w:hAnsi="Calibri"/>
                <w:sz w:val="20"/>
                <w:szCs w:val="20"/>
                <w:lang w:val="ro-RO"/>
              </w:rPr>
              <w:t>Asigurarea unei accesibilități crescute la nivelul teritoriului și a unei conectivități eficiente între orașele mari și zona urbană funcțională</w:t>
            </w:r>
          </w:p>
        </w:tc>
        <w:tc>
          <w:tcPr>
            <w:tcW w:w="3407" w:type="dxa"/>
            <w:shd w:val="clear" w:color="auto" w:fill="auto"/>
            <w:vAlign w:val="center"/>
          </w:tcPr>
          <w:p w:rsidR="000618A7" w:rsidRPr="00B0261B" w:rsidRDefault="00374FCB" w:rsidP="00A134BF">
            <w:pPr>
              <w:spacing w:before="120" w:after="120"/>
              <w:jc w:val="both"/>
              <w:rPr>
                <w:rFonts w:eastAsia="Times New Roman" w:cstheme="minorHAnsi"/>
                <w:color w:val="212121"/>
                <w:sz w:val="20"/>
                <w:szCs w:val="20"/>
                <w:lang w:val="ro-RO"/>
              </w:rPr>
            </w:pPr>
            <w:r>
              <w:rPr>
                <w:color w:val="212121"/>
                <w:sz w:val="20"/>
                <w:szCs w:val="20"/>
                <w:lang w:val="ro-RO"/>
              </w:rPr>
              <w:t xml:space="preserve">PI 3. </w:t>
            </w:r>
            <w:r w:rsidR="002E1316" w:rsidRPr="00B0261B">
              <w:rPr>
                <w:color w:val="212121"/>
                <w:sz w:val="20"/>
                <w:szCs w:val="20"/>
                <w:lang w:val="ro-RO"/>
              </w:rPr>
              <w:t>Europa conectată, cu rețele strategice de transport și digitale</w:t>
            </w:r>
          </w:p>
          <w:p w:rsidR="000618A7" w:rsidRPr="00B0261B" w:rsidRDefault="000618A7" w:rsidP="00A134BF">
            <w:pPr>
              <w:spacing w:before="120" w:after="120"/>
              <w:jc w:val="both"/>
              <w:rPr>
                <w:sz w:val="20"/>
                <w:szCs w:val="20"/>
                <w:lang w:val="ro-RO"/>
              </w:rPr>
            </w:pPr>
          </w:p>
        </w:tc>
      </w:tr>
      <w:tr w:rsidR="000618A7" w:rsidRPr="00B0261B" w:rsidTr="001F10DF">
        <w:trPr>
          <w:jc w:val="center"/>
        </w:trPr>
        <w:tc>
          <w:tcPr>
            <w:tcW w:w="3109" w:type="dxa"/>
            <w:shd w:val="clear" w:color="auto" w:fill="F2F2F2" w:themeFill="background1" w:themeFillShade="F2"/>
            <w:vAlign w:val="center"/>
            <w:hideMark/>
          </w:tcPr>
          <w:p w:rsidR="000618A7" w:rsidRPr="00B0261B" w:rsidRDefault="002E1316" w:rsidP="009C33BD">
            <w:pPr>
              <w:spacing w:before="120" w:after="120"/>
              <w:jc w:val="both"/>
              <w:rPr>
                <w:sz w:val="20"/>
                <w:szCs w:val="20"/>
                <w:lang w:val="ro-RO"/>
              </w:rPr>
            </w:pPr>
            <w:r w:rsidRPr="00B0261B">
              <w:rPr>
                <w:b/>
                <w:sz w:val="20"/>
                <w:szCs w:val="20"/>
                <w:lang w:val="ro-RO"/>
              </w:rPr>
              <w:lastRenderedPageBreak/>
              <w:t>OS6. Întărirea capacității administrative pentru bună guvernare, servicii publice de calitate și cooperare metropolitană</w:t>
            </w:r>
          </w:p>
        </w:tc>
        <w:tc>
          <w:tcPr>
            <w:tcW w:w="3118" w:type="dxa"/>
            <w:shd w:val="clear" w:color="auto" w:fill="F2F2F2" w:themeFill="background1" w:themeFillShade="F2"/>
            <w:vAlign w:val="center"/>
            <w:hideMark/>
          </w:tcPr>
          <w:p w:rsidR="002E1316" w:rsidRPr="00B0261B" w:rsidRDefault="002E1316" w:rsidP="005E5F26">
            <w:pPr>
              <w:tabs>
                <w:tab w:val="left" w:pos="2540"/>
                <w:tab w:val="left" w:pos="7880"/>
              </w:tabs>
              <w:spacing w:before="120" w:after="120"/>
              <w:jc w:val="both"/>
              <w:rPr>
                <w:rFonts w:ascii="Calibri" w:hAnsi="Calibri"/>
                <w:bCs/>
                <w:sz w:val="20"/>
                <w:szCs w:val="20"/>
                <w:lang w:val="ro-RO"/>
              </w:rPr>
            </w:pPr>
            <w:r w:rsidRPr="00B0261B">
              <w:rPr>
                <w:rFonts w:ascii="Calibri" w:hAnsi="Calibri"/>
                <w:bCs/>
                <w:sz w:val="20"/>
                <w:szCs w:val="20"/>
                <w:lang w:val="ro-RO"/>
              </w:rPr>
              <w:t>5.1: Consolidarea capacității structurilor de guvernanță la niveluri multiple și diversificarea formelor de cooperare între structurile administrației publice</w:t>
            </w:r>
          </w:p>
          <w:p w:rsidR="002E1316" w:rsidRPr="00B0261B" w:rsidRDefault="002E1316">
            <w:pPr>
              <w:tabs>
                <w:tab w:val="left" w:pos="2540"/>
                <w:tab w:val="left" w:pos="7880"/>
              </w:tabs>
              <w:spacing w:before="120" w:after="120"/>
              <w:jc w:val="both"/>
              <w:rPr>
                <w:rFonts w:ascii="Calibri" w:hAnsi="Calibri"/>
                <w:bCs/>
                <w:sz w:val="20"/>
                <w:szCs w:val="20"/>
                <w:lang w:val="ro-RO"/>
              </w:rPr>
            </w:pPr>
            <w:r w:rsidRPr="00B0261B">
              <w:rPr>
                <w:rFonts w:ascii="Calibri" w:hAnsi="Calibri"/>
                <w:bCs/>
                <w:sz w:val="20"/>
                <w:szCs w:val="20"/>
                <w:lang w:val="ro-RO"/>
              </w:rPr>
              <w:t>5.2:</w:t>
            </w:r>
            <w:r w:rsidR="008C3F70">
              <w:rPr>
                <w:rFonts w:ascii="Calibri" w:hAnsi="Calibri"/>
                <w:bCs/>
                <w:sz w:val="20"/>
                <w:szCs w:val="20"/>
                <w:lang w:val="ro-RO"/>
              </w:rPr>
              <w:t xml:space="preserve"> </w:t>
            </w:r>
            <w:r w:rsidRPr="00B0261B">
              <w:rPr>
                <w:rFonts w:ascii="Calibri" w:hAnsi="Calibri"/>
                <w:bCs/>
                <w:sz w:val="20"/>
                <w:szCs w:val="20"/>
                <w:lang w:val="ro-RO"/>
              </w:rPr>
              <w:t>Consolidarea instrumentelor de planificare spațială și a instituțiilor cu rol în gestionarea și planificarea proceselor de dezvoltare a teritoriului (sau de amenajare a teritoriului)</w:t>
            </w:r>
          </w:p>
          <w:p w:rsidR="000618A7" w:rsidRPr="00B0261B" w:rsidRDefault="002E1316">
            <w:pPr>
              <w:tabs>
                <w:tab w:val="left" w:pos="2540"/>
                <w:tab w:val="left" w:pos="7880"/>
              </w:tabs>
              <w:spacing w:before="120" w:after="120"/>
              <w:jc w:val="both"/>
              <w:rPr>
                <w:rFonts w:ascii="Calibri" w:eastAsia="Calibri" w:hAnsi="Calibri" w:cs="Times New Roman"/>
                <w:b/>
                <w:sz w:val="20"/>
                <w:szCs w:val="20"/>
                <w:lang w:val="ro-RO"/>
              </w:rPr>
            </w:pPr>
            <w:r w:rsidRPr="00B0261B">
              <w:rPr>
                <w:rFonts w:ascii="Calibri" w:hAnsi="Calibri"/>
                <w:bCs/>
                <w:sz w:val="20"/>
                <w:szCs w:val="20"/>
                <w:lang w:val="ro-RO"/>
              </w:rPr>
              <w:t>5.3: Consolidarea capacității de cooperare și planificare în domeniul transfrontalier și transnațional</w:t>
            </w:r>
          </w:p>
        </w:tc>
        <w:tc>
          <w:tcPr>
            <w:tcW w:w="3407" w:type="dxa"/>
            <w:shd w:val="clear" w:color="auto" w:fill="F2F2F2" w:themeFill="background1" w:themeFillShade="F2"/>
            <w:vAlign w:val="center"/>
          </w:tcPr>
          <w:p w:rsidR="000618A7" w:rsidRPr="00B0261B" w:rsidRDefault="00374FCB" w:rsidP="00A134BF">
            <w:pPr>
              <w:spacing w:before="120" w:after="120"/>
              <w:jc w:val="both"/>
              <w:rPr>
                <w:rFonts w:eastAsia="Times New Roman" w:cstheme="minorHAnsi"/>
                <w:color w:val="000000" w:themeColor="text1"/>
                <w:sz w:val="20"/>
                <w:szCs w:val="20"/>
                <w:lang w:val="ro-RO"/>
              </w:rPr>
            </w:pPr>
            <w:r>
              <w:rPr>
                <w:color w:val="212121"/>
                <w:sz w:val="20"/>
                <w:szCs w:val="20"/>
                <w:lang w:val="ro-RO"/>
              </w:rPr>
              <w:t xml:space="preserve">PI 5. </w:t>
            </w:r>
            <w:r w:rsidR="002E1316" w:rsidRPr="00B0261B">
              <w:rPr>
                <w:color w:val="212121"/>
                <w:sz w:val="20"/>
                <w:szCs w:val="20"/>
                <w:lang w:val="ro-RO"/>
              </w:rPr>
              <w:t>Europa mai apropiată de cetățenii săi, prin sprijinirea strategiilor de dezvoltare conduse la nivel local și a dezvoltării urbane durabile în UE</w:t>
            </w:r>
          </w:p>
        </w:tc>
      </w:tr>
      <w:tr w:rsidR="000618A7" w:rsidRPr="00B0261B" w:rsidTr="001F10DF">
        <w:trPr>
          <w:jc w:val="center"/>
        </w:trPr>
        <w:tc>
          <w:tcPr>
            <w:tcW w:w="3109" w:type="dxa"/>
            <w:shd w:val="clear" w:color="auto" w:fill="auto"/>
            <w:vAlign w:val="center"/>
          </w:tcPr>
          <w:p w:rsidR="000618A7" w:rsidRPr="001607BE" w:rsidRDefault="002E1316" w:rsidP="001F10DF">
            <w:pPr>
              <w:spacing w:before="120" w:after="120"/>
              <w:jc w:val="both"/>
              <w:rPr>
                <w:b/>
                <w:sz w:val="20"/>
                <w:szCs w:val="20"/>
                <w:lang w:val="en-US"/>
              </w:rPr>
            </w:pPr>
            <w:bookmarkStart w:id="42" w:name="_Hlk8310719"/>
            <w:r w:rsidRPr="00B0261B">
              <w:rPr>
                <w:b/>
                <w:sz w:val="20"/>
                <w:szCs w:val="20"/>
                <w:lang w:val="ro-RO"/>
              </w:rPr>
              <w:t>O</w:t>
            </w:r>
            <w:r w:rsidR="0065050B">
              <w:rPr>
                <w:b/>
                <w:sz w:val="20"/>
                <w:szCs w:val="20"/>
                <w:lang w:val="ro-RO"/>
              </w:rPr>
              <w:t>T</w:t>
            </w:r>
            <w:r w:rsidRPr="00B0261B">
              <w:rPr>
                <w:b/>
                <w:sz w:val="20"/>
                <w:szCs w:val="20"/>
                <w:lang w:val="ro-RO"/>
              </w:rPr>
              <w:t>7.</w:t>
            </w:r>
            <w:r w:rsidR="00B42BC7">
              <w:rPr>
                <w:b/>
                <w:sz w:val="20"/>
                <w:szCs w:val="20"/>
                <w:lang w:val="ro-RO"/>
              </w:rPr>
              <w:t xml:space="preserve"> </w:t>
            </w:r>
            <w:r w:rsidRPr="00B0261B">
              <w:rPr>
                <w:b/>
                <w:sz w:val="20"/>
                <w:szCs w:val="20"/>
                <w:lang w:val="ro-RO"/>
              </w:rPr>
              <w:t>Promovarea incluziunii sociale</w:t>
            </w:r>
            <w:r w:rsidR="00E87D2A">
              <w:rPr>
                <w:b/>
                <w:sz w:val="20"/>
                <w:szCs w:val="20"/>
                <w:lang w:val="ro-RO"/>
              </w:rPr>
              <w:t>,</w:t>
            </w:r>
            <w:r w:rsidR="00E87D2A">
              <w:t xml:space="preserve"> </w:t>
            </w:r>
            <w:r w:rsidR="00E87D2A" w:rsidRPr="00E87D2A">
              <w:rPr>
                <w:b/>
                <w:sz w:val="20"/>
                <w:szCs w:val="20"/>
                <w:lang w:val="ro-RO"/>
              </w:rPr>
              <w:t>a egalității de șanse și a diversității</w:t>
            </w:r>
          </w:p>
          <w:p w:rsidR="000618A7" w:rsidRPr="00B0261B" w:rsidRDefault="000618A7" w:rsidP="000618A7">
            <w:pPr>
              <w:spacing w:before="120" w:after="120"/>
              <w:rPr>
                <w:b/>
                <w:sz w:val="20"/>
                <w:szCs w:val="20"/>
                <w:lang w:val="ro-RO"/>
              </w:rPr>
            </w:pPr>
          </w:p>
        </w:tc>
        <w:tc>
          <w:tcPr>
            <w:tcW w:w="3118" w:type="dxa"/>
            <w:shd w:val="clear" w:color="auto" w:fill="auto"/>
            <w:vAlign w:val="center"/>
            <w:hideMark/>
          </w:tcPr>
          <w:p w:rsidR="000618A7" w:rsidRPr="00B0261B" w:rsidRDefault="002E1316" w:rsidP="00A134BF">
            <w:pPr>
              <w:tabs>
                <w:tab w:val="left" w:pos="2540"/>
                <w:tab w:val="left" w:pos="7880"/>
              </w:tabs>
              <w:spacing w:before="120" w:after="120"/>
              <w:jc w:val="both"/>
              <w:rPr>
                <w:rFonts w:ascii="Calibri" w:eastAsia="Calibri" w:hAnsi="Calibri" w:cs="Times New Roman"/>
                <w:bCs/>
                <w:sz w:val="20"/>
                <w:szCs w:val="20"/>
                <w:lang w:val="ro-RO"/>
              </w:rPr>
            </w:pPr>
            <w:r w:rsidRPr="00B0261B">
              <w:rPr>
                <w:rFonts w:ascii="Calibri" w:hAnsi="Calibri"/>
                <w:bCs/>
                <w:sz w:val="20"/>
                <w:szCs w:val="20"/>
                <w:lang w:val="ro-RO"/>
              </w:rPr>
              <w:t>2.4: Furnizarea unor servicii sociale de calitate prin asigurarea unei diversificări a acestor servicii la nivelul teritoriului și îmbunătățirea gradului de acces al populației</w:t>
            </w:r>
          </w:p>
        </w:tc>
        <w:tc>
          <w:tcPr>
            <w:tcW w:w="3407" w:type="dxa"/>
            <w:shd w:val="clear" w:color="auto" w:fill="auto"/>
            <w:vAlign w:val="center"/>
            <w:hideMark/>
          </w:tcPr>
          <w:p w:rsidR="000618A7" w:rsidRPr="00B0261B" w:rsidRDefault="00374FCB" w:rsidP="00A134BF">
            <w:pPr>
              <w:spacing w:before="120" w:after="120"/>
              <w:jc w:val="both"/>
              <w:rPr>
                <w:rFonts w:eastAsia="Times New Roman" w:cstheme="minorHAnsi"/>
                <w:color w:val="212121"/>
                <w:sz w:val="20"/>
                <w:szCs w:val="20"/>
                <w:lang w:val="ro-RO"/>
              </w:rPr>
            </w:pPr>
            <w:r>
              <w:rPr>
                <w:color w:val="212121"/>
                <w:sz w:val="20"/>
                <w:szCs w:val="20"/>
                <w:lang w:val="ro-RO"/>
              </w:rPr>
              <w:t xml:space="preserve">PI 4. </w:t>
            </w:r>
            <w:r w:rsidR="002E1316" w:rsidRPr="00B0261B">
              <w:rPr>
                <w:color w:val="212121"/>
                <w:sz w:val="20"/>
                <w:szCs w:val="20"/>
                <w:lang w:val="ro-RO"/>
              </w:rPr>
              <w:t>Europa mai socială, pentru realizarea pilonului european al drepturilor sociale și sprijinirea calității locurilor de muncă, a învățământului, a competențelor, a incluziunii sociale și a accesului egal la sistemul de sănătate</w:t>
            </w:r>
          </w:p>
        </w:tc>
      </w:tr>
      <w:tr w:rsidR="000618A7" w:rsidRPr="00B0261B" w:rsidTr="001F10DF">
        <w:trPr>
          <w:jc w:val="center"/>
        </w:trPr>
        <w:tc>
          <w:tcPr>
            <w:tcW w:w="3109" w:type="dxa"/>
            <w:shd w:val="clear" w:color="auto" w:fill="F2F2F2" w:themeFill="background1" w:themeFillShade="F2"/>
            <w:vAlign w:val="center"/>
            <w:hideMark/>
          </w:tcPr>
          <w:p w:rsidR="000618A7" w:rsidRPr="00B0261B" w:rsidRDefault="00823320" w:rsidP="001F10DF">
            <w:pPr>
              <w:spacing w:before="120" w:after="120"/>
              <w:jc w:val="both"/>
              <w:rPr>
                <w:b/>
                <w:sz w:val="20"/>
                <w:szCs w:val="20"/>
                <w:lang w:val="ro-RO"/>
              </w:rPr>
            </w:pPr>
            <w:r w:rsidRPr="00B0261B">
              <w:rPr>
                <w:b/>
                <w:sz w:val="20"/>
                <w:szCs w:val="20"/>
                <w:lang w:val="ro-RO"/>
              </w:rPr>
              <w:t>O</w:t>
            </w:r>
            <w:r w:rsidR="0065050B">
              <w:rPr>
                <w:b/>
                <w:sz w:val="20"/>
                <w:szCs w:val="20"/>
                <w:lang w:val="ro-RO"/>
              </w:rPr>
              <w:t>T</w:t>
            </w:r>
            <w:r w:rsidRPr="00B0261B">
              <w:rPr>
                <w:b/>
                <w:sz w:val="20"/>
                <w:szCs w:val="20"/>
                <w:lang w:val="ro-RO"/>
              </w:rPr>
              <w:t>8. Gestiunea riscurilor și combaterea schimbărilor climatice</w:t>
            </w:r>
          </w:p>
        </w:tc>
        <w:tc>
          <w:tcPr>
            <w:tcW w:w="3118" w:type="dxa"/>
            <w:shd w:val="clear" w:color="auto" w:fill="F2F2F2" w:themeFill="background1" w:themeFillShade="F2"/>
            <w:vAlign w:val="center"/>
            <w:hideMark/>
          </w:tcPr>
          <w:p w:rsidR="00823320" w:rsidRPr="00B0261B" w:rsidRDefault="00823320" w:rsidP="00823320">
            <w:pPr>
              <w:tabs>
                <w:tab w:val="left" w:pos="2540"/>
                <w:tab w:val="left" w:pos="7880"/>
              </w:tabs>
              <w:spacing w:before="120" w:after="120"/>
              <w:jc w:val="both"/>
              <w:rPr>
                <w:rFonts w:ascii="Calibri" w:hAnsi="Calibri"/>
                <w:bCs/>
                <w:sz w:val="20"/>
                <w:szCs w:val="20"/>
                <w:lang w:val="ro-RO"/>
              </w:rPr>
            </w:pPr>
            <w:r w:rsidRPr="00B0261B">
              <w:rPr>
                <w:rFonts w:ascii="Calibri" w:hAnsi="Calibri"/>
                <w:bCs/>
                <w:sz w:val="20"/>
                <w:szCs w:val="20"/>
                <w:lang w:val="ro-RO"/>
              </w:rPr>
              <w:t>4.3: Reducerea vulnerabilității zonelor supuse riscurilor naturale</w:t>
            </w:r>
          </w:p>
          <w:p w:rsidR="000618A7" w:rsidRPr="00B0261B" w:rsidRDefault="00823320" w:rsidP="00823320">
            <w:pPr>
              <w:tabs>
                <w:tab w:val="left" w:pos="2540"/>
                <w:tab w:val="left" w:pos="7880"/>
              </w:tabs>
              <w:spacing w:before="120" w:after="120"/>
              <w:jc w:val="both"/>
              <w:rPr>
                <w:rFonts w:ascii="Calibri" w:eastAsia="Calibri" w:hAnsi="Calibri" w:cs="Times New Roman"/>
                <w:bCs/>
                <w:sz w:val="20"/>
                <w:szCs w:val="20"/>
                <w:lang w:val="ro-RO"/>
              </w:rPr>
            </w:pPr>
            <w:r w:rsidRPr="00B0261B">
              <w:rPr>
                <w:rFonts w:ascii="Calibri" w:hAnsi="Calibri"/>
                <w:bCs/>
                <w:sz w:val="20"/>
                <w:szCs w:val="20"/>
                <w:lang w:val="ro-RO"/>
              </w:rPr>
              <w:t>4.4: Asigurarea echilibrului în dezvoltarea mediului rural și urban prin protejarea resurselor funciare agricole și limitarea extinderii intravilanului localităților</w:t>
            </w:r>
          </w:p>
        </w:tc>
        <w:tc>
          <w:tcPr>
            <w:tcW w:w="3407" w:type="dxa"/>
            <w:shd w:val="clear" w:color="auto" w:fill="F2F2F2" w:themeFill="background1" w:themeFillShade="F2"/>
            <w:vAlign w:val="center"/>
            <w:hideMark/>
          </w:tcPr>
          <w:p w:rsidR="000618A7" w:rsidRPr="00B0261B" w:rsidRDefault="00374FCB" w:rsidP="00A134BF">
            <w:pPr>
              <w:spacing w:before="120" w:after="120"/>
              <w:jc w:val="both"/>
              <w:rPr>
                <w:rFonts w:eastAsia="Times New Roman" w:cstheme="minorHAnsi"/>
                <w:color w:val="212121"/>
                <w:sz w:val="20"/>
                <w:szCs w:val="20"/>
                <w:lang w:val="ro-RO"/>
              </w:rPr>
            </w:pPr>
            <w:r>
              <w:rPr>
                <w:color w:val="212121"/>
                <w:sz w:val="20"/>
                <w:szCs w:val="20"/>
                <w:lang w:val="ro-RO"/>
              </w:rPr>
              <w:t xml:space="preserve">PI 2. </w:t>
            </w:r>
            <w:r w:rsidR="00823320" w:rsidRPr="00B0261B">
              <w:rPr>
                <w:color w:val="212121"/>
                <w:sz w:val="20"/>
                <w:szCs w:val="20"/>
                <w:lang w:val="ro-RO"/>
              </w:rPr>
              <w:t>Europa mai verde, fără emisii de carbon, punerea în aplicare a Acordului de la Paris și investiții în tranziția energetică, energia din surse regenerabile și combaterea schimbărilor climatice</w:t>
            </w:r>
          </w:p>
        </w:tc>
        <w:bookmarkEnd w:id="42"/>
      </w:tr>
      <w:tr w:rsidR="009C33BD" w:rsidRPr="00B0261B" w:rsidTr="001F10DF">
        <w:trPr>
          <w:jc w:val="center"/>
        </w:trPr>
        <w:tc>
          <w:tcPr>
            <w:tcW w:w="3109" w:type="dxa"/>
            <w:shd w:val="clear" w:color="auto" w:fill="F2F2F2" w:themeFill="background1" w:themeFillShade="F2"/>
            <w:vAlign w:val="center"/>
          </w:tcPr>
          <w:p w:rsidR="009C33BD" w:rsidRPr="004F7036" w:rsidRDefault="009C33BD" w:rsidP="001F10DF">
            <w:pPr>
              <w:spacing w:before="120" w:after="120"/>
              <w:jc w:val="both"/>
              <w:rPr>
                <w:b/>
                <w:color w:val="000000" w:themeColor="text1"/>
                <w:sz w:val="20"/>
                <w:szCs w:val="20"/>
                <w:lang w:val="ro-RO"/>
              </w:rPr>
            </w:pPr>
            <w:r w:rsidRPr="004F7036">
              <w:rPr>
                <w:b/>
                <w:color w:val="000000" w:themeColor="text1"/>
                <w:sz w:val="20"/>
                <w:szCs w:val="20"/>
                <w:lang w:val="ro-RO"/>
              </w:rPr>
              <w:t>OT9. Dezvoltarea societății prin valorificarea avantajelor digitalizării</w:t>
            </w:r>
          </w:p>
        </w:tc>
        <w:tc>
          <w:tcPr>
            <w:tcW w:w="3118" w:type="dxa"/>
            <w:shd w:val="clear" w:color="auto" w:fill="F2F2F2" w:themeFill="background1" w:themeFillShade="F2"/>
            <w:vAlign w:val="center"/>
          </w:tcPr>
          <w:p w:rsidR="009C33BD" w:rsidRPr="004F7036" w:rsidRDefault="009C33BD" w:rsidP="009C33BD">
            <w:pPr>
              <w:tabs>
                <w:tab w:val="left" w:pos="2540"/>
                <w:tab w:val="left" w:pos="7880"/>
              </w:tabs>
              <w:spacing w:before="120" w:after="120"/>
              <w:jc w:val="both"/>
              <w:rPr>
                <w:rFonts w:ascii="Calibri" w:hAnsi="Calibri"/>
                <w:bCs/>
                <w:color w:val="000000" w:themeColor="text1"/>
                <w:sz w:val="20"/>
                <w:szCs w:val="20"/>
                <w:lang w:val="ro-RO"/>
              </w:rPr>
            </w:pPr>
            <w:r w:rsidRPr="004F7036">
              <w:rPr>
                <w:rFonts w:ascii="Calibri" w:hAnsi="Calibri"/>
                <w:bCs/>
                <w:color w:val="000000" w:themeColor="text1"/>
                <w:sz w:val="20"/>
                <w:szCs w:val="20"/>
                <w:lang w:val="ro-RO"/>
              </w:rPr>
              <w:t>2.4: Furnizarea unor servicii sociale de calitate prin asigurarea unei diversificări a acestor servicii la nivelul teritoriului și îmbunătățirea gradului de acces al populației</w:t>
            </w:r>
          </w:p>
          <w:p w:rsidR="009C33BD" w:rsidRPr="004F7036" w:rsidRDefault="009C33BD" w:rsidP="009C33BD">
            <w:pPr>
              <w:tabs>
                <w:tab w:val="left" w:pos="2540"/>
                <w:tab w:val="left" w:pos="7880"/>
              </w:tabs>
              <w:spacing w:before="120" w:after="120"/>
              <w:jc w:val="both"/>
              <w:rPr>
                <w:rFonts w:ascii="Calibri" w:hAnsi="Calibri"/>
                <w:bCs/>
                <w:color w:val="000000" w:themeColor="text1"/>
                <w:sz w:val="20"/>
                <w:szCs w:val="20"/>
                <w:lang w:val="ro-RO"/>
              </w:rPr>
            </w:pPr>
            <w:r w:rsidRPr="004F7036">
              <w:rPr>
                <w:rFonts w:ascii="Calibri" w:hAnsi="Calibri"/>
                <w:bCs/>
                <w:color w:val="000000" w:themeColor="text1"/>
                <w:sz w:val="20"/>
                <w:szCs w:val="20"/>
                <w:lang w:val="ro-RO"/>
              </w:rPr>
              <w:t>3.1: Dezvoltarea unor centre urbane specializate și inteligente cu vocație de poli internaționali și racordarea lor eficientă la rețeaua urbană europeană</w:t>
            </w:r>
          </w:p>
        </w:tc>
        <w:tc>
          <w:tcPr>
            <w:tcW w:w="3407" w:type="dxa"/>
            <w:shd w:val="clear" w:color="auto" w:fill="F2F2F2" w:themeFill="background1" w:themeFillShade="F2"/>
            <w:vAlign w:val="center"/>
          </w:tcPr>
          <w:p w:rsidR="009C33BD" w:rsidRPr="004F7036" w:rsidRDefault="009C33BD" w:rsidP="009C33BD">
            <w:pPr>
              <w:spacing w:before="120" w:after="120"/>
              <w:jc w:val="both"/>
              <w:rPr>
                <w:color w:val="000000" w:themeColor="text1"/>
                <w:sz w:val="20"/>
                <w:szCs w:val="20"/>
                <w:lang w:val="ro-RO"/>
              </w:rPr>
            </w:pPr>
            <w:r w:rsidRPr="004F7036">
              <w:rPr>
                <w:color w:val="000000" w:themeColor="text1"/>
                <w:sz w:val="20"/>
                <w:szCs w:val="20"/>
                <w:lang w:val="ro-RO"/>
              </w:rPr>
              <w:t>PI 1. Europa mai inteligentă, prin inovare, digitalizare, transformare economică și sprijinirea întreprinderilor mici și mijlocii</w:t>
            </w:r>
          </w:p>
          <w:p w:rsidR="009C33BD" w:rsidRPr="004F7036" w:rsidRDefault="009C33BD" w:rsidP="009C33BD">
            <w:pPr>
              <w:spacing w:before="120" w:after="120"/>
              <w:jc w:val="both"/>
              <w:rPr>
                <w:color w:val="000000" w:themeColor="text1"/>
                <w:sz w:val="20"/>
                <w:szCs w:val="20"/>
                <w:lang w:val="ro-RO"/>
              </w:rPr>
            </w:pPr>
            <w:r w:rsidRPr="004F7036">
              <w:rPr>
                <w:color w:val="000000" w:themeColor="text1"/>
                <w:sz w:val="20"/>
                <w:szCs w:val="20"/>
                <w:lang w:val="ro-RO"/>
              </w:rPr>
              <w:t>PI 3. Europa conectată, cu rețele strategice de transport și digitale</w:t>
            </w:r>
          </w:p>
        </w:tc>
      </w:tr>
    </w:tbl>
    <w:p w:rsidR="00271B32" w:rsidRDefault="00271B32">
      <w:pPr>
        <w:rPr>
          <w:noProof/>
          <w:color w:val="00ADE4"/>
          <w:sz w:val="20"/>
          <w:lang w:val="ro-RO"/>
        </w:rPr>
      </w:pPr>
    </w:p>
    <w:p w:rsidR="00553FD1" w:rsidRDefault="00553FD1" w:rsidP="00553FD1">
      <w:pPr>
        <w:pStyle w:val="Subtitle"/>
        <w:numPr>
          <w:ilvl w:val="0"/>
          <w:numId w:val="0"/>
        </w:numPr>
        <w:rPr>
          <w:lang w:val="ro-RO"/>
        </w:rPr>
      </w:pPr>
      <w:bookmarkStart w:id="43" w:name="_Hlk36654165"/>
      <w:bookmarkStart w:id="44" w:name="_Toc36028981"/>
      <w:bookmarkStart w:id="45" w:name="_Hlk35377772"/>
      <w:bookmarkStart w:id="46" w:name="_Toc95656391"/>
      <w:r>
        <w:rPr>
          <w:lang w:val="ro-RO"/>
        </w:rPr>
        <w:t>2.4</w:t>
      </w:r>
      <w:bookmarkEnd w:id="43"/>
      <w:r>
        <w:rPr>
          <w:lang w:val="ro-RO"/>
        </w:rPr>
        <w:tab/>
        <w:t>Descrierea procesului consultativ</w:t>
      </w:r>
      <w:bookmarkEnd w:id="44"/>
      <w:bookmarkEnd w:id="45"/>
      <w:bookmarkEnd w:id="46"/>
    </w:p>
    <w:p w:rsidR="00D4266F" w:rsidRDefault="00D4266F" w:rsidP="00D4266F">
      <w:pPr>
        <w:suppressAutoHyphens/>
        <w:autoSpaceDN w:val="0"/>
        <w:spacing w:before="240" w:after="240" w:line="240" w:lineRule="auto"/>
        <w:jc w:val="both"/>
        <w:textAlignment w:val="baseline"/>
        <w:rPr>
          <w:rFonts w:ascii="Calibri" w:hAnsi="Calibri"/>
          <w:lang w:val="ro-RO"/>
        </w:rPr>
      </w:pPr>
      <w:r w:rsidRPr="00B0261B">
        <w:rPr>
          <w:rFonts w:ascii="Calibri" w:hAnsi="Calibri"/>
          <w:lang w:val="ro-RO"/>
        </w:rPr>
        <w:t>Formularea strategiei de dezvoltare este rezultatul unui proces participativ, care implică factorii</w:t>
      </w:r>
      <w:r w:rsidR="009C33BD">
        <w:rPr>
          <w:rFonts w:ascii="Calibri" w:hAnsi="Calibri"/>
          <w:lang w:val="ro-RO"/>
        </w:rPr>
        <w:t xml:space="preserve"> de decizie, oamenii de afaceri </w:t>
      </w:r>
      <w:r w:rsidR="009C33BD" w:rsidRPr="004F7036">
        <w:rPr>
          <w:rFonts w:ascii="Calibri" w:hAnsi="Calibri"/>
          <w:color w:val="000000" w:themeColor="text1"/>
          <w:lang w:val="ro-RO"/>
        </w:rPr>
        <w:t>și</w:t>
      </w:r>
      <w:r w:rsidRPr="004F7036">
        <w:rPr>
          <w:rFonts w:ascii="Calibri" w:hAnsi="Calibri"/>
          <w:color w:val="000000" w:themeColor="text1"/>
          <w:lang w:val="ro-RO"/>
        </w:rPr>
        <w:t xml:space="preserve"> </w:t>
      </w:r>
      <w:r w:rsidRPr="00B0261B">
        <w:rPr>
          <w:rFonts w:ascii="Calibri" w:hAnsi="Calibri"/>
          <w:lang w:val="ro-RO"/>
        </w:rPr>
        <w:t xml:space="preserve">populația, pentru stabilirea unui consens în ceea ce privește viitorul comunității respective. </w:t>
      </w:r>
      <w:r w:rsidR="00D22904">
        <w:rPr>
          <w:rFonts w:ascii="Calibri" w:hAnsi="Calibri"/>
          <w:lang w:val="ro-RO"/>
        </w:rPr>
        <w:t>Î</w:t>
      </w:r>
      <w:r w:rsidRPr="00B0261B">
        <w:rPr>
          <w:rFonts w:ascii="Calibri" w:hAnsi="Calibri"/>
          <w:lang w:val="ro-RO"/>
        </w:rPr>
        <w:t xml:space="preserve">n acest sens, implicarea actorilor relevanți pentru dezvoltarea județului s-a </w:t>
      </w:r>
      <w:r w:rsidRPr="00B0261B">
        <w:rPr>
          <w:rFonts w:ascii="Calibri" w:hAnsi="Calibri"/>
          <w:lang w:val="ro-RO"/>
        </w:rPr>
        <w:lastRenderedPageBreak/>
        <w:t>realizat în câteva momente cheie</w:t>
      </w:r>
      <w:r w:rsidR="000C3784">
        <w:rPr>
          <w:rFonts w:ascii="Calibri" w:hAnsi="Calibri"/>
          <w:lang w:val="ro-RO"/>
        </w:rPr>
        <w:t>, primul dintre acestea fiind cel al validării</w:t>
      </w:r>
      <w:r w:rsidRPr="00B0261B">
        <w:rPr>
          <w:rFonts w:ascii="Calibri" w:hAnsi="Calibri"/>
          <w:lang w:val="ro-RO"/>
        </w:rPr>
        <w:t xml:space="preserve"> rezultatelor analizei situației actuale și formul</w:t>
      </w:r>
      <w:r w:rsidR="00013F80">
        <w:rPr>
          <w:rFonts w:ascii="Calibri" w:hAnsi="Calibri"/>
          <w:lang w:val="ro-RO"/>
        </w:rPr>
        <w:t>ării</w:t>
      </w:r>
      <w:r w:rsidRPr="00B0261B">
        <w:rPr>
          <w:rFonts w:ascii="Calibri" w:hAnsi="Calibri"/>
          <w:lang w:val="ro-RO"/>
        </w:rPr>
        <w:t xml:space="preserve"> viziunii și obiectivelor de dezvoltare</w:t>
      </w:r>
      <w:r w:rsidR="00074371">
        <w:rPr>
          <w:rFonts w:ascii="Calibri" w:hAnsi="Calibri"/>
          <w:lang w:val="ro-RO"/>
        </w:rPr>
        <w:t xml:space="preserve">. </w:t>
      </w:r>
    </w:p>
    <w:p w:rsidR="00013F80" w:rsidRDefault="00013F80" w:rsidP="00D4266F">
      <w:pPr>
        <w:suppressAutoHyphens/>
        <w:autoSpaceDN w:val="0"/>
        <w:spacing w:before="240" w:after="240" w:line="240" w:lineRule="auto"/>
        <w:jc w:val="both"/>
        <w:textAlignment w:val="baseline"/>
        <w:rPr>
          <w:rFonts w:ascii="Calibri" w:hAnsi="Calibri"/>
          <w:lang w:val="ro-RO"/>
        </w:rPr>
      </w:pPr>
      <w:r>
        <w:rPr>
          <w:rFonts w:ascii="Calibri" w:hAnsi="Calibri"/>
          <w:lang w:val="ro-RO"/>
        </w:rPr>
        <w:t xml:space="preserve">Procesul consultativ a demarat încă din faza de diagnostic, prin </w:t>
      </w:r>
      <w:bookmarkStart w:id="47" w:name="_Hlk35532473"/>
      <w:r w:rsidR="005E5F26">
        <w:rPr>
          <w:rFonts w:ascii="Calibri" w:hAnsi="Calibri"/>
          <w:lang w:val="ro-RO"/>
        </w:rPr>
        <w:t xml:space="preserve">studiul </w:t>
      </w:r>
      <w:r>
        <w:rPr>
          <w:rFonts w:ascii="Calibri" w:hAnsi="Calibri"/>
          <w:lang w:val="ro-RO"/>
        </w:rPr>
        <w:t>privind identificarea priorităților de dezvoltare în județul Ilfov</w:t>
      </w:r>
      <w:bookmarkEnd w:id="47"/>
      <w:r>
        <w:rPr>
          <w:rFonts w:ascii="Calibri" w:hAnsi="Calibri"/>
          <w:lang w:val="ro-RO"/>
        </w:rPr>
        <w:t>, realizat printr-o a</w:t>
      </w:r>
      <w:r w:rsidRPr="00013F80">
        <w:rPr>
          <w:rFonts w:ascii="Calibri" w:hAnsi="Calibri"/>
          <w:lang w:val="ro-RO"/>
        </w:rPr>
        <w:t>nchetă dedicată, tematică, pe bază de chestionar aplicată persoanelor peste 18 ani, rezidente în județul Ilfov</w:t>
      </w:r>
      <w:r>
        <w:rPr>
          <w:rFonts w:ascii="Calibri" w:hAnsi="Calibri"/>
          <w:lang w:val="ro-RO"/>
        </w:rPr>
        <w:t xml:space="preserve">. </w:t>
      </w:r>
      <w:r w:rsidRPr="00013F80">
        <w:rPr>
          <w:rFonts w:ascii="Calibri" w:hAnsi="Calibri"/>
          <w:lang w:val="ro-RO"/>
        </w:rPr>
        <w:t>Eșantionare</w:t>
      </w:r>
      <w:r w:rsidR="00D22904">
        <w:rPr>
          <w:rFonts w:ascii="Calibri" w:hAnsi="Calibri"/>
          <w:lang w:val="ro-RO"/>
        </w:rPr>
        <w:t>a</w:t>
      </w:r>
      <w:r w:rsidRPr="00013F80">
        <w:rPr>
          <w:rFonts w:ascii="Calibri" w:hAnsi="Calibri"/>
          <w:lang w:val="ro-RO"/>
        </w:rPr>
        <w:t xml:space="preserve"> propusă</w:t>
      </w:r>
      <w:r>
        <w:rPr>
          <w:rFonts w:ascii="Calibri" w:hAnsi="Calibri"/>
          <w:lang w:val="ro-RO"/>
        </w:rPr>
        <w:t xml:space="preserve"> a fost</w:t>
      </w:r>
      <w:r w:rsidRPr="00013F80">
        <w:rPr>
          <w:rFonts w:ascii="Calibri" w:hAnsi="Calibri"/>
          <w:lang w:val="ro-RO"/>
        </w:rPr>
        <w:t xml:space="preserve"> de tip aleator, stadială, </w:t>
      </w:r>
      <w:r w:rsidR="005E5F26" w:rsidRPr="00013F80">
        <w:rPr>
          <w:rFonts w:ascii="Calibri" w:hAnsi="Calibri"/>
          <w:lang w:val="ro-RO"/>
        </w:rPr>
        <w:t>stratific</w:t>
      </w:r>
      <w:r w:rsidR="005E5F26">
        <w:rPr>
          <w:rFonts w:ascii="Calibri" w:hAnsi="Calibri"/>
          <w:lang w:val="ro-RO"/>
        </w:rPr>
        <w:t>ată</w:t>
      </w:r>
      <w:r w:rsidRPr="00013F80">
        <w:rPr>
          <w:rFonts w:ascii="Calibri" w:hAnsi="Calibri"/>
          <w:lang w:val="ro-RO"/>
        </w:rPr>
        <w:t>, proporțională cu volumul populației din fiecare localitate a județului Ilfov</w:t>
      </w:r>
      <w:r>
        <w:rPr>
          <w:rFonts w:ascii="Calibri" w:hAnsi="Calibri"/>
          <w:lang w:val="ro-RO"/>
        </w:rPr>
        <w:t>, iar</w:t>
      </w:r>
      <w:r w:rsidRPr="00013F80">
        <w:rPr>
          <w:rFonts w:ascii="Calibri" w:hAnsi="Calibri"/>
          <w:lang w:val="ro-RO"/>
        </w:rPr>
        <w:t xml:space="preserve"> </w:t>
      </w:r>
      <w:r>
        <w:rPr>
          <w:rFonts w:ascii="Calibri" w:hAnsi="Calibri"/>
          <w:lang w:val="ro-RO"/>
        </w:rPr>
        <w:t>v</w:t>
      </w:r>
      <w:r w:rsidRPr="00013F80">
        <w:rPr>
          <w:rFonts w:ascii="Calibri" w:hAnsi="Calibri"/>
          <w:lang w:val="ro-RO"/>
        </w:rPr>
        <w:t>olumul total al eșantionului</w:t>
      </w:r>
      <w:r w:rsidR="00D22904">
        <w:rPr>
          <w:rFonts w:ascii="Calibri" w:hAnsi="Calibri"/>
          <w:lang w:val="ro-RO"/>
        </w:rPr>
        <w:t xml:space="preserve"> a fost</w:t>
      </w:r>
      <w:r w:rsidRPr="00013F80">
        <w:rPr>
          <w:rFonts w:ascii="Calibri" w:hAnsi="Calibri"/>
          <w:lang w:val="ro-RO"/>
        </w:rPr>
        <w:t xml:space="preserve"> </w:t>
      </w:r>
      <w:r>
        <w:rPr>
          <w:rFonts w:ascii="Calibri" w:hAnsi="Calibri"/>
          <w:lang w:val="ro-RO"/>
        </w:rPr>
        <w:t xml:space="preserve">de </w:t>
      </w:r>
      <w:r w:rsidRPr="00013F80">
        <w:rPr>
          <w:rFonts w:ascii="Calibri" w:hAnsi="Calibri"/>
          <w:lang w:val="ro-RO"/>
        </w:rPr>
        <w:t>1006 respondenți. Marja de eroare statistică, pentru un interval de încredere de 95% este de +/-3,1%</w:t>
      </w:r>
      <w:r>
        <w:rPr>
          <w:rFonts w:ascii="Calibri" w:hAnsi="Calibri"/>
          <w:lang w:val="ro-RO"/>
        </w:rPr>
        <w:t xml:space="preserve">. </w:t>
      </w:r>
    </w:p>
    <w:p w:rsidR="00BA343E" w:rsidRDefault="00BA343E" w:rsidP="00D4266F">
      <w:pPr>
        <w:suppressAutoHyphens/>
        <w:autoSpaceDN w:val="0"/>
        <w:spacing w:before="240" w:after="240" w:line="240" w:lineRule="auto"/>
        <w:jc w:val="both"/>
        <w:textAlignment w:val="baseline"/>
        <w:rPr>
          <w:rFonts w:ascii="Calibri" w:hAnsi="Calibri"/>
          <w:lang w:val="ro-RO"/>
        </w:rPr>
      </w:pPr>
      <w:r>
        <w:rPr>
          <w:rFonts w:ascii="Calibri" w:hAnsi="Calibri"/>
          <w:lang w:val="ro-RO"/>
        </w:rPr>
        <w:t>Principalele concluzii ale anchetei au pus în evidență faptul că primele motive ce îi determină pe cetățeni să locuiască în județ sunt calitatea locuirii, viața socială a comunității, costul mai redus al vieții și mediul curat, iar cele mai importante măsuri pe care autoritățile ar trebui să le ia pentru dezvoltarea comunităților sunt legate de îmbunătățirea sistemului de transport public și a legăturilor cu Bucureștiul, modernizarea infrastructurii de sănătate și servicii sociale, a infrastructurii de educație și crearea de locuri de muncă în județ. Ierarhizarea răspunsurilor și distribuția spațială a acestora sunt detaliate în figurile următoare.</w:t>
      </w:r>
    </w:p>
    <w:p w:rsidR="00553FD1" w:rsidRPr="00934139" w:rsidRDefault="00553FD1" w:rsidP="00934139">
      <w:pPr>
        <w:pStyle w:val="Figures"/>
        <w:spacing w:before="160" w:after="160"/>
        <w:ind w:left="360"/>
        <w:rPr>
          <w:lang w:val="ro-RO"/>
        </w:rPr>
      </w:pPr>
      <w:bookmarkStart w:id="48" w:name="_Toc95565372"/>
      <w:bookmarkStart w:id="49" w:name="_Hlk35532575"/>
      <w:r w:rsidRPr="00934139">
        <w:rPr>
          <w:lang w:val="ro-RO"/>
        </w:rPr>
        <w:t xml:space="preserve">Figura 4. Răspuns la </w:t>
      </w:r>
      <w:r w:rsidR="00D22904">
        <w:rPr>
          <w:lang w:val="ro-RO"/>
        </w:rPr>
        <w:t>î</w:t>
      </w:r>
      <w:r w:rsidRPr="00934139">
        <w:rPr>
          <w:lang w:val="ro-RO"/>
        </w:rPr>
        <w:t>ntrebarea nr. 1</w:t>
      </w:r>
      <w:bookmarkEnd w:id="48"/>
      <w:r w:rsidRPr="00934139">
        <w:rPr>
          <w:lang w:val="ro-RO"/>
        </w:rPr>
        <w:t xml:space="preserve"> </w:t>
      </w:r>
      <w:bookmarkEnd w:id="49"/>
    </w:p>
    <w:p w:rsidR="00271B32" w:rsidRPr="00271B32" w:rsidRDefault="00271B32" w:rsidP="00271B32">
      <w:pPr>
        <w:suppressAutoHyphens/>
        <w:autoSpaceDN w:val="0"/>
        <w:spacing w:after="0" w:line="240" w:lineRule="auto"/>
        <w:jc w:val="center"/>
        <w:textAlignment w:val="baseline"/>
        <w:rPr>
          <w:rFonts w:ascii="Calibri" w:hAnsi="Calibri"/>
          <w:b/>
          <w:bCs/>
          <w:lang w:val="ro-RO"/>
        </w:rPr>
      </w:pPr>
      <w:r>
        <w:rPr>
          <w:rFonts w:ascii="Calibri" w:hAnsi="Calibri"/>
          <w:b/>
          <w:bCs/>
          <w:lang w:val="ro-RO"/>
        </w:rPr>
        <w:t xml:space="preserve">1. </w:t>
      </w:r>
      <w:r w:rsidRPr="00271B32">
        <w:rPr>
          <w:rFonts w:ascii="Calibri" w:hAnsi="Calibri"/>
          <w:b/>
          <w:bCs/>
          <w:lang w:val="ro-RO"/>
        </w:rPr>
        <w:t>Care sunt principalele motive pentru care locuiți aici? (sau alegeți să locuiți aici în continuare)?</w:t>
      </w:r>
    </w:p>
    <w:p w:rsidR="00BA343E" w:rsidRPr="00271B32" w:rsidRDefault="00271B32" w:rsidP="00271B32">
      <w:pPr>
        <w:suppressAutoHyphens/>
        <w:autoSpaceDN w:val="0"/>
        <w:spacing w:after="0" w:line="240" w:lineRule="auto"/>
        <w:jc w:val="center"/>
        <w:textAlignment w:val="baseline"/>
        <w:rPr>
          <w:rFonts w:ascii="Calibri" w:hAnsi="Calibri"/>
          <w:b/>
          <w:bCs/>
          <w:lang w:val="ro-RO"/>
        </w:rPr>
      </w:pPr>
      <w:r w:rsidRPr="00271B32">
        <w:rPr>
          <w:rFonts w:ascii="Calibri" w:hAnsi="Calibri"/>
          <w:b/>
          <w:bCs/>
          <w:lang w:val="ro-RO"/>
        </w:rPr>
        <w:t>Vă rugăm să dați o notă de la 1 (cel mai puțin important), la 10 (cel mai important)</w:t>
      </w:r>
    </w:p>
    <w:p w:rsidR="00BA343E" w:rsidRPr="00B0261B" w:rsidRDefault="00BA343E" w:rsidP="00D4266F">
      <w:pPr>
        <w:suppressAutoHyphens/>
        <w:autoSpaceDN w:val="0"/>
        <w:spacing w:before="240" w:after="240" w:line="240" w:lineRule="auto"/>
        <w:jc w:val="both"/>
        <w:textAlignment w:val="baseline"/>
        <w:rPr>
          <w:rFonts w:ascii="Calibri" w:eastAsia="Calibri" w:hAnsi="Calibri" w:cs="Times New Roman"/>
          <w:lang w:val="ro-RO"/>
        </w:rPr>
      </w:pPr>
      <w:r>
        <w:rPr>
          <w:rFonts w:ascii="Calibri" w:eastAsia="Calibri" w:hAnsi="Calibri" w:cs="Times New Roman"/>
          <w:noProof/>
          <w:lang w:val="en-US"/>
        </w:rPr>
        <w:drawing>
          <wp:inline distT="0" distB="0" distL="0" distR="0" wp14:anchorId="7B6F09E7" wp14:editId="56D83170">
            <wp:extent cx="5648325" cy="33125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1877" cy="3338068"/>
                    </a:xfrm>
                    <a:prstGeom prst="rect">
                      <a:avLst/>
                    </a:prstGeom>
                    <a:noFill/>
                  </pic:spPr>
                </pic:pic>
              </a:graphicData>
            </a:graphic>
          </wp:inline>
        </w:drawing>
      </w:r>
    </w:p>
    <w:p w:rsidR="00271B32" w:rsidRDefault="00271B32" w:rsidP="00271B32">
      <w:pPr>
        <w:spacing w:before="240" w:after="240" w:line="240" w:lineRule="auto"/>
        <w:jc w:val="center"/>
        <w:rPr>
          <w:b/>
          <w:color w:val="002345"/>
          <w:lang w:val="ro-RO"/>
        </w:rPr>
      </w:pPr>
      <w:bookmarkStart w:id="50" w:name="_Hlk35532641"/>
      <w:r w:rsidRPr="00B0261B">
        <w:rPr>
          <w:rFonts w:ascii="Calibri" w:hAnsi="Calibri"/>
          <w:b/>
          <w:color w:val="00ADE4"/>
          <w:sz w:val="20"/>
          <w:szCs w:val="20"/>
          <w:lang w:val="ro-RO"/>
        </w:rPr>
        <w:t xml:space="preserve">Sursa: </w:t>
      </w:r>
      <w:r w:rsidRPr="00271B32">
        <w:rPr>
          <w:rFonts w:ascii="Calibri" w:hAnsi="Calibri"/>
          <w:b/>
          <w:color w:val="00ADE4"/>
          <w:sz w:val="20"/>
          <w:szCs w:val="20"/>
          <w:lang w:val="ro-RO"/>
        </w:rPr>
        <w:t>Studiul privind identificarea priorităților de dezvoltare în județul Ilfov</w:t>
      </w:r>
      <w:r w:rsidRPr="00B0261B">
        <w:rPr>
          <w:rFonts w:ascii="Calibri" w:hAnsi="Calibri"/>
          <w:b/>
          <w:color w:val="00ADE4"/>
          <w:sz w:val="20"/>
          <w:szCs w:val="20"/>
          <w:lang w:val="ro-RO"/>
        </w:rPr>
        <w:t>, Banca Mondială</w:t>
      </w:r>
      <w:r>
        <w:rPr>
          <w:rFonts w:ascii="Calibri" w:hAnsi="Calibri"/>
          <w:b/>
          <w:color w:val="00ADE4"/>
          <w:sz w:val="20"/>
          <w:szCs w:val="20"/>
          <w:lang w:val="ro-RO"/>
        </w:rPr>
        <w:t>, 2019</w:t>
      </w:r>
    </w:p>
    <w:bookmarkEnd w:id="50"/>
    <w:p w:rsidR="00271B32" w:rsidRDefault="00271B32" w:rsidP="00D4266F">
      <w:pPr>
        <w:spacing w:before="240" w:after="240" w:line="240" w:lineRule="auto"/>
        <w:jc w:val="both"/>
        <w:rPr>
          <w:b/>
          <w:color w:val="002345"/>
          <w:lang w:val="ro-RO"/>
        </w:rPr>
      </w:pPr>
    </w:p>
    <w:p w:rsidR="009C33BD" w:rsidRDefault="009C33BD" w:rsidP="00D4266F">
      <w:pPr>
        <w:spacing w:before="240" w:after="240" w:line="240" w:lineRule="auto"/>
        <w:jc w:val="both"/>
        <w:rPr>
          <w:b/>
          <w:color w:val="002345"/>
          <w:lang w:val="ro-RO"/>
        </w:rPr>
      </w:pPr>
    </w:p>
    <w:p w:rsidR="009C33BD" w:rsidRDefault="009C33BD" w:rsidP="00D4266F">
      <w:pPr>
        <w:spacing w:before="240" w:after="240" w:line="240" w:lineRule="auto"/>
        <w:jc w:val="both"/>
        <w:rPr>
          <w:b/>
          <w:color w:val="002345"/>
          <w:lang w:val="ro-RO"/>
        </w:rPr>
      </w:pPr>
    </w:p>
    <w:p w:rsidR="009C33BD" w:rsidRDefault="009C33BD" w:rsidP="00D4266F">
      <w:pPr>
        <w:spacing w:before="240" w:after="240" w:line="240" w:lineRule="auto"/>
        <w:jc w:val="both"/>
        <w:rPr>
          <w:b/>
          <w:color w:val="002345"/>
          <w:lang w:val="ro-RO"/>
        </w:rPr>
      </w:pPr>
    </w:p>
    <w:p w:rsidR="00271B32" w:rsidRPr="00934139" w:rsidRDefault="00271B32" w:rsidP="00934139">
      <w:pPr>
        <w:pStyle w:val="Figures"/>
        <w:spacing w:before="160" w:after="160"/>
        <w:ind w:left="360"/>
        <w:rPr>
          <w:lang w:val="ro-RO"/>
        </w:rPr>
      </w:pPr>
      <w:bookmarkStart w:id="51" w:name="_Toc95565373"/>
      <w:bookmarkStart w:id="52" w:name="_Hlk35532965"/>
      <w:r w:rsidRPr="00934139">
        <w:rPr>
          <w:lang w:val="ro-RO"/>
        </w:rPr>
        <w:lastRenderedPageBreak/>
        <w:t>Figura 5. Distribuția spațială a motivului aflat pe primul loc</w:t>
      </w:r>
      <w:bookmarkEnd w:id="51"/>
    </w:p>
    <w:bookmarkEnd w:id="52"/>
    <w:p w:rsidR="00271B32" w:rsidRDefault="008549FD" w:rsidP="00D4266F">
      <w:pPr>
        <w:spacing w:before="240" w:after="240" w:line="240" w:lineRule="auto"/>
        <w:jc w:val="both"/>
        <w:rPr>
          <w:b/>
          <w:color w:val="002345"/>
          <w:lang w:val="ro-RO"/>
        </w:rPr>
      </w:pPr>
      <w:r>
        <w:rPr>
          <w:b/>
          <w:noProof/>
          <w:color w:val="002345"/>
          <w:lang w:val="en-US"/>
        </w:rPr>
        <w:drawing>
          <wp:inline distT="0" distB="0" distL="0" distR="0" wp14:anchorId="0834D6BB" wp14:editId="58A64D92">
            <wp:extent cx="4781550" cy="29686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793058" cy="2975770"/>
                    </a:xfrm>
                    <a:prstGeom prst="rect">
                      <a:avLst/>
                    </a:prstGeom>
                    <a:noFill/>
                  </pic:spPr>
                </pic:pic>
              </a:graphicData>
            </a:graphic>
          </wp:inline>
        </w:drawing>
      </w:r>
    </w:p>
    <w:p w:rsidR="005E5F26" w:rsidRDefault="00271B32" w:rsidP="005E5F26">
      <w:pPr>
        <w:spacing w:before="240" w:after="240" w:line="240" w:lineRule="auto"/>
        <w:jc w:val="center"/>
        <w:rPr>
          <w:rFonts w:ascii="Calibri" w:hAnsi="Calibri"/>
          <w:b/>
          <w:color w:val="00ADE4"/>
          <w:sz w:val="20"/>
          <w:szCs w:val="20"/>
          <w:lang w:val="ro-RO"/>
        </w:rPr>
      </w:pPr>
      <w:bookmarkStart w:id="53" w:name="_Hlk35532842"/>
      <w:r w:rsidRPr="00B0261B">
        <w:rPr>
          <w:rFonts w:ascii="Calibri" w:hAnsi="Calibri"/>
          <w:b/>
          <w:color w:val="00ADE4"/>
          <w:sz w:val="20"/>
          <w:szCs w:val="20"/>
          <w:lang w:val="ro-RO"/>
        </w:rPr>
        <w:t xml:space="preserve">Sursa: </w:t>
      </w:r>
      <w:r w:rsidRPr="00271B32">
        <w:rPr>
          <w:rFonts w:ascii="Calibri" w:hAnsi="Calibri"/>
          <w:b/>
          <w:color w:val="00ADE4"/>
          <w:sz w:val="20"/>
          <w:szCs w:val="20"/>
          <w:lang w:val="ro-RO"/>
        </w:rPr>
        <w:t>Studiul privind identificarea priorităților de dezvoltare în județul Ilfov</w:t>
      </w:r>
      <w:r w:rsidRPr="00B0261B">
        <w:rPr>
          <w:rFonts w:ascii="Calibri" w:hAnsi="Calibri"/>
          <w:b/>
          <w:color w:val="00ADE4"/>
          <w:sz w:val="20"/>
          <w:szCs w:val="20"/>
          <w:lang w:val="ro-RO"/>
        </w:rPr>
        <w:t>, Banca Mondială</w:t>
      </w:r>
      <w:r>
        <w:rPr>
          <w:rFonts w:ascii="Calibri" w:hAnsi="Calibri"/>
          <w:b/>
          <w:color w:val="00ADE4"/>
          <w:sz w:val="20"/>
          <w:szCs w:val="20"/>
          <w:lang w:val="ro-RO"/>
        </w:rPr>
        <w:t>, 2019</w:t>
      </w:r>
    </w:p>
    <w:p w:rsidR="00271B32" w:rsidRPr="00934139" w:rsidRDefault="00271B32" w:rsidP="00934139">
      <w:pPr>
        <w:pStyle w:val="Figures"/>
        <w:spacing w:before="160" w:after="160"/>
        <w:ind w:left="360"/>
        <w:rPr>
          <w:lang w:val="ro-RO"/>
        </w:rPr>
      </w:pPr>
      <w:bookmarkStart w:id="54" w:name="_Toc95565374"/>
      <w:bookmarkEnd w:id="53"/>
      <w:r w:rsidRPr="00934139">
        <w:rPr>
          <w:lang w:val="ro-RO"/>
        </w:rPr>
        <w:t xml:space="preserve">Figura </w:t>
      </w:r>
      <w:r w:rsidR="00121C2D" w:rsidRPr="00934139">
        <w:rPr>
          <w:lang w:val="ro-RO"/>
        </w:rPr>
        <w:t>6</w:t>
      </w:r>
      <w:r w:rsidRPr="00934139">
        <w:rPr>
          <w:lang w:val="ro-RO"/>
        </w:rPr>
        <w:t xml:space="preserve">. Răspuns la </w:t>
      </w:r>
      <w:r w:rsidR="00D22904">
        <w:rPr>
          <w:lang w:val="ro-RO"/>
        </w:rPr>
        <w:t>î</w:t>
      </w:r>
      <w:r w:rsidRPr="00934139">
        <w:rPr>
          <w:lang w:val="ro-RO"/>
        </w:rPr>
        <w:t>ntrebarea nr. 2</w:t>
      </w:r>
      <w:bookmarkEnd w:id="54"/>
      <w:r w:rsidRPr="00934139">
        <w:rPr>
          <w:lang w:val="ro-RO"/>
        </w:rPr>
        <w:t xml:space="preserve"> </w:t>
      </w:r>
    </w:p>
    <w:p w:rsidR="00271B32" w:rsidRPr="00271B32" w:rsidRDefault="00271B32" w:rsidP="00271B32">
      <w:pPr>
        <w:spacing w:after="0" w:line="240" w:lineRule="auto"/>
        <w:jc w:val="center"/>
        <w:rPr>
          <w:b/>
          <w:color w:val="002345"/>
          <w:lang w:val="ro-RO"/>
        </w:rPr>
      </w:pPr>
      <w:r w:rsidRPr="00271B32">
        <w:rPr>
          <w:b/>
          <w:color w:val="002345"/>
          <w:lang w:val="ro-RO"/>
        </w:rPr>
        <w:t>În opinia Dvs. ce ar trebui autoritățile să facă în primul rând pentru dezvoltarea comunității Dvs.?</w:t>
      </w:r>
    </w:p>
    <w:p w:rsidR="00271B32" w:rsidRDefault="00271B32" w:rsidP="00271B32">
      <w:pPr>
        <w:spacing w:after="0" w:line="240" w:lineRule="auto"/>
        <w:jc w:val="center"/>
        <w:rPr>
          <w:b/>
          <w:color w:val="002345"/>
          <w:lang w:val="ro-RO"/>
        </w:rPr>
      </w:pPr>
      <w:r w:rsidRPr="00271B32">
        <w:rPr>
          <w:b/>
          <w:color w:val="002345"/>
          <w:lang w:val="ro-RO"/>
        </w:rPr>
        <w:t>Vă rugăm să dați o notă de la 1 (cel mai puțin important), la 10 (cel mai important)</w:t>
      </w:r>
    </w:p>
    <w:p w:rsidR="00271B32" w:rsidRDefault="00271B32" w:rsidP="00271B32">
      <w:pPr>
        <w:spacing w:before="240" w:after="240" w:line="240" w:lineRule="auto"/>
        <w:jc w:val="center"/>
        <w:rPr>
          <w:rFonts w:ascii="Calibri" w:hAnsi="Calibri"/>
          <w:b/>
          <w:color w:val="00ADE4"/>
          <w:sz w:val="20"/>
          <w:szCs w:val="20"/>
          <w:lang w:val="ro-RO"/>
        </w:rPr>
      </w:pPr>
      <w:r>
        <w:rPr>
          <w:b/>
          <w:noProof/>
          <w:color w:val="002345"/>
          <w:lang w:val="en-US"/>
        </w:rPr>
        <w:drawing>
          <wp:inline distT="0" distB="0" distL="0" distR="0" wp14:anchorId="64DF84B9" wp14:editId="27F8B4C3">
            <wp:extent cx="5600700" cy="37364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3736466"/>
                    </a:xfrm>
                    <a:prstGeom prst="rect">
                      <a:avLst/>
                    </a:prstGeom>
                    <a:noFill/>
                  </pic:spPr>
                </pic:pic>
              </a:graphicData>
            </a:graphic>
          </wp:inline>
        </w:drawing>
      </w:r>
      <w:r w:rsidRPr="00271B32">
        <w:rPr>
          <w:rFonts w:ascii="Calibri" w:hAnsi="Calibri"/>
          <w:b/>
          <w:color w:val="00ADE4"/>
          <w:sz w:val="20"/>
          <w:szCs w:val="20"/>
          <w:lang w:val="ro-RO"/>
        </w:rPr>
        <w:t xml:space="preserve"> </w:t>
      </w:r>
      <w:r w:rsidRPr="00B0261B">
        <w:rPr>
          <w:rFonts w:ascii="Calibri" w:hAnsi="Calibri"/>
          <w:b/>
          <w:color w:val="00ADE4"/>
          <w:sz w:val="20"/>
          <w:szCs w:val="20"/>
          <w:lang w:val="ro-RO"/>
        </w:rPr>
        <w:t xml:space="preserve">Sursa: </w:t>
      </w:r>
      <w:r w:rsidRPr="00271B32">
        <w:rPr>
          <w:rFonts w:ascii="Calibri" w:hAnsi="Calibri"/>
          <w:b/>
          <w:color w:val="00ADE4"/>
          <w:sz w:val="20"/>
          <w:szCs w:val="20"/>
          <w:lang w:val="ro-RO"/>
        </w:rPr>
        <w:t>Studiul privind identificarea priorităților de dezvoltare în județul Ilfov</w:t>
      </w:r>
      <w:r w:rsidRPr="00B0261B">
        <w:rPr>
          <w:rFonts w:ascii="Calibri" w:hAnsi="Calibri"/>
          <w:b/>
          <w:color w:val="00ADE4"/>
          <w:sz w:val="20"/>
          <w:szCs w:val="20"/>
          <w:lang w:val="ro-RO"/>
        </w:rPr>
        <w:t>, Banca Mondială</w:t>
      </w:r>
      <w:r>
        <w:rPr>
          <w:rFonts w:ascii="Calibri" w:hAnsi="Calibri"/>
          <w:b/>
          <w:color w:val="00ADE4"/>
          <w:sz w:val="20"/>
          <w:szCs w:val="20"/>
          <w:lang w:val="ro-RO"/>
        </w:rPr>
        <w:t>, 2019</w:t>
      </w:r>
    </w:p>
    <w:p w:rsidR="008549FD" w:rsidRDefault="008549FD" w:rsidP="00271B32">
      <w:pPr>
        <w:spacing w:before="240" w:after="240" w:line="240" w:lineRule="auto"/>
        <w:jc w:val="center"/>
        <w:rPr>
          <w:rFonts w:ascii="Calibri" w:hAnsi="Calibri"/>
          <w:b/>
          <w:color w:val="00ADE4"/>
          <w:sz w:val="20"/>
          <w:szCs w:val="20"/>
          <w:lang w:val="ro-RO"/>
        </w:rPr>
      </w:pPr>
    </w:p>
    <w:p w:rsidR="00573772" w:rsidRPr="00934139" w:rsidRDefault="00573772" w:rsidP="00934139">
      <w:pPr>
        <w:pStyle w:val="Figures"/>
        <w:spacing w:before="160" w:after="160"/>
        <w:ind w:left="360"/>
        <w:rPr>
          <w:lang w:val="ro-RO"/>
        </w:rPr>
      </w:pPr>
      <w:bookmarkStart w:id="55" w:name="_Toc95565375"/>
      <w:r w:rsidRPr="00934139">
        <w:rPr>
          <w:lang w:val="ro-RO"/>
        </w:rPr>
        <w:lastRenderedPageBreak/>
        <w:t xml:space="preserve">Figura </w:t>
      </w:r>
      <w:r w:rsidR="00121C2D" w:rsidRPr="00934139">
        <w:rPr>
          <w:lang w:val="ro-RO"/>
        </w:rPr>
        <w:t>7</w:t>
      </w:r>
      <w:r w:rsidRPr="00934139">
        <w:rPr>
          <w:lang w:val="ro-RO"/>
        </w:rPr>
        <w:t>. Distribuția spațială a priorității de intervenție aflate pe primul loc</w:t>
      </w:r>
      <w:bookmarkEnd w:id="55"/>
      <w:r w:rsidRPr="00934139">
        <w:rPr>
          <w:lang w:val="ro-RO"/>
        </w:rPr>
        <w:t xml:space="preserve"> </w:t>
      </w:r>
    </w:p>
    <w:p w:rsidR="00573772" w:rsidRDefault="008549FD" w:rsidP="00D4266F">
      <w:pPr>
        <w:spacing w:before="240" w:after="240" w:line="240" w:lineRule="auto"/>
        <w:jc w:val="both"/>
        <w:rPr>
          <w:b/>
          <w:color w:val="002345"/>
          <w:lang w:val="ro-RO"/>
        </w:rPr>
      </w:pPr>
      <w:r>
        <w:rPr>
          <w:b/>
          <w:noProof/>
          <w:color w:val="002345"/>
          <w:lang w:val="en-US"/>
        </w:rPr>
        <w:drawing>
          <wp:inline distT="0" distB="0" distL="0" distR="0" wp14:anchorId="16E26249" wp14:editId="10753A9E">
            <wp:extent cx="5105400" cy="34290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116942" cy="3436768"/>
                    </a:xfrm>
                    <a:prstGeom prst="rect">
                      <a:avLst/>
                    </a:prstGeom>
                    <a:noFill/>
                  </pic:spPr>
                </pic:pic>
              </a:graphicData>
            </a:graphic>
          </wp:inline>
        </w:drawing>
      </w:r>
    </w:p>
    <w:p w:rsidR="00573772" w:rsidRDefault="00573772" w:rsidP="00573772">
      <w:pPr>
        <w:spacing w:before="240" w:after="240" w:line="240" w:lineRule="auto"/>
        <w:jc w:val="center"/>
        <w:rPr>
          <w:b/>
          <w:color w:val="002345"/>
          <w:lang w:val="ro-RO"/>
        </w:rPr>
      </w:pPr>
      <w:r w:rsidRPr="00B0261B">
        <w:rPr>
          <w:rFonts w:ascii="Calibri" w:hAnsi="Calibri"/>
          <w:b/>
          <w:color w:val="00ADE4"/>
          <w:sz w:val="20"/>
          <w:szCs w:val="20"/>
          <w:lang w:val="ro-RO"/>
        </w:rPr>
        <w:t xml:space="preserve">Sursa: </w:t>
      </w:r>
      <w:r w:rsidRPr="00271B32">
        <w:rPr>
          <w:rFonts w:ascii="Calibri" w:hAnsi="Calibri"/>
          <w:b/>
          <w:color w:val="00ADE4"/>
          <w:sz w:val="20"/>
          <w:szCs w:val="20"/>
          <w:lang w:val="ro-RO"/>
        </w:rPr>
        <w:t>Studiul privind identificarea priorităților de dezvoltare în județul Ilfov</w:t>
      </w:r>
      <w:r w:rsidRPr="00B0261B">
        <w:rPr>
          <w:rFonts w:ascii="Calibri" w:hAnsi="Calibri"/>
          <w:b/>
          <w:color w:val="00ADE4"/>
          <w:sz w:val="20"/>
          <w:szCs w:val="20"/>
          <w:lang w:val="ro-RO"/>
        </w:rPr>
        <w:t>, Banca Mondială</w:t>
      </w:r>
      <w:r>
        <w:rPr>
          <w:rFonts w:ascii="Calibri" w:hAnsi="Calibri"/>
          <w:b/>
          <w:color w:val="00ADE4"/>
          <w:sz w:val="20"/>
          <w:szCs w:val="20"/>
          <w:lang w:val="ro-RO"/>
        </w:rPr>
        <w:t>, 2019</w:t>
      </w:r>
    </w:p>
    <w:p w:rsidR="00D4266F" w:rsidRPr="004F7036" w:rsidRDefault="00CB13F7" w:rsidP="00D4266F">
      <w:pPr>
        <w:spacing w:before="240" w:after="240" w:line="240" w:lineRule="auto"/>
        <w:jc w:val="both"/>
        <w:rPr>
          <w:rFonts w:ascii="Calibri" w:eastAsia="Calibri" w:hAnsi="Calibri" w:cs="Times New Roman"/>
          <w:lang w:val="ro-RO"/>
        </w:rPr>
      </w:pPr>
      <w:r w:rsidRPr="004F7036">
        <w:rPr>
          <w:rFonts w:ascii="Calibri" w:hAnsi="Calibri"/>
          <w:lang w:val="ro-RO"/>
        </w:rPr>
        <w:t>Rezultatele chestionarelor, dar și probleme și priorități suplimentare de intervenție, precum și elemente</w:t>
      </w:r>
      <w:r w:rsidR="00627D3C" w:rsidRPr="004F7036">
        <w:rPr>
          <w:rFonts w:ascii="Calibri" w:hAnsi="Calibri"/>
          <w:lang w:val="ro-RO"/>
        </w:rPr>
        <w:t>le</w:t>
      </w:r>
      <w:r w:rsidRPr="004F7036">
        <w:rPr>
          <w:rFonts w:ascii="Calibri" w:hAnsi="Calibri"/>
          <w:lang w:val="ro-RO"/>
        </w:rPr>
        <w:t xml:space="preserve"> definitorii pentru viziune și obiective au fost dezbătute în întâ</w:t>
      </w:r>
      <w:r w:rsidR="0087639D" w:rsidRPr="004F7036">
        <w:rPr>
          <w:rFonts w:ascii="Calibri" w:hAnsi="Calibri"/>
          <w:lang w:val="ro-RO"/>
        </w:rPr>
        <w:t>l</w:t>
      </w:r>
      <w:r w:rsidRPr="004F7036">
        <w:rPr>
          <w:rFonts w:ascii="Calibri" w:hAnsi="Calibri"/>
          <w:lang w:val="ro-RO"/>
        </w:rPr>
        <w:t xml:space="preserve">niri </w:t>
      </w:r>
      <w:r w:rsidR="0087639D" w:rsidRPr="004F7036">
        <w:rPr>
          <w:rFonts w:ascii="Calibri" w:hAnsi="Calibri"/>
          <w:lang w:val="ro-RO"/>
        </w:rPr>
        <w:t xml:space="preserve">sectoriale la nivelul Consiliului Județean Ilfov. </w:t>
      </w:r>
      <w:r w:rsidR="00D22904" w:rsidRPr="004F7036">
        <w:rPr>
          <w:rFonts w:ascii="Calibri" w:hAnsi="Calibri"/>
          <w:lang w:val="ro-RO"/>
        </w:rPr>
        <w:t>Î</w:t>
      </w:r>
      <w:r w:rsidR="008F291F" w:rsidRPr="004F7036">
        <w:rPr>
          <w:rFonts w:ascii="Calibri" w:hAnsi="Calibri"/>
          <w:lang w:val="ro-RO"/>
        </w:rPr>
        <w:t xml:space="preserve">n plus, în momentul formulării viziunii și obiectivelor de dezvoltare au fost organizate </w:t>
      </w:r>
      <w:r w:rsidR="00D4266F" w:rsidRPr="004F7036">
        <w:rPr>
          <w:rFonts w:ascii="Calibri" w:hAnsi="Calibri"/>
          <w:lang w:val="ro-RO"/>
        </w:rPr>
        <w:t>două întâlniri zonale cu reprezentanți ai Consiliului Județean și ai administrațiilor publice locale din orașele și comunele din județ. Dezbaterile s-au concentrat pe următoarele întrebări:</w:t>
      </w:r>
    </w:p>
    <w:p w:rsidR="00D4266F" w:rsidRPr="004F7036" w:rsidRDefault="00D4266F" w:rsidP="00DC6F4A">
      <w:pPr>
        <w:numPr>
          <w:ilvl w:val="0"/>
          <w:numId w:val="4"/>
        </w:numPr>
        <w:spacing w:before="160" w:line="240" w:lineRule="auto"/>
        <w:jc w:val="both"/>
        <w:rPr>
          <w:rFonts w:ascii="Calibri" w:eastAsia="Calibri" w:hAnsi="Calibri" w:cs="Times New Roman"/>
          <w:lang w:val="ro-RO"/>
        </w:rPr>
      </w:pPr>
      <w:r w:rsidRPr="004F7036">
        <w:rPr>
          <w:rFonts w:ascii="Calibri" w:hAnsi="Calibri"/>
          <w:lang w:val="ro-RO"/>
        </w:rPr>
        <w:t>Care sunt principalele probleme/provocări rezultate din analiză care ar trebui abordate cu prioritate?</w:t>
      </w:r>
    </w:p>
    <w:p w:rsidR="00D4266F" w:rsidRPr="004F7036" w:rsidRDefault="00D4266F" w:rsidP="00DC6F4A">
      <w:pPr>
        <w:numPr>
          <w:ilvl w:val="0"/>
          <w:numId w:val="4"/>
        </w:numPr>
        <w:spacing w:before="160" w:line="240" w:lineRule="auto"/>
        <w:jc w:val="both"/>
        <w:rPr>
          <w:rFonts w:ascii="Calibri" w:eastAsia="Calibri" w:hAnsi="Calibri" w:cs="Times New Roman"/>
          <w:lang w:val="ro-RO"/>
        </w:rPr>
      </w:pPr>
      <w:r w:rsidRPr="004F7036">
        <w:rPr>
          <w:rFonts w:ascii="Calibri" w:hAnsi="Calibri"/>
          <w:lang w:val="ro-RO"/>
        </w:rPr>
        <w:t>Care sunt intervențiile strategice pentru care autoritățile locale ar avea nevoie de sprijinul Consiliului Județean?</w:t>
      </w:r>
    </w:p>
    <w:p w:rsidR="00D4266F" w:rsidRPr="004F7036" w:rsidRDefault="00D4266F" w:rsidP="00DC6F4A">
      <w:pPr>
        <w:numPr>
          <w:ilvl w:val="0"/>
          <w:numId w:val="4"/>
        </w:numPr>
        <w:spacing w:before="160" w:line="240" w:lineRule="auto"/>
        <w:jc w:val="both"/>
        <w:rPr>
          <w:rFonts w:ascii="Calibri" w:eastAsia="Calibri" w:hAnsi="Calibri" w:cs="Times New Roman"/>
          <w:lang w:val="ro-RO"/>
        </w:rPr>
      </w:pPr>
      <w:r w:rsidRPr="004F7036">
        <w:rPr>
          <w:rFonts w:ascii="Calibri" w:hAnsi="Calibri"/>
          <w:lang w:val="ro-RO"/>
        </w:rPr>
        <w:t>Care sunt elementele de bază (cuvinte-cheie) ce conduc la formularea viziunii de dezvoltare și a obiectivelor strategice?</w:t>
      </w:r>
    </w:p>
    <w:p w:rsidR="004F7036" w:rsidRDefault="00627D3C" w:rsidP="00074371">
      <w:pPr>
        <w:suppressAutoHyphens/>
        <w:autoSpaceDN w:val="0"/>
        <w:spacing w:before="240" w:after="240" w:line="240" w:lineRule="auto"/>
        <w:jc w:val="both"/>
        <w:textAlignment w:val="baseline"/>
        <w:rPr>
          <w:rFonts w:ascii="Calibri" w:hAnsi="Calibri"/>
          <w:lang w:val="ro-RO"/>
        </w:rPr>
      </w:pPr>
      <w:r w:rsidRPr="004F7036">
        <w:rPr>
          <w:rFonts w:ascii="Calibri" w:hAnsi="Calibri"/>
          <w:lang w:val="ro-RO"/>
        </w:rPr>
        <w:t xml:space="preserve">Concluziile întâlnirilor au confirmat prioritățile de intervenție rezultate din chestionare și au contribuit </w:t>
      </w:r>
      <w:r w:rsidR="00360584" w:rsidRPr="004F7036">
        <w:rPr>
          <w:rFonts w:ascii="Calibri" w:hAnsi="Calibri"/>
          <w:lang w:val="ro-RO"/>
        </w:rPr>
        <w:t>de asemenea</w:t>
      </w:r>
      <w:r w:rsidRPr="004F7036">
        <w:rPr>
          <w:rFonts w:ascii="Calibri" w:hAnsi="Calibri"/>
          <w:lang w:val="ro-RO"/>
        </w:rPr>
        <w:t xml:space="preserve"> la formularea viziunii și obiectivelor de dezvoltare prin dezbaterea nevoilor specifice locuitorilor, sectorului privat și vizitatorilor.</w:t>
      </w:r>
    </w:p>
    <w:p w:rsidR="004F7036" w:rsidRPr="00ED7AAE" w:rsidRDefault="004F7036" w:rsidP="00074371">
      <w:pPr>
        <w:suppressAutoHyphens/>
        <w:autoSpaceDN w:val="0"/>
        <w:spacing w:before="240" w:after="240" w:line="240" w:lineRule="auto"/>
        <w:jc w:val="both"/>
        <w:textAlignment w:val="baseline"/>
        <w:rPr>
          <w:rFonts w:ascii="Calibri" w:hAnsi="Calibri"/>
          <w:lang w:val="ro-RO"/>
        </w:rPr>
      </w:pPr>
      <w:r w:rsidRPr="00ED7AAE">
        <w:rPr>
          <w:rFonts w:ascii="Calibri" w:hAnsi="Calibri"/>
          <w:lang w:val="ro-RO"/>
        </w:rPr>
        <w:t>Luând în considerare specificul pandemiei SARS-CoV-2, cât și definitivarea noilor programe operaționale aferente cadrului financiar multianual 2021-2027, în perioada octombrie-decembrie 2021 a fost continuat procesul consultativ cu unitățile administrativ-teritoriale din județ.</w:t>
      </w:r>
      <w:r w:rsidR="00627D3C" w:rsidRPr="00ED7AAE">
        <w:rPr>
          <w:rFonts w:ascii="Calibri" w:hAnsi="Calibri"/>
          <w:lang w:val="ro-RO"/>
        </w:rPr>
        <w:t xml:space="preserve"> </w:t>
      </w:r>
    </w:p>
    <w:p w:rsidR="00074371" w:rsidRPr="00ED7AAE" w:rsidRDefault="00074371" w:rsidP="00074371">
      <w:pPr>
        <w:suppressAutoHyphens/>
        <w:autoSpaceDN w:val="0"/>
        <w:spacing w:before="240" w:after="240" w:line="240" w:lineRule="auto"/>
        <w:jc w:val="both"/>
        <w:textAlignment w:val="baseline"/>
        <w:rPr>
          <w:rFonts w:ascii="Calibri" w:hAnsi="Calibri"/>
          <w:lang w:val="ro-RO"/>
        </w:rPr>
      </w:pPr>
      <w:r w:rsidRPr="00ED7AAE">
        <w:rPr>
          <w:rFonts w:ascii="Calibri" w:hAnsi="Calibri"/>
          <w:lang w:val="ro-RO"/>
        </w:rPr>
        <w:t xml:space="preserve">Rapoartele </w:t>
      </w:r>
      <w:r w:rsidR="004F7036" w:rsidRPr="00ED7AAE">
        <w:rPr>
          <w:rFonts w:ascii="Calibri" w:hAnsi="Calibri"/>
          <w:lang w:val="ro-RO"/>
        </w:rPr>
        <w:t xml:space="preserve">tuturor </w:t>
      </w:r>
      <w:r w:rsidRPr="00ED7AAE">
        <w:rPr>
          <w:rFonts w:ascii="Calibri" w:hAnsi="Calibri"/>
          <w:lang w:val="ro-RO"/>
        </w:rPr>
        <w:t>întâlnirilor de con</w:t>
      </w:r>
      <w:r w:rsidR="003B2923" w:rsidRPr="00ED7AAE">
        <w:rPr>
          <w:rFonts w:ascii="Calibri" w:hAnsi="Calibri"/>
          <w:lang w:val="ro-RO"/>
        </w:rPr>
        <w:t>sultare sunt prezentate în anexa 1.2.</w:t>
      </w:r>
      <w:r w:rsidR="004F7036" w:rsidRPr="00ED7AAE">
        <w:rPr>
          <w:rFonts w:ascii="Calibri" w:hAnsi="Calibri"/>
          <w:lang w:val="ro-RO"/>
        </w:rPr>
        <w:t xml:space="preserve"> </w:t>
      </w:r>
    </w:p>
    <w:p w:rsidR="004F7036" w:rsidRPr="004F7036" w:rsidRDefault="004F7036" w:rsidP="00074371">
      <w:pPr>
        <w:suppressAutoHyphens/>
        <w:autoSpaceDN w:val="0"/>
        <w:spacing w:before="240" w:after="240" w:line="240" w:lineRule="auto"/>
        <w:jc w:val="both"/>
        <w:textAlignment w:val="baseline"/>
        <w:rPr>
          <w:rFonts w:ascii="Calibri" w:eastAsia="Calibri" w:hAnsi="Calibri" w:cs="Times New Roman"/>
          <w:lang w:val="ro-RO"/>
        </w:rPr>
      </w:pPr>
    </w:p>
    <w:p w:rsidR="00394451" w:rsidRPr="00B0261B" w:rsidRDefault="00F35F7F" w:rsidP="00F35F7F">
      <w:pPr>
        <w:rPr>
          <w:noProof/>
          <w:color w:val="00ADE4"/>
          <w:sz w:val="20"/>
          <w:lang w:val="ro-RO"/>
        </w:rPr>
      </w:pPr>
      <w:r w:rsidRPr="00B0261B">
        <w:rPr>
          <w:lang w:val="ro-RO"/>
        </w:rPr>
        <w:br w:type="page"/>
      </w:r>
    </w:p>
    <w:p w:rsidR="004F290F" w:rsidRPr="00B0261B" w:rsidRDefault="00823320" w:rsidP="004F290F">
      <w:pPr>
        <w:pStyle w:val="Heading1"/>
        <w:rPr>
          <w:lang w:val="ro-RO"/>
        </w:rPr>
      </w:pPr>
      <w:bookmarkStart w:id="56" w:name="_Toc95656392"/>
      <w:r w:rsidRPr="00B0261B">
        <w:rPr>
          <w:lang w:val="ro-RO"/>
        </w:rPr>
        <w:lastRenderedPageBreak/>
        <w:t>Secțiunea 3: Politici și programe</w:t>
      </w:r>
      <w:r w:rsidR="002D75DB" w:rsidRPr="004F7036">
        <w:rPr>
          <w:lang w:val="ro-RO"/>
        </w:rPr>
        <w:t>/direcții</w:t>
      </w:r>
      <w:r w:rsidRPr="002D75DB">
        <w:rPr>
          <w:color w:val="FF0000"/>
          <w:lang w:val="ro-RO"/>
        </w:rPr>
        <w:t xml:space="preserve"> </w:t>
      </w:r>
      <w:r w:rsidRPr="00B0261B">
        <w:rPr>
          <w:lang w:val="ro-RO"/>
        </w:rPr>
        <w:t>de dezvoltare</w:t>
      </w:r>
      <w:bookmarkEnd w:id="56"/>
    </w:p>
    <w:p w:rsidR="00553FD1" w:rsidRDefault="00553FD1" w:rsidP="00E44948">
      <w:pPr>
        <w:pStyle w:val="Subtitle"/>
        <w:numPr>
          <w:ilvl w:val="1"/>
          <w:numId w:val="55"/>
        </w:numPr>
        <w:spacing w:line="256" w:lineRule="auto"/>
        <w:ind w:left="720"/>
        <w:rPr>
          <w:lang w:val="ro-RO"/>
        </w:rPr>
      </w:pPr>
      <w:bookmarkStart w:id="57" w:name="_Toc36028983"/>
      <w:bookmarkStart w:id="58" w:name="_Toc95656393"/>
      <w:r>
        <w:rPr>
          <w:lang w:val="ro-RO"/>
        </w:rPr>
        <w:t>Aspecte cheie în formularea politicilor și programelor</w:t>
      </w:r>
      <w:bookmarkEnd w:id="57"/>
      <w:r w:rsidR="002D75DB" w:rsidRPr="004F7036">
        <w:rPr>
          <w:lang w:val="ro-RO"/>
        </w:rPr>
        <w:t>/direcțiilor de dezvoltare</w:t>
      </w:r>
      <w:r w:rsidR="004D67B8" w:rsidRPr="004D67B8">
        <w:rPr>
          <w:lang w:val="ro-RO"/>
        </w:rPr>
        <w:t>– Strategii UE și politici sectoriale</w:t>
      </w:r>
      <w:bookmarkEnd w:id="58"/>
    </w:p>
    <w:p w:rsidR="004F290F" w:rsidRPr="00B0261B" w:rsidRDefault="00823320" w:rsidP="004F290F">
      <w:pPr>
        <w:spacing w:before="240" w:after="240" w:line="240" w:lineRule="auto"/>
        <w:jc w:val="both"/>
        <w:rPr>
          <w:lang w:val="ro-RO"/>
        </w:rPr>
      </w:pPr>
      <w:r w:rsidRPr="00B0261B">
        <w:rPr>
          <w:lang w:val="ro-RO"/>
        </w:rPr>
        <w:t>Politicile de dezvoltare teritorială se referă la orice set de argumente instituționale, care rezolvă clase identificabile de probleme. Aceste seturi de argument</w:t>
      </w:r>
      <w:r w:rsidR="002D75DB">
        <w:rPr>
          <w:lang w:val="ro-RO"/>
        </w:rPr>
        <w:t>e se exprimă prin planuri şi acț</w:t>
      </w:r>
      <w:r w:rsidRPr="00B0261B">
        <w:rPr>
          <w:lang w:val="ro-RO"/>
        </w:rPr>
        <w:t>iuni, ce au ca scop îmbunătăţirea unei situaţii existente. Din punct de vedere al conţinutului, politicile de dezvoltare reprezintă pachete de programe</w:t>
      </w:r>
      <w:r w:rsidR="002D75DB" w:rsidRPr="004F7036">
        <w:rPr>
          <w:lang w:val="ro-RO"/>
        </w:rPr>
        <w:t>/direcții de dezvoltare</w:t>
      </w:r>
      <w:r w:rsidRPr="004F7036">
        <w:rPr>
          <w:lang w:val="ro-RO"/>
        </w:rPr>
        <w:t xml:space="preserve"> </w:t>
      </w:r>
      <w:r w:rsidRPr="00B0261B">
        <w:rPr>
          <w:lang w:val="ro-RO"/>
        </w:rPr>
        <w:t>și proiecte privind problematica teritoriului. Enunţul acestora se formulează pe domenii specifice de analiză, pe baza identificării şi prioritizării problemelor rezultate din analiza datelor, informaţiilor, indicatorilor ce reflectă situaţia existentă.</w:t>
      </w:r>
    </w:p>
    <w:p w:rsidR="004F290F" w:rsidRDefault="00823320" w:rsidP="004F290F">
      <w:pPr>
        <w:suppressAutoHyphens/>
        <w:autoSpaceDN w:val="0"/>
        <w:spacing w:before="240" w:after="240" w:line="240" w:lineRule="auto"/>
        <w:jc w:val="both"/>
        <w:textAlignment w:val="baseline"/>
        <w:rPr>
          <w:rFonts w:ascii="Calibri" w:hAnsi="Calibri"/>
          <w:lang w:val="ro-RO"/>
        </w:rPr>
      </w:pPr>
      <w:r w:rsidRPr="00B0261B">
        <w:rPr>
          <w:lang w:val="ro-RO"/>
        </w:rPr>
        <w:t xml:space="preserve">Din punctul de vedere al procesului, politicile sectoriale reprezintă un demers ciclic care cuprinde formularea obiectivelor dezvoltării şi evaluarea rezultatelor ex-ante, planificarea acestei dezvoltări, proiectarea şi implementarea, </w:t>
      </w:r>
      <w:r w:rsidR="00921C89" w:rsidRPr="00B0261B">
        <w:rPr>
          <w:lang w:val="ro-RO"/>
        </w:rPr>
        <w:t>încorpor</w:t>
      </w:r>
      <w:r w:rsidR="00921C89">
        <w:rPr>
          <w:lang w:val="ro-RO"/>
        </w:rPr>
        <w:t>â</w:t>
      </w:r>
      <w:r w:rsidR="00921C89" w:rsidRPr="00B0261B">
        <w:rPr>
          <w:lang w:val="ro-RO"/>
        </w:rPr>
        <w:t xml:space="preserve">nd </w:t>
      </w:r>
      <w:r w:rsidRPr="00B0261B">
        <w:rPr>
          <w:lang w:val="ro-RO"/>
        </w:rPr>
        <w:t xml:space="preserve">investiţiile publice şi consumul. </w:t>
      </w:r>
      <w:r w:rsidR="00D22904">
        <w:rPr>
          <w:lang w:val="ro-RO"/>
        </w:rPr>
        <w:t>Î</w:t>
      </w:r>
      <w:r w:rsidRPr="00B0261B">
        <w:rPr>
          <w:lang w:val="ro-RO"/>
        </w:rPr>
        <w:t>n detaliu, aceasta înseamnă o etapă de analiză, de realizare a instrumentelor de implementare a politicilor, de implementare propriu-zisă, de evaluare legată de schimbările produse în cadrul teritoriului luat în studiu, de impactul asupra componentelor transversale ale dezvoltării (schimbări climatice, incluziune socială</w:t>
      </w:r>
      <w:r w:rsidR="00194034">
        <w:rPr>
          <w:lang w:val="ro-RO"/>
        </w:rPr>
        <w:t xml:space="preserve">, </w:t>
      </w:r>
      <w:r w:rsidR="00194034" w:rsidRPr="004F7036">
        <w:rPr>
          <w:lang w:val="ro-RO"/>
        </w:rPr>
        <w:t>digitalizare</w:t>
      </w:r>
      <w:r w:rsidR="004F7036">
        <w:rPr>
          <w:lang w:val="ro-RO"/>
        </w:rPr>
        <w:t>,</w:t>
      </w:r>
      <w:r w:rsidRPr="00194034">
        <w:rPr>
          <w:color w:val="FF0000"/>
          <w:lang w:val="ro-RO"/>
        </w:rPr>
        <w:t xml:space="preserve"> </w:t>
      </w:r>
      <w:r w:rsidRPr="00B0261B">
        <w:rPr>
          <w:lang w:val="ro-RO"/>
        </w:rPr>
        <w:t>etc.).</w:t>
      </w:r>
      <w:r w:rsidR="008C3F70">
        <w:rPr>
          <w:lang w:val="ro-RO"/>
        </w:rPr>
        <w:t xml:space="preserve"> </w:t>
      </w:r>
      <w:r w:rsidRPr="00B0261B">
        <w:rPr>
          <w:rFonts w:ascii="Calibri" w:hAnsi="Calibri"/>
          <w:lang w:val="ro-RO"/>
        </w:rPr>
        <w:t>Pachetul de politici-</w:t>
      </w:r>
      <w:r w:rsidRPr="004F7036">
        <w:rPr>
          <w:rFonts w:ascii="Calibri" w:hAnsi="Calibri"/>
          <w:lang w:val="ro-RO"/>
        </w:rPr>
        <w:t>programe</w:t>
      </w:r>
      <w:r w:rsidR="002D75DB" w:rsidRPr="004F7036">
        <w:rPr>
          <w:rFonts w:ascii="Calibri" w:hAnsi="Calibri"/>
          <w:lang w:val="ro-RO"/>
        </w:rPr>
        <w:t>/direcții de dezvoltare</w:t>
      </w:r>
      <w:r w:rsidRPr="00B0261B">
        <w:rPr>
          <w:rFonts w:ascii="Calibri" w:hAnsi="Calibri"/>
          <w:lang w:val="ro-RO"/>
        </w:rPr>
        <w:t>-proiecte trebuie să conducă la rezultate de durată, prin creşterea competitivităţii județului, prin ridicarea standardului de viaţă al populației, creșterea gradului de ocupare a forței de muncă și conservarea şi protejarea mediului natural și construit. Pentru asigurarea durabilității proiectelor, un accent special va fi pus pe capacitatea de finanțare a beneficiarilor publici, de operare și întreținere a proiectelor după finalizare.</w:t>
      </w:r>
    </w:p>
    <w:p w:rsidR="00F76F8D" w:rsidRDefault="00F76F8D" w:rsidP="004F290F">
      <w:pPr>
        <w:suppressAutoHyphens/>
        <w:autoSpaceDN w:val="0"/>
        <w:spacing w:before="240" w:after="240" w:line="240" w:lineRule="auto"/>
        <w:jc w:val="both"/>
        <w:textAlignment w:val="baseline"/>
        <w:rPr>
          <w:rFonts w:ascii="Calibri" w:eastAsia="Calibri" w:hAnsi="Calibri" w:cs="Times New Roman"/>
          <w:lang w:val="ro-RO"/>
        </w:rPr>
      </w:pPr>
      <w:r w:rsidRPr="00F76F8D">
        <w:rPr>
          <w:rFonts w:ascii="Calibri" w:eastAsia="Calibri" w:hAnsi="Calibri" w:cs="Times New Roman"/>
          <w:lang w:val="ro-RO"/>
        </w:rPr>
        <w:t xml:space="preserve">Formularea politicilor la nivel județean se realizează în coordonare cu politica de coeziune a Uniunii Europene. Dacă în perioada 2014-2020, prin politica de coeziune, au fost stabilite trei priorități majore: creștere inteligentă, creștere sustenabilă și creștere favorabilă incluziunii, precum și 11 obiective tematice, pentru perioada 2021-2027 se propun cinci obiective de politică: O Europă mai inteligentă – o transformare economică inovatoare și inteligentă; O Europă mai ecologică – cu emisii scăzute de carbon; O Europă mai conectată – mobilitate și conectivitate TIC regională; O Europă mai socială – implementarea Pilonului european al drepturilor sociale; O Europă mai aproape de cetățeni – dezvoltarea sustenabilă și integrată a zonelor urbane, rurale și de coastă prin inițiative locale. De asemenea, se au în vedere și două aspecte orizontale: </w:t>
      </w:r>
      <w:r w:rsidR="008232B1">
        <w:rPr>
          <w:rFonts w:ascii="Calibri" w:eastAsia="Calibri" w:hAnsi="Calibri" w:cs="Times New Roman"/>
          <w:lang w:val="ro-RO"/>
        </w:rPr>
        <w:t>c</w:t>
      </w:r>
      <w:r w:rsidRPr="00F76F8D">
        <w:rPr>
          <w:rFonts w:ascii="Calibri" w:eastAsia="Calibri" w:hAnsi="Calibri" w:cs="Times New Roman"/>
          <w:lang w:val="ro-RO"/>
        </w:rPr>
        <w:t xml:space="preserve">onsolidarea capacității administrative și </w:t>
      </w:r>
      <w:r w:rsidR="008232B1">
        <w:rPr>
          <w:rFonts w:ascii="Calibri" w:eastAsia="Calibri" w:hAnsi="Calibri" w:cs="Times New Roman"/>
          <w:lang w:val="ro-RO"/>
        </w:rPr>
        <w:t>c</w:t>
      </w:r>
      <w:r w:rsidRPr="00F76F8D">
        <w:rPr>
          <w:rFonts w:ascii="Calibri" w:eastAsia="Calibri" w:hAnsi="Calibri" w:cs="Times New Roman"/>
          <w:lang w:val="ro-RO"/>
        </w:rPr>
        <w:t>ooperarea în afara zonei de program.</w:t>
      </w:r>
    </w:p>
    <w:p w:rsidR="00932A11" w:rsidRPr="00932A11" w:rsidRDefault="00360584" w:rsidP="00614714">
      <w:pPr>
        <w:jc w:val="both"/>
        <w:rPr>
          <w:lang w:val="ro-RO"/>
        </w:rPr>
      </w:pPr>
      <w:r>
        <w:rPr>
          <w:lang w:val="ro-RO"/>
        </w:rPr>
        <w:t>De asemenea</w:t>
      </w:r>
      <w:r w:rsidR="00932A11" w:rsidRPr="00932A11">
        <w:rPr>
          <w:lang w:val="ro-RO"/>
        </w:rPr>
        <w:t xml:space="preserve">, coordonarea cu obiectivele Agendei 2030 pentru dezvoltare sustenabilă, dar și cu cadrul strategic european în domeniul dezvoltării teritoriale și toate celelalte domenii sectoriale </w:t>
      </w:r>
      <w:r w:rsidR="00932A11" w:rsidRPr="004F7036">
        <w:rPr>
          <w:lang w:val="ro-RO"/>
        </w:rPr>
        <w:t>(prezentate în anexa 1.1.)</w:t>
      </w:r>
      <w:r w:rsidR="00932A11" w:rsidRPr="00932A11">
        <w:rPr>
          <w:lang w:val="ro-RO"/>
        </w:rPr>
        <w:t xml:space="preserve"> asigură aplicarea celor trei piloni definiți în Raportul Comisiei Brundtland și reiterați în conținutul Agendei 2030:</w:t>
      </w:r>
    </w:p>
    <w:p w:rsidR="00932A11" w:rsidRPr="00932A11" w:rsidRDefault="00932A11" w:rsidP="00E44948">
      <w:pPr>
        <w:numPr>
          <w:ilvl w:val="0"/>
          <w:numId w:val="256"/>
        </w:numPr>
        <w:contextualSpacing/>
        <w:jc w:val="both"/>
        <w:rPr>
          <w:lang w:val="ro-RO"/>
        </w:rPr>
      </w:pPr>
      <w:r w:rsidRPr="00932A11">
        <w:rPr>
          <w:lang w:val="ro-RO"/>
        </w:rPr>
        <w:t>Echitatea socială – prin care națiunile în curs de dezvoltare trebuie să aibă posibilitatea de a-și satisface nevoile de bază în ceea ce privește ocuparea forței de muncă, alimentația, asigurarea energiei, apei și canalizării;</w:t>
      </w:r>
    </w:p>
    <w:p w:rsidR="00932A11" w:rsidRPr="00932A11" w:rsidRDefault="00932A11" w:rsidP="00E44948">
      <w:pPr>
        <w:numPr>
          <w:ilvl w:val="0"/>
          <w:numId w:val="256"/>
        </w:numPr>
        <w:contextualSpacing/>
        <w:jc w:val="both"/>
        <w:rPr>
          <w:lang w:val="ro-RO"/>
        </w:rPr>
      </w:pPr>
      <w:r w:rsidRPr="00932A11">
        <w:rPr>
          <w:lang w:val="ro-RO"/>
        </w:rPr>
        <w:t>Creșterea economică – la nivelul națiunilor în curs de dezvoltare pentru a se apropia de calitatea vieții din țările dezvoltate;</w:t>
      </w:r>
    </w:p>
    <w:p w:rsidR="00932A11" w:rsidRPr="00932A11" w:rsidRDefault="00932A11" w:rsidP="00E44948">
      <w:pPr>
        <w:numPr>
          <w:ilvl w:val="0"/>
          <w:numId w:val="256"/>
        </w:numPr>
        <w:contextualSpacing/>
        <w:jc w:val="both"/>
        <w:rPr>
          <w:lang w:val="ro-RO"/>
        </w:rPr>
      </w:pPr>
      <w:r w:rsidRPr="00932A11">
        <w:rPr>
          <w:lang w:val="ro-RO"/>
        </w:rPr>
        <w:t>Mediul – cu nevoia de a conserva și îmbunătăți baza de resurse disponibile prin schimbarea treptată a modului în care trebuie să se dezvolte și să fie folosite tehnologiile.</w:t>
      </w:r>
    </w:p>
    <w:p w:rsidR="004F290F" w:rsidRDefault="009E7D28" w:rsidP="004F290F">
      <w:pPr>
        <w:suppressAutoHyphens/>
        <w:autoSpaceDN w:val="0"/>
        <w:spacing w:before="240" w:after="240" w:line="240" w:lineRule="auto"/>
        <w:jc w:val="both"/>
        <w:textAlignment w:val="baseline"/>
        <w:rPr>
          <w:rFonts w:ascii="Calibri" w:hAnsi="Calibri"/>
          <w:lang w:val="ro-RO"/>
        </w:rPr>
      </w:pPr>
      <w:r w:rsidRPr="00B0261B">
        <w:rPr>
          <w:rFonts w:ascii="Calibri" w:hAnsi="Calibri"/>
          <w:lang w:val="ro-RO"/>
        </w:rPr>
        <w:lastRenderedPageBreak/>
        <w:t>Strategia de dezvoltare</w:t>
      </w:r>
      <w:r w:rsidR="00AB5C76">
        <w:rPr>
          <w:rFonts w:ascii="Calibri" w:hAnsi="Calibri"/>
          <w:lang w:val="ro-RO"/>
        </w:rPr>
        <w:t xml:space="preserve"> a județului Ilfov</w:t>
      </w:r>
      <w:r w:rsidRPr="00B0261B">
        <w:rPr>
          <w:rFonts w:ascii="Calibri" w:hAnsi="Calibri"/>
          <w:lang w:val="ro-RO"/>
        </w:rPr>
        <w:t xml:space="preserve"> are ca scop propunerea și organizarea teritorială a pachetului de politici sectoriale, susținute logic de programe</w:t>
      </w:r>
      <w:r w:rsidR="007320F2" w:rsidRPr="004F7036">
        <w:rPr>
          <w:rFonts w:ascii="Calibri" w:hAnsi="Calibri"/>
          <w:lang w:val="ro-RO"/>
        </w:rPr>
        <w:t>/direcții de dezvoltare</w:t>
      </w:r>
      <w:r w:rsidRPr="004F7036">
        <w:rPr>
          <w:rFonts w:ascii="Calibri" w:hAnsi="Calibri"/>
          <w:lang w:val="ro-RO"/>
        </w:rPr>
        <w:t xml:space="preserve"> </w:t>
      </w:r>
      <w:r w:rsidRPr="00B0261B">
        <w:rPr>
          <w:rFonts w:ascii="Calibri" w:hAnsi="Calibri"/>
          <w:lang w:val="ro-RO"/>
        </w:rPr>
        <w:t>și proiecte necesare rezolvării problemelor prioritare și atingerii coeziunii sociale, teritoriale și creșterii competitivității economice a județului. Pachetul de proiecte cu impact teritorial va fi propus urmărind sinergia fiecărui proiect pentru un alt proiect realizat anterior, sau propus pentru finanțarea din fonduri publice sau private</w:t>
      </w:r>
      <w:r w:rsidR="004F290F" w:rsidRPr="00B0261B">
        <w:rPr>
          <w:rFonts w:ascii="Calibri" w:hAnsi="Calibri"/>
          <w:lang w:val="ro-RO"/>
        </w:rPr>
        <w:t>.</w:t>
      </w:r>
    </w:p>
    <w:p w:rsidR="00BB3F7B" w:rsidRPr="00BB3F7B" w:rsidRDefault="00BB3F7B" w:rsidP="00BB3F7B">
      <w:pPr>
        <w:spacing w:after="0" w:line="240" w:lineRule="auto"/>
        <w:jc w:val="both"/>
        <w:rPr>
          <w:rFonts w:eastAsia="Calibri" w:cstheme="minorHAnsi"/>
          <w:lang w:val="en-US"/>
        </w:rPr>
      </w:pPr>
      <w:r w:rsidRPr="00BB3F7B">
        <w:rPr>
          <w:rFonts w:eastAsia="Calibri" w:cstheme="minorHAnsi"/>
          <w:lang w:val="en-US"/>
        </w:rPr>
        <w:t xml:space="preserve">Având în vedere resursele funciare limitate, pentru realizarea obiectivelor de investiții, Consiliul Județean Ilfov, va recurge la următoarele modalități de transfer în domeniul public a bunurilor proprietate publică,  respectiv: </w:t>
      </w:r>
    </w:p>
    <w:p w:rsidR="00BB3F7B" w:rsidRPr="00BB3F7B" w:rsidRDefault="00BB3F7B" w:rsidP="00BB3F7B">
      <w:pPr>
        <w:pStyle w:val="ListParagraph"/>
        <w:numPr>
          <w:ilvl w:val="0"/>
          <w:numId w:val="265"/>
        </w:numPr>
        <w:spacing w:after="0" w:line="240" w:lineRule="auto"/>
        <w:jc w:val="both"/>
        <w:rPr>
          <w:rFonts w:eastAsia="Calibri" w:cstheme="minorHAnsi"/>
          <w:lang w:val="en-US"/>
        </w:rPr>
      </w:pPr>
      <w:r w:rsidRPr="00BB3F7B">
        <w:rPr>
          <w:rFonts w:eastAsia="Calibri" w:cstheme="minorHAnsi"/>
          <w:lang w:val="en-US"/>
        </w:rPr>
        <w:t xml:space="preserve">prin achiziţie publică, efectuată în condiţiile legii; </w:t>
      </w:r>
    </w:p>
    <w:p w:rsidR="00BB3F7B" w:rsidRPr="00BB3F7B" w:rsidRDefault="00BB3F7B" w:rsidP="00BB3F7B">
      <w:pPr>
        <w:pStyle w:val="ListParagraph"/>
        <w:numPr>
          <w:ilvl w:val="0"/>
          <w:numId w:val="265"/>
        </w:numPr>
        <w:spacing w:after="0" w:line="240" w:lineRule="auto"/>
        <w:jc w:val="both"/>
        <w:rPr>
          <w:rFonts w:eastAsia="Calibri" w:cstheme="minorHAnsi"/>
          <w:lang w:val="en-US"/>
        </w:rPr>
      </w:pPr>
      <w:r w:rsidRPr="00BB3F7B">
        <w:rPr>
          <w:rFonts w:eastAsia="Calibri" w:cstheme="minorHAnsi"/>
          <w:lang w:val="en-US"/>
        </w:rPr>
        <w:t xml:space="preserve">prin expropriere pentru cauză de utilitate publică, în condiţiile legii; </w:t>
      </w:r>
    </w:p>
    <w:p w:rsidR="00BB3F7B" w:rsidRPr="00BB3F7B" w:rsidRDefault="00BB3F7B" w:rsidP="00BB3F7B">
      <w:pPr>
        <w:pStyle w:val="ListParagraph"/>
        <w:numPr>
          <w:ilvl w:val="0"/>
          <w:numId w:val="265"/>
        </w:numPr>
        <w:spacing w:after="0" w:line="240" w:lineRule="auto"/>
        <w:jc w:val="both"/>
        <w:rPr>
          <w:rFonts w:eastAsia="Calibri" w:cstheme="minorHAnsi"/>
          <w:lang w:val="en-US"/>
        </w:rPr>
      </w:pPr>
      <w:r w:rsidRPr="00BB3F7B">
        <w:rPr>
          <w:rFonts w:eastAsia="Calibri" w:cstheme="minorHAnsi"/>
          <w:lang w:val="en-US"/>
        </w:rPr>
        <w:t xml:space="preserve">prin donaţie sau legat, acceptat în condiţiile legii, dacă bunul, prin natura lui sau prin voinţa dispunătorului, devine de uz ori de interes public; </w:t>
      </w:r>
    </w:p>
    <w:p w:rsidR="00BB3F7B" w:rsidRPr="00BB3F7B" w:rsidRDefault="00DD7145" w:rsidP="00BB3F7B">
      <w:pPr>
        <w:pStyle w:val="ListParagraph"/>
        <w:numPr>
          <w:ilvl w:val="0"/>
          <w:numId w:val="265"/>
        </w:numPr>
        <w:spacing w:after="0" w:line="240" w:lineRule="auto"/>
        <w:jc w:val="both"/>
        <w:rPr>
          <w:rFonts w:eastAsia="Calibri" w:cstheme="minorHAnsi"/>
          <w:lang w:val="en-US"/>
        </w:rPr>
      </w:pPr>
      <w:r>
        <w:rPr>
          <w:rFonts w:eastAsia="Calibri" w:cstheme="minorHAnsi"/>
          <w:lang w:val="en-US"/>
        </w:rPr>
        <w:t>prin convenţie</w:t>
      </w:r>
      <w:r w:rsidR="00F1587E">
        <w:rPr>
          <w:rFonts w:eastAsia="Calibri" w:cstheme="minorHAnsi"/>
          <w:lang w:val="en-US"/>
        </w:rPr>
        <w:t>\</w:t>
      </w:r>
      <w:r w:rsidR="00BB3F7B" w:rsidRPr="00BB3F7B">
        <w:rPr>
          <w:rFonts w:eastAsia="Calibri" w:cstheme="minorHAnsi"/>
          <w:lang w:val="en-US"/>
        </w:rPr>
        <w:t xml:space="preserve">cu titlu oneros, dacă bunul, prin natura lui sau prin voinţa dobânditorului, devine de uz ori de interes public; </w:t>
      </w:r>
    </w:p>
    <w:p w:rsidR="00BB3F7B" w:rsidRPr="00BB3F7B" w:rsidRDefault="00BB3F7B" w:rsidP="00BB3F7B">
      <w:pPr>
        <w:pStyle w:val="ListParagraph"/>
        <w:numPr>
          <w:ilvl w:val="0"/>
          <w:numId w:val="265"/>
        </w:numPr>
        <w:spacing w:after="0" w:line="240" w:lineRule="auto"/>
        <w:jc w:val="both"/>
        <w:rPr>
          <w:rFonts w:eastAsia="Calibri" w:cstheme="minorHAnsi"/>
          <w:lang w:val="en-US"/>
        </w:rPr>
      </w:pPr>
      <w:r w:rsidRPr="00BB3F7B">
        <w:rPr>
          <w:rFonts w:eastAsia="Calibri" w:cstheme="minorHAnsi"/>
          <w:lang w:val="en-US"/>
        </w:rPr>
        <w:t xml:space="preserve">prin transferul unui bun din domeniul privat al statului în domeniul public al acestuia sau din domeniul privat al unei unităţi administrativ-teritoriale în domeniul public al acesteia, în condiţiile legii; </w:t>
      </w:r>
    </w:p>
    <w:p w:rsidR="00BB3F7B" w:rsidRPr="00BB3F7B" w:rsidRDefault="00BB3F7B" w:rsidP="00BB3F7B">
      <w:pPr>
        <w:pStyle w:val="ListParagraph"/>
        <w:numPr>
          <w:ilvl w:val="0"/>
          <w:numId w:val="265"/>
        </w:numPr>
        <w:spacing w:after="0" w:line="240" w:lineRule="auto"/>
        <w:jc w:val="both"/>
        <w:rPr>
          <w:rFonts w:eastAsia="Calibri" w:cstheme="minorHAnsi"/>
          <w:lang w:val="en-US"/>
        </w:rPr>
      </w:pPr>
      <w:r w:rsidRPr="00BB3F7B">
        <w:rPr>
          <w:rFonts w:eastAsia="Calibri" w:cstheme="minorHAnsi"/>
          <w:lang w:val="en-US"/>
        </w:rPr>
        <w:t>prin alte moduri stabilite de lege.</w:t>
      </w:r>
    </w:p>
    <w:p w:rsidR="002106AE" w:rsidRPr="00B0261B" w:rsidRDefault="009E7D28" w:rsidP="00F35F7F">
      <w:pPr>
        <w:spacing w:before="240" w:after="240" w:line="240" w:lineRule="auto"/>
        <w:jc w:val="both"/>
        <w:rPr>
          <w:lang w:val="ro-RO"/>
        </w:rPr>
      </w:pPr>
      <w:r w:rsidRPr="00B0261B">
        <w:rPr>
          <w:lang w:val="ro-RO"/>
        </w:rPr>
        <w:t>Formularea politicilor de dezvoltare necesită o etapă premergătoare, de relaționare a obiectivelor specifice cu problematica județeană analizată anterior și de înțelegere a acestora prin prisma rolului administrației publice locale. Obiectivele specifice formulate anterior trasează direcții de dezvoltare</w:t>
      </w:r>
      <w:r w:rsidR="00156392">
        <w:rPr>
          <w:lang w:val="ro-RO"/>
        </w:rPr>
        <w:t>, din care unele</w:t>
      </w:r>
      <w:r w:rsidRPr="00B0261B">
        <w:rPr>
          <w:lang w:val="ro-RO"/>
        </w:rPr>
        <w:t xml:space="preserve"> </w:t>
      </w:r>
      <w:r w:rsidR="005D2D7A">
        <w:rPr>
          <w:lang w:val="ro-RO"/>
        </w:rPr>
        <w:t>pot depăși</w:t>
      </w:r>
      <w:r w:rsidRPr="00B0261B">
        <w:rPr>
          <w:lang w:val="ro-RO"/>
        </w:rPr>
        <w:t xml:space="preserve"> competențele autorităților locale, lăsând loc intervențiilor private și ale actorilor non-guvernamentali în diverse sectoare ale dezvoltării. De aceea, înaintea formulării politicilor publice, este importantă delimitarea responsabilităților sectorului public și privat în dezvoltarea județului, deoarece politicile vor viza doar intervențiile directe ale sectorului public și modalități prin care acesta poate facilita intervenția sectorului privat</w:t>
      </w:r>
      <w:r w:rsidR="004F290F" w:rsidRPr="00B0261B">
        <w:rPr>
          <w:lang w:val="ro-RO"/>
        </w:rPr>
        <w:t>.</w:t>
      </w:r>
    </w:p>
    <w:p w:rsidR="00553FD1" w:rsidRDefault="00553FD1" w:rsidP="008F4C43">
      <w:pPr>
        <w:pStyle w:val="Caption1"/>
        <w:rPr>
          <w:lang w:val="ro-RO"/>
        </w:rPr>
      </w:pPr>
      <w:bookmarkStart w:id="59" w:name="_Toc95565361"/>
      <w:r>
        <w:rPr>
          <w:lang w:val="ro-RO"/>
        </w:rPr>
        <w:t xml:space="preserve">Tabel </w:t>
      </w:r>
      <w:r w:rsidR="00934139">
        <w:rPr>
          <w:lang w:val="ro-RO"/>
        </w:rPr>
        <w:t>7</w:t>
      </w:r>
      <w:r>
        <w:rPr>
          <w:lang w:val="ro-RO"/>
        </w:rPr>
        <w:t>. Responsabilitățile sectorului public și privat legate de atingerea obiectivelor specifice</w:t>
      </w:r>
      <w:bookmarkEnd w:id="59"/>
    </w:p>
    <w:tbl>
      <w:tblPr>
        <w:tblStyle w:val="TableGrid"/>
        <w:tblW w:w="963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114"/>
        <w:gridCol w:w="2977"/>
        <w:gridCol w:w="3543"/>
      </w:tblGrid>
      <w:tr w:rsidR="00A10573" w:rsidRPr="00B0261B" w:rsidTr="001F10DF">
        <w:trPr>
          <w:tblHeader/>
          <w:jc w:val="center"/>
        </w:trPr>
        <w:tc>
          <w:tcPr>
            <w:tcW w:w="3114" w:type="dxa"/>
            <w:shd w:val="clear" w:color="auto" w:fill="002345"/>
            <w:vAlign w:val="center"/>
          </w:tcPr>
          <w:p w:rsidR="00A10573" w:rsidRPr="00B0261B" w:rsidRDefault="009E7D28" w:rsidP="00A10573">
            <w:pPr>
              <w:spacing w:before="120" w:after="120"/>
              <w:jc w:val="center"/>
              <w:rPr>
                <w:b/>
                <w:sz w:val="20"/>
                <w:szCs w:val="20"/>
                <w:lang w:val="ro-RO"/>
              </w:rPr>
            </w:pPr>
            <w:r w:rsidRPr="00B0261B">
              <w:rPr>
                <w:b/>
                <w:sz w:val="20"/>
                <w:szCs w:val="20"/>
                <w:lang w:val="ro-RO"/>
              </w:rPr>
              <w:t>Obiective specifice</w:t>
            </w:r>
          </w:p>
        </w:tc>
        <w:tc>
          <w:tcPr>
            <w:tcW w:w="2977" w:type="dxa"/>
            <w:shd w:val="clear" w:color="auto" w:fill="002345"/>
            <w:vAlign w:val="center"/>
          </w:tcPr>
          <w:p w:rsidR="00A10573" w:rsidRPr="00B0261B" w:rsidRDefault="009E7D28" w:rsidP="00A10573">
            <w:pPr>
              <w:spacing w:before="120" w:after="120"/>
              <w:jc w:val="center"/>
              <w:rPr>
                <w:b/>
                <w:sz w:val="20"/>
                <w:szCs w:val="20"/>
                <w:lang w:val="ro-RO"/>
              </w:rPr>
            </w:pPr>
            <w:r w:rsidRPr="00B0261B">
              <w:rPr>
                <w:b/>
                <w:sz w:val="20"/>
                <w:szCs w:val="20"/>
                <w:lang w:val="ro-RO"/>
              </w:rPr>
              <w:t>Sector public (CJ și CL din județ</w:t>
            </w:r>
            <w:r w:rsidR="00A10573" w:rsidRPr="00B0261B">
              <w:rPr>
                <w:b/>
                <w:sz w:val="20"/>
                <w:szCs w:val="20"/>
                <w:lang w:val="ro-RO"/>
              </w:rPr>
              <w:t>)</w:t>
            </w:r>
          </w:p>
        </w:tc>
        <w:tc>
          <w:tcPr>
            <w:tcW w:w="3543" w:type="dxa"/>
            <w:shd w:val="clear" w:color="auto" w:fill="002345"/>
            <w:vAlign w:val="center"/>
          </w:tcPr>
          <w:p w:rsidR="00A10573" w:rsidRPr="00B0261B" w:rsidRDefault="009E7D28" w:rsidP="00A10573">
            <w:pPr>
              <w:spacing w:before="120" w:after="120"/>
              <w:jc w:val="center"/>
              <w:rPr>
                <w:b/>
                <w:sz w:val="20"/>
                <w:szCs w:val="20"/>
                <w:lang w:val="ro-RO"/>
              </w:rPr>
            </w:pPr>
            <w:r w:rsidRPr="00B0261B">
              <w:rPr>
                <w:b/>
                <w:sz w:val="20"/>
                <w:szCs w:val="20"/>
                <w:lang w:val="ro-RO"/>
              </w:rPr>
              <w:t>Sector privat (inclusiv sector non-guvernamental, după caz</w:t>
            </w:r>
            <w:r w:rsidR="00A10573" w:rsidRPr="00B0261B">
              <w:rPr>
                <w:b/>
                <w:sz w:val="20"/>
                <w:szCs w:val="20"/>
                <w:lang w:val="ro-RO"/>
              </w:rPr>
              <w:t>)</w:t>
            </w:r>
          </w:p>
        </w:tc>
      </w:tr>
      <w:tr w:rsidR="00A10573" w:rsidRPr="00B0261B" w:rsidTr="001F10DF">
        <w:trPr>
          <w:trHeight w:val="1952"/>
          <w:jc w:val="center"/>
        </w:trPr>
        <w:tc>
          <w:tcPr>
            <w:tcW w:w="3114" w:type="dxa"/>
            <w:shd w:val="clear" w:color="auto" w:fill="auto"/>
            <w:vAlign w:val="center"/>
          </w:tcPr>
          <w:p w:rsidR="00A10573" w:rsidRPr="00B0261B" w:rsidRDefault="009E7D28" w:rsidP="001F10DF">
            <w:pPr>
              <w:spacing w:line="276" w:lineRule="auto"/>
              <w:jc w:val="both"/>
              <w:rPr>
                <w:sz w:val="20"/>
                <w:szCs w:val="20"/>
                <w:lang w:val="ro-RO"/>
              </w:rPr>
            </w:pPr>
            <w:r w:rsidRPr="00B0261B">
              <w:rPr>
                <w:b/>
                <w:color w:val="00ADE4"/>
                <w:sz w:val="20"/>
                <w:szCs w:val="20"/>
                <w:lang w:val="ro-RO"/>
              </w:rPr>
              <w:t xml:space="preserve">OS1. Susținerea unei dezvoltări economice durabile și </w:t>
            </w:r>
            <w:r w:rsidR="00EE7DB8">
              <w:rPr>
                <w:b/>
                <w:color w:val="00ADE4"/>
                <w:sz w:val="20"/>
                <w:szCs w:val="20"/>
                <w:lang w:val="ro-RO"/>
              </w:rPr>
              <w:t xml:space="preserve">a </w:t>
            </w:r>
            <w:r w:rsidRPr="00B0261B">
              <w:rPr>
                <w:b/>
                <w:color w:val="00ADE4"/>
                <w:sz w:val="20"/>
                <w:szCs w:val="20"/>
                <w:lang w:val="ro-RO"/>
              </w:rPr>
              <w:t>antreprenoriatului în vederea creării de locuri de muncă</w:t>
            </w:r>
          </w:p>
        </w:tc>
        <w:tc>
          <w:tcPr>
            <w:tcW w:w="2977" w:type="dxa"/>
            <w:shd w:val="clear" w:color="auto" w:fill="auto"/>
            <w:vAlign w:val="center"/>
          </w:tcPr>
          <w:p w:rsidR="00A10573" w:rsidRPr="00B0261B" w:rsidRDefault="009E7D28" w:rsidP="009A7B2E">
            <w:pPr>
              <w:numPr>
                <w:ilvl w:val="0"/>
                <w:numId w:val="10"/>
              </w:numPr>
              <w:spacing w:line="276" w:lineRule="auto"/>
              <w:ind w:left="360"/>
              <w:jc w:val="both"/>
              <w:rPr>
                <w:sz w:val="20"/>
                <w:szCs w:val="20"/>
                <w:lang w:val="ro-RO"/>
              </w:rPr>
            </w:pPr>
            <w:r w:rsidRPr="00B0261B">
              <w:rPr>
                <w:sz w:val="20"/>
                <w:szCs w:val="20"/>
                <w:lang w:val="ro-RO"/>
              </w:rPr>
              <w:t>Rol de facilitator al dezvoltării economice prin oferta de spații construite/terenuri, realizarea de parcuri industriale, incubatoare de afaceri, realizarea de programe specifice de consultanță pentru start în afaceri etc.</w:t>
            </w:r>
          </w:p>
        </w:tc>
        <w:tc>
          <w:tcPr>
            <w:tcW w:w="3543" w:type="dxa"/>
            <w:shd w:val="clear" w:color="auto" w:fill="auto"/>
          </w:tcPr>
          <w:p w:rsidR="00A10573" w:rsidRDefault="009E7D28" w:rsidP="009A7B2E">
            <w:pPr>
              <w:numPr>
                <w:ilvl w:val="0"/>
                <w:numId w:val="10"/>
              </w:numPr>
              <w:spacing w:line="276" w:lineRule="auto"/>
              <w:ind w:left="360"/>
              <w:jc w:val="both"/>
              <w:rPr>
                <w:sz w:val="20"/>
                <w:szCs w:val="20"/>
                <w:lang w:val="ro-RO"/>
              </w:rPr>
            </w:pPr>
            <w:r w:rsidRPr="00B0261B">
              <w:rPr>
                <w:sz w:val="20"/>
                <w:szCs w:val="20"/>
                <w:lang w:val="ro-RO"/>
              </w:rPr>
              <w:t>Rol dominant în înființarea și operarea firmelor, acces către piețe de desfacere, realizarea de programe de formare personalizate etc</w:t>
            </w:r>
            <w:r w:rsidR="00A10573" w:rsidRPr="00B0261B">
              <w:rPr>
                <w:sz w:val="20"/>
                <w:szCs w:val="20"/>
                <w:lang w:val="ro-RO"/>
              </w:rPr>
              <w:t>.</w:t>
            </w:r>
          </w:p>
          <w:p w:rsidR="00D22904" w:rsidRPr="00B0261B" w:rsidRDefault="00D22904" w:rsidP="009A7B2E">
            <w:pPr>
              <w:numPr>
                <w:ilvl w:val="0"/>
                <w:numId w:val="10"/>
              </w:numPr>
              <w:spacing w:line="276" w:lineRule="auto"/>
              <w:ind w:left="360"/>
              <w:jc w:val="both"/>
              <w:rPr>
                <w:sz w:val="20"/>
                <w:szCs w:val="20"/>
                <w:lang w:val="ro-RO"/>
              </w:rPr>
            </w:pPr>
            <w:r w:rsidRPr="00D22904">
              <w:rPr>
                <w:sz w:val="20"/>
                <w:szCs w:val="20"/>
                <w:lang w:val="ro-RO"/>
              </w:rPr>
              <w:t>Rol în desfășurarea de activități economice, creare de locuri de muncă, de generare a cererii pentru infrastructură suport</w:t>
            </w:r>
          </w:p>
        </w:tc>
      </w:tr>
      <w:tr w:rsidR="001669DA" w:rsidRPr="00B0261B" w:rsidTr="001F10DF">
        <w:trPr>
          <w:jc w:val="center"/>
        </w:trPr>
        <w:tc>
          <w:tcPr>
            <w:tcW w:w="3114" w:type="dxa"/>
            <w:shd w:val="clear" w:color="auto" w:fill="F2F2F2" w:themeFill="background1" w:themeFillShade="F2"/>
            <w:vAlign w:val="center"/>
          </w:tcPr>
          <w:p w:rsidR="00A10573" w:rsidRPr="00B0261B" w:rsidRDefault="00582D82" w:rsidP="001F10DF">
            <w:pPr>
              <w:spacing w:line="276" w:lineRule="auto"/>
              <w:jc w:val="both"/>
              <w:rPr>
                <w:b/>
                <w:color w:val="00ADE4"/>
                <w:sz w:val="20"/>
                <w:szCs w:val="20"/>
                <w:lang w:val="ro-RO"/>
              </w:rPr>
            </w:pPr>
            <w:r w:rsidRPr="00B0261B">
              <w:rPr>
                <w:b/>
                <w:color w:val="00ADE4"/>
                <w:sz w:val="20"/>
                <w:szCs w:val="20"/>
                <w:lang w:val="ro-RO"/>
              </w:rPr>
              <w:t xml:space="preserve">OS2. Dezvoltarea capitalului uman în vederea îmbunătățirii ofertei de forță de muncă </w:t>
            </w:r>
            <w:r w:rsidRPr="00B0261B">
              <w:rPr>
                <w:b/>
                <w:bCs/>
                <w:color w:val="00ADE4"/>
                <w:sz w:val="20"/>
                <w:szCs w:val="20"/>
                <w:lang w:val="ro-RO"/>
              </w:rPr>
              <w:t>prin asigurarea accesului cetăţenilor la servicii publice</w:t>
            </w:r>
            <w:r w:rsidR="007320F2">
              <w:rPr>
                <w:b/>
                <w:bCs/>
                <w:color w:val="00ADE4"/>
                <w:sz w:val="20"/>
                <w:szCs w:val="20"/>
                <w:lang w:val="ro-RO"/>
              </w:rPr>
              <w:t xml:space="preserve"> </w:t>
            </w:r>
            <w:r w:rsidR="007320F2" w:rsidRPr="004F7036">
              <w:rPr>
                <w:b/>
                <w:bCs/>
                <w:color w:val="00ADE4"/>
                <w:sz w:val="20"/>
                <w:szCs w:val="20"/>
                <w:lang w:val="ro-RO"/>
              </w:rPr>
              <w:t>de educație, sănătate și asistență socială</w:t>
            </w:r>
          </w:p>
        </w:tc>
        <w:tc>
          <w:tcPr>
            <w:tcW w:w="2977" w:type="dxa"/>
            <w:shd w:val="clear" w:color="auto" w:fill="F2F2F2" w:themeFill="background1" w:themeFillShade="F2"/>
            <w:vAlign w:val="center"/>
          </w:tcPr>
          <w:p w:rsidR="00A10573" w:rsidRPr="00B0261B" w:rsidRDefault="00582D82" w:rsidP="009A7B2E">
            <w:pPr>
              <w:numPr>
                <w:ilvl w:val="0"/>
                <w:numId w:val="10"/>
              </w:numPr>
              <w:spacing w:line="276" w:lineRule="auto"/>
              <w:ind w:left="360"/>
              <w:jc w:val="both"/>
              <w:rPr>
                <w:sz w:val="20"/>
                <w:szCs w:val="20"/>
                <w:lang w:val="ro-RO"/>
              </w:rPr>
            </w:pPr>
            <w:r w:rsidRPr="00B0261B">
              <w:rPr>
                <w:sz w:val="20"/>
                <w:szCs w:val="20"/>
                <w:lang w:val="ro-RO"/>
              </w:rPr>
              <w:t>Rol dominant în oferta infrastructurii pentru servicii publice (educație, sănătate), în finanțarea și operarea serviciilor de educație, de reconversie profesională etc</w:t>
            </w:r>
            <w:r w:rsidR="00A10573" w:rsidRPr="00B0261B">
              <w:rPr>
                <w:sz w:val="20"/>
                <w:szCs w:val="20"/>
                <w:lang w:val="ro-RO"/>
              </w:rPr>
              <w:t>.</w:t>
            </w:r>
          </w:p>
        </w:tc>
        <w:tc>
          <w:tcPr>
            <w:tcW w:w="3543" w:type="dxa"/>
            <w:shd w:val="clear" w:color="auto" w:fill="F2F2F2" w:themeFill="background1" w:themeFillShade="F2"/>
          </w:tcPr>
          <w:p w:rsidR="00A10573" w:rsidRPr="00B0261B" w:rsidRDefault="00582D82" w:rsidP="009A7B2E">
            <w:pPr>
              <w:numPr>
                <w:ilvl w:val="0"/>
                <w:numId w:val="10"/>
              </w:numPr>
              <w:spacing w:line="276" w:lineRule="auto"/>
              <w:ind w:left="360"/>
              <w:jc w:val="both"/>
              <w:rPr>
                <w:sz w:val="20"/>
                <w:szCs w:val="20"/>
                <w:lang w:val="ro-RO"/>
              </w:rPr>
            </w:pPr>
            <w:r w:rsidRPr="00B0261B">
              <w:rPr>
                <w:sz w:val="20"/>
                <w:szCs w:val="20"/>
                <w:lang w:val="ro-RO"/>
              </w:rPr>
              <w:t>Rol preponderent în realizarea de asociații pentru formarea specializată a forței de muncă și de dezvoltare a cercetării în parteneriat cu sistemul universitar</w:t>
            </w:r>
          </w:p>
        </w:tc>
      </w:tr>
      <w:tr w:rsidR="00A10573" w:rsidRPr="00B0261B" w:rsidTr="001F10DF">
        <w:trPr>
          <w:jc w:val="center"/>
        </w:trPr>
        <w:tc>
          <w:tcPr>
            <w:tcW w:w="3114" w:type="dxa"/>
            <w:shd w:val="clear" w:color="auto" w:fill="auto"/>
            <w:vAlign w:val="center"/>
          </w:tcPr>
          <w:p w:rsidR="00A10573" w:rsidRPr="00B0261B" w:rsidRDefault="00582D82" w:rsidP="001F10DF">
            <w:pPr>
              <w:spacing w:line="276" w:lineRule="auto"/>
              <w:jc w:val="both"/>
              <w:rPr>
                <w:sz w:val="20"/>
                <w:szCs w:val="20"/>
                <w:lang w:val="ro-RO"/>
              </w:rPr>
            </w:pPr>
            <w:r w:rsidRPr="00B0261B">
              <w:rPr>
                <w:b/>
                <w:color w:val="00ADE4"/>
                <w:sz w:val="20"/>
                <w:szCs w:val="20"/>
                <w:lang w:val="ro-RO"/>
              </w:rPr>
              <w:lastRenderedPageBreak/>
              <w:t>OS3. Îmbunătățirea infrastructurii de bază pentru locuire și pentru dezvoltarea de activități economice</w:t>
            </w:r>
          </w:p>
        </w:tc>
        <w:tc>
          <w:tcPr>
            <w:tcW w:w="2977" w:type="dxa"/>
            <w:shd w:val="clear" w:color="auto" w:fill="auto"/>
            <w:vAlign w:val="center"/>
          </w:tcPr>
          <w:p w:rsidR="00582D82" w:rsidRPr="00B0261B" w:rsidRDefault="00582D82" w:rsidP="00175FB2">
            <w:pPr>
              <w:numPr>
                <w:ilvl w:val="0"/>
                <w:numId w:val="10"/>
              </w:numPr>
              <w:spacing w:line="276" w:lineRule="auto"/>
              <w:ind w:left="360"/>
              <w:jc w:val="both"/>
              <w:rPr>
                <w:sz w:val="20"/>
                <w:szCs w:val="20"/>
                <w:lang w:val="ro-RO"/>
              </w:rPr>
            </w:pPr>
            <w:r w:rsidRPr="00B0261B">
              <w:rPr>
                <w:sz w:val="20"/>
                <w:szCs w:val="20"/>
                <w:lang w:val="ro-RO"/>
              </w:rPr>
              <w:t xml:space="preserve">Rol dominant în planificarea, dezvoltarea și/sau reabilitarea rețelelor de utilități și servicii publice </w:t>
            </w:r>
          </w:p>
          <w:p w:rsidR="00A10573" w:rsidRPr="00B0261B" w:rsidRDefault="00582D82" w:rsidP="009A7B2E">
            <w:pPr>
              <w:numPr>
                <w:ilvl w:val="0"/>
                <w:numId w:val="10"/>
              </w:numPr>
              <w:spacing w:line="276" w:lineRule="auto"/>
              <w:ind w:left="360"/>
              <w:jc w:val="both"/>
              <w:rPr>
                <w:sz w:val="20"/>
                <w:szCs w:val="20"/>
                <w:lang w:val="ro-RO"/>
              </w:rPr>
            </w:pPr>
            <w:r w:rsidRPr="00B0261B">
              <w:rPr>
                <w:sz w:val="20"/>
                <w:szCs w:val="20"/>
                <w:lang w:val="ro-RO"/>
              </w:rPr>
              <w:t>Rol în planificarea teritoriului, managementul informațiilor privind terenurile și rețelele edilitare, dezvoltarea și reabilitarea utilităților și serviciilor publice și folosirea prudentă a resurselor</w:t>
            </w:r>
          </w:p>
        </w:tc>
        <w:tc>
          <w:tcPr>
            <w:tcW w:w="3543" w:type="dxa"/>
            <w:shd w:val="clear" w:color="auto" w:fill="auto"/>
          </w:tcPr>
          <w:p w:rsidR="00A10573" w:rsidRDefault="00582D82" w:rsidP="009A7B2E">
            <w:pPr>
              <w:numPr>
                <w:ilvl w:val="0"/>
                <w:numId w:val="10"/>
              </w:numPr>
              <w:spacing w:line="276" w:lineRule="auto"/>
              <w:ind w:left="360"/>
              <w:jc w:val="both"/>
              <w:rPr>
                <w:sz w:val="20"/>
                <w:szCs w:val="20"/>
                <w:lang w:val="ro-RO"/>
              </w:rPr>
            </w:pPr>
            <w:r w:rsidRPr="00B0261B">
              <w:rPr>
                <w:sz w:val="20"/>
                <w:szCs w:val="20"/>
                <w:lang w:val="ro-RO"/>
              </w:rPr>
              <w:t>Rol în proiectarea, finanțarea și realizarea de dezvoltări imobiliare (locuințe, spații de birouri, producție, depozite etc.)</w:t>
            </w:r>
          </w:p>
          <w:p w:rsidR="00BE194A" w:rsidRPr="00B0261B" w:rsidRDefault="00BE194A" w:rsidP="009A7B2E">
            <w:pPr>
              <w:numPr>
                <w:ilvl w:val="0"/>
                <w:numId w:val="10"/>
              </w:numPr>
              <w:spacing w:line="276" w:lineRule="auto"/>
              <w:ind w:left="360"/>
              <w:jc w:val="both"/>
              <w:rPr>
                <w:sz w:val="20"/>
                <w:szCs w:val="20"/>
                <w:lang w:val="ro-RO"/>
              </w:rPr>
            </w:pPr>
            <w:r>
              <w:rPr>
                <w:sz w:val="20"/>
                <w:szCs w:val="20"/>
                <w:lang w:val="ro-RO"/>
              </w:rPr>
              <w:t>Rol în desfășurarea de activități economice, creare de locuri de muncă, de generare a cererii pentru infrastructură suport</w:t>
            </w:r>
          </w:p>
        </w:tc>
      </w:tr>
      <w:tr w:rsidR="001669DA" w:rsidRPr="00B0261B" w:rsidTr="001F10DF">
        <w:trPr>
          <w:jc w:val="center"/>
        </w:trPr>
        <w:tc>
          <w:tcPr>
            <w:tcW w:w="3114" w:type="dxa"/>
            <w:shd w:val="clear" w:color="auto" w:fill="F2F2F2" w:themeFill="background1" w:themeFillShade="F2"/>
            <w:vAlign w:val="center"/>
          </w:tcPr>
          <w:p w:rsidR="00A10573" w:rsidRPr="00B0261B" w:rsidRDefault="00582D82" w:rsidP="001F10DF">
            <w:pPr>
              <w:spacing w:line="276" w:lineRule="auto"/>
              <w:jc w:val="both"/>
              <w:rPr>
                <w:b/>
                <w:sz w:val="20"/>
                <w:szCs w:val="20"/>
                <w:lang w:val="ro-RO"/>
              </w:rPr>
            </w:pPr>
            <w:r w:rsidRPr="00B0261B">
              <w:rPr>
                <w:b/>
                <w:color w:val="00ADE4"/>
                <w:sz w:val="20"/>
                <w:szCs w:val="20"/>
                <w:lang w:val="ro-RO"/>
              </w:rPr>
              <w:t>OS4. Protejarea mediului ambiant, punerea în valoare a spațiului public, a patrimoniului cultural și a peisajulu</w:t>
            </w:r>
            <w:r w:rsidR="00D22904">
              <w:rPr>
                <w:b/>
                <w:color w:val="00ADE4"/>
                <w:sz w:val="20"/>
                <w:szCs w:val="20"/>
                <w:lang w:val="ro-RO"/>
              </w:rPr>
              <w:t>i</w:t>
            </w:r>
          </w:p>
        </w:tc>
        <w:tc>
          <w:tcPr>
            <w:tcW w:w="2977" w:type="dxa"/>
            <w:shd w:val="clear" w:color="auto" w:fill="F2F2F2" w:themeFill="background1" w:themeFillShade="F2"/>
            <w:vAlign w:val="center"/>
          </w:tcPr>
          <w:p w:rsidR="00582D82" w:rsidRPr="00B0261B" w:rsidRDefault="00582D82" w:rsidP="00175FB2">
            <w:pPr>
              <w:numPr>
                <w:ilvl w:val="0"/>
                <w:numId w:val="10"/>
              </w:numPr>
              <w:spacing w:line="276" w:lineRule="auto"/>
              <w:ind w:left="360"/>
              <w:jc w:val="both"/>
              <w:rPr>
                <w:sz w:val="20"/>
                <w:szCs w:val="20"/>
                <w:lang w:val="ro-RO"/>
              </w:rPr>
            </w:pPr>
            <w:r w:rsidRPr="00B0261B">
              <w:rPr>
                <w:sz w:val="20"/>
                <w:szCs w:val="20"/>
                <w:lang w:val="ro-RO"/>
              </w:rPr>
              <w:t>Rol în planificarea și finanțarea spațiului public, a infrastructurii culturale, de sport și recreere</w:t>
            </w:r>
          </w:p>
          <w:p w:rsidR="00A10573" w:rsidRPr="00B0261B" w:rsidRDefault="00582D82" w:rsidP="009A7B2E">
            <w:pPr>
              <w:numPr>
                <w:ilvl w:val="0"/>
                <w:numId w:val="10"/>
              </w:numPr>
              <w:spacing w:line="276" w:lineRule="auto"/>
              <w:ind w:left="360"/>
              <w:jc w:val="both"/>
              <w:rPr>
                <w:sz w:val="20"/>
                <w:szCs w:val="20"/>
                <w:lang w:val="ro-RO"/>
              </w:rPr>
            </w:pPr>
            <w:r w:rsidRPr="00B0261B">
              <w:rPr>
                <w:sz w:val="20"/>
                <w:szCs w:val="20"/>
                <w:lang w:val="ro-RO"/>
              </w:rPr>
              <w:t>Rol dominant în protecția patrimoniului natural și cultural, asigurând cadrul de aplicare a normelor naționale privind patrimoniul și finanțarea programelor de protecție / reabilitare a acestuia</w:t>
            </w:r>
          </w:p>
        </w:tc>
        <w:tc>
          <w:tcPr>
            <w:tcW w:w="3543" w:type="dxa"/>
            <w:shd w:val="clear" w:color="auto" w:fill="F2F2F2" w:themeFill="background1" w:themeFillShade="F2"/>
          </w:tcPr>
          <w:p w:rsidR="00582D82" w:rsidRPr="00B0261B" w:rsidRDefault="00582D82" w:rsidP="00175FB2">
            <w:pPr>
              <w:numPr>
                <w:ilvl w:val="0"/>
                <w:numId w:val="10"/>
              </w:numPr>
              <w:spacing w:line="276" w:lineRule="auto"/>
              <w:ind w:left="360"/>
              <w:jc w:val="both"/>
              <w:rPr>
                <w:sz w:val="20"/>
                <w:szCs w:val="20"/>
                <w:lang w:val="ro-RO"/>
              </w:rPr>
            </w:pPr>
            <w:r w:rsidRPr="00B0261B">
              <w:rPr>
                <w:sz w:val="20"/>
                <w:szCs w:val="20"/>
                <w:lang w:val="ro-RO"/>
              </w:rPr>
              <w:t>Rol dominant în operarea și (parțial) finanțarea activităților culturale, serviciilor și evenimentelor</w:t>
            </w:r>
          </w:p>
          <w:p w:rsidR="00A10573" w:rsidRPr="00B0261B" w:rsidRDefault="00582D82" w:rsidP="009A7B2E">
            <w:pPr>
              <w:numPr>
                <w:ilvl w:val="0"/>
                <w:numId w:val="10"/>
              </w:numPr>
              <w:spacing w:line="276" w:lineRule="auto"/>
              <w:ind w:left="360"/>
              <w:jc w:val="both"/>
              <w:rPr>
                <w:sz w:val="20"/>
                <w:szCs w:val="20"/>
                <w:lang w:val="ro-RO"/>
              </w:rPr>
            </w:pPr>
            <w:r w:rsidRPr="00B0261B">
              <w:rPr>
                <w:sz w:val="20"/>
                <w:szCs w:val="20"/>
                <w:lang w:val="ro-RO"/>
              </w:rPr>
              <w:t>Rol în reabilitarea patrimoniului construit aflat în proprietate privată</w:t>
            </w:r>
          </w:p>
        </w:tc>
      </w:tr>
      <w:tr w:rsidR="00A10573" w:rsidRPr="00B0261B" w:rsidTr="001F10DF">
        <w:trPr>
          <w:jc w:val="center"/>
        </w:trPr>
        <w:tc>
          <w:tcPr>
            <w:tcW w:w="3114" w:type="dxa"/>
            <w:shd w:val="clear" w:color="auto" w:fill="auto"/>
            <w:vAlign w:val="center"/>
          </w:tcPr>
          <w:p w:rsidR="00A10573" w:rsidRPr="00B0261B" w:rsidRDefault="00582D82" w:rsidP="001F10DF">
            <w:pPr>
              <w:spacing w:line="276" w:lineRule="auto"/>
              <w:jc w:val="both"/>
              <w:rPr>
                <w:sz w:val="20"/>
                <w:szCs w:val="20"/>
                <w:lang w:val="ro-RO"/>
              </w:rPr>
            </w:pPr>
            <w:r w:rsidRPr="00B0261B">
              <w:rPr>
                <w:b/>
                <w:color w:val="00ADE4"/>
                <w:sz w:val="20"/>
                <w:szCs w:val="20"/>
                <w:lang w:val="ro-RO"/>
              </w:rPr>
              <w:t>OS5. Îmbunătățirea conectivității teritoriale</w:t>
            </w:r>
          </w:p>
        </w:tc>
        <w:tc>
          <w:tcPr>
            <w:tcW w:w="2977" w:type="dxa"/>
            <w:shd w:val="clear" w:color="auto" w:fill="auto"/>
            <w:vAlign w:val="center"/>
          </w:tcPr>
          <w:p w:rsidR="00A10573" w:rsidRPr="00B0261B" w:rsidRDefault="00582D82" w:rsidP="009A7B2E">
            <w:pPr>
              <w:numPr>
                <w:ilvl w:val="0"/>
                <w:numId w:val="10"/>
              </w:numPr>
              <w:spacing w:line="276" w:lineRule="auto"/>
              <w:ind w:left="360"/>
              <w:jc w:val="both"/>
              <w:rPr>
                <w:sz w:val="20"/>
                <w:szCs w:val="20"/>
                <w:lang w:val="ro-RO"/>
              </w:rPr>
            </w:pPr>
            <w:r w:rsidRPr="00B0261B">
              <w:rPr>
                <w:sz w:val="20"/>
                <w:szCs w:val="20"/>
                <w:lang w:val="ro-RO"/>
              </w:rPr>
              <w:t>Rol principal în planificarea, finanțarea și întreținerea infrastructurii de conectivitate și de operare a unor servicii de transport</w:t>
            </w:r>
          </w:p>
        </w:tc>
        <w:tc>
          <w:tcPr>
            <w:tcW w:w="3543" w:type="dxa"/>
            <w:shd w:val="clear" w:color="auto" w:fill="auto"/>
          </w:tcPr>
          <w:p w:rsidR="00A10573" w:rsidRPr="00B0261B" w:rsidRDefault="00582D82" w:rsidP="009A7B2E">
            <w:pPr>
              <w:numPr>
                <w:ilvl w:val="0"/>
                <w:numId w:val="10"/>
              </w:numPr>
              <w:spacing w:line="276" w:lineRule="auto"/>
              <w:ind w:left="360"/>
              <w:jc w:val="both"/>
              <w:rPr>
                <w:sz w:val="20"/>
                <w:szCs w:val="20"/>
                <w:lang w:val="ro-RO"/>
              </w:rPr>
            </w:pPr>
            <w:r w:rsidRPr="00B0261B">
              <w:rPr>
                <w:sz w:val="20"/>
                <w:szCs w:val="20"/>
                <w:lang w:val="ro-RO"/>
              </w:rPr>
              <w:t>Rol în oferta de servicii de transport (operare și întreținere) și de servicii TIC</w:t>
            </w:r>
          </w:p>
        </w:tc>
      </w:tr>
      <w:tr w:rsidR="001669DA" w:rsidRPr="00B0261B" w:rsidTr="001F10DF">
        <w:trPr>
          <w:jc w:val="center"/>
        </w:trPr>
        <w:tc>
          <w:tcPr>
            <w:tcW w:w="3114" w:type="dxa"/>
            <w:shd w:val="clear" w:color="auto" w:fill="F2F2F2" w:themeFill="background1" w:themeFillShade="F2"/>
            <w:vAlign w:val="center"/>
          </w:tcPr>
          <w:p w:rsidR="00A10573" w:rsidRPr="00B0261B" w:rsidRDefault="00582D82" w:rsidP="001F10DF">
            <w:pPr>
              <w:spacing w:line="276" w:lineRule="auto"/>
              <w:jc w:val="both"/>
              <w:rPr>
                <w:sz w:val="20"/>
                <w:szCs w:val="20"/>
                <w:lang w:val="ro-RO"/>
              </w:rPr>
            </w:pPr>
            <w:r w:rsidRPr="00B0261B">
              <w:rPr>
                <w:b/>
                <w:color w:val="00ADE4"/>
                <w:sz w:val="20"/>
                <w:szCs w:val="20"/>
                <w:lang w:val="ro-RO"/>
              </w:rPr>
              <w:t>OS6. Întărirea capacității administrative pentru bună guvernare, servicii publice de calitate și cooperare metropolitană</w:t>
            </w:r>
          </w:p>
        </w:tc>
        <w:tc>
          <w:tcPr>
            <w:tcW w:w="2977" w:type="dxa"/>
            <w:shd w:val="clear" w:color="auto" w:fill="F2F2F2" w:themeFill="background1" w:themeFillShade="F2"/>
            <w:vAlign w:val="center"/>
          </w:tcPr>
          <w:p w:rsidR="00582D82" w:rsidRPr="00B0261B" w:rsidRDefault="00582D82" w:rsidP="00175FB2">
            <w:pPr>
              <w:numPr>
                <w:ilvl w:val="0"/>
                <w:numId w:val="10"/>
              </w:numPr>
              <w:spacing w:line="276" w:lineRule="auto"/>
              <w:ind w:left="360"/>
              <w:jc w:val="both"/>
              <w:rPr>
                <w:sz w:val="20"/>
                <w:szCs w:val="20"/>
                <w:lang w:val="ro-RO"/>
              </w:rPr>
            </w:pPr>
            <w:r w:rsidRPr="00B0261B">
              <w:rPr>
                <w:sz w:val="20"/>
                <w:szCs w:val="20"/>
                <w:lang w:val="ro-RO"/>
              </w:rPr>
              <w:t>Rol exclusiv de gestiune a teritoriului – prin planificare, investiții și furnizare de servicii publice</w:t>
            </w:r>
          </w:p>
          <w:p w:rsidR="00582D82" w:rsidRPr="00B0261B" w:rsidRDefault="00582D82" w:rsidP="009A7B2E">
            <w:pPr>
              <w:numPr>
                <w:ilvl w:val="0"/>
                <w:numId w:val="10"/>
              </w:numPr>
              <w:spacing w:line="276" w:lineRule="auto"/>
              <w:ind w:left="360"/>
              <w:rPr>
                <w:sz w:val="20"/>
                <w:szCs w:val="20"/>
                <w:lang w:val="ro-RO"/>
              </w:rPr>
            </w:pPr>
            <w:r w:rsidRPr="00B0261B">
              <w:rPr>
                <w:sz w:val="20"/>
                <w:szCs w:val="20"/>
                <w:lang w:val="ro-RO"/>
              </w:rPr>
              <w:t>Rol de bună guvernare și implicare a comunităților în decizii publice, de stabilire de parteneriate și de cooperare teritorială/instituțională</w:t>
            </w:r>
          </w:p>
          <w:p w:rsidR="00582D82" w:rsidRPr="00B0261B" w:rsidRDefault="00582D82" w:rsidP="00175FB2">
            <w:pPr>
              <w:numPr>
                <w:ilvl w:val="0"/>
                <w:numId w:val="10"/>
              </w:numPr>
              <w:spacing w:line="276" w:lineRule="auto"/>
              <w:ind w:left="360"/>
              <w:jc w:val="both"/>
              <w:rPr>
                <w:sz w:val="20"/>
                <w:szCs w:val="20"/>
                <w:lang w:val="ro-RO"/>
              </w:rPr>
            </w:pPr>
            <w:r w:rsidRPr="00B0261B">
              <w:rPr>
                <w:sz w:val="20"/>
                <w:szCs w:val="20"/>
                <w:lang w:val="ro-RO"/>
              </w:rPr>
              <w:t>Rol de reglementare a intervențiilor publice și private în dezvoltarea teritoriului</w:t>
            </w:r>
          </w:p>
          <w:p w:rsidR="00A10573" w:rsidRPr="00B0261B" w:rsidRDefault="00582D82" w:rsidP="00175FB2">
            <w:pPr>
              <w:numPr>
                <w:ilvl w:val="0"/>
                <w:numId w:val="10"/>
              </w:numPr>
              <w:spacing w:line="276" w:lineRule="auto"/>
              <w:ind w:left="360"/>
              <w:jc w:val="both"/>
              <w:rPr>
                <w:sz w:val="20"/>
                <w:szCs w:val="20"/>
                <w:lang w:val="ro-RO"/>
              </w:rPr>
            </w:pPr>
            <w:r w:rsidRPr="00B0261B">
              <w:rPr>
                <w:sz w:val="20"/>
                <w:szCs w:val="20"/>
                <w:lang w:val="ro-RO"/>
              </w:rPr>
              <w:t>Rol de promovare turistică și a oportunităților de investiții</w:t>
            </w:r>
          </w:p>
        </w:tc>
        <w:tc>
          <w:tcPr>
            <w:tcW w:w="3543" w:type="dxa"/>
            <w:shd w:val="clear" w:color="auto" w:fill="F2F2F2" w:themeFill="background1" w:themeFillShade="F2"/>
          </w:tcPr>
          <w:p w:rsidR="00582D82" w:rsidRPr="00B0261B" w:rsidRDefault="00582D82" w:rsidP="00175FB2">
            <w:pPr>
              <w:numPr>
                <w:ilvl w:val="0"/>
                <w:numId w:val="10"/>
              </w:numPr>
              <w:spacing w:line="276" w:lineRule="auto"/>
              <w:ind w:left="360"/>
              <w:jc w:val="both"/>
              <w:rPr>
                <w:sz w:val="20"/>
                <w:szCs w:val="20"/>
                <w:lang w:val="ro-RO"/>
              </w:rPr>
            </w:pPr>
            <w:r w:rsidRPr="00B0261B">
              <w:rPr>
                <w:sz w:val="20"/>
                <w:szCs w:val="20"/>
                <w:lang w:val="ro-RO"/>
              </w:rPr>
              <w:t>Rol de furnizare de servicii de consultanță, cercetare și promovare etc.</w:t>
            </w:r>
          </w:p>
          <w:p w:rsidR="00A10573" w:rsidRPr="00B0261B" w:rsidRDefault="00582D82" w:rsidP="009A7B2E">
            <w:pPr>
              <w:numPr>
                <w:ilvl w:val="0"/>
                <w:numId w:val="10"/>
              </w:numPr>
              <w:spacing w:line="276" w:lineRule="auto"/>
              <w:ind w:left="360"/>
              <w:jc w:val="both"/>
              <w:rPr>
                <w:sz w:val="20"/>
                <w:szCs w:val="20"/>
                <w:lang w:val="ro-RO"/>
              </w:rPr>
            </w:pPr>
            <w:r w:rsidRPr="00B0261B">
              <w:rPr>
                <w:sz w:val="20"/>
                <w:szCs w:val="20"/>
                <w:lang w:val="ro-RO"/>
              </w:rPr>
              <w:t>Rol de promovare turistică</w:t>
            </w:r>
          </w:p>
        </w:tc>
      </w:tr>
      <w:tr w:rsidR="00A10573" w:rsidRPr="00B0261B" w:rsidTr="001F10DF">
        <w:trPr>
          <w:trHeight w:val="710"/>
          <w:jc w:val="center"/>
        </w:trPr>
        <w:tc>
          <w:tcPr>
            <w:tcW w:w="3114" w:type="dxa"/>
            <w:shd w:val="clear" w:color="auto" w:fill="auto"/>
            <w:vAlign w:val="center"/>
          </w:tcPr>
          <w:p w:rsidR="00A10573" w:rsidRPr="00B0261B" w:rsidRDefault="00582D82" w:rsidP="001F10DF">
            <w:pPr>
              <w:spacing w:line="276" w:lineRule="auto"/>
              <w:jc w:val="both"/>
              <w:rPr>
                <w:b/>
                <w:color w:val="00ADE4"/>
                <w:sz w:val="20"/>
                <w:szCs w:val="20"/>
                <w:lang w:val="ro-RO"/>
              </w:rPr>
            </w:pPr>
            <w:r w:rsidRPr="00B0261B">
              <w:rPr>
                <w:b/>
                <w:color w:val="00ADE4"/>
                <w:sz w:val="20"/>
                <w:szCs w:val="20"/>
                <w:lang w:val="ro-RO"/>
              </w:rPr>
              <w:t>O</w:t>
            </w:r>
            <w:r w:rsidR="0065050B">
              <w:rPr>
                <w:b/>
                <w:color w:val="00ADE4"/>
                <w:sz w:val="20"/>
                <w:szCs w:val="20"/>
                <w:lang w:val="ro-RO"/>
              </w:rPr>
              <w:t>T</w:t>
            </w:r>
            <w:r w:rsidRPr="00B0261B">
              <w:rPr>
                <w:b/>
                <w:color w:val="00ADE4"/>
                <w:sz w:val="20"/>
                <w:szCs w:val="20"/>
                <w:lang w:val="ro-RO"/>
              </w:rPr>
              <w:t>7. Promovarea incluziunii sociale</w:t>
            </w:r>
            <w:r w:rsidR="00E87D2A">
              <w:rPr>
                <w:b/>
                <w:color w:val="00ADE4"/>
                <w:sz w:val="20"/>
                <w:szCs w:val="20"/>
                <w:lang w:val="ro-RO"/>
              </w:rPr>
              <w:t xml:space="preserve">, </w:t>
            </w:r>
            <w:r w:rsidR="00E87D2A" w:rsidRPr="00E87D2A">
              <w:rPr>
                <w:b/>
                <w:color w:val="00ADE4"/>
                <w:sz w:val="20"/>
                <w:szCs w:val="20"/>
                <w:lang w:val="ro-RO"/>
              </w:rPr>
              <w:t xml:space="preserve">a egalității de șanse și a </w:t>
            </w:r>
            <w:r w:rsidR="00E87D2A" w:rsidRPr="00E87D2A">
              <w:rPr>
                <w:b/>
                <w:color w:val="00ADE4"/>
                <w:sz w:val="20"/>
                <w:szCs w:val="20"/>
                <w:lang w:val="ro-RO"/>
              </w:rPr>
              <w:lastRenderedPageBreak/>
              <w:t>diversității</w:t>
            </w:r>
          </w:p>
          <w:p w:rsidR="00A10573" w:rsidRPr="00B0261B" w:rsidRDefault="00A10573" w:rsidP="00553FD1">
            <w:pPr>
              <w:spacing w:line="276" w:lineRule="auto"/>
              <w:ind w:left="360"/>
              <w:rPr>
                <w:b/>
                <w:sz w:val="20"/>
                <w:szCs w:val="20"/>
                <w:lang w:val="ro-RO"/>
              </w:rPr>
            </w:pPr>
          </w:p>
        </w:tc>
        <w:tc>
          <w:tcPr>
            <w:tcW w:w="2977" w:type="dxa"/>
            <w:shd w:val="clear" w:color="auto" w:fill="auto"/>
            <w:vAlign w:val="center"/>
          </w:tcPr>
          <w:p w:rsidR="00A10573" w:rsidRPr="00B0261B" w:rsidRDefault="00582D82" w:rsidP="009A7B2E">
            <w:pPr>
              <w:numPr>
                <w:ilvl w:val="0"/>
                <w:numId w:val="10"/>
              </w:numPr>
              <w:spacing w:line="276" w:lineRule="auto"/>
              <w:ind w:left="360"/>
              <w:jc w:val="both"/>
              <w:rPr>
                <w:sz w:val="20"/>
                <w:szCs w:val="20"/>
                <w:lang w:val="ro-RO"/>
              </w:rPr>
            </w:pPr>
            <w:r w:rsidRPr="00B0261B">
              <w:rPr>
                <w:sz w:val="20"/>
                <w:szCs w:val="20"/>
                <w:lang w:val="ro-RO"/>
              </w:rPr>
              <w:lastRenderedPageBreak/>
              <w:t xml:space="preserve">Rol dominant în oferta infrastructurii pentru servicii </w:t>
            </w:r>
            <w:r w:rsidRPr="00B0261B">
              <w:rPr>
                <w:sz w:val="20"/>
                <w:szCs w:val="20"/>
                <w:lang w:val="ro-RO"/>
              </w:rPr>
              <w:lastRenderedPageBreak/>
              <w:t>sociale, în finanțarea și operarea programelor de incluziune socială</w:t>
            </w:r>
          </w:p>
        </w:tc>
        <w:tc>
          <w:tcPr>
            <w:tcW w:w="3543" w:type="dxa"/>
            <w:shd w:val="clear" w:color="auto" w:fill="auto"/>
          </w:tcPr>
          <w:p w:rsidR="00A10573" w:rsidRPr="00B0261B" w:rsidRDefault="00582D82" w:rsidP="009A7B2E">
            <w:pPr>
              <w:numPr>
                <w:ilvl w:val="0"/>
                <w:numId w:val="10"/>
              </w:numPr>
              <w:spacing w:line="276" w:lineRule="auto"/>
              <w:ind w:left="360"/>
              <w:jc w:val="both"/>
              <w:rPr>
                <w:sz w:val="20"/>
                <w:szCs w:val="20"/>
                <w:lang w:val="ro-RO"/>
              </w:rPr>
            </w:pPr>
            <w:r w:rsidRPr="00B0261B">
              <w:rPr>
                <w:sz w:val="20"/>
                <w:szCs w:val="20"/>
                <w:lang w:val="ro-RO"/>
              </w:rPr>
              <w:lastRenderedPageBreak/>
              <w:t xml:space="preserve">Rol în operarea serviciilor sociale, în finanțarea unor programe sociale cu </w:t>
            </w:r>
            <w:r w:rsidRPr="00B0261B">
              <w:rPr>
                <w:sz w:val="20"/>
                <w:szCs w:val="20"/>
                <w:lang w:val="ro-RO"/>
              </w:rPr>
              <w:lastRenderedPageBreak/>
              <w:t>scop de facilitare a accesului la piața de muncă</w:t>
            </w:r>
          </w:p>
        </w:tc>
      </w:tr>
      <w:tr w:rsidR="001669DA" w:rsidRPr="00B0261B" w:rsidTr="001F10DF">
        <w:trPr>
          <w:trHeight w:val="60"/>
          <w:jc w:val="center"/>
        </w:trPr>
        <w:tc>
          <w:tcPr>
            <w:tcW w:w="3114" w:type="dxa"/>
            <w:shd w:val="clear" w:color="auto" w:fill="F2F2F2" w:themeFill="background1" w:themeFillShade="F2"/>
            <w:vAlign w:val="center"/>
          </w:tcPr>
          <w:p w:rsidR="00A10573" w:rsidRPr="00B0261B" w:rsidRDefault="00582D82" w:rsidP="001F10DF">
            <w:pPr>
              <w:spacing w:line="276" w:lineRule="auto"/>
              <w:jc w:val="both"/>
              <w:rPr>
                <w:b/>
                <w:sz w:val="20"/>
                <w:szCs w:val="20"/>
                <w:lang w:val="ro-RO"/>
              </w:rPr>
            </w:pPr>
            <w:r w:rsidRPr="00B0261B">
              <w:rPr>
                <w:b/>
                <w:color w:val="00ADE4"/>
                <w:sz w:val="20"/>
                <w:szCs w:val="20"/>
                <w:lang w:val="ro-RO"/>
              </w:rPr>
              <w:lastRenderedPageBreak/>
              <w:t>O</w:t>
            </w:r>
            <w:r w:rsidR="0065050B">
              <w:rPr>
                <w:b/>
                <w:color w:val="00ADE4"/>
                <w:sz w:val="20"/>
                <w:szCs w:val="20"/>
                <w:lang w:val="ro-RO"/>
              </w:rPr>
              <w:t>T</w:t>
            </w:r>
            <w:r w:rsidRPr="00B0261B">
              <w:rPr>
                <w:b/>
                <w:color w:val="00ADE4"/>
                <w:sz w:val="20"/>
                <w:szCs w:val="20"/>
                <w:lang w:val="ro-RO"/>
              </w:rPr>
              <w:t>8. Gestiunea riscurilor și combaterea schimbărilor climatice</w:t>
            </w:r>
          </w:p>
        </w:tc>
        <w:tc>
          <w:tcPr>
            <w:tcW w:w="2977" w:type="dxa"/>
            <w:shd w:val="clear" w:color="auto" w:fill="F2F2F2" w:themeFill="background1" w:themeFillShade="F2"/>
            <w:vAlign w:val="center"/>
          </w:tcPr>
          <w:p w:rsidR="00582D82" w:rsidRPr="00B0261B" w:rsidRDefault="00582D82" w:rsidP="00175FB2">
            <w:pPr>
              <w:numPr>
                <w:ilvl w:val="0"/>
                <w:numId w:val="10"/>
              </w:numPr>
              <w:spacing w:line="276" w:lineRule="auto"/>
              <w:ind w:left="360"/>
              <w:jc w:val="both"/>
              <w:rPr>
                <w:sz w:val="20"/>
                <w:szCs w:val="20"/>
                <w:lang w:val="ro-RO"/>
              </w:rPr>
            </w:pPr>
            <w:r w:rsidRPr="00B0261B">
              <w:rPr>
                <w:sz w:val="20"/>
                <w:szCs w:val="20"/>
                <w:lang w:val="ro-RO"/>
              </w:rPr>
              <w:t>Rol în controlul poluării, în stabilirea standardelor de mediu și reglementării ocupării și dezvoltării terenurilor</w:t>
            </w:r>
          </w:p>
          <w:p w:rsidR="00A10573" w:rsidRPr="00B0261B" w:rsidRDefault="00582D82" w:rsidP="009A7B2E">
            <w:pPr>
              <w:numPr>
                <w:ilvl w:val="0"/>
                <w:numId w:val="10"/>
              </w:numPr>
              <w:spacing w:line="276" w:lineRule="auto"/>
              <w:ind w:left="360"/>
              <w:jc w:val="both"/>
              <w:rPr>
                <w:sz w:val="20"/>
                <w:szCs w:val="20"/>
                <w:lang w:val="ro-RO"/>
              </w:rPr>
            </w:pPr>
            <w:r w:rsidRPr="00B0261B">
              <w:rPr>
                <w:sz w:val="20"/>
                <w:szCs w:val="20"/>
                <w:lang w:val="ro-RO"/>
              </w:rPr>
              <w:t>Rol în finanțarea programelor de eficientizare energetică și de stimulare a folosirii surselor de energie alternativă</w:t>
            </w:r>
          </w:p>
        </w:tc>
        <w:tc>
          <w:tcPr>
            <w:tcW w:w="3543" w:type="dxa"/>
            <w:shd w:val="clear" w:color="auto" w:fill="F2F2F2" w:themeFill="background1" w:themeFillShade="F2"/>
          </w:tcPr>
          <w:p w:rsidR="00582D82" w:rsidRPr="00B0261B" w:rsidRDefault="00582D82" w:rsidP="00175FB2">
            <w:pPr>
              <w:numPr>
                <w:ilvl w:val="0"/>
                <w:numId w:val="10"/>
              </w:numPr>
              <w:spacing w:line="276" w:lineRule="auto"/>
              <w:ind w:left="360"/>
              <w:jc w:val="both"/>
              <w:rPr>
                <w:sz w:val="20"/>
                <w:szCs w:val="20"/>
                <w:lang w:val="ro-RO"/>
              </w:rPr>
            </w:pPr>
            <w:r w:rsidRPr="00B0261B">
              <w:rPr>
                <w:sz w:val="20"/>
                <w:szCs w:val="20"/>
                <w:lang w:val="ro-RO"/>
              </w:rPr>
              <w:t xml:space="preserve">Rol dominant în </w:t>
            </w:r>
            <w:r w:rsidR="007223B6">
              <w:rPr>
                <w:sz w:val="20"/>
                <w:szCs w:val="20"/>
                <w:lang w:val="ro-RO"/>
              </w:rPr>
              <w:t xml:space="preserve">promovarea principiilor și </w:t>
            </w:r>
            <w:r w:rsidRPr="00B0261B">
              <w:rPr>
                <w:sz w:val="20"/>
                <w:szCs w:val="20"/>
                <w:lang w:val="ro-RO"/>
              </w:rPr>
              <w:t xml:space="preserve"> standardelor de mediu</w:t>
            </w:r>
          </w:p>
          <w:p w:rsidR="00A10573" w:rsidRPr="00B0261B" w:rsidRDefault="00582D82" w:rsidP="00175FB2">
            <w:pPr>
              <w:numPr>
                <w:ilvl w:val="0"/>
                <w:numId w:val="10"/>
              </w:numPr>
              <w:spacing w:line="276" w:lineRule="auto"/>
              <w:ind w:left="360"/>
              <w:jc w:val="both"/>
              <w:rPr>
                <w:sz w:val="20"/>
                <w:szCs w:val="20"/>
                <w:lang w:val="ro-RO"/>
              </w:rPr>
            </w:pPr>
            <w:r w:rsidRPr="00B0261B">
              <w:rPr>
                <w:sz w:val="20"/>
                <w:szCs w:val="20"/>
                <w:lang w:val="ro-RO"/>
              </w:rPr>
              <w:t>Rol în cercetare/inovare în domeniul energiei</w:t>
            </w:r>
          </w:p>
        </w:tc>
      </w:tr>
      <w:tr w:rsidR="007320F2" w:rsidRPr="00B0261B" w:rsidTr="001F10DF">
        <w:trPr>
          <w:trHeight w:val="60"/>
          <w:jc w:val="center"/>
        </w:trPr>
        <w:tc>
          <w:tcPr>
            <w:tcW w:w="3114" w:type="dxa"/>
            <w:shd w:val="clear" w:color="auto" w:fill="F2F2F2" w:themeFill="background1" w:themeFillShade="F2"/>
            <w:vAlign w:val="center"/>
          </w:tcPr>
          <w:p w:rsidR="007320F2" w:rsidRPr="007320F2" w:rsidRDefault="007320F2" w:rsidP="001F10DF">
            <w:pPr>
              <w:spacing w:line="276" w:lineRule="auto"/>
              <w:jc w:val="both"/>
              <w:rPr>
                <w:b/>
                <w:color w:val="FF0000"/>
                <w:sz w:val="20"/>
                <w:szCs w:val="20"/>
                <w:lang w:val="ro-RO"/>
              </w:rPr>
            </w:pPr>
            <w:r w:rsidRPr="004F7036">
              <w:rPr>
                <w:b/>
                <w:color w:val="00ADE4"/>
                <w:sz w:val="20"/>
                <w:szCs w:val="20"/>
                <w:lang w:val="ro-RO"/>
              </w:rPr>
              <w:t>OT9. Dezvoltarea societății prin valorificarea avantajelor digitalizării</w:t>
            </w:r>
          </w:p>
        </w:tc>
        <w:tc>
          <w:tcPr>
            <w:tcW w:w="2977" w:type="dxa"/>
            <w:shd w:val="clear" w:color="auto" w:fill="F2F2F2" w:themeFill="background1" w:themeFillShade="F2"/>
            <w:vAlign w:val="center"/>
          </w:tcPr>
          <w:p w:rsidR="007320F2" w:rsidRPr="004F7036" w:rsidRDefault="007320F2" w:rsidP="007320F2">
            <w:pPr>
              <w:numPr>
                <w:ilvl w:val="0"/>
                <w:numId w:val="10"/>
              </w:numPr>
              <w:spacing w:after="160" w:line="276" w:lineRule="auto"/>
              <w:ind w:left="360"/>
              <w:jc w:val="both"/>
              <w:rPr>
                <w:sz w:val="20"/>
                <w:szCs w:val="20"/>
                <w:lang w:val="ro-RO"/>
              </w:rPr>
            </w:pPr>
            <w:r w:rsidRPr="004F7036">
              <w:rPr>
                <w:sz w:val="20"/>
                <w:szCs w:val="20"/>
                <w:lang w:val="ro-RO"/>
              </w:rPr>
              <w:t>Rol principal în implementarea măsurilor de digitalizare a serviciilor publice</w:t>
            </w:r>
          </w:p>
          <w:p w:rsidR="007320F2" w:rsidRPr="004F7036" w:rsidRDefault="007320F2" w:rsidP="007320F2">
            <w:pPr>
              <w:numPr>
                <w:ilvl w:val="0"/>
                <w:numId w:val="10"/>
              </w:numPr>
              <w:spacing w:after="160" w:line="276" w:lineRule="auto"/>
              <w:ind w:left="459"/>
              <w:jc w:val="both"/>
              <w:rPr>
                <w:sz w:val="20"/>
                <w:szCs w:val="20"/>
                <w:lang w:val="ro-RO"/>
              </w:rPr>
            </w:pPr>
            <w:r w:rsidRPr="004F7036">
              <w:rPr>
                <w:sz w:val="20"/>
                <w:szCs w:val="20"/>
                <w:lang w:val="ro-RO"/>
              </w:rPr>
              <w:t>Rol în formularea politicilor privind dezvoltarea și consolidarea competențelor digitale ale populației</w:t>
            </w:r>
          </w:p>
          <w:p w:rsidR="00305D79" w:rsidRPr="004F7036" w:rsidRDefault="00305D79" w:rsidP="00305D79">
            <w:pPr>
              <w:numPr>
                <w:ilvl w:val="0"/>
                <w:numId w:val="10"/>
              </w:numPr>
              <w:spacing w:line="276" w:lineRule="auto"/>
              <w:ind w:left="360"/>
              <w:jc w:val="both"/>
              <w:rPr>
                <w:sz w:val="20"/>
                <w:szCs w:val="20"/>
              </w:rPr>
            </w:pPr>
            <w:r w:rsidRPr="004F7036">
              <w:rPr>
                <w:sz w:val="20"/>
                <w:szCs w:val="20"/>
              </w:rPr>
              <w:t>Rol în adoptarea tehnologiilor în administrația publică</w:t>
            </w:r>
          </w:p>
          <w:p w:rsidR="00305D79" w:rsidRPr="004F7036" w:rsidRDefault="00305D79" w:rsidP="00305D79">
            <w:pPr>
              <w:numPr>
                <w:ilvl w:val="0"/>
                <w:numId w:val="10"/>
              </w:numPr>
              <w:spacing w:line="276" w:lineRule="auto"/>
              <w:ind w:left="360"/>
              <w:jc w:val="both"/>
              <w:rPr>
                <w:sz w:val="20"/>
                <w:szCs w:val="20"/>
              </w:rPr>
            </w:pPr>
            <w:r w:rsidRPr="004F7036">
              <w:rPr>
                <w:sz w:val="20"/>
                <w:szCs w:val="20"/>
              </w:rPr>
              <w:t>Rol în încurajarea și atragerea cetățenilor și întreprinderilor să utilizeze soluții digitale</w:t>
            </w:r>
          </w:p>
          <w:p w:rsidR="00305D79" w:rsidRPr="004F7036" w:rsidRDefault="00305D79" w:rsidP="00305D79">
            <w:pPr>
              <w:numPr>
                <w:ilvl w:val="0"/>
                <w:numId w:val="10"/>
              </w:numPr>
              <w:spacing w:line="276" w:lineRule="auto"/>
              <w:ind w:left="360"/>
              <w:jc w:val="both"/>
              <w:rPr>
                <w:sz w:val="20"/>
                <w:szCs w:val="20"/>
              </w:rPr>
            </w:pPr>
            <w:r w:rsidRPr="004F7036">
              <w:rPr>
                <w:sz w:val="20"/>
                <w:szCs w:val="20"/>
              </w:rPr>
              <w:t>Rol în promovarea inițiativelor centrate pe cetățeni și agenți economici</w:t>
            </w:r>
          </w:p>
          <w:p w:rsidR="00305D79" w:rsidRPr="004F7036" w:rsidRDefault="00305D79" w:rsidP="00305D79">
            <w:pPr>
              <w:numPr>
                <w:ilvl w:val="0"/>
                <w:numId w:val="10"/>
              </w:numPr>
              <w:spacing w:line="276" w:lineRule="auto"/>
              <w:ind w:left="360"/>
              <w:jc w:val="both"/>
              <w:rPr>
                <w:sz w:val="20"/>
                <w:szCs w:val="20"/>
              </w:rPr>
            </w:pPr>
            <w:r w:rsidRPr="004F7036">
              <w:rPr>
                <w:sz w:val="20"/>
                <w:szCs w:val="20"/>
              </w:rPr>
              <w:t>Rol în utilizarea standardelor și modelelor de referință</w:t>
            </w:r>
          </w:p>
          <w:p w:rsidR="007320F2" w:rsidRPr="004F7036" w:rsidRDefault="007320F2" w:rsidP="00305D79">
            <w:pPr>
              <w:spacing w:line="276" w:lineRule="auto"/>
              <w:jc w:val="both"/>
              <w:rPr>
                <w:sz w:val="20"/>
                <w:szCs w:val="20"/>
                <w:lang w:val="ro-RO"/>
              </w:rPr>
            </w:pPr>
          </w:p>
        </w:tc>
        <w:tc>
          <w:tcPr>
            <w:tcW w:w="3543" w:type="dxa"/>
            <w:shd w:val="clear" w:color="auto" w:fill="F2F2F2" w:themeFill="background1" w:themeFillShade="F2"/>
          </w:tcPr>
          <w:p w:rsidR="007320F2" w:rsidRPr="004F7036" w:rsidRDefault="007320F2" w:rsidP="007320F2">
            <w:pPr>
              <w:numPr>
                <w:ilvl w:val="0"/>
                <w:numId w:val="10"/>
              </w:numPr>
              <w:spacing w:line="276" w:lineRule="auto"/>
              <w:ind w:left="360"/>
              <w:jc w:val="both"/>
              <w:rPr>
                <w:sz w:val="20"/>
                <w:szCs w:val="20"/>
                <w:lang w:val="ro-RO"/>
              </w:rPr>
            </w:pPr>
            <w:r w:rsidRPr="004F7036">
              <w:rPr>
                <w:sz w:val="20"/>
                <w:szCs w:val="20"/>
                <w:lang w:val="ro-RO"/>
              </w:rPr>
              <w:t>Rol de furnizare de servicii de consultanță</w:t>
            </w:r>
          </w:p>
          <w:p w:rsidR="007320F2" w:rsidRPr="004F7036" w:rsidRDefault="007320F2" w:rsidP="007320F2">
            <w:pPr>
              <w:numPr>
                <w:ilvl w:val="0"/>
                <w:numId w:val="10"/>
              </w:numPr>
              <w:spacing w:line="276" w:lineRule="auto"/>
              <w:ind w:left="360"/>
              <w:jc w:val="both"/>
              <w:rPr>
                <w:sz w:val="20"/>
                <w:szCs w:val="20"/>
                <w:lang w:val="ro-RO"/>
              </w:rPr>
            </w:pPr>
            <w:r w:rsidRPr="004F7036">
              <w:rPr>
                <w:sz w:val="20"/>
                <w:szCs w:val="20"/>
                <w:lang w:val="ro-RO"/>
              </w:rPr>
              <w:t>Rol în oferta de servicii de dezvoltare a infrastructurii necesare procesului de digitalizare</w:t>
            </w:r>
          </w:p>
          <w:p w:rsidR="007320F2" w:rsidRPr="004F7036" w:rsidRDefault="007320F2" w:rsidP="007320F2">
            <w:pPr>
              <w:numPr>
                <w:ilvl w:val="0"/>
                <w:numId w:val="10"/>
              </w:numPr>
              <w:spacing w:line="276" w:lineRule="auto"/>
              <w:ind w:left="360"/>
              <w:jc w:val="both"/>
              <w:rPr>
                <w:sz w:val="20"/>
                <w:szCs w:val="20"/>
                <w:lang w:val="ro-RO"/>
              </w:rPr>
            </w:pPr>
            <w:r w:rsidRPr="004F7036">
              <w:rPr>
                <w:sz w:val="20"/>
                <w:szCs w:val="20"/>
                <w:lang w:val="ro-RO"/>
              </w:rPr>
              <w:t>Rol în oferta de programe de formare</w:t>
            </w:r>
          </w:p>
          <w:p w:rsidR="00305D79" w:rsidRPr="004F7036" w:rsidRDefault="00305D79" w:rsidP="007320F2">
            <w:pPr>
              <w:numPr>
                <w:ilvl w:val="0"/>
                <w:numId w:val="10"/>
              </w:numPr>
              <w:spacing w:line="276" w:lineRule="auto"/>
              <w:ind w:left="360"/>
              <w:jc w:val="both"/>
              <w:rPr>
                <w:sz w:val="20"/>
                <w:szCs w:val="20"/>
                <w:lang w:val="ro-RO"/>
              </w:rPr>
            </w:pPr>
            <w:r w:rsidRPr="004F7036">
              <w:rPr>
                <w:sz w:val="20"/>
                <w:szCs w:val="20"/>
                <w:lang w:val="ro-RO"/>
              </w:rPr>
              <w:t>Rol în adoptarea tehnologiilor în întreprinderi</w:t>
            </w:r>
          </w:p>
          <w:p w:rsidR="00305D79" w:rsidRPr="004F7036" w:rsidRDefault="00305D79" w:rsidP="007320F2">
            <w:pPr>
              <w:numPr>
                <w:ilvl w:val="0"/>
                <w:numId w:val="10"/>
              </w:numPr>
              <w:spacing w:line="276" w:lineRule="auto"/>
              <w:ind w:left="360"/>
              <w:jc w:val="both"/>
              <w:rPr>
                <w:sz w:val="20"/>
                <w:szCs w:val="20"/>
                <w:lang w:val="ro-RO"/>
              </w:rPr>
            </w:pPr>
            <w:r w:rsidRPr="004F7036">
              <w:rPr>
                <w:sz w:val="20"/>
                <w:szCs w:val="20"/>
                <w:lang w:val="ro-RO"/>
              </w:rPr>
              <w:t>Rol în prezentarea unor modele de referință ce pot fi utilizare ca bune practici și care pot facilita implementarea unor modele de succes</w:t>
            </w:r>
          </w:p>
          <w:p w:rsidR="00305D79" w:rsidRPr="004F7036" w:rsidRDefault="00305D79" w:rsidP="007320F2">
            <w:pPr>
              <w:numPr>
                <w:ilvl w:val="0"/>
                <w:numId w:val="10"/>
              </w:numPr>
              <w:spacing w:line="276" w:lineRule="auto"/>
              <w:ind w:left="360"/>
              <w:jc w:val="both"/>
              <w:rPr>
                <w:sz w:val="20"/>
                <w:szCs w:val="20"/>
                <w:lang w:val="ro-RO"/>
              </w:rPr>
            </w:pPr>
            <w:r w:rsidRPr="004F7036">
              <w:rPr>
                <w:sz w:val="20"/>
                <w:szCs w:val="20"/>
                <w:lang w:val="ro-RO"/>
              </w:rPr>
              <w:t>Rol în desfășurarea de activități economice folosind cele mai moderne și accesibile tehnologii</w:t>
            </w:r>
          </w:p>
          <w:p w:rsidR="007320F2" w:rsidRPr="004F7036" w:rsidRDefault="007320F2" w:rsidP="007320F2">
            <w:pPr>
              <w:spacing w:line="276" w:lineRule="auto"/>
              <w:jc w:val="both"/>
              <w:rPr>
                <w:sz w:val="20"/>
                <w:szCs w:val="20"/>
                <w:lang w:val="ro-RO"/>
              </w:rPr>
            </w:pPr>
          </w:p>
        </w:tc>
      </w:tr>
    </w:tbl>
    <w:p w:rsidR="001C362D" w:rsidRDefault="001C362D">
      <w:pPr>
        <w:rPr>
          <w:rFonts w:ascii="Andes" w:eastAsiaTheme="minorEastAsia" w:hAnsi="Andes" w:cstheme="majorBidi"/>
          <w:b/>
          <w:color w:val="00ADE4"/>
          <w:spacing w:val="15"/>
          <w:sz w:val="24"/>
          <w:szCs w:val="24"/>
          <w:highlight w:val="lightGray"/>
          <w:lang w:val="ro-RO"/>
        </w:rPr>
      </w:pPr>
    </w:p>
    <w:p w:rsidR="002E5661" w:rsidRPr="00B0261B" w:rsidRDefault="00950AD6" w:rsidP="00A3180B">
      <w:pPr>
        <w:pStyle w:val="Subtitle"/>
        <w:numPr>
          <w:ilvl w:val="0"/>
          <w:numId w:val="0"/>
        </w:numPr>
        <w:spacing w:line="256" w:lineRule="auto"/>
        <w:rPr>
          <w:lang w:val="ro-RO"/>
        </w:rPr>
      </w:pPr>
      <w:bookmarkStart w:id="60" w:name="_Toc95656394"/>
      <w:r w:rsidRPr="00B0261B">
        <w:rPr>
          <w:lang w:val="ro-RO"/>
        </w:rPr>
        <w:t>3.2</w:t>
      </w:r>
      <w:r w:rsidRPr="00B0261B">
        <w:rPr>
          <w:lang w:val="ro-RO"/>
        </w:rPr>
        <w:tab/>
      </w:r>
      <w:r w:rsidR="00582D82" w:rsidRPr="00B0261B">
        <w:rPr>
          <w:lang w:val="ro-RO"/>
        </w:rPr>
        <w:t>Lista politicilor și programelor</w:t>
      </w:r>
      <w:r w:rsidR="007320F2" w:rsidRPr="00261C5E">
        <w:rPr>
          <w:lang w:val="ro-RO"/>
        </w:rPr>
        <w:t>/direcțiilor</w:t>
      </w:r>
      <w:r w:rsidR="00582D82" w:rsidRPr="007320F2">
        <w:rPr>
          <w:color w:val="FF0000"/>
          <w:lang w:val="ro-RO"/>
        </w:rPr>
        <w:t xml:space="preserve"> </w:t>
      </w:r>
      <w:r w:rsidR="00582D82" w:rsidRPr="00B0261B">
        <w:rPr>
          <w:lang w:val="ro-RO"/>
        </w:rPr>
        <w:t>de dezvoltare</w:t>
      </w:r>
      <w:bookmarkEnd w:id="60"/>
      <w:r w:rsidR="00582D82" w:rsidRPr="00A3180B">
        <w:rPr>
          <w:lang w:val="ro-RO"/>
        </w:rPr>
        <w:t xml:space="preserve"> </w:t>
      </w:r>
    </w:p>
    <w:p w:rsidR="00566036" w:rsidRDefault="00582D82" w:rsidP="002E5661">
      <w:pPr>
        <w:spacing w:before="240" w:after="240" w:line="240" w:lineRule="auto"/>
        <w:jc w:val="both"/>
        <w:rPr>
          <w:lang w:val="ro-RO"/>
        </w:rPr>
      </w:pPr>
      <w:r w:rsidRPr="00B0261B">
        <w:rPr>
          <w:lang w:val="ro-RO"/>
        </w:rPr>
        <w:t>Pentru a formula politici publice de dezvoltare, este necesară identificarea domeniilor de intervenție/sectoarelor aflate sub incidența obiectivelor specifice, selectarea problemelor majore din fiecare sector, așa cum au fost identificate în analiza situației existente și corelarea acestora cu o politică sectorială, ce urmează a fi apoi detaliată prin programe</w:t>
      </w:r>
      <w:r w:rsidR="007320F2" w:rsidRPr="00261C5E">
        <w:rPr>
          <w:lang w:val="ro-RO"/>
        </w:rPr>
        <w:t>/direcții de dezvoltare</w:t>
      </w:r>
      <w:r w:rsidRPr="00B0261B">
        <w:rPr>
          <w:lang w:val="ro-RO"/>
        </w:rPr>
        <w:t xml:space="preserve"> și proiecte. Tabelul următor realizează acest demers</w:t>
      </w:r>
      <w:r w:rsidR="002E5661" w:rsidRPr="00B0261B">
        <w:rPr>
          <w:lang w:val="ro-RO"/>
        </w:rPr>
        <w:t xml:space="preserve">. </w:t>
      </w:r>
    </w:p>
    <w:p w:rsidR="002E5661" w:rsidRPr="00B0261B" w:rsidRDefault="00582D82" w:rsidP="008F4C43">
      <w:pPr>
        <w:pStyle w:val="Caption1"/>
        <w:rPr>
          <w:lang w:val="ro-RO"/>
        </w:rPr>
      </w:pPr>
      <w:bookmarkStart w:id="61" w:name="_Toc95565362"/>
      <w:r w:rsidRPr="00B0261B">
        <w:rPr>
          <w:lang w:val="ro-RO"/>
        </w:rPr>
        <w:t xml:space="preserve">Tabel </w:t>
      </w:r>
      <w:r w:rsidR="00934139">
        <w:rPr>
          <w:lang w:val="ro-RO"/>
        </w:rPr>
        <w:t>8</w:t>
      </w:r>
      <w:r w:rsidRPr="00B0261B">
        <w:rPr>
          <w:lang w:val="ro-RO"/>
        </w:rPr>
        <w:t>. Formularea politicilor sectoriale în coordonare cu obiectivele specifice</w:t>
      </w:r>
      <w:bookmarkEnd w:id="61"/>
      <w:r w:rsidR="002E5661" w:rsidRPr="00B0261B">
        <w:rPr>
          <w:lang w:val="ro-RO"/>
        </w:rPr>
        <w:t xml:space="preserve"> </w:t>
      </w:r>
    </w:p>
    <w:tbl>
      <w:tblPr>
        <w:tblStyle w:val="TableGrid"/>
        <w:tblW w:w="963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949"/>
        <w:gridCol w:w="644"/>
        <w:gridCol w:w="3041"/>
      </w:tblGrid>
      <w:tr w:rsidR="002E5661" w:rsidRPr="00B0261B" w:rsidTr="00614714">
        <w:trPr>
          <w:tblHeader/>
          <w:jc w:val="center"/>
        </w:trPr>
        <w:tc>
          <w:tcPr>
            <w:tcW w:w="5949" w:type="dxa"/>
            <w:shd w:val="clear" w:color="auto" w:fill="002345"/>
          </w:tcPr>
          <w:p w:rsidR="002E5661" w:rsidRPr="00B0261B" w:rsidRDefault="00582D82" w:rsidP="008E2325">
            <w:pPr>
              <w:spacing w:before="120" w:after="120"/>
              <w:jc w:val="both"/>
              <w:rPr>
                <w:b/>
                <w:sz w:val="20"/>
                <w:szCs w:val="20"/>
                <w:lang w:val="ro-RO"/>
              </w:rPr>
            </w:pPr>
            <w:r w:rsidRPr="00B0261B">
              <w:rPr>
                <w:b/>
                <w:sz w:val="20"/>
                <w:szCs w:val="20"/>
                <w:lang w:val="ro-RO"/>
              </w:rPr>
              <w:lastRenderedPageBreak/>
              <w:t>Probleme identificate și/sau oportunități de dezvoltare</w:t>
            </w:r>
          </w:p>
        </w:tc>
        <w:tc>
          <w:tcPr>
            <w:tcW w:w="644" w:type="dxa"/>
            <w:shd w:val="clear" w:color="auto" w:fill="002345"/>
          </w:tcPr>
          <w:p w:rsidR="002E5661" w:rsidRPr="00B0261B" w:rsidRDefault="002E5661" w:rsidP="008E2325">
            <w:pPr>
              <w:spacing w:before="120" w:after="120"/>
              <w:jc w:val="center"/>
              <w:rPr>
                <w:b/>
                <w:sz w:val="20"/>
                <w:szCs w:val="20"/>
                <w:lang w:val="ro-RO"/>
              </w:rPr>
            </w:pPr>
          </w:p>
        </w:tc>
        <w:tc>
          <w:tcPr>
            <w:tcW w:w="3041" w:type="dxa"/>
            <w:shd w:val="clear" w:color="auto" w:fill="002345"/>
          </w:tcPr>
          <w:p w:rsidR="002E5661" w:rsidRPr="00B0261B" w:rsidRDefault="00582D82" w:rsidP="000956F3">
            <w:pPr>
              <w:spacing w:before="120" w:after="120"/>
              <w:jc w:val="center"/>
              <w:rPr>
                <w:b/>
                <w:sz w:val="20"/>
                <w:szCs w:val="20"/>
                <w:lang w:val="ro-RO"/>
              </w:rPr>
            </w:pPr>
            <w:r w:rsidRPr="00B0261B">
              <w:rPr>
                <w:b/>
                <w:sz w:val="20"/>
                <w:szCs w:val="20"/>
                <w:lang w:val="ro-RO"/>
              </w:rPr>
              <w:t>Politici sectoriale</w:t>
            </w:r>
          </w:p>
        </w:tc>
      </w:tr>
      <w:tr w:rsidR="002E5661" w:rsidRPr="00B0261B" w:rsidTr="00A1530B">
        <w:trPr>
          <w:jc w:val="center"/>
        </w:trPr>
        <w:tc>
          <w:tcPr>
            <w:tcW w:w="9634" w:type="dxa"/>
            <w:gridSpan w:val="3"/>
            <w:shd w:val="clear" w:color="auto" w:fill="00ADE4"/>
          </w:tcPr>
          <w:p w:rsidR="002E5661" w:rsidRPr="00B0261B" w:rsidRDefault="00582D82" w:rsidP="008E2325">
            <w:pPr>
              <w:spacing w:before="120" w:after="120"/>
              <w:jc w:val="both"/>
              <w:rPr>
                <w:sz w:val="20"/>
                <w:szCs w:val="20"/>
                <w:lang w:val="ro-RO"/>
              </w:rPr>
            </w:pPr>
            <w:r w:rsidRPr="00B0261B">
              <w:rPr>
                <w:b/>
                <w:color w:val="FFFFFF" w:themeColor="background1"/>
                <w:sz w:val="20"/>
                <w:szCs w:val="20"/>
                <w:lang w:val="ro-RO"/>
              </w:rPr>
              <w:t>OS1. Susținerea unei dezvoltări economice durabile și</w:t>
            </w:r>
            <w:r w:rsidR="009664EF">
              <w:rPr>
                <w:b/>
                <w:color w:val="FFFFFF" w:themeColor="background1"/>
                <w:sz w:val="20"/>
                <w:szCs w:val="20"/>
                <w:lang w:val="ro-RO"/>
              </w:rPr>
              <w:t xml:space="preserve"> a</w:t>
            </w:r>
            <w:r w:rsidRPr="00B0261B">
              <w:rPr>
                <w:b/>
                <w:color w:val="FFFFFF" w:themeColor="background1"/>
                <w:sz w:val="20"/>
                <w:szCs w:val="20"/>
                <w:lang w:val="ro-RO"/>
              </w:rPr>
              <w:t xml:space="preserve"> antreprenoriatului în vederea creării de locuri de muncă</w:t>
            </w:r>
          </w:p>
        </w:tc>
      </w:tr>
      <w:tr w:rsidR="002E5661" w:rsidRPr="00B0261B" w:rsidTr="00A575B8">
        <w:trPr>
          <w:jc w:val="center"/>
        </w:trPr>
        <w:tc>
          <w:tcPr>
            <w:tcW w:w="5949" w:type="dxa"/>
          </w:tcPr>
          <w:p w:rsidR="00582D82" w:rsidRPr="00B0261B" w:rsidRDefault="00582D82" w:rsidP="008E2325">
            <w:pPr>
              <w:numPr>
                <w:ilvl w:val="0"/>
                <w:numId w:val="15"/>
              </w:numPr>
              <w:spacing w:before="120" w:after="120"/>
              <w:ind w:left="714" w:hanging="357"/>
              <w:jc w:val="both"/>
              <w:rPr>
                <w:sz w:val="20"/>
                <w:szCs w:val="20"/>
                <w:lang w:val="ro-RO"/>
              </w:rPr>
            </w:pPr>
            <w:r w:rsidRPr="00B0261B">
              <w:rPr>
                <w:sz w:val="20"/>
                <w:szCs w:val="20"/>
                <w:lang w:val="ro-RO"/>
              </w:rPr>
              <w:t>Infrastructura suport pentru afaceri este deficitară (nu există parcuri industriale</w:t>
            </w:r>
            <w:r w:rsidR="009664EF">
              <w:rPr>
                <w:sz w:val="20"/>
                <w:szCs w:val="20"/>
                <w:lang w:val="ro-RO"/>
              </w:rPr>
              <w:t>,</w:t>
            </w:r>
            <w:r w:rsidRPr="00B0261B">
              <w:rPr>
                <w:sz w:val="20"/>
                <w:szCs w:val="20"/>
                <w:lang w:val="ro-RO"/>
              </w:rPr>
              <w:t xml:space="preserve"> sa</w:t>
            </w:r>
            <w:r w:rsidR="009664EF">
              <w:rPr>
                <w:sz w:val="20"/>
                <w:szCs w:val="20"/>
                <w:lang w:val="ro-RO"/>
              </w:rPr>
              <w:t>u</w:t>
            </w:r>
            <w:r w:rsidRPr="00B0261B">
              <w:rPr>
                <w:sz w:val="20"/>
                <w:szCs w:val="20"/>
                <w:lang w:val="ro-RO"/>
              </w:rPr>
              <w:t xml:space="preserve"> incubatoare de afaceri).</w:t>
            </w:r>
          </w:p>
          <w:p w:rsidR="00582D82" w:rsidRPr="00B0261B" w:rsidRDefault="00582D82" w:rsidP="008E2325">
            <w:pPr>
              <w:numPr>
                <w:ilvl w:val="0"/>
                <w:numId w:val="15"/>
              </w:numPr>
              <w:spacing w:before="120" w:after="120"/>
              <w:ind w:left="714" w:hanging="357"/>
              <w:jc w:val="both"/>
              <w:rPr>
                <w:sz w:val="20"/>
                <w:szCs w:val="20"/>
                <w:lang w:val="ro-RO"/>
              </w:rPr>
            </w:pPr>
            <w:r w:rsidRPr="00B0261B">
              <w:rPr>
                <w:sz w:val="20"/>
                <w:szCs w:val="20"/>
                <w:lang w:val="ro-RO"/>
              </w:rPr>
              <w:t>Din punct de vedere teritorial, zona de nord a județului este în continuare cea mai dezvoltată și mai atractivă, dar se remarcă o serie de localități emergente din sud care s-au dezvoltat în ultimii ani.</w:t>
            </w:r>
          </w:p>
          <w:p w:rsidR="00582D82" w:rsidRPr="00B0261B" w:rsidRDefault="00582D82" w:rsidP="008E2325">
            <w:pPr>
              <w:numPr>
                <w:ilvl w:val="0"/>
                <w:numId w:val="15"/>
              </w:numPr>
              <w:spacing w:before="120" w:after="120"/>
              <w:ind w:left="714" w:hanging="357"/>
              <w:jc w:val="both"/>
              <w:rPr>
                <w:sz w:val="20"/>
                <w:szCs w:val="20"/>
                <w:lang w:val="ro-RO"/>
              </w:rPr>
            </w:pPr>
            <w:r w:rsidRPr="00B0261B">
              <w:rPr>
                <w:sz w:val="20"/>
                <w:szCs w:val="20"/>
                <w:lang w:val="ro-RO"/>
              </w:rPr>
              <w:t>Se remarcă tendința de specializare în domenii de servicii intensive în cunoaștere, dar și o tendință de revigorare a industriei prelucrătoare.</w:t>
            </w:r>
          </w:p>
          <w:p w:rsidR="00582D82" w:rsidRPr="00B0261B" w:rsidRDefault="00582D82" w:rsidP="008E2325">
            <w:pPr>
              <w:numPr>
                <w:ilvl w:val="0"/>
                <w:numId w:val="15"/>
              </w:numPr>
              <w:spacing w:before="120" w:after="120"/>
              <w:ind w:left="714" w:hanging="357"/>
              <w:jc w:val="both"/>
              <w:rPr>
                <w:sz w:val="20"/>
                <w:szCs w:val="20"/>
                <w:lang w:val="ro-RO"/>
              </w:rPr>
            </w:pPr>
            <w:r w:rsidRPr="00B0261B">
              <w:rPr>
                <w:sz w:val="20"/>
                <w:szCs w:val="20"/>
                <w:lang w:val="ro-RO"/>
              </w:rPr>
              <w:t>Județul Ilfov reprezintă un pol de competitivitate națională în domeniul cercetare-dezvoltare-inovare.</w:t>
            </w:r>
          </w:p>
          <w:p w:rsidR="000A2E80" w:rsidRPr="00934139" w:rsidRDefault="00582D82" w:rsidP="008E2325">
            <w:pPr>
              <w:numPr>
                <w:ilvl w:val="0"/>
                <w:numId w:val="15"/>
              </w:numPr>
              <w:spacing w:before="120" w:after="120"/>
              <w:ind w:left="714" w:hanging="357"/>
              <w:jc w:val="both"/>
              <w:rPr>
                <w:sz w:val="20"/>
                <w:szCs w:val="20"/>
                <w:lang w:val="ro-RO"/>
              </w:rPr>
            </w:pPr>
            <w:r w:rsidRPr="00B0261B">
              <w:rPr>
                <w:sz w:val="20"/>
                <w:szCs w:val="20"/>
                <w:lang w:val="ro-RO"/>
              </w:rPr>
              <w:t>Județul Ilfov reprezintă o importantă destinație pentru turismul de sfârșit de săptămână. Infrastructura de cazare și alimentație publică este însă deficitară.</w:t>
            </w:r>
          </w:p>
        </w:tc>
        <w:tc>
          <w:tcPr>
            <w:tcW w:w="644" w:type="dxa"/>
          </w:tcPr>
          <w:p w:rsidR="002E5661" w:rsidRPr="00B0261B" w:rsidRDefault="002E5661" w:rsidP="008E2325">
            <w:pPr>
              <w:spacing w:before="120" w:after="120"/>
              <w:rPr>
                <w:sz w:val="20"/>
                <w:szCs w:val="20"/>
                <w:lang w:val="ro-RO"/>
              </w:rPr>
            </w:pPr>
          </w:p>
        </w:tc>
        <w:tc>
          <w:tcPr>
            <w:tcW w:w="3041" w:type="dxa"/>
          </w:tcPr>
          <w:p w:rsidR="00582D82" w:rsidRPr="00B0261B" w:rsidRDefault="009664EF" w:rsidP="008E2325">
            <w:pPr>
              <w:spacing w:before="120" w:after="120"/>
              <w:jc w:val="both"/>
              <w:rPr>
                <w:sz w:val="20"/>
                <w:szCs w:val="20"/>
                <w:lang w:val="ro-RO"/>
              </w:rPr>
            </w:pPr>
            <w:r>
              <w:rPr>
                <w:sz w:val="20"/>
                <w:szCs w:val="20"/>
                <w:lang w:val="ro-RO"/>
              </w:rPr>
              <w:t>1</w:t>
            </w:r>
            <w:r w:rsidR="00582D82" w:rsidRPr="00B0261B">
              <w:rPr>
                <w:sz w:val="20"/>
                <w:szCs w:val="20"/>
                <w:lang w:val="ro-RO"/>
              </w:rPr>
              <w:t>.1. Dezvoltarea infrastructurii de afaceri și inovare</w:t>
            </w:r>
          </w:p>
          <w:p w:rsidR="00582D82" w:rsidRPr="00B0261B" w:rsidRDefault="00582D82" w:rsidP="008E2325">
            <w:pPr>
              <w:spacing w:before="120" w:after="120"/>
              <w:jc w:val="both"/>
              <w:rPr>
                <w:sz w:val="20"/>
                <w:szCs w:val="20"/>
                <w:lang w:val="ro-RO"/>
              </w:rPr>
            </w:pPr>
            <w:r w:rsidRPr="00B0261B">
              <w:rPr>
                <w:sz w:val="20"/>
                <w:szCs w:val="20"/>
                <w:lang w:val="ro-RO"/>
              </w:rPr>
              <w:t>1.</w:t>
            </w:r>
            <w:r w:rsidR="004442E1">
              <w:rPr>
                <w:sz w:val="20"/>
                <w:szCs w:val="20"/>
                <w:lang w:val="ro-RO"/>
              </w:rPr>
              <w:t>2</w:t>
            </w:r>
            <w:r w:rsidRPr="00B0261B">
              <w:rPr>
                <w:sz w:val="20"/>
                <w:szCs w:val="20"/>
                <w:lang w:val="ro-RO"/>
              </w:rPr>
              <w:t xml:space="preserve">. </w:t>
            </w:r>
            <w:r w:rsidRPr="008A0F26">
              <w:rPr>
                <w:sz w:val="20"/>
                <w:szCs w:val="20"/>
                <w:lang w:val="ro-RO"/>
              </w:rPr>
              <w:t>Sprijinirea IMM-urilor din sectoarele cu valoare adăugată ridicată și încurajarea antreprenoriatului</w:t>
            </w:r>
          </w:p>
          <w:p w:rsidR="00582D82" w:rsidRPr="00B0261B" w:rsidRDefault="00582D82" w:rsidP="008E2325">
            <w:pPr>
              <w:spacing w:before="120" w:after="120"/>
              <w:jc w:val="both"/>
              <w:rPr>
                <w:sz w:val="20"/>
                <w:szCs w:val="20"/>
                <w:lang w:val="ro-RO"/>
              </w:rPr>
            </w:pPr>
            <w:r w:rsidRPr="00B0261B">
              <w:rPr>
                <w:sz w:val="20"/>
                <w:szCs w:val="20"/>
                <w:lang w:val="ro-RO"/>
              </w:rPr>
              <w:t>1.</w:t>
            </w:r>
            <w:r w:rsidR="004442E1">
              <w:rPr>
                <w:sz w:val="20"/>
                <w:szCs w:val="20"/>
                <w:lang w:val="ro-RO"/>
              </w:rPr>
              <w:t>3</w:t>
            </w:r>
            <w:r w:rsidRPr="00B0261B">
              <w:rPr>
                <w:sz w:val="20"/>
                <w:szCs w:val="20"/>
                <w:lang w:val="ro-RO"/>
              </w:rPr>
              <w:t>. Valorificarea în scop economic a resurselor turistice și dezvoltarea infrastructurii suport pentru acest sector</w:t>
            </w:r>
          </w:p>
          <w:p w:rsidR="002E5661" w:rsidRPr="00B0261B" w:rsidRDefault="00582D82" w:rsidP="008E2325">
            <w:pPr>
              <w:spacing w:before="120" w:after="120"/>
              <w:jc w:val="both"/>
              <w:rPr>
                <w:sz w:val="20"/>
                <w:szCs w:val="20"/>
                <w:lang w:val="ro-RO"/>
              </w:rPr>
            </w:pPr>
            <w:r w:rsidRPr="00B0261B">
              <w:rPr>
                <w:sz w:val="20"/>
                <w:szCs w:val="20"/>
                <w:lang w:val="ro-RO"/>
              </w:rPr>
              <w:t>1.</w:t>
            </w:r>
            <w:r w:rsidR="004442E1">
              <w:rPr>
                <w:sz w:val="20"/>
                <w:szCs w:val="20"/>
                <w:lang w:val="ro-RO"/>
              </w:rPr>
              <w:t>4</w:t>
            </w:r>
            <w:r w:rsidRPr="00B0261B">
              <w:rPr>
                <w:sz w:val="20"/>
                <w:szCs w:val="20"/>
                <w:lang w:val="ro-RO"/>
              </w:rPr>
              <w:t>. Creșterea competitivității sectorului agro-alimentar</w:t>
            </w:r>
            <w:r w:rsidR="003B701A">
              <w:rPr>
                <w:sz w:val="20"/>
                <w:szCs w:val="20"/>
                <w:lang w:val="ro-RO"/>
              </w:rPr>
              <w:t xml:space="preserve"> prin investiții în tehnologii inovatoare</w:t>
            </w:r>
          </w:p>
        </w:tc>
      </w:tr>
      <w:tr w:rsidR="002E5661" w:rsidRPr="00B0261B" w:rsidTr="00A1530B">
        <w:trPr>
          <w:jc w:val="center"/>
        </w:trPr>
        <w:tc>
          <w:tcPr>
            <w:tcW w:w="9634" w:type="dxa"/>
            <w:gridSpan w:val="3"/>
            <w:shd w:val="clear" w:color="auto" w:fill="00ADE4"/>
          </w:tcPr>
          <w:p w:rsidR="002E5661" w:rsidRPr="00B0261B" w:rsidRDefault="00582D82" w:rsidP="008E2325">
            <w:pPr>
              <w:spacing w:before="120" w:after="120"/>
              <w:jc w:val="both"/>
              <w:rPr>
                <w:sz w:val="20"/>
                <w:szCs w:val="20"/>
                <w:lang w:val="ro-RO"/>
              </w:rPr>
            </w:pPr>
            <w:r w:rsidRPr="00B0261B">
              <w:rPr>
                <w:b/>
                <w:color w:val="FFFFFF" w:themeColor="background1"/>
                <w:sz w:val="20"/>
                <w:szCs w:val="20"/>
                <w:lang w:val="ro-RO"/>
              </w:rPr>
              <w:t xml:space="preserve">OS2. Dezvoltarea capitalului uman în vederea îmbunătățirii ofertei de forță de muncă </w:t>
            </w:r>
            <w:r w:rsidRPr="00B0261B">
              <w:rPr>
                <w:b/>
                <w:bCs/>
                <w:color w:val="FFFFFF" w:themeColor="background1"/>
                <w:sz w:val="20"/>
                <w:szCs w:val="20"/>
                <w:lang w:val="ro-RO"/>
              </w:rPr>
              <w:t>prin asigurarea accesului cetăţenilor la servicii publice</w:t>
            </w:r>
            <w:r w:rsidR="002E3D9E">
              <w:rPr>
                <w:b/>
                <w:bCs/>
                <w:color w:val="FFFFFF" w:themeColor="background1"/>
                <w:sz w:val="20"/>
                <w:szCs w:val="20"/>
                <w:lang w:val="ro-RO"/>
              </w:rPr>
              <w:t xml:space="preserve"> </w:t>
            </w:r>
            <w:r w:rsidR="002E3D9E" w:rsidRPr="003B27A6">
              <w:rPr>
                <w:b/>
                <w:bCs/>
                <w:color w:val="FFFFFF" w:themeColor="background1"/>
                <w:sz w:val="20"/>
                <w:szCs w:val="20"/>
                <w:lang w:val="ro-RO"/>
              </w:rPr>
              <w:t>de educație, sănătate și asistență socială</w:t>
            </w:r>
          </w:p>
        </w:tc>
      </w:tr>
      <w:tr w:rsidR="002E5661" w:rsidRPr="00B0261B" w:rsidTr="00A575B8">
        <w:trPr>
          <w:jc w:val="center"/>
        </w:trPr>
        <w:tc>
          <w:tcPr>
            <w:tcW w:w="5949" w:type="dxa"/>
            <w:shd w:val="clear" w:color="auto" w:fill="F2F2F2" w:themeFill="background1" w:themeFillShade="F2"/>
          </w:tcPr>
          <w:p w:rsidR="00582D82" w:rsidRPr="00B0261B" w:rsidRDefault="00582D82">
            <w:pPr>
              <w:numPr>
                <w:ilvl w:val="0"/>
                <w:numId w:val="16"/>
              </w:numPr>
              <w:spacing w:before="120" w:after="120"/>
              <w:ind w:left="714" w:hanging="357"/>
              <w:jc w:val="both"/>
              <w:rPr>
                <w:color w:val="000000"/>
                <w:sz w:val="20"/>
                <w:szCs w:val="20"/>
                <w:lang w:val="ro-RO"/>
              </w:rPr>
            </w:pPr>
            <w:r w:rsidRPr="00B0261B">
              <w:rPr>
                <w:color w:val="000000"/>
                <w:sz w:val="20"/>
                <w:szCs w:val="20"/>
                <w:lang w:val="ro-RO"/>
              </w:rPr>
              <w:t>Județul Ilfov înregistrează cea mai redusă rată a șomajului din România, ceea ce indică un potențial deficit de forță de muncă și o capacitate limitată de a răspunde nevoilor angajatorilor.</w:t>
            </w:r>
          </w:p>
          <w:p w:rsidR="00582D82" w:rsidRPr="00B0261B" w:rsidRDefault="00897D97">
            <w:pPr>
              <w:numPr>
                <w:ilvl w:val="0"/>
                <w:numId w:val="16"/>
              </w:numPr>
              <w:spacing w:before="120" w:after="120"/>
              <w:ind w:left="714" w:hanging="357"/>
              <w:jc w:val="both"/>
              <w:rPr>
                <w:rFonts w:eastAsia="Times New Roman"/>
                <w:sz w:val="20"/>
                <w:szCs w:val="20"/>
                <w:lang w:val="ro-RO"/>
              </w:rPr>
            </w:pPr>
            <w:r>
              <w:rPr>
                <w:color w:val="000000"/>
                <w:sz w:val="20"/>
                <w:szCs w:val="20"/>
                <w:lang w:val="ro-RO"/>
              </w:rPr>
              <w:t>Complementar</w:t>
            </w:r>
            <w:r w:rsidR="00020D9E">
              <w:rPr>
                <w:color w:val="000000"/>
                <w:sz w:val="20"/>
                <w:szCs w:val="20"/>
                <w:lang w:val="ro-RO"/>
              </w:rPr>
              <w:t xml:space="preserve"> tendinț</w:t>
            </w:r>
            <w:r>
              <w:rPr>
                <w:color w:val="000000"/>
                <w:sz w:val="20"/>
                <w:szCs w:val="20"/>
                <w:lang w:val="ro-RO"/>
              </w:rPr>
              <w:t>ei</w:t>
            </w:r>
            <w:r w:rsidR="00020D9E">
              <w:rPr>
                <w:color w:val="000000"/>
                <w:sz w:val="20"/>
                <w:szCs w:val="20"/>
                <w:lang w:val="ro-RO"/>
              </w:rPr>
              <w:t xml:space="preserve"> de deplasare a elevilor către liceele din București, </w:t>
            </w:r>
            <w:r w:rsidR="00582D82" w:rsidRPr="00B0261B">
              <w:rPr>
                <w:color w:val="000000"/>
                <w:sz w:val="20"/>
                <w:szCs w:val="20"/>
                <w:lang w:val="ro-RO"/>
              </w:rPr>
              <w:t>dezvoltarea învățământului tehnic şi dual reprez</w:t>
            </w:r>
            <w:r w:rsidR="00020D9E">
              <w:rPr>
                <w:color w:val="000000"/>
                <w:sz w:val="20"/>
                <w:szCs w:val="20"/>
                <w:lang w:val="ro-RO"/>
              </w:rPr>
              <w:t>intă</w:t>
            </w:r>
            <w:r w:rsidR="00582D82" w:rsidRPr="00B0261B">
              <w:rPr>
                <w:color w:val="000000"/>
                <w:sz w:val="20"/>
                <w:szCs w:val="20"/>
                <w:lang w:val="ro-RO"/>
              </w:rPr>
              <w:t xml:space="preserve"> o alternativă</w:t>
            </w:r>
            <w:r w:rsidR="00020D9E">
              <w:rPr>
                <w:color w:val="000000"/>
                <w:sz w:val="20"/>
                <w:szCs w:val="20"/>
                <w:lang w:val="ro-RO"/>
              </w:rPr>
              <w:t xml:space="preserve"> de a asigura </w:t>
            </w:r>
            <w:r w:rsidR="00A64248">
              <w:rPr>
                <w:color w:val="000000"/>
                <w:sz w:val="20"/>
                <w:szCs w:val="20"/>
                <w:lang w:val="ro-RO"/>
              </w:rPr>
              <w:t xml:space="preserve">adaptarea ofertei educaționale la </w:t>
            </w:r>
            <w:r>
              <w:rPr>
                <w:color w:val="000000"/>
                <w:sz w:val="20"/>
                <w:szCs w:val="20"/>
                <w:lang w:val="ro-RO"/>
              </w:rPr>
              <w:t>piața de muncă județeană.</w:t>
            </w:r>
            <w:r w:rsidR="00582D82" w:rsidRPr="00B0261B">
              <w:rPr>
                <w:color w:val="000000"/>
                <w:sz w:val="20"/>
                <w:szCs w:val="20"/>
                <w:lang w:val="ro-RO"/>
              </w:rPr>
              <w:t xml:space="preserve"> </w:t>
            </w:r>
          </w:p>
          <w:p w:rsidR="002E5661" w:rsidRPr="003B27A6" w:rsidRDefault="00582D82" w:rsidP="002E3D9E">
            <w:pPr>
              <w:numPr>
                <w:ilvl w:val="0"/>
                <w:numId w:val="16"/>
              </w:numPr>
              <w:spacing w:before="120" w:after="120"/>
              <w:jc w:val="both"/>
              <w:rPr>
                <w:rFonts w:eastAsia="Times New Roman"/>
                <w:color w:val="000000" w:themeColor="text1"/>
                <w:sz w:val="20"/>
                <w:szCs w:val="20"/>
                <w:lang w:val="ro-RO"/>
              </w:rPr>
            </w:pPr>
            <w:r w:rsidRPr="003B27A6">
              <w:rPr>
                <w:color w:val="000000" w:themeColor="text1"/>
                <w:sz w:val="20"/>
                <w:szCs w:val="20"/>
                <w:lang w:val="ro-RO"/>
              </w:rPr>
              <w:t>Infrastructura medicală va trebui să se adapteze fluxului mare de populație ce a migrat în ultimii ani spre județul Ilfov</w:t>
            </w:r>
            <w:r w:rsidR="002E5661" w:rsidRPr="003B27A6">
              <w:rPr>
                <w:color w:val="000000" w:themeColor="text1"/>
                <w:sz w:val="20"/>
                <w:szCs w:val="20"/>
                <w:lang w:val="ro-RO"/>
              </w:rPr>
              <w:t>.</w:t>
            </w:r>
            <w:r w:rsidR="002E3D9E" w:rsidRPr="003B27A6">
              <w:rPr>
                <w:color w:val="000000" w:themeColor="text1"/>
                <w:sz w:val="20"/>
                <w:szCs w:val="20"/>
                <w:lang w:val="ro-RO"/>
              </w:rPr>
              <w:t xml:space="preserve"> De  asemenea, se impune creșterea calității serviciilor medicale și diversificarea acestora</w:t>
            </w:r>
            <w:r w:rsidR="00067614" w:rsidRPr="003B27A6">
              <w:rPr>
                <w:color w:val="000000" w:themeColor="text1"/>
                <w:sz w:val="20"/>
                <w:szCs w:val="20"/>
                <w:lang w:val="ro-RO"/>
              </w:rPr>
              <w:t xml:space="preserve">, </w:t>
            </w:r>
            <w:r w:rsidR="002E3D9E" w:rsidRPr="003B27A6">
              <w:rPr>
                <w:color w:val="000000" w:themeColor="text1"/>
                <w:sz w:val="20"/>
                <w:szCs w:val="20"/>
                <w:lang w:val="ro-RO"/>
              </w:rPr>
              <w:t>acordându-se o atenție sporită programelor de prevenție și telemedicinei</w:t>
            </w:r>
            <w:r w:rsidR="00067614" w:rsidRPr="003B27A6">
              <w:rPr>
                <w:color w:val="000000" w:themeColor="text1"/>
                <w:sz w:val="20"/>
                <w:szCs w:val="20"/>
                <w:lang w:val="ro-RO"/>
              </w:rPr>
              <w:t xml:space="preserve">, în contextul unor  măsuri de siguranță sporite determinate de contexte specifice (ex.: pandemia covid 19) </w:t>
            </w:r>
          </w:p>
          <w:p w:rsidR="009974FC" w:rsidRDefault="009974FC">
            <w:pPr>
              <w:pStyle w:val="ListParagraph"/>
              <w:numPr>
                <w:ilvl w:val="0"/>
                <w:numId w:val="16"/>
              </w:numPr>
              <w:jc w:val="both"/>
              <w:rPr>
                <w:rFonts w:eastAsia="Times New Roman"/>
                <w:sz w:val="20"/>
                <w:szCs w:val="20"/>
                <w:lang w:val="ro-RO"/>
              </w:rPr>
            </w:pPr>
            <w:r w:rsidRPr="009974FC">
              <w:rPr>
                <w:rFonts w:eastAsia="Times New Roman"/>
                <w:sz w:val="20"/>
                <w:szCs w:val="20"/>
                <w:lang w:val="ro-RO"/>
              </w:rPr>
              <w:t>Infrastructura de servicii sociale este insuficientă în raport cu nevoile complexe ale grupurilor vulnerabile, existând un deficit al facilităților pentru grupurile vulnerabile (centre pentru copii, vârstnici, persoane cu dizabilități, persoane aflate în situații de urgență, centre integrate sau multifuncționale, adăposturi de noapte și cantine sociale etc.)</w:t>
            </w:r>
          </w:p>
          <w:p w:rsidR="0071312C" w:rsidRDefault="0071312C" w:rsidP="0071312C">
            <w:pPr>
              <w:jc w:val="both"/>
              <w:rPr>
                <w:rFonts w:eastAsia="Times New Roman"/>
                <w:sz w:val="20"/>
                <w:szCs w:val="20"/>
                <w:lang w:val="ro-RO"/>
              </w:rPr>
            </w:pPr>
          </w:p>
          <w:p w:rsidR="0071312C" w:rsidRDefault="0071312C" w:rsidP="0071312C">
            <w:pPr>
              <w:jc w:val="both"/>
              <w:rPr>
                <w:rFonts w:eastAsia="Times New Roman"/>
                <w:sz w:val="20"/>
                <w:szCs w:val="20"/>
                <w:lang w:val="ro-RO"/>
              </w:rPr>
            </w:pPr>
          </w:p>
          <w:p w:rsidR="00CB1CB2" w:rsidRPr="001F10DF" w:rsidRDefault="00CB1CB2" w:rsidP="001F10DF">
            <w:pPr>
              <w:jc w:val="both"/>
              <w:rPr>
                <w:rFonts w:eastAsia="Times New Roman"/>
                <w:sz w:val="20"/>
                <w:szCs w:val="20"/>
                <w:lang w:val="ro-RO"/>
              </w:rPr>
            </w:pPr>
          </w:p>
        </w:tc>
        <w:tc>
          <w:tcPr>
            <w:tcW w:w="644" w:type="dxa"/>
            <w:shd w:val="clear" w:color="auto" w:fill="F2F2F2" w:themeFill="background1" w:themeFillShade="F2"/>
          </w:tcPr>
          <w:p w:rsidR="002E5661" w:rsidRPr="00B0261B" w:rsidRDefault="002E5661" w:rsidP="008E2325">
            <w:pPr>
              <w:spacing w:before="120" w:after="120"/>
              <w:rPr>
                <w:sz w:val="20"/>
                <w:szCs w:val="20"/>
                <w:lang w:val="ro-RO"/>
              </w:rPr>
            </w:pPr>
          </w:p>
        </w:tc>
        <w:tc>
          <w:tcPr>
            <w:tcW w:w="3041" w:type="dxa"/>
            <w:shd w:val="clear" w:color="auto" w:fill="F2F2F2" w:themeFill="background1" w:themeFillShade="F2"/>
          </w:tcPr>
          <w:p w:rsidR="00582D82" w:rsidRPr="00B0261B" w:rsidRDefault="00582D82" w:rsidP="008E2325">
            <w:pPr>
              <w:spacing w:before="120" w:after="120"/>
              <w:jc w:val="both"/>
              <w:rPr>
                <w:sz w:val="20"/>
                <w:szCs w:val="20"/>
                <w:lang w:val="ro-RO"/>
              </w:rPr>
            </w:pPr>
            <w:r w:rsidRPr="00B0261B">
              <w:rPr>
                <w:sz w:val="20"/>
                <w:szCs w:val="20"/>
                <w:lang w:val="ro-RO"/>
              </w:rPr>
              <w:t>2.1. Reabilitarea și extinderea infrastructurii de educație</w:t>
            </w:r>
          </w:p>
          <w:p w:rsidR="00582D82" w:rsidRPr="00B0261B" w:rsidRDefault="00582D82" w:rsidP="008E2325">
            <w:pPr>
              <w:spacing w:before="120" w:after="120"/>
              <w:jc w:val="both"/>
              <w:rPr>
                <w:sz w:val="20"/>
                <w:szCs w:val="20"/>
                <w:lang w:val="ro-RO"/>
              </w:rPr>
            </w:pPr>
            <w:r w:rsidRPr="009974FC">
              <w:rPr>
                <w:sz w:val="20"/>
                <w:szCs w:val="20"/>
                <w:lang w:val="ro-RO"/>
              </w:rPr>
              <w:t>2.2. Adaptarea ofertei educaționale la cerințele pieței muncii, promovarea formării continue și a mobilității forței de muncă</w:t>
            </w:r>
          </w:p>
          <w:p w:rsidR="002E5661" w:rsidRDefault="00582D82" w:rsidP="008E2325">
            <w:pPr>
              <w:spacing w:before="120" w:after="120"/>
              <w:jc w:val="both"/>
              <w:rPr>
                <w:sz w:val="20"/>
                <w:szCs w:val="20"/>
                <w:lang w:val="ro-RO"/>
              </w:rPr>
            </w:pPr>
            <w:r w:rsidRPr="009974FC">
              <w:rPr>
                <w:sz w:val="20"/>
                <w:szCs w:val="20"/>
                <w:lang w:val="ro-RO"/>
              </w:rPr>
              <w:t>2.3. Reabilitarea și extinderea infrastructurii de sănătate</w:t>
            </w:r>
          </w:p>
          <w:p w:rsidR="009974FC" w:rsidRPr="00B0261B" w:rsidRDefault="009974FC" w:rsidP="008E2325">
            <w:pPr>
              <w:spacing w:before="120" w:after="120"/>
              <w:jc w:val="both"/>
              <w:rPr>
                <w:sz w:val="20"/>
                <w:szCs w:val="20"/>
                <w:lang w:val="ro-RO"/>
              </w:rPr>
            </w:pPr>
            <w:r>
              <w:rPr>
                <w:sz w:val="20"/>
                <w:szCs w:val="20"/>
                <w:lang w:val="ro-RO"/>
              </w:rPr>
              <w:t xml:space="preserve">2.4. </w:t>
            </w:r>
            <w:r w:rsidRPr="009974FC">
              <w:rPr>
                <w:sz w:val="20"/>
                <w:szCs w:val="20"/>
                <w:lang w:val="ro-RO"/>
              </w:rPr>
              <w:t>Reabilitarea și extinderea infrastructurii sociale</w:t>
            </w:r>
          </w:p>
        </w:tc>
      </w:tr>
      <w:tr w:rsidR="002E5661" w:rsidRPr="00B0261B" w:rsidTr="00A1530B">
        <w:trPr>
          <w:jc w:val="center"/>
        </w:trPr>
        <w:tc>
          <w:tcPr>
            <w:tcW w:w="9634" w:type="dxa"/>
            <w:gridSpan w:val="3"/>
            <w:shd w:val="clear" w:color="auto" w:fill="00ADE4"/>
          </w:tcPr>
          <w:p w:rsidR="002E5661" w:rsidRPr="00B0261B" w:rsidRDefault="008E6B02" w:rsidP="008E2325">
            <w:pPr>
              <w:spacing w:before="120" w:after="120"/>
              <w:jc w:val="both"/>
              <w:rPr>
                <w:color w:val="00ADE4"/>
                <w:sz w:val="20"/>
                <w:szCs w:val="20"/>
                <w:lang w:val="ro-RO"/>
              </w:rPr>
            </w:pPr>
            <w:r w:rsidRPr="00B0261B">
              <w:rPr>
                <w:b/>
                <w:color w:val="FFFFFF" w:themeColor="background1"/>
                <w:sz w:val="20"/>
                <w:szCs w:val="20"/>
                <w:lang w:val="ro-RO"/>
              </w:rPr>
              <w:t xml:space="preserve">OS3. </w:t>
            </w:r>
            <w:r w:rsidR="00A1530B" w:rsidRPr="00B0261B">
              <w:rPr>
                <w:b/>
                <w:color w:val="FFFFFF" w:themeColor="background1"/>
                <w:sz w:val="20"/>
                <w:szCs w:val="20"/>
                <w:lang w:val="ro-RO"/>
              </w:rPr>
              <w:t>Îmbunătățirea</w:t>
            </w:r>
            <w:r w:rsidRPr="00B0261B">
              <w:rPr>
                <w:b/>
                <w:color w:val="FFFFFF" w:themeColor="background1"/>
                <w:sz w:val="20"/>
                <w:szCs w:val="20"/>
                <w:lang w:val="ro-RO"/>
              </w:rPr>
              <w:t xml:space="preserve"> infrastructurii de bază pentru locuire și pentru dezvoltarea de activități economice</w:t>
            </w:r>
          </w:p>
        </w:tc>
      </w:tr>
      <w:tr w:rsidR="002E5661" w:rsidRPr="00553FD1" w:rsidTr="00A575B8">
        <w:trPr>
          <w:jc w:val="center"/>
        </w:trPr>
        <w:tc>
          <w:tcPr>
            <w:tcW w:w="5949" w:type="dxa"/>
          </w:tcPr>
          <w:p w:rsidR="008E6B02" w:rsidRPr="00553FD1" w:rsidRDefault="008E6B02" w:rsidP="008E2325">
            <w:pPr>
              <w:numPr>
                <w:ilvl w:val="0"/>
                <w:numId w:val="16"/>
              </w:numPr>
              <w:spacing w:before="120" w:after="120"/>
              <w:ind w:left="714" w:hanging="357"/>
              <w:jc w:val="both"/>
              <w:rPr>
                <w:color w:val="000000"/>
                <w:sz w:val="20"/>
                <w:szCs w:val="20"/>
                <w:lang w:val="ro-RO"/>
              </w:rPr>
            </w:pPr>
            <w:r w:rsidRPr="00B0261B">
              <w:rPr>
                <w:color w:val="000000"/>
                <w:sz w:val="20"/>
                <w:szCs w:val="20"/>
                <w:lang w:val="ro-RO"/>
              </w:rPr>
              <w:t>Ritmul extinderii rețelelor de apă, canalizare și gaze naturale rămâne insuficient comparativ cu ritmul de creștere al populației și al numărului de locuințe din județ.</w:t>
            </w:r>
          </w:p>
          <w:p w:rsidR="002E5661" w:rsidRDefault="008E6B02" w:rsidP="008E2325">
            <w:pPr>
              <w:numPr>
                <w:ilvl w:val="0"/>
                <w:numId w:val="16"/>
              </w:numPr>
              <w:spacing w:before="120" w:after="120"/>
              <w:ind w:left="714" w:hanging="357"/>
              <w:jc w:val="both"/>
              <w:rPr>
                <w:color w:val="000000"/>
                <w:sz w:val="20"/>
                <w:szCs w:val="20"/>
                <w:lang w:val="ro-RO"/>
              </w:rPr>
            </w:pPr>
            <w:r w:rsidRPr="00B0261B">
              <w:rPr>
                <w:color w:val="000000"/>
                <w:sz w:val="20"/>
                <w:szCs w:val="20"/>
                <w:lang w:val="ro-RO"/>
              </w:rPr>
              <w:lastRenderedPageBreak/>
              <w:t>Există disparități teritoriale din punctul de vedere al echipării terenurilor și pregătirii acestora pentru investiții.</w:t>
            </w:r>
          </w:p>
          <w:p w:rsidR="002E3D9E" w:rsidRDefault="003A4A06" w:rsidP="002E3D9E">
            <w:pPr>
              <w:spacing w:before="120" w:after="120"/>
              <w:ind w:left="714"/>
              <w:jc w:val="both"/>
              <w:rPr>
                <w:color w:val="000000"/>
                <w:sz w:val="20"/>
                <w:szCs w:val="20"/>
                <w:lang w:val="ro-RO"/>
              </w:rPr>
            </w:pPr>
            <w:r>
              <w:rPr>
                <w:color w:val="000000"/>
                <w:sz w:val="20"/>
                <w:szCs w:val="20"/>
                <w:lang w:val="ro-RO"/>
              </w:rPr>
              <w:t>Gradul insuficient de colectare separată și de reciclare a deșeurilor municipale, respectiv d</w:t>
            </w:r>
            <w:r w:rsidRPr="009974FC">
              <w:rPr>
                <w:color w:val="000000"/>
                <w:sz w:val="20"/>
                <w:szCs w:val="20"/>
                <w:lang w:val="ro-RO"/>
              </w:rPr>
              <w:t xml:space="preserve">epozitarea inadecvată a </w:t>
            </w:r>
            <w:r>
              <w:rPr>
                <w:color w:val="000000"/>
                <w:sz w:val="20"/>
                <w:szCs w:val="20"/>
                <w:lang w:val="ro-RO"/>
              </w:rPr>
              <w:t>acestora,</w:t>
            </w:r>
            <w:r w:rsidRPr="009974FC">
              <w:rPr>
                <w:color w:val="000000"/>
                <w:sz w:val="20"/>
                <w:szCs w:val="20"/>
                <w:lang w:val="ro-RO"/>
              </w:rPr>
              <w:t xml:space="preserve"> reprezintă </w:t>
            </w:r>
            <w:r>
              <w:rPr>
                <w:color w:val="000000"/>
                <w:sz w:val="20"/>
                <w:szCs w:val="20"/>
                <w:lang w:val="ro-RO"/>
              </w:rPr>
              <w:t>probleme importante din punct de vedere al asigurării protecției mediului și sănătății populației din județ.</w:t>
            </w:r>
          </w:p>
          <w:p w:rsidR="002E3D9E" w:rsidRPr="00566036" w:rsidRDefault="002E3D9E" w:rsidP="00A875D8">
            <w:pPr>
              <w:spacing w:before="120" w:after="120"/>
              <w:jc w:val="both"/>
              <w:rPr>
                <w:color w:val="000000"/>
                <w:sz w:val="20"/>
                <w:szCs w:val="20"/>
                <w:lang w:val="ro-RO"/>
              </w:rPr>
            </w:pPr>
          </w:p>
        </w:tc>
        <w:tc>
          <w:tcPr>
            <w:tcW w:w="644" w:type="dxa"/>
          </w:tcPr>
          <w:p w:rsidR="002E5661" w:rsidRPr="00553FD1" w:rsidRDefault="002E5661" w:rsidP="008E2325">
            <w:pPr>
              <w:spacing w:before="120" w:after="120"/>
              <w:ind w:left="720"/>
              <w:rPr>
                <w:color w:val="000000"/>
                <w:sz w:val="20"/>
                <w:szCs w:val="20"/>
                <w:lang w:val="ro-RO"/>
              </w:rPr>
            </w:pPr>
          </w:p>
        </w:tc>
        <w:tc>
          <w:tcPr>
            <w:tcW w:w="3041" w:type="dxa"/>
          </w:tcPr>
          <w:p w:rsidR="008E6B02" w:rsidRPr="00553FD1" w:rsidRDefault="008E6B02" w:rsidP="008E2325">
            <w:pPr>
              <w:spacing w:before="120" w:after="120"/>
              <w:jc w:val="both"/>
              <w:rPr>
                <w:color w:val="000000"/>
                <w:sz w:val="20"/>
                <w:szCs w:val="20"/>
                <w:lang w:val="ro-RO"/>
              </w:rPr>
            </w:pPr>
            <w:r w:rsidRPr="00553FD1">
              <w:rPr>
                <w:color w:val="000000"/>
                <w:sz w:val="20"/>
                <w:szCs w:val="20"/>
                <w:lang w:val="ro-RO"/>
              </w:rPr>
              <w:t>3.1. Extinderea sistemelor de alimentare cu apă și canalizare</w:t>
            </w:r>
          </w:p>
          <w:p w:rsidR="002E5661" w:rsidRDefault="008E6B02" w:rsidP="008E2325">
            <w:pPr>
              <w:spacing w:before="120" w:after="120"/>
              <w:jc w:val="both"/>
              <w:rPr>
                <w:color w:val="000000"/>
                <w:sz w:val="20"/>
                <w:szCs w:val="20"/>
                <w:lang w:val="ro-RO"/>
              </w:rPr>
            </w:pPr>
            <w:r w:rsidRPr="009974FC">
              <w:rPr>
                <w:color w:val="000000"/>
                <w:sz w:val="20"/>
                <w:szCs w:val="20"/>
                <w:lang w:val="ro-RO"/>
              </w:rPr>
              <w:t xml:space="preserve">3.2. Îmbunătățirea sistemelor de </w:t>
            </w:r>
            <w:r w:rsidRPr="009974FC">
              <w:rPr>
                <w:color w:val="000000"/>
                <w:sz w:val="20"/>
                <w:szCs w:val="20"/>
                <w:lang w:val="ro-RO"/>
              </w:rPr>
              <w:lastRenderedPageBreak/>
              <w:t>alimentare cu energie</w:t>
            </w:r>
            <w:r w:rsidR="009F38F4" w:rsidRPr="009974FC">
              <w:rPr>
                <w:color w:val="000000"/>
                <w:sz w:val="20"/>
                <w:szCs w:val="20"/>
                <w:lang w:val="ro-RO"/>
              </w:rPr>
              <w:t xml:space="preserve"> </w:t>
            </w:r>
            <w:r w:rsidR="00730408" w:rsidRPr="009974FC">
              <w:rPr>
                <w:color w:val="000000"/>
                <w:sz w:val="20"/>
                <w:szCs w:val="20"/>
                <w:lang w:val="ro-RO"/>
              </w:rPr>
              <w:t xml:space="preserve"> </w:t>
            </w:r>
            <w:r w:rsidR="003A72D9" w:rsidRPr="009974FC">
              <w:rPr>
                <w:color w:val="000000"/>
                <w:sz w:val="20"/>
                <w:szCs w:val="20"/>
                <w:lang w:val="ro-RO"/>
              </w:rPr>
              <w:t>și de comunicații</w:t>
            </w:r>
          </w:p>
          <w:p w:rsidR="009974FC" w:rsidRDefault="009974FC">
            <w:pPr>
              <w:spacing w:before="120" w:after="120"/>
              <w:jc w:val="both"/>
              <w:rPr>
                <w:color w:val="000000"/>
                <w:sz w:val="20"/>
                <w:szCs w:val="20"/>
                <w:lang w:val="ro-RO"/>
              </w:rPr>
            </w:pPr>
            <w:r>
              <w:rPr>
                <w:color w:val="000000"/>
                <w:sz w:val="20"/>
                <w:szCs w:val="20"/>
                <w:lang w:val="ro-RO"/>
              </w:rPr>
              <w:t>3.3.</w:t>
            </w:r>
            <w:r>
              <w:t xml:space="preserve"> </w:t>
            </w:r>
            <w:r w:rsidR="00887E87">
              <w:rPr>
                <w:color w:val="000000"/>
                <w:sz w:val="20"/>
                <w:szCs w:val="20"/>
                <w:lang w:val="ro-RO"/>
              </w:rPr>
              <w:t>Dezvoltarea sistemului de management integrat al deșeurilor</w:t>
            </w:r>
          </w:p>
          <w:p w:rsidR="00CB1CB2" w:rsidRPr="00553FD1" w:rsidRDefault="00F90B5F" w:rsidP="00D559AA">
            <w:pPr>
              <w:spacing w:before="120" w:after="120"/>
              <w:jc w:val="both"/>
              <w:rPr>
                <w:color w:val="000000"/>
                <w:sz w:val="20"/>
                <w:szCs w:val="20"/>
                <w:lang w:val="ro-RO"/>
              </w:rPr>
            </w:pPr>
            <w:r>
              <w:rPr>
                <w:color w:val="000000"/>
                <w:sz w:val="20"/>
                <w:szCs w:val="20"/>
                <w:lang w:val="ro-RO"/>
              </w:rPr>
              <w:t xml:space="preserve">3.4. </w:t>
            </w:r>
            <w:r w:rsidR="00F41CDA" w:rsidRPr="001F10DF">
              <w:rPr>
                <w:sz w:val="20"/>
                <w:szCs w:val="20"/>
                <w:lang w:val="ro-RO"/>
              </w:rPr>
              <w:t>Dezvoltarea teritorială integrată</w:t>
            </w:r>
          </w:p>
        </w:tc>
      </w:tr>
      <w:tr w:rsidR="002E5661" w:rsidRPr="00B0261B" w:rsidTr="00A1530B">
        <w:trPr>
          <w:jc w:val="center"/>
        </w:trPr>
        <w:tc>
          <w:tcPr>
            <w:tcW w:w="9634" w:type="dxa"/>
            <w:gridSpan w:val="3"/>
            <w:shd w:val="clear" w:color="auto" w:fill="00ADE4"/>
          </w:tcPr>
          <w:p w:rsidR="002E5661" w:rsidRPr="00B0261B" w:rsidRDefault="008E6B02" w:rsidP="008E2325">
            <w:pPr>
              <w:spacing w:before="120" w:after="120"/>
              <w:jc w:val="both"/>
              <w:rPr>
                <w:color w:val="00ADE4"/>
                <w:sz w:val="20"/>
                <w:szCs w:val="20"/>
                <w:lang w:val="ro-RO"/>
              </w:rPr>
            </w:pPr>
            <w:r w:rsidRPr="00B0261B">
              <w:rPr>
                <w:b/>
                <w:color w:val="FFFFFF" w:themeColor="background1"/>
                <w:sz w:val="20"/>
                <w:szCs w:val="20"/>
                <w:lang w:val="ro-RO"/>
              </w:rPr>
              <w:lastRenderedPageBreak/>
              <w:t>OS4. Protejarea mediului ambiant, punerea în valoare a spațiului public, a patrimoniului cultural și a peisajului</w:t>
            </w:r>
          </w:p>
        </w:tc>
      </w:tr>
      <w:tr w:rsidR="002E5661" w:rsidRPr="00553FD1" w:rsidTr="001F10DF">
        <w:trPr>
          <w:trHeight w:val="5309"/>
          <w:jc w:val="center"/>
        </w:trPr>
        <w:tc>
          <w:tcPr>
            <w:tcW w:w="5949" w:type="dxa"/>
            <w:shd w:val="clear" w:color="auto" w:fill="F2F2F2" w:themeFill="background1" w:themeFillShade="F2"/>
          </w:tcPr>
          <w:p w:rsidR="008E6B02" w:rsidRPr="00553FD1" w:rsidRDefault="008E6B02" w:rsidP="008E2325">
            <w:pPr>
              <w:numPr>
                <w:ilvl w:val="0"/>
                <w:numId w:val="16"/>
              </w:numPr>
              <w:spacing w:before="120" w:after="120"/>
              <w:ind w:left="714" w:hanging="357"/>
              <w:jc w:val="both"/>
              <w:rPr>
                <w:color w:val="000000"/>
                <w:sz w:val="20"/>
                <w:szCs w:val="20"/>
                <w:lang w:val="ro-RO"/>
              </w:rPr>
            </w:pPr>
            <w:r w:rsidRPr="00553FD1">
              <w:rPr>
                <w:color w:val="000000"/>
                <w:sz w:val="20"/>
                <w:szCs w:val="20"/>
                <w:lang w:val="ro-RO"/>
              </w:rPr>
              <w:t>Calitatea factorilor de mediu s-a îmbunătățit în ultimii ani, însă trebuie diminuate problemele privind poluarea cu particule în suspensie și nitrați, precum și degradarea cauzată de utilizarea substanțelor chimice în agricultură și de siturile contaminate.</w:t>
            </w:r>
            <w:r w:rsidR="00730408" w:rsidRPr="00553FD1">
              <w:rPr>
                <w:color w:val="000000"/>
                <w:sz w:val="20"/>
                <w:szCs w:val="20"/>
                <w:lang w:val="ro-RO"/>
              </w:rPr>
              <w:t xml:space="preserve"> </w:t>
            </w:r>
          </w:p>
          <w:p w:rsidR="00730408" w:rsidRPr="009974FC" w:rsidRDefault="00730408" w:rsidP="008E2325">
            <w:pPr>
              <w:numPr>
                <w:ilvl w:val="0"/>
                <w:numId w:val="16"/>
              </w:numPr>
              <w:spacing w:before="120" w:after="120"/>
              <w:ind w:left="714" w:hanging="357"/>
              <w:jc w:val="both"/>
              <w:rPr>
                <w:color w:val="000000"/>
                <w:sz w:val="20"/>
                <w:szCs w:val="20"/>
                <w:lang w:val="ro-RO"/>
              </w:rPr>
            </w:pPr>
            <w:r w:rsidRPr="009974FC">
              <w:rPr>
                <w:color w:val="000000"/>
                <w:sz w:val="20"/>
                <w:szCs w:val="20"/>
                <w:lang w:val="ro-RO"/>
              </w:rPr>
              <w:t>Amenajarea spațiului public, în general, și a spațiilor verzi, în special, reprezintă un factor de atractivitate și un indicator pentru calitatea vieții în orașele și comunele din județ.</w:t>
            </w:r>
          </w:p>
          <w:p w:rsidR="008E6B02" w:rsidRDefault="008E6B02" w:rsidP="008E2325">
            <w:pPr>
              <w:numPr>
                <w:ilvl w:val="0"/>
                <w:numId w:val="16"/>
              </w:numPr>
              <w:spacing w:before="120" w:after="120"/>
              <w:ind w:left="714" w:hanging="357"/>
              <w:jc w:val="both"/>
              <w:rPr>
                <w:color w:val="000000"/>
                <w:sz w:val="20"/>
                <w:szCs w:val="20"/>
                <w:lang w:val="ro-RO"/>
              </w:rPr>
            </w:pPr>
            <w:r w:rsidRPr="00553FD1">
              <w:rPr>
                <w:color w:val="000000"/>
                <w:sz w:val="20"/>
                <w:szCs w:val="20"/>
                <w:lang w:val="ro-RO"/>
              </w:rPr>
              <w:t xml:space="preserve">Ariile naturale protejate de interes comunitar ocupă 8,5 % din suprafața județului, însă suprafața împădurită la nivelul județului este însă una destul de redusă, deficitul fiind vizibil în special în zona de sud. </w:t>
            </w:r>
          </w:p>
          <w:p w:rsidR="002E3D9E" w:rsidRPr="003B27A6" w:rsidRDefault="002E3D9E" w:rsidP="00787F52">
            <w:pPr>
              <w:pStyle w:val="ListParagraph"/>
              <w:numPr>
                <w:ilvl w:val="0"/>
                <w:numId w:val="16"/>
              </w:numPr>
              <w:jc w:val="both"/>
              <w:rPr>
                <w:color w:val="000000" w:themeColor="text1"/>
                <w:sz w:val="20"/>
                <w:szCs w:val="20"/>
                <w:lang w:val="ro-RO"/>
              </w:rPr>
            </w:pPr>
            <w:r w:rsidRPr="003B27A6">
              <w:rPr>
                <w:color w:val="000000" w:themeColor="text1"/>
                <w:sz w:val="20"/>
                <w:szCs w:val="20"/>
                <w:lang w:val="ro-RO"/>
              </w:rPr>
              <w:t>Fenomenul maltratării animalelor și abandonarea acestora a cunoscut o creștere alarmantă, în acest sens fiind necesare măsuri de protecție și îngrijire a animalelor fără stăpân pe raza județului Ilfov.</w:t>
            </w:r>
          </w:p>
          <w:p w:rsidR="008B60F6" w:rsidRDefault="008E6B02" w:rsidP="008E2325">
            <w:pPr>
              <w:numPr>
                <w:ilvl w:val="0"/>
                <w:numId w:val="16"/>
              </w:numPr>
              <w:spacing w:before="120" w:after="120"/>
              <w:ind w:left="714" w:hanging="357"/>
              <w:jc w:val="both"/>
              <w:rPr>
                <w:color w:val="000000"/>
                <w:sz w:val="20"/>
                <w:szCs w:val="20"/>
                <w:lang w:val="ro-RO"/>
              </w:rPr>
            </w:pPr>
            <w:r w:rsidRPr="00553FD1">
              <w:rPr>
                <w:color w:val="000000"/>
                <w:sz w:val="20"/>
                <w:szCs w:val="20"/>
                <w:lang w:val="ro-RO"/>
              </w:rPr>
              <w:t>Resursele de patrimoniu natural și antropic prezintă un potențial ridicat pentru valorificarea lor culturală, recreativă, turistică sau chiar economică. Este necesară atenta lor întreținere și valorificare.</w:t>
            </w:r>
          </w:p>
          <w:p w:rsidR="008E6B02" w:rsidRPr="0071312C" w:rsidRDefault="0071312C" w:rsidP="00082A3C">
            <w:pPr>
              <w:numPr>
                <w:ilvl w:val="0"/>
                <w:numId w:val="16"/>
              </w:numPr>
              <w:spacing w:before="120" w:after="120"/>
              <w:ind w:left="714" w:hanging="357"/>
              <w:jc w:val="both"/>
              <w:rPr>
                <w:color w:val="000000"/>
                <w:sz w:val="20"/>
                <w:szCs w:val="20"/>
                <w:lang w:val="ro-RO"/>
              </w:rPr>
            </w:pPr>
            <w:r>
              <w:rPr>
                <w:color w:val="000000"/>
                <w:sz w:val="20"/>
                <w:szCs w:val="20"/>
                <w:lang w:val="ro-RO"/>
              </w:rPr>
              <w:t xml:space="preserve">Oferta </w:t>
            </w:r>
            <w:r w:rsidRPr="00B03047">
              <w:rPr>
                <w:color w:val="000000"/>
                <w:sz w:val="20"/>
                <w:szCs w:val="20"/>
                <w:lang w:val="ro-RO"/>
              </w:rPr>
              <w:t>culturală se adresează în special comunității locale, existând un număr redus de facilități culturale specializate, cu rol suprateritorial și evenimente de interes regional, național și internațional</w:t>
            </w:r>
            <w:r>
              <w:rPr>
                <w:color w:val="000000"/>
                <w:sz w:val="20"/>
                <w:szCs w:val="20"/>
                <w:lang w:val="ro-RO"/>
              </w:rPr>
              <w:t>.</w:t>
            </w:r>
          </w:p>
          <w:p w:rsidR="00B03047" w:rsidRPr="001D4A0E" w:rsidRDefault="00B03047" w:rsidP="00B03047">
            <w:pPr>
              <w:spacing w:before="120" w:after="120"/>
              <w:jc w:val="both"/>
              <w:rPr>
                <w:color w:val="000000"/>
                <w:sz w:val="20"/>
                <w:szCs w:val="20"/>
                <w:lang w:val="ro-RO"/>
              </w:rPr>
            </w:pPr>
          </w:p>
        </w:tc>
        <w:tc>
          <w:tcPr>
            <w:tcW w:w="644" w:type="dxa"/>
            <w:shd w:val="clear" w:color="auto" w:fill="F2F2F2" w:themeFill="background1" w:themeFillShade="F2"/>
          </w:tcPr>
          <w:p w:rsidR="002E5661" w:rsidRPr="00553FD1" w:rsidRDefault="002E5661" w:rsidP="008E2325">
            <w:pPr>
              <w:spacing w:before="120" w:after="120"/>
              <w:ind w:left="720"/>
              <w:rPr>
                <w:color w:val="000000"/>
                <w:sz w:val="20"/>
                <w:szCs w:val="20"/>
                <w:lang w:val="ro-RO"/>
              </w:rPr>
            </w:pPr>
          </w:p>
        </w:tc>
        <w:tc>
          <w:tcPr>
            <w:tcW w:w="3041" w:type="dxa"/>
            <w:shd w:val="clear" w:color="auto" w:fill="F2F2F2" w:themeFill="background1" w:themeFillShade="F2"/>
          </w:tcPr>
          <w:p w:rsidR="008E6B02" w:rsidRPr="003B27A6" w:rsidRDefault="008E6B02" w:rsidP="008E2325">
            <w:pPr>
              <w:spacing w:before="120" w:after="120"/>
              <w:jc w:val="both"/>
              <w:rPr>
                <w:color w:val="000000" w:themeColor="text1"/>
                <w:sz w:val="20"/>
                <w:szCs w:val="20"/>
                <w:lang w:val="ro-RO"/>
              </w:rPr>
            </w:pPr>
            <w:r w:rsidRPr="003B27A6">
              <w:rPr>
                <w:color w:val="000000" w:themeColor="text1"/>
                <w:sz w:val="20"/>
                <w:szCs w:val="20"/>
                <w:lang w:val="ro-RO"/>
              </w:rPr>
              <w:t xml:space="preserve">4.1. </w:t>
            </w:r>
            <w:r w:rsidR="00F174B6" w:rsidRPr="003B27A6">
              <w:rPr>
                <w:color w:val="000000" w:themeColor="text1"/>
                <w:sz w:val="20"/>
                <w:szCs w:val="20"/>
                <w:lang w:val="ro-RO"/>
              </w:rPr>
              <w:t>Creșterea atractivității spațiului public prin refuncționalizare și amenajarea zonelor verzi</w:t>
            </w:r>
          </w:p>
          <w:p w:rsidR="002E3D9E" w:rsidRPr="003B27A6" w:rsidRDefault="002E3D9E">
            <w:pPr>
              <w:spacing w:before="120" w:after="120"/>
              <w:jc w:val="both"/>
              <w:rPr>
                <w:color w:val="000000" w:themeColor="text1"/>
                <w:sz w:val="20"/>
                <w:szCs w:val="20"/>
                <w:lang w:val="ro-RO"/>
              </w:rPr>
            </w:pPr>
            <w:r w:rsidRPr="003B27A6">
              <w:rPr>
                <w:color w:val="000000" w:themeColor="text1"/>
                <w:sz w:val="20"/>
                <w:szCs w:val="20"/>
                <w:lang w:val="ro-RO"/>
              </w:rPr>
              <w:t>4.2. Protecția mediului și conservarea biodiversității</w:t>
            </w:r>
          </w:p>
          <w:p w:rsidR="002E3D9E" w:rsidRPr="003B27A6" w:rsidRDefault="002E3D9E">
            <w:pPr>
              <w:spacing w:before="120" w:after="120"/>
              <w:jc w:val="both"/>
              <w:rPr>
                <w:color w:val="000000" w:themeColor="text1"/>
                <w:sz w:val="20"/>
                <w:szCs w:val="20"/>
                <w:lang w:val="ro-RO"/>
              </w:rPr>
            </w:pPr>
            <w:r w:rsidRPr="003B27A6">
              <w:rPr>
                <w:color w:val="000000" w:themeColor="text1"/>
                <w:sz w:val="20"/>
                <w:szCs w:val="20"/>
                <w:lang w:val="ro-RO"/>
              </w:rPr>
              <w:t>4.3. Asigurarea protejării animalelor pe raza județului Ilfov</w:t>
            </w:r>
          </w:p>
          <w:p w:rsidR="002E3D9E" w:rsidRPr="003B27A6" w:rsidRDefault="002E3D9E">
            <w:pPr>
              <w:spacing w:before="120" w:after="120"/>
              <w:jc w:val="both"/>
              <w:rPr>
                <w:color w:val="000000" w:themeColor="text1"/>
                <w:sz w:val="20"/>
                <w:szCs w:val="20"/>
                <w:lang w:val="ro-RO"/>
              </w:rPr>
            </w:pPr>
            <w:r w:rsidRPr="003B27A6">
              <w:rPr>
                <w:color w:val="000000" w:themeColor="text1"/>
                <w:sz w:val="20"/>
                <w:szCs w:val="20"/>
                <w:lang w:val="ro-RO"/>
              </w:rPr>
              <w:t>4.4. Protecția și valorificarea durabilă a patrimoniului cultural</w:t>
            </w:r>
          </w:p>
          <w:p w:rsidR="002E3D9E" w:rsidRPr="003A46DE" w:rsidRDefault="002E3D9E">
            <w:pPr>
              <w:spacing w:before="120" w:after="120"/>
              <w:jc w:val="both"/>
              <w:rPr>
                <w:color w:val="FF0000"/>
                <w:sz w:val="20"/>
                <w:szCs w:val="20"/>
                <w:lang w:val="ro-RO"/>
              </w:rPr>
            </w:pPr>
            <w:r w:rsidRPr="003B27A6">
              <w:rPr>
                <w:color w:val="000000" w:themeColor="text1"/>
                <w:sz w:val="20"/>
                <w:szCs w:val="20"/>
                <w:lang w:val="ro-RO"/>
              </w:rPr>
              <w:t>4.5. Dezvoltarea ofertei culturale, sportive și de agrement</w:t>
            </w:r>
          </w:p>
        </w:tc>
      </w:tr>
      <w:tr w:rsidR="002E5661" w:rsidRPr="00B0261B" w:rsidTr="00A1530B">
        <w:trPr>
          <w:jc w:val="center"/>
        </w:trPr>
        <w:tc>
          <w:tcPr>
            <w:tcW w:w="9634" w:type="dxa"/>
            <w:gridSpan w:val="3"/>
            <w:shd w:val="clear" w:color="auto" w:fill="00ADE4"/>
          </w:tcPr>
          <w:p w:rsidR="008E2325" w:rsidRPr="008E2325" w:rsidRDefault="000C3D90" w:rsidP="008E2325">
            <w:pPr>
              <w:spacing w:before="120" w:after="120"/>
              <w:jc w:val="both"/>
              <w:rPr>
                <w:b/>
                <w:color w:val="FFFFFF" w:themeColor="background1"/>
                <w:sz w:val="20"/>
                <w:szCs w:val="20"/>
                <w:lang w:val="ro-RO"/>
              </w:rPr>
            </w:pPr>
            <w:r w:rsidRPr="00B0261B">
              <w:rPr>
                <w:b/>
                <w:color w:val="FFFFFF" w:themeColor="background1"/>
                <w:sz w:val="20"/>
                <w:szCs w:val="20"/>
                <w:lang w:val="ro-RO"/>
              </w:rPr>
              <w:t xml:space="preserve">OS5. </w:t>
            </w:r>
            <w:r w:rsidR="00A1530B" w:rsidRPr="00B0261B">
              <w:rPr>
                <w:b/>
                <w:color w:val="FFFFFF" w:themeColor="background1"/>
                <w:sz w:val="20"/>
                <w:szCs w:val="20"/>
                <w:lang w:val="ro-RO"/>
              </w:rPr>
              <w:t>Îmbunătățirea</w:t>
            </w:r>
            <w:r w:rsidRPr="00B0261B">
              <w:rPr>
                <w:b/>
                <w:color w:val="FFFFFF" w:themeColor="background1"/>
                <w:sz w:val="20"/>
                <w:szCs w:val="20"/>
                <w:lang w:val="ro-RO"/>
              </w:rPr>
              <w:t xml:space="preserve"> conectivității teritoriale</w:t>
            </w:r>
          </w:p>
        </w:tc>
      </w:tr>
      <w:tr w:rsidR="002E5661" w:rsidRPr="00B0261B" w:rsidTr="008E2325">
        <w:trPr>
          <w:cantSplit/>
          <w:trHeight w:val="3676"/>
          <w:jc w:val="center"/>
        </w:trPr>
        <w:tc>
          <w:tcPr>
            <w:tcW w:w="5949" w:type="dxa"/>
          </w:tcPr>
          <w:p w:rsidR="000C3D90" w:rsidRPr="00B0261B" w:rsidRDefault="000C3D90" w:rsidP="008E2325">
            <w:pPr>
              <w:numPr>
                <w:ilvl w:val="0"/>
                <w:numId w:val="17"/>
              </w:numPr>
              <w:spacing w:before="120" w:after="120"/>
              <w:ind w:left="731" w:hanging="357"/>
              <w:jc w:val="both"/>
              <w:rPr>
                <w:sz w:val="20"/>
                <w:szCs w:val="20"/>
                <w:lang w:val="ro-RO"/>
              </w:rPr>
            </w:pPr>
            <w:r w:rsidRPr="00B0261B">
              <w:rPr>
                <w:sz w:val="20"/>
                <w:szCs w:val="20"/>
                <w:lang w:val="ro-RO"/>
              </w:rPr>
              <w:lastRenderedPageBreak/>
              <w:t>Județul Ilfov este bine conectat la regiune</w:t>
            </w:r>
            <w:r w:rsidR="009664EF">
              <w:rPr>
                <w:sz w:val="20"/>
                <w:szCs w:val="20"/>
                <w:lang w:val="ro-RO"/>
              </w:rPr>
              <w:t xml:space="preserve">, iar Aeroportul </w:t>
            </w:r>
            <w:r w:rsidR="00A23DF9">
              <w:rPr>
                <w:sz w:val="20"/>
                <w:szCs w:val="20"/>
                <w:lang w:val="ro-RO"/>
              </w:rPr>
              <w:t xml:space="preserve">Internațional </w:t>
            </w:r>
            <w:r w:rsidR="009664EF">
              <w:rPr>
                <w:sz w:val="20"/>
                <w:szCs w:val="20"/>
                <w:lang w:val="ro-RO"/>
              </w:rPr>
              <w:t>Henri Coandă</w:t>
            </w:r>
            <w:r w:rsidR="00661A66">
              <w:rPr>
                <w:sz w:val="20"/>
                <w:szCs w:val="20"/>
                <w:lang w:val="ro-RO"/>
              </w:rPr>
              <w:t xml:space="preserve"> asigură legăturile sale la nivel internațional.</w:t>
            </w:r>
          </w:p>
          <w:p w:rsidR="000C3D90" w:rsidRPr="003B27A6" w:rsidRDefault="00D13DC5" w:rsidP="008E2325">
            <w:pPr>
              <w:numPr>
                <w:ilvl w:val="0"/>
                <w:numId w:val="17"/>
              </w:numPr>
              <w:spacing w:before="120" w:after="120"/>
              <w:ind w:left="731" w:hanging="357"/>
              <w:jc w:val="both"/>
              <w:rPr>
                <w:color w:val="000000" w:themeColor="text1"/>
                <w:sz w:val="20"/>
                <w:szCs w:val="20"/>
                <w:lang w:val="ro-RO"/>
              </w:rPr>
            </w:pPr>
            <w:r w:rsidRPr="003B27A6">
              <w:rPr>
                <w:color w:val="000000" w:themeColor="text1"/>
                <w:sz w:val="20"/>
                <w:szCs w:val="20"/>
                <w:lang w:val="ro-RO"/>
              </w:rPr>
              <w:t>Șoseaua de Centură a Municipiului București</w:t>
            </w:r>
            <w:r w:rsidR="000C3D90" w:rsidRPr="003B27A6">
              <w:rPr>
                <w:color w:val="000000" w:themeColor="text1"/>
                <w:sz w:val="20"/>
                <w:szCs w:val="20"/>
                <w:lang w:val="ro-RO"/>
              </w:rPr>
              <w:t xml:space="preserve"> este principala legătură </w:t>
            </w:r>
            <w:r w:rsidR="000823A4" w:rsidRPr="003B27A6">
              <w:rPr>
                <w:color w:val="000000" w:themeColor="text1"/>
                <w:sz w:val="20"/>
                <w:szCs w:val="20"/>
                <w:lang w:val="ro-RO"/>
              </w:rPr>
              <w:t xml:space="preserve">funcționară deficitar </w:t>
            </w:r>
            <w:r w:rsidR="000C3D90" w:rsidRPr="003B27A6">
              <w:rPr>
                <w:color w:val="000000" w:themeColor="text1"/>
                <w:sz w:val="20"/>
                <w:szCs w:val="20"/>
                <w:lang w:val="ro-RO"/>
              </w:rPr>
              <w:t>din rețeaua de drumuri.</w:t>
            </w:r>
          </w:p>
          <w:p w:rsidR="000C3D90" w:rsidRPr="00B0261B" w:rsidRDefault="000C3D90" w:rsidP="008E2325">
            <w:pPr>
              <w:numPr>
                <w:ilvl w:val="0"/>
                <w:numId w:val="17"/>
              </w:numPr>
              <w:spacing w:before="120" w:after="120"/>
              <w:ind w:left="731" w:hanging="357"/>
              <w:jc w:val="both"/>
              <w:rPr>
                <w:sz w:val="20"/>
                <w:szCs w:val="20"/>
                <w:lang w:val="ro-RO"/>
              </w:rPr>
            </w:pPr>
            <w:r w:rsidRPr="00B0261B">
              <w:rPr>
                <w:sz w:val="20"/>
                <w:szCs w:val="20"/>
                <w:lang w:val="ro-RO"/>
              </w:rPr>
              <w:t xml:space="preserve">Întărirea și eficientizarea legăturilor între București și </w:t>
            </w:r>
            <w:r w:rsidR="009664EF">
              <w:rPr>
                <w:sz w:val="20"/>
                <w:szCs w:val="20"/>
                <w:lang w:val="ro-RO"/>
              </w:rPr>
              <w:t>j</w:t>
            </w:r>
            <w:r w:rsidRPr="00B0261B">
              <w:rPr>
                <w:sz w:val="20"/>
                <w:szCs w:val="20"/>
                <w:lang w:val="ro-RO"/>
              </w:rPr>
              <w:t>udețul Ilfov rămân prioritățile regiunii.</w:t>
            </w:r>
          </w:p>
          <w:p w:rsidR="000C3D90" w:rsidRPr="00B0261B" w:rsidRDefault="000C3D90" w:rsidP="008E2325">
            <w:pPr>
              <w:numPr>
                <w:ilvl w:val="0"/>
                <w:numId w:val="17"/>
              </w:numPr>
              <w:spacing w:before="120" w:after="120"/>
              <w:ind w:left="731" w:hanging="357"/>
              <w:jc w:val="both"/>
              <w:rPr>
                <w:sz w:val="20"/>
                <w:szCs w:val="20"/>
                <w:lang w:val="ro-RO"/>
              </w:rPr>
            </w:pPr>
            <w:r w:rsidRPr="00B0261B">
              <w:rPr>
                <w:sz w:val="20"/>
                <w:szCs w:val="20"/>
                <w:lang w:val="ro-RO"/>
              </w:rPr>
              <w:t>Legăturile rutiere către sud, nord-est și nord-vest au cel mai mare potențial pe termen mediu și lung.</w:t>
            </w:r>
          </w:p>
          <w:p w:rsidR="000C3D90" w:rsidRPr="00B0261B" w:rsidRDefault="000C3D90" w:rsidP="008E2325">
            <w:pPr>
              <w:numPr>
                <w:ilvl w:val="0"/>
                <w:numId w:val="17"/>
              </w:numPr>
              <w:spacing w:before="120" w:after="120"/>
              <w:ind w:left="731" w:hanging="357"/>
              <w:jc w:val="both"/>
              <w:rPr>
                <w:sz w:val="20"/>
                <w:szCs w:val="20"/>
                <w:lang w:val="ro-RO"/>
              </w:rPr>
            </w:pPr>
            <w:r w:rsidRPr="00B0261B">
              <w:rPr>
                <w:sz w:val="20"/>
                <w:szCs w:val="20"/>
                <w:lang w:val="ro-RO"/>
              </w:rPr>
              <w:t xml:space="preserve">Toate intrările în București dinspre Ilfov sunt </w:t>
            </w:r>
            <w:r w:rsidR="004326EA">
              <w:rPr>
                <w:sz w:val="20"/>
                <w:szCs w:val="20"/>
                <w:lang w:val="ro-RO"/>
              </w:rPr>
              <w:t xml:space="preserve"> </w:t>
            </w:r>
            <w:r w:rsidR="004326EA" w:rsidRPr="003B27A6">
              <w:rPr>
                <w:color w:val="000000" w:themeColor="text1"/>
                <w:sz w:val="20"/>
                <w:szCs w:val="20"/>
                <w:lang w:val="ro-RO"/>
              </w:rPr>
              <w:t xml:space="preserve">congestionate </w:t>
            </w:r>
            <w:r w:rsidRPr="003B27A6">
              <w:rPr>
                <w:color w:val="000000" w:themeColor="text1"/>
                <w:sz w:val="20"/>
                <w:szCs w:val="20"/>
                <w:lang w:val="ro-RO"/>
              </w:rPr>
              <w:t>în orele de vârf.</w:t>
            </w:r>
          </w:p>
          <w:p w:rsidR="00FC1A6A" w:rsidRDefault="000C3D90" w:rsidP="008E2325">
            <w:pPr>
              <w:numPr>
                <w:ilvl w:val="0"/>
                <w:numId w:val="17"/>
              </w:numPr>
              <w:spacing w:before="120" w:after="120"/>
              <w:ind w:left="731" w:hanging="357"/>
              <w:jc w:val="both"/>
              <w:rPr>
                <w:sz w:val="20"/>
                <w:szCs w:val="20"/>
                <w:lang w:val="ro-RO"/>
              </w:rPr>
            </w:pPr>
            <w:r w:rsidRPr="00B0261B">
              <w:rPr>
                <w:sz w:val="20"/>
                <w:szCs w:val="20"/>
                <w:lang w:val="ro-RO"/>
              </w:rPr>
              <w:t>Procesul de suburbanizare nu este însoțit de o planificare adecvată a tramei stradale</w:t>
            </w:r>
            <w:r w:rsidR="009664EF">
              <w:rPr>
                <w:sz w:val="20"/>
                <w:szCs w:val="20"/>
                <w:lang w:val="ro-RO"/>
              </w:rPr>
              <w:t>.</w:t>
            </w:r>
          </w:p>
          <w:p w:rsidR="008B60F6" w:rsidRPr="00FD0926" w:rsidRDefault="008B60F6" w:rsidP="008B60F6">
            <w:pPr>
              <w:spacing w:before="120" w:after="120"/>
              <w:jc w:val="both"/>
              <w:rPr>
                <w:sz w:val="20"/>
                <w:szCs w:val="20"/>
                <w:lang w:val="ro-RO"/>
              </w:rPr>
            </w:pPr>
          </w:p>
        </w:tc>
        <w:tc>
          <w:tcPr>
            <w:tcW w:w="644" w:type="dxa"/>
          </w:tcPr>
          <w:p w:rsidR="002E5661" w:rsidRPr="00B0261B" w:rsidRDefault="002E5661" w:rsidP="008E2325">
            <w:pPr>
              <w:spacing w:before="120" w:after="120"/>
              <w:rPr>
                <w:sz w:val="20"/>
                <w:szCs w:val="20"/>
                <w:lang w:val="ro-RO"/>
              </w:rPr>
            </w:pPr>
          </w:p>
        </w:tc>
        <w:tc>
          <w:tcPr>
            <w:tcW w:w="3041" w:type="dxa"/>
          </w:tcPr>
          <w:p w:rsidR="000C3D90" w:rsidRPr="00B0261B" w:rsidRDefault="000C3D90" w:rsidP="008E2325">
            <w:pPr>
              <w:spacing w:before="120" w:after="120"/>
              <w:jc w:val="both"/>
              <w:rPr>
                <w:sz w:val="20"/>
                <w:szCs w:val="20"/>
                <w:lang w:val="ro-RO"/>
              </w:rPr>
            </w:pPr>
            <w:r w:rsidRPr="001F10DF">
              <w:rPr>
                <w:sz w:val="20"/>
                <w:szCs w:val="20"/>
                <w:shd w:val="clear" w:color="auto" w:fill="FFFFFF" w:themeFill="background1"/>
                <w:lang w:val="ro-RO"/>
              </w:rPr>
              <w:t>5.1.</w:t>
            </w:r>
            <w:r w:rsidRPr="00275954">
              <w:rPr>
                <w:sz w:val="20"/>
                <w:szCs w:val="20"/>
                <w:lang w:val="ro-RO"/>
              </w:rPr>
              <w:t xml:space="preserve"> </w:t>
            </w:r>
            <w:r w:rsidR="00275954">
              <w:rPr>
                <w:sz w:val="20"/>
                <w:szCs w:val="20"/>
                <w:lang w:val="ro-RO"/>
              </w:rPr>
              <w:t>Creșterea accesibilității la infrastructura de transport națională și globală</w:t>
            </w:r>
          </w:p>
          <w:p w:rsidR="000C3D90" w:rsidRPr="00B0261B" w:rsidRDefault="000C3D90" w:rsidP="008E2325">
            <w:pPr>
              <w:spacing w:before="120" w:after="120"/>
              <w:jc w:val="both"/>
              <w:rPr>
                <w:sz w:val="20"/>
                <w:szCs w:val="20"/>
                <w:lang w:val="ro-RO"/>
              </w:rPr>
            </w:pPr>
            <w:r w:rsidRPr="00B0261B">
              <w:rPr>
                <w:sz w:val="20"/>
                <w:szCs w:val="20"/>
                <w:lang w:val="ro-RO"/>
              </w:rPr>
              <w:t>5.2. Optimizarea și completarea rețelei de drumuri secundare</w:t>
            </w:r>
          </w:p>
          <w:p w:rsidR="000C3D90" w:rsidRPr="00B0261B" w:rsidRDefault="000C3D90" w:rsidP="008E2325">
            <w:pPr>
              <w:spacing w:before="120" w:after="120"/>
              <w:jc w:val="both"/>
              <w:rPr>
                <w:sz w:val="20"/>
                <w:szCs w:val="20"/>
                <w:lang w:val="ro-RO"/>
              </w:rPr>
            </w:pPr>
            <w:r w:rsidRPr="00B0261B">
              <w:rPr>
                <w:sz w:val="20"/>
                <w:szCs w:val="20"/>
                <w:lang w:val="ro-RO"/>
              </w:rPr>
              <w:t>5.3. Dezvoltarea transportului metropolitan</w:t>
            </w:r>
            <w:r w:rsidR="00F726A5">
              <w:rPr>
                <w:sz w:val="20"/>
                <w:szCs w:val="20"/>
                <w:lang w:val="ro-RO"/>
              </w:rPr>
              <w:t xml:space="preserve"> (inclusiv transport public și inter-modalitate)</w:t>
            </w:r>
          </w:p>
          <w:p w:rsidR="000C3D90" w:rsidRPr="00B0261B" w:rsidRDefault="000C3D90" w:rsidP="008E2325">
            <w:pPr>
              <w:spacing w:before="120" w:after="120"/>
              <w:jc w:val="both"/>
              <w:rPr>
                <w:sz w:val="20"/>
                <w:szCs w:val="20"/>
                <w:lang w:val="ro-RO"/>
              </w:rPr>
            </w:pPr>
            <w:r w:rsidRPr="00B0261B">
              <w:rPr>
                <w:sz w:val="20"/>
                <w:szCs w:val="20"/>
                <w:lang w:val="ro-RO"/>
              </w:rPr>
              <w:t>5.4. Creșterea atractivității și viabilității mijloacelor de transport "verzi"</w:t>
            </w:r>
          </w:p>
          <w:p w:rsidR="002E5661" w:rsidRPr="00B0261B" w:rsidRDefault="000C3D90" w:rsidP="008E2325">
            <w:pPr>
              <w:spacing w:before="120" w:after="120"/>
              <w:jc w:val="both"/>
              <w:rPr>
                <w:sz w:val="20"/>
                <w:szCs w:val="20"/>
                <w:lang w:val="ro-RO"/>
              </w:rPr>
            </w:pPr>
            <w:r w:rsidRPr="00B0261B">
              <w:rPr>
                <w:sz w:val="20"/>
                <w:szCs w:val="20"/>
                <w:lang w:val="ro-RO"/>
              </w:rPr>
              <w:t>5.5. Creșterea siguranței în trafic</w:t>
            </w:r>
          </w:p>
        </w:tc>
      </w:tr>
      <w:tr w:rsidR="002E5661" w:rsidRPr="00B0261B" w:rsidTr="00A1530B">
        <w:trPr>
          <w:jc w:val="center"/>
        </w:trPr>
        <w:tc>
          <w:tcPr>
            <w:tcW w:w="9634" w:type="dxa"/>
            <w:gridSpan w:val="3"/>
            <w:shd w:val="clear" w:color="auto" w:fill="00ADE4"/>
          </w:tcPr>
          <w:p w:rsidR="002E5661" w:rsidRPr="00B0261B" w:rsidRDefault="000C3D90" w:rsidP="008E2325">
            <w:pPr>
              <w:spacing w:before="120" w:after="120"/>
              <w:jc w:val="both"/>
              <w:rPr>
                <w:sz w:val="20"/>
                <w:szCs w:val="20"/>
                <w:lang w:val="ro-RO"/>
              </w:rPr>
            </w:pPr>
            <w:r w:rsidRPr="00B0261B">
              <w:rPr>
                <w:b/>
                <w:color w:val="FFFFFF" w:themeColor="background1"/>
                <w:sz w:val="20"/>
                <w:szCs w:val="20"/>
                <w:lang w:val="ro-RO"/>
              </w:rPr>
              <w:t>OS6. Întărirea capacității administrative pentru bună guvernare, servicii publice de calitate și cooperare metropolitană</w:t>
            </w:r>
          </w:p>
        </w:tc>
      </w:tr>
      <w:tr w:rsidR="002E5661" w:rsidRPr="00B0261B" w:rsidTr="008E2325">
        <w:trPr>
          <w:trHeight w:val="2117"/>
          <w:jc w:val="center"/>
        </w:trPr>
        <w:tc>
          <w:tcPr>
            <w:tcW w:w="5949" w:type="dxa"/>
            <w:shd w:val="clear" w:color="auto" w:fill="F2F2F2" w:themeFill="background1" w:themeFillShade="F2"/>
          </w:tcPr>
          <w:p w:rsidR="000C3D90" w:rsidRPr="00B0261B" w:rsidRDefault="000C3D90" w:rsidP="008E2325">
            <w:pPr>
              <w:numPr>
                <w:ilvl w:val="0"/>
                <w:numId w:val="18"/>
              </w:numPr>
              <w:spacing w:before="120" w:after="120"/>
              <w:ind w:left="714" w:hanging="357"/>
              <w:jc w:val="both"/>
              <w:rPr>
                <w:rFonts w:eastAsia="Times New Roman" w:cs="Times New Roman"/>
                <w:sz w:val="20"/>
                <w:szCs w:val="20"/>
                <w:lang w:val="ro-RO"/>
              </w:rPr>
            </w:pPr>
            <w:r w:rsidRPr="00B0261B">
              <w:rPr>
                <w:sz w:val="20"/>
                <w:szCs w:val="20"/>
                <w:lang w:val="ro-RO"/>
              </w:rPr>
              <w:t>Cooperarea metropolitană reprezintă o condiție a dezvoltării echilibrate a teritoriului și o alternativă instituțională de studiat în viitor.</w:t>
            </w:r>
          </w:p>
          <w:p w:rsidR="00FC1A6A" w:rsidRPr="00FC1A6A" w:rsidRDefault="00A325FE" w:rsidP="00C94BD6">
            <w:pPr>
              <w:numPr>
                <w:ilvl w:val="0"/>
                <w:numId w:val="18"/>
              </w:numPr>
              <w:spacing w:before="120" w:after="120"/>
              <w:ind w:left="714" w:hanging="357"/>
              <w:jc w:val="both"/>
              <w:rPr>
                <w:rFonts w:eastAsia="Times New Roman" w:cs="Times New Roman"/>
                <w:sz w:val="20"/>
                <w:szCs w:val="20"/>
                <w:lang w:val="ro-RO"/>
              </w:rPr>
            </w:pPr>
            <w:r>
              <w:rPr>
                <w:sz w:val="20"/>
                <w:szCs w:val="20"/>
                <w:lang w:val="ro-RO"/>
              </w:rPr>
              <w:t>Administrația publică</w:t>
            </w:r>
            <w:r w:rsidR="000C3D90" w:rsidRPr="00B0261B">
              <w:rPr>
                <w:sz w:val="20"/>
                <w:szCs w:val="20"/>
                <w:lang w:val="ro-RO"/>
              </w:rPr>
              <w:t xml:space="preserve"> se confruntă cu o serie de probleme legate de lipsa cadrului pentru coordonarea dezvoltării urbane</w:t>
            </w:r>
            <w:r w:rsidR="00C94BD6">
              <w:rPr>
                <w:sz w:val="20"/>
                <w:szCs w:val="20"/>
                <w:lang w:val="ro-RO"/>
              </w:rPr>
              <w:t>/</w:t>
            </w:r>
            <w:r w:rsidR="000C3D90" w:rsidRPr="00B0261B">
              <w:rPr>
                <w:sz w:val="20"/>
                <w:szCs w:val="20"/>
                <w:lang w:val="ro-RO"/>
              </w:rPr>
              <w:t xml:space="preserve">rurale și controlul expansiunii urbane, </w:t>
            </w:r>
            <w:r w:rsidR="00C91EC3">
              <w:rPr>
                <w:sz w:val="20"/>
                <w:szCs w:val="20"/>
                <w:lang w:val="ro-RO"/>
              </w:rPr>
              <w:t xml:space="preserve">precum și de o capacitate limitată a resurselor profesionale la nivelul </w:t>
            </w:r>
            <w:r w:rsidR="009F38F4">
              <w:rPr>
                <w:sz w:val="20"/>
                <w:szCs w:val="20"/>
                <w:lang w:val="ro-RO"/>
              </w:rPr>
              <w:t xml:space="preserve">orașelor </w:t>
            </w:r>
            <w:r w:rsidR="00C91EC3">
              <w:rPr>
                <w:sz w:val="20"/>
                <w:szCs w:val="20"/>
                <w:lang w:val="ro-RO"/>
              </w:rPr>
              <w:t xml:space="preserve">și comunelor. </w:t>
            </w:r>
          </w:p>
        </w:tc>
        <w:tc>
          <w:tcPr>
            <w:tcW w:w="644" w:type="dxa"/>
            <w:shd w:val="clear" w:color="auto" w:fill="F2F2F2" w:themeFill="background1" w:themeFillShade="F2"/>
          </w:tcPr>
          <w:p w:rsidR="002E5661" w:rsidRPr="00B0261B" w:rsidRDefault="002E5661" w:rsidP="008E2325">
            <w:pPr>
              <w:spacing w:before="120" w:after="120"/>
              <w:rPr>
                <w:sz w:val="20"/>
                <w:szCs w:val="20"/>
                <w:lang w:val="ro-RO"/>
              </w:rPr>
            </w:pPr>
          </w:p>
        </w:tc>
        <w:tc>
          <w:tcPr>
            <w:tcW w:w="3041" w:type="dxa"/>
            <w:shd w:val="clear" w:color="auto" w:fill="F2F2F2" w:themeFill="background1" w:themeFillShade="F2"/>
          </w:tcPr>
          <w:p w:rsidR="000C3D90" w:rsidRPr="00B0261B" w:rsidRDefault="000C3D90" w:rsidP="008E2325">
            <w:pPr>
              <w:spacing w:before="120" w:after="120"/>
              <w:jc w:val="both"/>
              <w:rPr>
                <w:sz w:val="20"/>
                <w:szCs w:val="20"/>
                <w:lang w:val="ro-RO"/>
              </w:rPr>
            </w:pPr>
            <w:r w:rsidRPr="00B0261B">
              <w:rPr>
                <w:sz w:val="20"/>
                <w:szCs w:val="20"/>
                <w:lang w:val="ro-RO"/>
              </w:rPr>
              <w:t>6.1. Consolidarea capacității administrative</w:t>
            </w:r>
          </w:p>
          <w:p w:rsidR="002E5661" w:rsidRPr="00B0261B" w:rsidRDefault="000C3D90" w:rsidP="008E2325">
            <w:pPr>
              <w:spacing w:before="120" w:after="120"/>
              <w:jc w:val="both"/>
              <w:rPr>
                <w:sz w:val="20"/>
                <w:szCs w:val="20"/>
                <w:lang w:val="ro-RO"/>
              </w:rPr>
            </w:pPr>
            <w:r w:rsidRPr="00275954">
              <w:rPr>
                <w:sz w:val="20"/>
                <w:szCs w:val="20"/>
                <w:lang w:val="ro-RO"/>
              </w:rPr>
              <w:t>6.2.</w:t>
            </w:r>
            <w:r w:rsidR="002A442B" w:rsidRPr="00275954">
              <w:rPr>
                <w:sz w:val="20"/>
                <w:szCs w:val="20"/>
                <w:lang w:val="ro-RO"/>
              </w:rPr>
              <w:t xml:space="preserve"> </w:t>
            </w:r>
            <w:r w:rsidR="00275954" w:rsidRPr="00275954">
              <w:rPr>
                <w:sz w:val="20"/>
                <w:szCs w:val="20"/>
                <w:lang w:val="ro-RO"/>
              </w:rPr>
              <w:t>Coordonare unitară a proiectelor investiționale de dezvoltare teritorială</w:t>
            </w:r>
          </w:p>
        </w:tc>
      </w:tr>
      <w:tr w:rsidR="002E5661" w:rsidRPr="00B0261B" w:rsidTr="00A1530B">
        <w:trPr>
          <w:jc w:val="center"/>
        </w:trPr>
        <w:tc>
          <w:tcPr>
            <w:tcW w:w="9634" w:type="dxa"/>
            <w:gridSpan w:val="3"/>
            <w:shd w:val="clear" w:color="auto" w:fill="00ADE4"/>
          </w:tcPr>
          <w:p w:rsidR="002E5661" w:rsidRPr="00B0261B" w:rsidRDefault="000C3D90" w:rsidP="008E2325">
            <w:pPr>
              <w:spacing w:before="120" w:after="120"/>
              <w:jc w:val="both"/>
              <w:rPr>
                <w:rFonts w:eastAsia="Times New Roman" w:cs="Times New Roman"/>
                <w:b/>
                <w:color w:val="FFFFFF" w:themeColor="background1"/>
                <w:sz w:val="20"/>
                <w:szCs w:val="20"/>
                <w:lang w:val="ro-RO"/>
              </w:rPr>
            </w:pPr>
            <w:r w:rsidRPr="00B0261B">
              <w:rPr>
                <w:b/>
                <w:color w:val="FFFFFF" w:themeColor="background1"/>
                <w:sz w:val="20"/>
                <w:szCs w:val="20"/>
                <w:lang w:val="ro-RO"/>
              </w:rPr>
              <w:t>O</w:t>
            </w:r>
            <w:r w:rsidR="00A1458F">
              <w:rPr>
                <w:b/>
                <w:color w:val="FFFFFF" w:themeColor="background1"/>
                <w:sz w:val="20"/>
                <w:szCs w:val="20"/>
                <w:lang w:val="ro-RO"/>
              </w:rPr>
              <w:t>T</w:t>
            </w:r>
            <w:r w:rsidRPr="00B0261B">
              <w:rPr>
                <w:b/>
                <w:color w:val="FFFFFF" w:themeColor="background1"/>
                <w:sz w:val="20"/>
                <w:szCs w:val="20"/>
                <w:lang w:val="ro-RO"/>
              </w:rPr>
              <w:t>7. Promovarea incluziunii sociale</w:t>
            </w:r>
            <w:r w:rsidR="00E87D2A">
              <w:rPr>
                <w:b/>
                <w:color w:val="FFFFFF" w:themeColor="background1"/>
                <w:sz w:val="20"/>
                <w:szCs w:val="20"/>
                <w:lang w:val="ro-RO"/>
              </w:rPr>
              <w:t xml:space="preserve">, </w:t>
            </w:r>
            <w:r w:rsidR="00E87D2A" w:rsidRPr="00E87D2A">
              <w:rPr>
                <w:b/>
                <w:color w:val="FFFFFF" w:themeColor="background1"/>
                <w:sz w:val="20"/>
                <w:szCs w:val="20"/>
                <w:lang w:val="ro-RO"/>
              </w:rPr>
              <w:t>a egalității de șanse și a diversității</w:t>
            </w:r>
          </w:p>
        </w:tc>
      </w:tr>
      <w:tr w:rsidR="002E5661" w:rsidRPr="00B0261B" w:rsidTr="00A575B8">
        <w:trPr>
          <w:jc w:val="center"/>
        </w:trPr>
        <w:tc>
          <w:tcPr>
            <w:tcW w:w="5949" w:type="dxa"/>
          </w:tcPr>
          <w:p w:rsidR="00A514A9" w:rsidRPr="001F10DF" w:rsidRDefault="008D1719">
            <w:pPr>
              <w:numPr>
                <w:ilvl w:val="0"/>
                <w:numId w:val="18"/>
              </w:numPr>
              <w:spacing w:before="120" w:after="120"/>
              <w:ind w:left="731" w:hanging="357"/>
              <w:jc w:val="both"/>
              <w:rPr>
                <w:rFonts w:eastAsia="Times New Roman" w:cs="Times New Roman"/>
                <w:sz w:val="20"/>
                <w:szCs w:val="20"/>
                <w:lang w:val="ro-RO"/>
              </w:rPr>
            </w:pPr>
            <w:r w:rsidRPr="008D1719">
              <w:rPr>
                <w:sz w:val="20"/>
                <w:szCs w:val="20"/>
                <w:lang w:val="ro-RO"/>
              </w:rPr>
              <w:t xml:space="preserve">Incluziunea socială se referă la respectarea statutului și drepturilor tuturor </w:t>
            </w:r>
            <w:r w:rsidR="00A514A9">
              <w:rPr>
                <w:sz w:val="20"/>
                <w:szCs w:val="20"/>
                <w:lang w:val="ro-RO"/>
              </w:rPr>
              <w:t>oamenilor</w:t>
            </w:r>
            <w:r w:rsidRPr="008D1719">
              <w:rPr>
                <w:sz w:val="20"/>
                <w:szCs w:val="20"/>
                <w:lang w:val="ro-RO"/>
              </w:rPr>
              <w:t xml:space="preserve">, </w:t>
            </w:r>
            <w:r w:rsidR="00A514A9">
              <w:rPr>
                <w:sz w:val="20"/>
                <w:szCs w:val="20"/>
                <w:lang w:val="ro-RO"/>
              </w:rPr>
              <w:t>oferindu-le oportunități egale</w:t>
            </w:r>
            <w:r w:rsidRPr="008D1719">
              <w:rPr>
                <w:sz w:val="20"/>
                <w:szCs w:val="20"/>
                <w:lang w:val="ro-RO"/>
              </w:rPr>
              <w:t xml:space="preserve"> de a participa în mod relevant la viața </w:t>
            </w:r>
            <w:r w:rsidR="00A514A9">
              <w:rPr>
                <w:sz w:val="20"/>
                <w:szCs w:val="20"/>
                <w:lang w:val="ro-RO"/>
              </w:rPr>
              <w:t xml:space="preserve">publică, precum și </w:t>
            </w:r>
            <w:r w:rsidR="00A514A9" w:rsidRPr="008D1719">
              <w:rPr>
                <w:sz w:val="20"/>
                <w:szCs w:val="20"/>
                <w:lang w:val="ro-RO"/>
              </w:rPr>
              <w:t xml:space="preserve"> </w:t>
            </w:r>
            <w:r w:rsidRPr="008D1719">
              <w:rPr>
                <w:sz w:val="20"/>
                <w:szCs w:val="20"/>
                <w:lang w:val="ro-RO"/>
              </w:rPr>
              <w:t xml:space="preserve">un tratament egal </w:t>
            </w:r>
            <w:r w:rsidR="00A514A9">
              <w:rPr>
                <w:sz w:val="20"/>
                <w:szCs w:val="20"/>
                <w:lang w:val="ro-RO"/>
              </w:rPr>
              <w:t>în furnizarea serviciilor publice</w:t>
            </w:r>
            <w:r w:rsidRPr="008D1719">
              <w:rPr>
                <w:sz w:val="20"/>
                <w:szCs w:val="20"/>
                <w:lang w:val="ro-RO"/>
              </w:rPr>
              <w:t>.</w:t>
            </w:r>
            <w:r>
              <w:t xml:space="preserve"> </w:t>
            </w:r>
            <w:r w:rsidRPr="00614714">
              <w:rPr>
                <w:sz w:val="20"/>
                <w:szCs w:val="20"/>
              </w:rPr>
              <w:t xml:space="preserve">Aceasta </w:t>
            </w:r>
            <w:r w:rsidRPr="008D1719">
              <w:rPr>
                <w:sz w:val="20"/>
                <w:szCs w:val="20"/>
                <w:lang w:val="ro-RO"/>
              </w:rPr>
              <w:t xml:space="preserve">înseamnă </w:t>
            </w:r>
            <w:r>
              <w:rPr>
                <w:sz w:val="20"/>
                <w:szCs w:val="20"/>
                <w:lang w:val="ro-RO"/>
              </w:rPr>
              <w:t>un tratament</w:t>
            </w:r>
            <w:r w:rsidRPr="008D1719">
              <w:rPr>
                <w:sz w:val="20"/>
                <w:szCs w:val="20"/>
                <w:lang w:val="ro-RO"/>
              </w:rPr>
              <w:t xml:space="preserve"> corect și fără prejudecăți, dar și </w:t>
            </w:r>
            <w:r>
              <w:rPr>
                <w:sz w:val="20"/>
                <w:szCs w:val="20"/>
                <w:lang w:val="ro-RO"/>
              </w:rPr>
              <w:t>crearea de</w:t>
            </w:r>
            <w:r w:rsidRPr="008D1719">
              <w:rPr>
                <w:sz w:val="20"/>
                <w:szCs w:val="20"/>
                <w:lang w:val="ro-RO"/>
              </w:rPr>
              <w:t xml:space="preserve"> condiții care să încurajeze, să aprecieze diversitatea și să promoveze demnitatea în mediul de lucru și în societate.</w:t>
            </w:r>
            <w:r>
              <w:rPr>
                <w:sz w:val="20"/>
                <w:szCs w:val="20"/>
                <w:lang w:val="ro-RO"/>
              </w:rPr>
              <w:t xml:space="preserve"> </w:t>
            </w:r>
          </w:p>
          <w:p w:rsidR="002E5661" w:rsidRPr="00B0261B" w:rsidRDefault="008D1719">
            <w:pPr>
              <w:numPr>
                <w:ilvl w:val="0"/>
                <w:numId w:val="18"/>
              </w:numPr>
              <w:spacing w:before="120" w:after="120"/>
              <w:ind w:left="731" w:hanging="357"/>
              <w:jc w:val="both"/>
              <w:rPr>
                <w:rFonts w:eastAsia="Times New Roman" w:cs="Times New Roman"/>
                <w:sz w:val="20"/>
                <w:szCs w:val="20"/>
                <w:lang w:val="ro-RO"/>
              </w:rPr>
            </w:pPr>
            <w:r>
              <w:rPr>
                <w:sz w:val="20"/>
                <w:szCs w:val="20"/>
                <w:lang w:val="ro-RO"/>
              </w:rPr>
              <w:t xml:space="preserve">Regenerarea zonelor marginalizate trebuie să ia în calcul atât comunitățile afectate de sărăcie, cât și cele de romi, sau de migranți. </w:t>
            </w:r>
          </w:p>
        </w:tc>
        <w:tc>
          <w:tcPr>
            <w:tcW w:w="644" w:type="dxa"/>
          </w:tcPr>
          <w:p w:rsidR="002E5661" w:rsidRPr="00B0261B" w:rsidRDefault="002E5661" w:rsidP="008E2325">
            <w:pPr>
              <w:spacing w:before="120" w:after="120"/>
              <w:rPr>
                <w:noProof/>
                <w:sz w:val="20"/>
                <w:szCs w:val="20"/>
                <w:lang w:val="ro-RO" w:eastAsia="ro-RO"/>
              </w:rPr>
            </w:pPr>
          </w:p>
        </w:tc>
        <w:tc>
          <w:tcPr>
            <w:tcW w:w="3041" w:type="dxa"/>
          </w:tcPr>
          <w:p w:rsidR="000C3D90" w:rsidRPr="00B0261B" w:rsidRDefault="002E5661" w:rsidP="008E2325">
            <w:pPr>
              <w:spacing w:before="120" w:after="120"/>
              <w:jc w:val="both"/>
              <w:rPr>
                <w:sz w:val="20"/>
                <w:szCs w:val="20"/>
                <w:lang w:val="ro-RO"/>
              </w:rPr>
            </w:pPr>
            <w:r w:rsidRPr="009974FC">
              <w:rPr>
                <w:sz w:val="20"/>
                <w:szCs w:val="20"/>
                <w:lang w:val="ro-RO"/>
              </w:rPr>
              <w:t>7</w:t>
            </w:r>
            <w:r w:rsidR="000C3D90" w:rsidRPr="009974FC">
              <w:rPr>
                <w:sz w:val="20"/>
                <w:szCs w:val="20"/>
                <w:lang w:val="ro-RO"/>
              </w:rPr>
              <w:t xml:space="preserve">.1. </w:t>
            </w:r>
            <w:r w:rsidR="00A514A9">
              <w:rPr>
                <w:sz w:val="20"/>
                <w:szCs w:val="20"/>
                <w:lang w:val="ro-RO"/>
              </w:rPr>
              <w:t>Integrarea socială a</w:t>
            </w:r>
            <w:r w:rsidR="00E87D2A">
              <w:rPr>
                <w:sz w:val="20"/>
                <w:szCs w:val="20"/>
                <w:lang w:val="ro-RO"/>
              </w:rPr>
              <w:t xml:space="preserve"> grupurilor vulnerabile</w:t>
            </w:r>
          </w:p>
          <w:p w:rsidR="002E5661" w:rsidRPr="00B0261B" w:rsidRDefault="000C3D90" w:rsidP="008E2325">
            <w:pPr>
              <w:spacing w:before="120" w:after="120"/>
              <w:jc w:val="both"/>
              <w:rPr>
                <w:sz w:val="20"/>
                <w:szCs w:val="20"/>
                <w:lang w:val="ro-RO"/>
              </w:rPr>
            </w:pPr>
            <w:r w:rsidRPr="00B0261B">
              <w:rPr>
                <w:sz w:val="20"/>
                <w:szCs w:val="20"/>
                <w:lang w:val="ro-RO"/>
              </w:rPr>
              <w:t xml:space="preserve">7.2. </w:t>
            </w:r>
            <w:r w:rsidR="00E87D2A">
              <w:rPr>
                <w:sz w:val="20"/>
                <w:szCs w:val="20"/>
                <w:lang w:val="ro-RO"/>
              </w:rPr>
              <w:t>Regenerarea comunităților dezavantajate</w:t>
            </w:r>
          </w:p>
        </w:tc>
      </w:tr>
      <w:tr w:rsidR="002E5661" w:rsidRPr="00B0261B" w:rsidTr="00A1530B">
        <w:trPr>
          <w:jc w:val="center"/>
        </w:trPr>
        <w:tc>
          <w:tcPr>
            <w:tcW w:w="9634" w:type="dxa"/>
            <w:gridSpan w:val="3"/>
            <w:shd w:val="clear" w:color="auto" w:fill="00ADE4"/>
          </w:tcPr>
          <w:p w:rsidR="002E5661" w:rsidRPr="00B0261B" w:rsidRDefault="000C3D90" w:rsidP="008E2325">
            <w:pPr>
              <w:spacing w:before="120" w:after="120"/>
              <w:jc w:val="both"/>
              <w:rPr>
                <w:b/>
                <w:sz w:val="20"/>
                <w:szCs w:val="20"/>
                <w:lang w:val="ro-RO"/>
              </w:rPr>
            </w:pPr>
            <w:r w:rsidRPr="00B0261B">
              <w:rPr>
                <w:b/>
                <w:color w:val="FFFFFF" w:themeColor="background1"/>
                <w:sz w:val="20"/>
                <w:szCs w:val="20"/>
                <w:lang w:val="ro-RO"/>
              </w:rPr>
              <w:t>O</w:t>
            </w:r>
            <w:r w:rsidR="00A1458F">
              <w:rPr>
                <w:b/>
                <w:color w:val="FFFFFF" w:themeColor="background1"/>
                <w:sz w:val="20"/>
                <w:szCs w:val="20"/>
                <w:lang w:val="ro-RO"/>
              </w:rPr>
              <w:t>T</w:t>
            </w:r>
            <w:r w:rsidRPr="00B0261B">
              <w:rPr>
                <w:b/>
                <w:color w:val="FFFFFF" w:themeColor="background1"/>
                <w:sz w:val="20"/>
                <w:szCs w:val="20"/>
                <w:lang w:val="ro-RO"/>
              </w:rPr>
              <w:t>8</w:t>
            </w:r>
            <w:r w:rsidRPr="00861E03">
              <w:rPr>
                <w:b/>
                <w:color w:val="FFFFFF" w:themeColor="background1"/>
                <w:sz w:val="20"/>
                <w:szCs w:val="20"/>
                <w:lang w:val="ro-RO"/>
              </w:rPr>
              <w:t>. Gestiunea riscurilor și combaterea schimbărilor climatice</w:t>
            </w:r>
          </w:p>
        </w:tc>
      </w:tr>
      <w:tr w:rsidR="002E5661" w:rsidRPr="00B0261B" w:rsidTr="00A575B8">
        <w:trPr>
          <w:jc w:val="center"/>
        </w:trPr>
        <w:tc>
          <w:tcPr>
            <w:tcW w:w="5949" w:type="dxa"/>
            <w:shd w:val="clear" w:color="auto" w:fill="F2F2F2" w:themeFill="background1" w:themeFillShade="F2"/>
          </w:tcPr>
          <w:p w:rsidR="000C3D90" w:rsidRPr="00B0261B" w:rsidRDefault="000C3D90" w:rsidP="008E2325">
            <w:pPr>
              <w:numPr>
                <w:ilvl w:val="0"/>
                <w:numId w:val="18"/>
              </w:numPr>
              <w:spacing w:before="120" w:after="120"/>
              <w:ind w:left="731" w:hanging="374"/>
              <w:jc w:val="both"/>
              <w:rPr>
                <w:sz w:val="20"/>
                <w:szCs w:val="20"/>
                <w:lang w:val="ro-RO"/>
              </w:rPr>
            </w:pPr>
            <w:r w:rsidRPr="00B0261B">
              <w:rPr>
                <w:sz w:val="20"/>
                <w:szCs w:val="20"/>
                <w:lang w:val="ro-RO"/>
              </w:rPr>
              <w:t>Tendința de creștere a temperaturii medii anuale va continua în perioada 2021-2050, agravată de extinderea necontrolată a zonelor construite.</w:t>
            </w:r>
          </w:p>
          <w:p w:rsidR="002E5661" w:rsidRPr="00B0261B" w:rsidRDefault="000C3D90" w:rsidP="007D4ECA">
            <w:pPr>
              <w:numPr>
                <w:ilvl w:val="0"/>
                <w:numId w:val="18"/>
              </w:numPr>
              <w:spacing w:before="120" w:after="120"/>
              <w:ind w:left="731" w:hanging="374"/>
              <w:jc w:val="both"/>
              <w:rPr>
                <w:rFonts w:eastAsia="Times New Roman" w:cs="Times New Roman"/>
                <w:sz w:val="20"/>
                <w:szCs w:val="20"/>
                <w:lang w:val="ro-RO"/>
              </w:rPr>
            </w:pPr>
            <w:r w:rsidRPr="00B0261B">
              <w:rPr>
                <w:sz w:val="20"/>
                <w:szCs w:val="20"/>
                <w:lang w:val="ro-RO"/>
              </w:rPr>
              <w:t xml:space="preserve">Reducerea emisiilor de gaze cu efect de seră se poate realiza prin adoptarea unor tehnologii mai performante de reținere a poluanților la sursă în cazul instalațiilor industriale de </w:t>
            </w:r>
            <w:r w:rsidRPr="00B0261B">
              <w:rPr>
                <w:sz w:val="20"/>
                <w:szCs w:val="20"/>
                <w:lang w:val="ro-RO"/>
              </w:rPr>
              <w:lastRenderedPageBreak/>
              <w:t>ardere, promovarea unei mobilități durabile în vederea reducerii traficului rutier poluant sau reducerea consumului de energie prin acțiuni de eficientizare energetică a clădirilor rezidențiale, folosirea de surse de energie alternative</w:t>
            </w:r>
            <w:r w:rsidR="007D4ECA">
              <w:rPr>
                <w:sz w:val="20"/>
                <w:szCs w:val="20"/>
                <w:lang w:val="ro-RO"/>
              </w:rPr>
              <w:t xml:space="preserve"> mai puțin poluante</w:t>
            </w:r>
            <w:r w:rsidR="00E75709">
              <w:rPr>
                <w:sz w:val="20"/>
                <w:szCs w:val="20"/>
                <w:lang w:val="ro-RO"/>
              </w:rPr>
              <w:t>.</w:t>
            </w:r>
          </w:p>
        </w:tc>
        <w:tc>
          <w:tcPr>
            <w:tcW w:w="644" w:type="dxa"/>
            <w:shd w:val="clear" w:color="auto" w:fill="F2F2F2" w:themeFill="background1" w:themeFillShade="F2"/>
          </w:tcPr>
          <w:p w:rsidR="002E5661" w:rsidRPr="00B0261B" w:rsidRDefault="002E5661" w:rsidP="008E2325">
            <w:pPr>
              <w:spacing w:before="120" w:after="120"/>
              <w:rPr>
                <w:noProof/>
                <w:sz w:val="20"/>
                <w:szCs w:val="20"/>
                <w:lang w:val="ro-RO" w:eastAsia="ro-RO"/>
              </w:rPr>
            </w:pPr>
          </w:p>
        </w:tc>
        <w:tc>
          <w:tcPr>
            <w:tcW w:w="3041" w:type="dxa"/>
            <w:shd w:val="clear" w:color="auto" w:fill="F2F2F2" w:themeFill="background1" w:themeFillShade="F2"/>
          </w:tcPr>
          <w:p w:rsidR="000C3D90" w:rsidRPr="00B0261B" w:rsidRDefault="000C3D90" w:rsidP="008E2325">
            <w:pPr>
              <w:spacing w:before="120" w:after="120"/>
              <w:jc w:val="both"/>
              <w:rPr>
                <w:sz w:val="20"/>
                <w:szCs w:val="20"/>
                <w:lang w:val="ro-RO"/>
              </w:rPr>
            </w:pPr>
            <w:r w:rsidRPr="00B0261B">
              <w:rPr>
                <w:sz w:val="20"/>
                <w:szCs w:val="20"/>
                <w:lang w:val="ro-RO"/>
              </w:rPr>
              <w:t>8.1. Reducerea emisiilor de CO</w:t>
            </w:r>
            <w:r w:rsidRPr="001F10DF">
              <w:rPr>
                <w:sz w:val="14"/>
                <w:szCs w:val="14"/>
                <w:lang w:val="ro-RO"/>
              </w:rPr>
              <w:t>2</w:t>
            </w:r>
            <w:r w:rsidRPr="00B0261B">
              <w:rPr>
                <w:sz w:val="20"/>
                <w:szCs w:val="20"/>
                <w:lang w:val="ro-RO"/>
              </w:rPr>
              <w:t xml:space="preserve"> și valorificarea durabilă a resurselor de energie regenerabilă</w:t>
            </w:r>
          </w:p>
          <w:p w:rsidR="002E5661" w:rsidRPr="00B0261B" w:rsidRDefault="000C3D90">
            <w:pPr>
              <w:spacing w:before="120" w:after="120"/>
              <w:jc w:val="both"/>
              <w:rPr>
                <w:sz w:val="20"/>
                <w:szCs w:val="20"/>
                <w:lang w:val="ro-RO"/>
              </w:rPr>
            </w:pPr>
            <w:r w:rsidRPr="00B0261B">
              <w:rPr>
                <w:sz w:val="20"/>
                <w:szCs w:val="20"/>
                <w:lang w:val="ro-RO"/>
              </w:rPr>
              <w:t xml:space="preserve">8.2. Managementul riscurilor și al </w:t>
            </w:r>
            <w:r w:rsidR="00990340">
              <w:rPr>
                <w:sz w:val="20"/>
                <w:szCs w:val="20"/>
                <w:lang w:val="ro-RO"/>
              </w:rPr>
              <w:t>efectelor schimbărilor climatice</w:t>
            </w:r>
          </w:p>
        </w:tc>
      </w:tr>
      <w:tr w:rsidR="00E75709" w:rsidRPr="00B0261B" w:rsidTr="00E75709">
        <w:trPr>
          <w:jc w:val="center"/>
        </w:trPr>
        <w:tc>
          <w:tcPr>
            <w:tcW w:w="9634" w:type="dxa"/>
            <w:gridSpan w:val="3"/>
            <w:shd w:val="clear" w:color="auto" w:fill="00B0F0"/>
          </w:tcPr>
          <w:p w:rsidR="00E75709" w:rsidRPr="00E75709" w:rsidRDefault="00E75709" w:rsidP="00E75709">
            <w:pPr>
              <w:spacing w:before="120" w:after="120"/>
              <w:jc w:val="both"/>
              <w:rPr>
                <w:color w:val="FF0000"/>
                <w:sz w:val="20"/>
                <w:szCs w:val="20"/>
                <w:lang w:val="ro-RO"/>
              </w:rPr>
            </w:pPr>
            <w:r w:rsidRPr="003B27A6">
              <w:rPr>
                <w:b/>
                <w:color w:val="FFFFFF" w:themeColor="background1"/>
                <w:sz w:val="20"/>
                <w:szCs w:val="20"/>
                <w:lang w:val="ro-RO"/>
              </w:rPr>
              <w:lastRenderedPageBreak/>
              <w:t>OT9. Dezvoltarea societății prin valorificarea avantajelor digitalizării</w:t>
            </w:r>
          </w:p>
        </w:tc>
      </w:tr>
      <w:tr w:rsidR="00E75709" w:rsidRPr="00B0261B" w:rsidTr="00A575B8">
        <w:trPr>
          <w:jc w:val="center"/>
        </w:trPr>
        <w:tc>
          <w:tcPr>
            <w:tcW w:w="5949" w:type="dxa"/>
            <w:shd w:val="clear" w:color="auto" w:fill="F2F2F2" w:themeFill="background1" w:themeFillShade="F2"/>
          </w:tcPr>
          <w:p w:rsidR="00EF726F" w:rsidRPr="003B27A6" w:rsidRDefault="00EF726F" w:rsidP="00787F52">
            <w:pPr>
              <w:pStyle w:val="ListParagraph"/>
              <w:numPr>
                <w:ilvl w:val="0"/>
                <w:numId w:val="18"/>
              </w:numPr>
              <w:jc w:val="both"/>
              <w:rPr>
                <w:rFonts w:eastAsia="Times New Roman" w:cs="Times New Roman"/>
                <w:color w:val="000000" w:themeColor="text1"/>
                <w:sz w:val="20"/>
                <w:szCs w:val="20"/>
                <w:lang w:val="ro-RO"/>
              </w:rPr>
            </w:pPr>
            <w:r w:rsidRPr="003B27A6">
              <w:rPr>
                <w:rFonts w:eastAsia="Times New Roman" w:cs="Times New Roman"/>
                <w:color w:val="000000" w:themeColor="text1"/>
                <w:sz w:val="20"/>
                <w:szCs w:val="20"/>
                <w:lang w:val="ro-RO"/>
              </w:rPr>
              <w:t>Odată cu dezvoltarea tehnologiei şi apariția produselor de comunicații bazate pe internet, cunoştinţele TIC au devenit esenţiale în furnizarea serviciilor de e-guvernare tip 2.0 centrate pe evenimente din viața cetățenilor și întreprinderilor.</w:t>
            </w:r>
          </w:p>
          <w:p w:rsidR="00EF726F" w:rsidRPr="003B27A6" w:rsidRDefault="00EF726F" w:rsidP="00787F52">
            <w:pPr>
              <w:pStyle w:val="ListParagraph"/>
              <w:numPr>
                <w:ilvl w:val="0"/>
                <w:numId w:val="18"/>
              </w:numPr>
              <w:jc w:val="both"/>
              <w:rPr>
                <w:rFonts w:eastAsia="Times New Roman" w:cs="Times New Roman"/>
                <w:color w:val="000000" w:themeColor="text1"/>
                <w:sz w:val="20"/>
                <w:szCs w:val="20"/>
                <w:lang w:val="ro-RO"/>
              </w:rPr>
            </w:pPr>
            <w:r w:rsidRPr="003B27A6">
              <w:rPr>
                <w:rFonts w:eastAsia="Times New Roman" w:cs="Times New Roman"/>
                <w:color w:val="000000" w:themeColor="text1"/>
                <w:sz w:val="20"/>
                <w:szCs w:val="20"/>
                <w:lang w:val="ro-RO"/>
              </w:rPr>
              <w:t>Folosirea digitalizării în domeniul serviciilor și industriei este din ce în ce mai răspândită astăzi şi joacă un rol strategic în livrarea unor servicii și produse mai bune şi mai eficiente, contribuind la o dezvoltare unitară a societății, în contextul diversificării sectoriale.</w:t>
            </w:r>
          </w:p>
          <w:p w:rsidR="00EF726F" w:rsidRPr="003B27A6" w:rsidRDefault="00EF726F" w:rsidP="00787F52">
            <w:pPr>
              <w:pStyle w:val="ListParagraph"/>
              <w:numPr>
                <w:ilvl w:val="0"/>
                <w:numId w:val="18"/>
              </w:numPr>
              <w:jc w:val="both"/>
              <w:rPr>
                <w:rFonts w:eastAsia="Times New Roman" w:cs="Times New Roman"/>
                <w:color w:val="000000" w:themeColor="text1"/>
                <w:sz w:val="20"/>
                <w:szCs w:val="20"/>
                <w:lang w:val="ro-RO"/>
              </w:rPr>
            </w:pPr>
            <w:r w:rsidRPr="003B27A6">
              <w:rPr>
                <w:rFonts w:eastAsia="Times New Roman" w:cs="Times New Roman"/>
                <w:color w:val="000000" w:themeColor="text1"/>
                <w:sz w:val="20"/>
                <w:szCs w:val="20"/>
                <w:lang w:val="ro-RO"/>
              </w:rPr>
              <w:t>Asocierea obiectivelor strategice/specifice cu politicile privind transformarea inteligentă pe fiecare sector, duc la dezvoltarea economiei digitale și la transformări pe mai multe niveluri: legislație, inovație, schimbări procedurale, modificări de comportament, progres.</w:t>
            </w:r>
          </w:p>
          <w:p w:rsidR="003B27A6" w:rsidRDefault="00EF726F" w:rsidP="003B27A6">
            <w:pPr>
              <w:pStyle w:val="ListParagraph"/>
              <w:numPr>
                <w:ilvl w:val="0"/>
                <w:numId w:val="18"/>
              </w:numPr>
              <w:jc w:val="both"/>
              <w:rPr>
                <w:rFonts w:eastAsia="Times New Roman" w:cs="Times New Roman"/>
                <w:color w:val="000000" w:themeColor="text1"/>
                <w:sz w:val="20"/>
                <w:szCs w:val="20"/>
                <w:lang w:val="ro-RO"/>
              </w:rPr>
            </w:pPr>
            <w:r w:rsidRPr="003B27A6">
              <w:rPr>
                <w:rFonts w:eastAsia="Times New Roman" w:cs="Times New Roman"/>
                <w:color w:val="000000" w:themeColor="text1"/>
                <w:sz w:val="20"/>
                <w:szCs w:val="20"/>
                <w:lang w:val="ro-RO"/>
              </w:rPr>
              <w:t>Abordarea politicilor intersectoriale din perspectiva socio-tehnică creează premizele dezvoltării noțiunilor de interoperabilitate, securitate informatică, cloud computing, social media, incluziune socială, piață digitală comună, inovare în TIC, infrastructura de bandă largă și servicii digitale.</w:t>
            </w:r>
          </w:p>
          <w:p w:rsidR="00E75709" w:rsidRPr="003B27A6" w:rsidRDefault="00E75709" w:rsidP="003B27A6">
            <w:pPr>
              <w:pStyle w:val="ListParagraph"/>
              <w:numPr>
                <w:ilvl w:val="0"/>
                <w:numId w:val="18"/>
              </w:numPr>
              <w:jc w:val="both"/>
              <w:rPr>
                <w:rFonts w:eastAsia="Times New Roman" w:cs="Times New Roman"/>
                <w:color w:val="000000" w:themeColor="text1"/>
                <w:sz w:val="20"/>
                <w:szCs w:val="20"/>
                <w:lang w:val="ro-RO"/>
              </w:rPr>
            </w:pPr>
            <w:r w:rsidRPr="003B27A6">
              <w:rPr>
                <w:rFonts w:eastAsia="Times New Roman" w:cs="Times New Roman"/>
                <w:color w:val="000000" w:themeColor="text1"/>
                <w:sz w:val="20"/>
                <w:szCs w:val="20"/>
                <w:lang w:val="ro-RO"/>
              </w:rPr>
              <w:t>Asigurarea unui bazin de forță de muncă înalt calificată prin implementarea programelor de formare va compensa deficitul de forței de muncă prezent în capitală.</w:t>
            </w:r>
          </w:p>
        </w:tc>
        <w:tc>
          <w:tcPr>
            <w:tcW w:w="644" w:type="dxa"/>
            <w:shd w:val="clear" w:color="auto" w:fill="F2F2F2" w:themeFill="background1" w:themeFillShade="F2"/>
          </w:tcPr>
          <w:p w:rsidR="00E75709" w:rsidRPr="00E75709" w:rsidRDefault="00E75709" w:rsidP="008E2325">
            <w:pPr>
              <w:spacing w:before="120" w:after="120"/>
              <w:rPr>
                <w:noProof/>
                <w:color w:val="FF0000"/>
                <w:sz w:val="20"/>
                <w:szCs w:val="20"/>
                <w:lang w:val="ro-RO" w:eastAsia="ro-RO"/>
              </w:rPr>
            </w:pPr>
          </w:p>
        </w:tc>
        <w:tc>
          <w:tcPr>
            <w:tcW w:w="3041" w:type="dxa"/>
            <w:shd w:val="clear" w:color="auto" w:fill="F2F2F2" w:themeFill="background1" w:themeFillShade="F2"/>
          </w:tcPr>
          <w:p w:rsidR="00E75709" w:rsidRPr="00E75709" w:rsidRDefault="00E75709" w:rsidP="008E2325">
            <w:pPr>
              <w:spacing w:before="120" w:after="120"/>
              <w:jc w:val="both"/>
              <w:rPr>
                <w:color w:val="FF0000"/>
                <w:sz w:val="20"/>
                <w:szCs w:val="20"/>
                <w:lang w:val="ro-RO"/>
              </w:rPr>
            </w:pPr>
            <w:r w:rsidRPr="003B27A6">
              <w:rPr>
                <w:color w:val="000000" w:themeColor="text1"/>
                <w:sz w:val="20"/>
                <w:szCs w:val="20"/>
                <w:lang w:val="ro-RO"/>
              </w:rPr>
              <w:t>9.1. Dezvoltarea unui ecosistem digitalizat de servicii publice de înaltă calitate</w:t>
            </w:r>
          </w:p>
        </w:tc>
      </w:tr>
    </w:tbl>
    <w:p w:rsidR="0071312C" w:rsidRDefault="0071312C" w:rsidP="00A57A8A">
      <w:pPr>
        <w:spacing w:before="240" w:after="240" w:line="240" w:lineRule="auto"/>
        <w:jc w:val="both"/>
        <w:rPr>
          <w:lang w:val="ro-RO"/>
        </w:rPr>
      </w:pPr>
    </w:p>
    <w:p w:rsidR="00EF726F" w:rsidRDefault="000C3D90" w:rsidP="00A57A8A">
      <w:pPr>
        <w:spacing w:before="240" w:after="240" w:line="240" w:lineRule="auto"/>
        <w:jc w:val="both"/>
        <w:rPr>
          <w:lang w:val="ro-RO"/>
        </w:rPr>
      </w:pPr>
      <w:r w:rsidRPr="00B0261B">
        <w:rPr>
          <w:lang w:val="ro-RO"/>
        </w:rPr>
        <w:t>Pentru implementarea fiecărei politici sectoriale, sunt identificate programe</w:t>
      </w:r>
      <w:r w:rsidR="00D63438" w:rsidRPr="003B27A6">
        <w:rPr>
          <w:lang w:val="ro-RO"/>
        </w:rPr>
        <w:t>/direcții de dezvoltare</w:t>
      </w:r>
      <w:r w:rsidRPr="00B0261B">
        <w:rPr>
          <w:lang w:val="ro-RO"/>
        </w:rPr>
        <w:t xml:space="preserve"> și proiecte. Programele</w:t>
      </w:r>
      <w:r w:rsidR="00D63438" w:rsidRPr="003B27A6">
        <w:rPr>
          <w:lang w:val="ro-RO"/>
        </w:rPr>
        <w:t>/Direcțiile de dezvoltare</w:t>
      </w:r>
      <w:r w:rsidRPr="00B0261B">
        <w:rPr>
          <w:lang w:val="ro-RO"/>
        </w:rPr>
        <w:t xml:space="preserve"> grupează o categorie de proiecte ce vizează obiective similare și se concentrează pe coordonarea acestora în timp și spațiu, pentru a maximiza beneficiile. Astfel, fiecare politică în parte se traduce printr-un set de </w:t>
      </w:r>
      <w:r w:rsidRPr="003B27A6">
        <w:rPr>
          <w:lang w:val="ro-RO"/>
        </w:rPr>
        <w:t>programe</w:t>
      </w:r>
      <w:r w:rsidR="00D63438" w:rsidRPr="003B27A6">
        <w:rPr>
          <w:lang w:val="ro-RO"/>
        </w:rPr>
        <w:t>/direcții de dezvoltare</w:t>
      </w:r>
      <w:r w:rsidRPr="00B0261B">
        <w:rPr>
          <w:lang w:val="ro-RO"/>
        </w:rPr>
        <w:t xml:space="preserve">, conform tabelului </w:t>
      </w:r>
      <w:r w:rsidR="004D6D20">
        <w:rPr>
          <w:lang w:val="ro-RO"/>
        </w:rPr>
        <w:t>9</w:t>
      </w:r>
      <w:r w:rsidRPr="00B0261B">
        <w:rPr>
          <w:lang w:val="ro-RO"/>
        </w:rPr>
        <w:t xml:space="preserve">. Tabelul prezintă succint conținutul politicii, cadrul strategic sectorial în care este formulată (strategiile cu care se coordonează) și lista de </w:t>
      </w:r>
      <w:r w:rsidRPr="003B27A6">
        <w:rPr>
          <w:lang w:val="ro-RO"/>
        </w:rPr>
        <w:t>programe</w:t>
      </w:r>
      <w:r w:rsidR="00D63438" w:rsidRPr="003B27A6">
        <w:rPr>
          <w:lang w:val="ro-RO"/>
        </w:rPr>
        <w:t>/direcțiilor de dezvoltare</w:t>
      </w:r>
      <w:r w:rsidR="003B27A6">
        <w:rPr>
          <w:lang w:val="ro-RO"/>
        </w:rPr>
        <w:t xml:space="preserve">. </w:t>
      </w:r>
    </w:p>
    <w:p w:rsidR="0071312C" w:rsidRPr="00B0261B" w:rsidRDefault="0071312C" w:rsidP="00A57A8A">
      <w:pPr>
        <w:spacing w:before="240" w:after="240" w:line="240" w:lineRule="auto"/>
        <w:jc w:val="both"/>
        <w:rPr>
          <w:lang w:val="ro-RO"/>
        </w:rPr>
      </w:pPr>
    </w:p>
    <w:p w:rsidR="00FC1A6A" w:rsidRDefault="00FC1A6A" w:rsidP="008F4C43">
      <w:pPr>
        <w:pStyle w:val="Caption1"/>
        <w:rPr>
          <w:lang w:val="ro-RO"/>
        </w:rPr>
      </w:pPr>
      <w:bookmarkStart w:id="62" w:name="_Toc95565363"/>
      <w:r>
        <w:rPr>
          <w:lang w:val="ro-RO"/>
        </w:rPr>
        <w:t xml:space="preserve">Tabel </w:t>
      </w:r>
      <w:r w:rsidR="00934139">
        <w:rPr>
          <w:lang w:val="ro-RO"/>
        </w:rPr>
        <w:t>9</w:t>
      </w:r>
      <w:r>
        <w:rPr>
          <w:lang w:val="ro-RO"/>
        </w:rPr>
        <w:t>. Politici și programe sectoriale</w:t>
      </w:r>
      <w:bookmarkEnd w:id="62"/>
    </w:p>
    <w:tbl>
      <w:tblPr>
        <w:tblStyle w:val="TableGrid"/>
        <w:tblW w:w="962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807"/>
        <w:gridCol w:w="3818"/>
      </w:tblGrid>
      <w:tr w:rsidR="00A57A8A" w:rsidRPr="00B0261B" w:rsidTr="001F10DF">
        <w:trPr>
          <w:tblHeader/>
          <w:jc w:val="center"/>
        </w:trPr>
        <w:tc>
          <w:tcPr>
            <w:tcW w:w="5807" w:type="dxa"/>
            <w:shd w:val="clear" w:color="auto" w:fill="002345"/>
            <w:vAlign w:val="center"/>
          </w:tcPr>
          <w:p w:rsidR="00A57A8A" w:rsidRPr="00B0261B" w:rsidRDefault="00A57A8A" w:rsidP="008E2325">
            <w:pPr>
              <w:spacing w:before="120" w:after="120"/>
              <w:jc w:val="center"/>
              <w:rPr>
                <w:b/>
                <w:color w:val="FFFFFF" w:themeColor="background1"/>
                <w:sz w:val="20"/>
                <w:szCs w:val="20"/>
                <w:lang w:val="ro-RO"/>
              </w:rPr>
            </w:pPr>
            <w:r w:rsidRPr="00B0261B">
              <w:rPr>
                <w:b/>
                <w:color w:val="FFFFFF" w:themeColor="background1"/>
                <w:sz w:val="20"/>
                <w:szCs w:val="20"/>
                <w:lang w:val="ro-RO"/>
              </w:rPr>
              <w:t>POLI</w:t>
            </w:r>
            <w:r w:rsidR="000C3D90" w:rsidRPr="00B0261B">
              <w:rPr>
                <w:b/>
                <w:color w:val="FFFFFF" w:themeColor="background1"/>
                <w:sz w:val="20"/>
                <w:szCs w:val="20"/>
                <w:lang w:val="ro-RO"/>
              </w:rPr>
              <w:t>TICI</w:t>
            </w:r>
          </w:p>
        </w:tc>
        <w:tc>
          <w:tcPr>
            <w:tcW w:w="3818" w:type="dxa"/>
            <w:shd w:val="clear" w:color="auto" w:fill="002345"/>
            <w:vAlign w:val="center"/>
          </w:tcPr>
          <w:p w:rsidR="00A57A8A" w:rsidRPr="00B0261B" w:rsidRDefault="00A57A8A" w:rsidP="008E2325">
            <w:pPr>
              <w:spacing w:before="120" w:after="120"/>
              <w:jc w:val="center"/>
              <w:rPr>
                <w:b/>
                <w:color w:val="FFFFFF" w:themeColor="background1"/>
                <w:sz w:val="20"/>
                <w:szCs w:val="20"/>
                <w:lang w:val="ro-RO"/>
              </w:rPr>
            </w:pPr>
            <w:r w:rsidRPr="003B27A6">
              <w:rPr>
                <w:b/>
                <w:color w:val="FFFFFF" w:themeColor="background1"/>
                <w:sz w:val="20"/>
                <w:szCs w:val="20"/>
                <w:lang w:val="ro-RO"/>
              </w:rPr>
              <w:t>PROGRAM</w:t>
            </w:r>
            <w:r w:rsidR="000C3D90" w:rsidRPr="003B27A6">
              <w:rPr>
                <w:b/>
                <w:color w:val="FFFFFF" w:themeColor="background1"/>
                <w:sz w:val="20"/>
                <w:szCs w:val="20"/>
                <w:lang w:val="ro-RO"/>
              </w:rPr>
              <w:t>E</w:t>
            </w:r>
            <w:r w:rsidR="00DE7C8F" w:rsidRPr="003B27A6">
              <w:rPr>
                <w:b/>
                <w:color w:val="FFFFFF" w:themeColor="background1"/>
                <w:sz w:val="20"/>
                <w:szCs w:val="20"/>
                <w:lang w:val="ro-RO"/>
              </w:rPr>
              <w:t>/DIRECȚII DE DEZVOLTARE</w:t>
            </w:r>
          </w:p>
        </w:tc>
      </w:tr>
      <w:tr w:rsidR="004032E0" w:rsidRPr="00B0261B" w:rsidTr="001C6BC7">
        <w:trPr>
          <w:jc w:val="center"/>
        </w:trPr>
        <w:tc>
          <w:tcPr>
            <w:tcW w:w="9625" w:type="dxa"/>
            <w:gridSpan w:val="2"/>
            <w:shd w:val="clear" w:color="auto" w:fill="00ADE4"/>
          </w:tcPr>
          <w:p w:rsidR="004032E0" w:rsidRPr="00B0261B" w:rsidRDefault="004032E0" w:rsidP="001F10DF">
            <w:pPr>
              <w:spacing w:before="120" w:after="120"/>
              <w:jc w:val="both"/>
              <w:rPr>
                <w:b/>
                <w:color w:val="FFFFFF" w:themeColor="background1"/>
                <w:sz w:val="20"/>
                <w:szCs w:val="20"/>
                <w:lang w:val="ro-RO"/>
              </w:rPr>
            </w:pPr>
            <w:r>
              <w:rPr>
                <w:b/>
                <w:color w:val="FFFFFF" w:themeColor="background1"/>
                <w:sz w:val="20"/>
                <w:szCs w:val="20"/>
                <w:lang w:val="ro-RO"/>
              </w:rPr>
              <w:t>OS.1 Susținerea unei dezvoltări economice durabile și a antreprenoriatului în vederea creării de locuri de muncă</w:t>
            </w:r>
          </w:p>
        </w:tc>
      </w:tr>
      <w:tr w:rsidR="004032E0" w:rsidRPr="00B0261B" w:rsidTr="004A6E6D">
        <w:trPr>
          <w:jc w:val="center"/>
        </w:trPr>
        <w:tc>
          <w:tcPr>
            <w:tcW w:w="5807" w:type="dxa"/>
            <w:shd w:val="clear" w:color="auto" w:fill="00ADE4"/>
          </w:tcPr>
          <w:p w:rsidR="004032E0" w:rsidRPr="00B0261B" w:rsidRDefault="004032E0" w:rsidP="001F10DF">
            <w:pPr>
              <w:spacing w:before="120" w:after="120"/>
              <w:jc w:val="both"/>
              <w:rPr>
                <w:b/>
                <w:color w:val="FFFFFF" w:themeColor="background1"/>
                <w:sz w:val="20"/>
                <w:szCs w:val="20"/>
                <w:lang w:val="ro-RO"/>
              </w:rPr>
            </w:pPr>
            <w:r w:rsidRPr="00B0261B">
              <w:rPr>
                <w:b/>
                <w:color w:val="FFFFFF" w:themeColor="background1"/>
                <w:sz w:val="20"/>
                <w:szCs w:val="20"/>
                <w:lang w:val="ro-RO"/>
              </w:rPr>
              <w:t xml:space="preserve">1.1. </w:t>
            </w:r>
            <w:r w:rsidRPr="00661A66">
              <w:rPr>
                <w:b/>
                <w:color w:val="FFFFFF" w:themeColor="background1"/>
                <w:sz w:val="20"/>
                <w:szCs w:val="20"/>
                <w:lang w:val="ro-RO"/>
              </w:rPr>
              <w:t>Dezvoltarea infrastructurii de afaceri și inovare</w:t>
            </w:r>
          </w:p>
        </w:tc>
        <w:tc>
          <w:tcPr>
            <w:tcW w:w="3818" w:type="dxa"/>
            <w:shd w:val="clear" w:color="auto" w:fill="auto"/>
          </w:tcPr>
          <w:p w:rsidR="004032E0" w:rsidRPr="00B0261B" w:rsidRDefault="004032E0" w:rsidP="001F10DF">
            <w:pPr>
              <w:spacing w:before="120" w:after="120"/>
              <w:jc w:val="both"/>
              <w:rPr>
                <w:b/>
                <w:color w:val="FFFFFF" w:themeColor="background1"/>
                <w:sz w:val="20"/>
                <w:szCs w:val="20"/>
                <w:lang w:val="ro-RO"/>
              </w:rPr>
            </w:pPr>
          </w:p>
        </w:tc>
      </w:tr>
      <w:tr w:rsidR="00A57A8A" w:rsidRPr="00B0261B" w:rsidTr="001F10DF">
        <w:trPr>
          <w:jc w:val="center"/>
        </w:trPr>
        <w:tc>
          <w:tcPr>
            <w:tcW w:w="5807" w:type="dxa"/>
            <w:shd w:val="clear" w:color="auto" w:fill="auto"/>
          </w:tcPr>
          <w:p w:rsidR="000A2E80" w:rsidRPr="00B0261B" w:rsidRDefault="000C3D90">
            <w:pPr>
              <w:spacing w:before="120" w:after="120"/>
              <w:jc w:val="both"/>
              <w:rPr>
                <w:sz w:val="20"/>
                <w:szCs w:val="20"/>
                <w:lang w:val="ro-RO"/>
              </w:rPr>
            </w:pPr>
            <w:r w:rsidRPr="00B0261B">
              <w:rPr>
                <w:sz w:val="20"/>
                <w:szCs w:val="20"/>
                <w:lang w:val="ro-RO"/>
              </w:rPr>
              <w:lastRenderedPageBreak/>
              <w:t>Politica 1.1</w:t>
            </w:r>
            <w:r w:rsidR="007C0F15">
              <w:rPr>
                <w:sz w:val="20"/>
                <w:szCs w:val="20"/>
                <w:lang w:val="ro-RO"/>
              </w:rPr>
              <w:t>.</w:t>
            </w:r>
            <w:r w:rsidRPr="00B0261B">
              <w:rPr>
                <w:sz w:val="20"/>
                <w:szCs w:val="20"/>
                <w:lang w:val="ro-RO"/>
              </w:rPr>
              <w:t xml:space="preserve"> se coordonează cu Strategia de Specializare Inteligent</w:t>
            </w:r>
            <w:r w:rsidR="00F17432">
              <w:rPr>
                <w:sz w:val="20"/>
                <w:szCs w:val="20"/>
                <w:lang w:val="ro-RO"/>
              </w:rPr>
              <w:t>ă</w:t>
            </w:r>
            <w:r w:rsidRPr="00B0261B">
              <w:rPr>
                <w:sz w:val="20"/>
                <w:szCs w:val="20"/>
                <w:lang w:val="ro-RO"/>
              </w:rPr>
              <w:t xml:space="preserve"> (RIS 3 BI) și Strategia pentru cercetare-dezvoltare-inovare în domeniul agroalimentar pe termen mediu şi lung 2014-2020 / 2020-2030. Se axează pe dezvoltarea infrastructurii de parcuri industriale</w:t>
            </w:r>
            <w:r w:rsidR="00275670">
              <w:rPr>
                <w:sz w:val="20"/>
                <w:szCs w:val="20"/>
                <w:lang w:val="ro-RO"/>
              </w:rPr>
              <w:t>, științifice și tehnologice</w:t>
            </w:r>
            <w:r w:rsidRPr="00B0261B">
              <w:rPr>
                <w:sz w:val="20"/>
                <w:szCs w:val="20"/>
                <w:lang w:val="ro-RO"/>
              </w:rPr>
              <w:t xml:space="preserve"> </w:t>
            </w:r>
            <w:r w:rsidR="00272C52" w:rsidRPr="00272C52">
              <w:rPr>
                <w:sz w:val="20"/>
                <w:szCs w:val="20"/>
              </w:rPr>
              <w:t>(în domeniile</w:t>
            </w:r>
            <w:r w:rsidR="001F0E48">
              <w:rPr>
                <w:sz w:val="20"/>
                <w:szCs w:val="20"/>
              </w:rPr>
              <w:t xml:space="preserve"> de specializare</w:t>
            </w:r>
            <w:r w:rsidR="00272C52" w:rsidRPr="00272C52">
              <w:rPr>
                <w:sz w:val="20"/>
                <w:szCs w:val="20"/>
              </w:rPr>
              <w:t xml:space="preserve"> identificate în RIS 3 BI</w:t>
            </w:r>
            <w:r w:rsidR="009947A5">
              <w:rPr>
                <w:sz w:val="20"/>
                <w:szCs w:val="20"/>
              </w:rPr>
              <w:t>)</w:t>
            </w:r>
            <w:r w:rsidR="00272C52" w:rsidRPr="00272C52">
              <w:rPr>
                <w:sz w:val="20"/>
                <w:szCs w:val="20"/>
              </w:rPr>
              <w:t xml:space="preserve">, </w:t>
            </w:r>
            <w:r w:rsidRPr="00B0261B">
              <w:rPr>
                <w:sz w:val="20"/>
                <w:szCs w:val="20"/>
                <w:lang w:val="ro-RO"/>
              </w:rPr>
              <w:t>facilitând intervenția sectorului privat prin măsuri de inventariere, reglementare urbanistică și echipare terenuri libere, prin operațiuni complexe de reconversie funcțională a terenurilor (brow</w:t>
            </w:r>
            <w:r w:rsidR="00F726A5">
              <w:rPr>
                <w:sz w:val="20"/>
                <w:szCs w:val="20"/>
                <w:lang w:val="ro-RO"/>
              </w:rPr>
              <w:t>n</w:t>
            </w:r>
            <w:r w:rsidRPr="00B0261B">
              <w:rPr>
                <w:sz w:val="20"/>
                <w:szCs w:val="20"/>
                <w:lang w:val="ro-RO"/>
              </w:rPr>
              <w:t>fields), viabilizarea și pregătirea acestora pentru funcțiuni de afaceri.</w:t>
            </w:r>
            <w:r w:rsidR="00A57A8A" w:rsidRPr="00B0261B">
              <w:rPr>
                <w:sz w:val="20"/>
                <w:szCs w:val="20"/>
                <w:lang w:val="ro-RO"/>
              </w:rPr>
              <w:t xml:space="preserve"> </w:t>
            </w:r>
          </w:p>
        </w:tc>
        <w:tc>
          <w:tcPr>
            <w:tcW w:w="3818" w:type="dxa"/>
            <w:shd w:val="clear" w:color="auto" w:fill="auto"/>
          </w:tcPr>
          <w:p w:rsidR="000C3D90" w:rsidRPr="00B0261B" w:rsidRDefault="009F38F4" w:rsidP="008E2325">
            <w:pPr>
              <w:numPr>
                <w:ilvl w:val="0"/>
                <w:numId w:val="19"/>
              </w:numPr>
              <w:spacing w:before="120" w:after="120"/>
              <w:ind w:left="403"/>
              <w:jc w:val="both"/>
              <w:rPr>
                <w:sz w:val="20"/>
                <w:szCs w:val="20"/>
                <w:lang w:val="ro-RO"/>
              </w:rPr>
            </w:pPr>
            <w:r>
              <w:rPr>
                <w:sz w:val="20"/>
                <w:szCs w:val="20"/>
                <w:lang w:val="ro-RO"/>
              </w:rPr>
              <w:t>Î</w:t>
            </w:r>
            <w:r w:rsidR="005C4315">
              <w:rPr>
                <w:sz w:val="20"/>
                <w:szCs w:val="20"/>
                <w:lang w:val="ro-RO"/>
              </w:rPr>
              <w:t>nființarea de p</w:t>
            </w:r>
            <w:r w:rsidR="000C3D90" w:rsidRPr="00B0261B">
              <w:rPr>
                <w:sz w:val="20"/>
                <w:szCs w:val="20"/>
                <w:lang w:val="ro-RO"/>
              </w:rPr>
              <w:t>arcuri industriale</w:t>
            </w:r>
            <w:r w:rsidR="00275670">
              <w:rPr>
                <w:sz w:val="20"/>
                <w:szCs w:val="20"/>
                <w:lang w:val="ro-RO"/>
              </w:rPr>
              <w:t xml:space="preserve"> </w:t>
            </w:r>
            <w:r w:rsidR="000C3D90" w:rsidRPr="00B0261B">
              <w:rPr>
                <w:sz w:val="20"/>
                <w:szCs w:val="20"/>
                <w:lang w:val="ro-RO"/>
              </w:rPr>
              <w:t>și logistice</w:t>
            </w:r>
          </w:p>
          <w:p w:rsidR="000C3D90" w:rsidRPr="00B0261B" w:rsidRDefault="005C4315" w:rsidP="008E2325">
            <w:pPr>
              <w:numPr>
                <w:ilvl w:val="0"/>
                <w:numId w:val="19"/>
              </w:numPr>
              <w:spacing w:before="120" w:after="120"/>
              <w:ind w:left="403"/>
              <w:jc w:val="both"/>
              <w:rPr>
                <w:sz w:val="20"/>
                <w:szCs w:val="20"/>
                <w:lang w:val="ro-RO"/>
              </w:rPr>
            </w:pPr>
            <w:r>
              <w:rPr>
                <w:sz w:val="20"/>
                <w:szCs w:val="20"/>
                <w:lang w:val="ro-RO"/>
              </w:rPr>
              <w:t>Dezvoltarea i</w:t>
            </w:r>
            <w:r w:rsidR="000C3D90" w:rsidRPr="00B0261B">
              <w:rPr>
                <w:sz w:val="20"/>
                <w:szCs w:val="20"/>
                <w:lang w:val="ro-RO"/>
              </w:rPr>
              <w:t>nfrastructur</w:t>
            </w:r>
            <w:r>
              <w:rPr>
                <w:sz w:val="20"/>
                <w:szCs w:val="20"/>
                <w:lang w:val="ro-RO"/>
              </w:rPr>
              <w:t>ii</w:t>
            </w:r>
            <w:r w:rsidR="000C3D90" w:rsidRPr="00B0261B">
              <w:rPr>
                <w:sz w:val="20"/>
                <w:szCs w:val="20"/>
                <w:lang w:val="ro-RO"/>
              </w:rPr>
              <w:t xml:space="preserve"> de cercetare-inovare</w:t>
            </w:r>
            <w:r>
              <w:rPr>
                <w:sz w:val="20"/>
                <w:szCs w:val="20"/>
                <w:lang w:val="ro-RO"/>
              </w:rPr>
              <w:t xml:space="preserve"> </w:t>
            </w:r>
            <w:r w:rsidR="00275670">
              <w:rPr>
                <w:sz w:val="20"/>
                <w:szCs w:val="20"/>
                <w:lang w:val="ro-RO"/>
              </w:rPr>
              <w:t xml:space="preserve"> și transfer tehnologic </w:t>
            </w:r>
            <w:r>
              <w:rPr>
                <w:sz w:val="20"/>
                <w:szCs w:val="20"/>
                <w:lang w:val="ro-RO"/>
              </w:rPr>
              <w:t>(parcuri științifice</w:t>
            </w:r>
            <w:r w:rsidR="00275670">
              <w:rPr>
                <w:sz w:val="20"/>
                <w:szCs w:val="20"/>
                <w:lang w:val="ro-RO"/>
              </w:rPr>
              <w:t>, parcuri științifice și tehnologice, centre de transfer tehnologic</w:t>
            </w:r>
            <w:r>
              <w:rPr>
                <w:sz w:val="20"/>
                <w:szCs w:val="20"/>
                <w:lang w:val="ro-RO"/>
              </w:rPr>
              <w:t>)</w:t>
            </w:r>
          </w:p>
          <w:p w:rsidR="00275670" w:rsidRDefault="00CC4ED5" w:rsidP="008E2325">
            <w:pPr>
              <w:numPr>
                <w:ilvl w:val="0"/>
                <w:numId w:val="19"/>
              </w:numPr>
              <w:spacing w:before="120" w:after="120"/>
              <w:ind w:left="403"/>
              <w:jc w:val="both"/>
              <w:rPr>
                <w:sz w:val="20"/>
                <w:szCs w:val="20"/>
                <w:lang w:val="ro-RO"/>
              </w:rPr>
            </w:pPr>
            <w:r>
              <w:rPr>
                <w:sz w:val="20"/>
                <w:szCs w:val="20"/>
                <w:lang w:val="ro-RO"/>
              </w:rPr>
              <w:t>D</w:t>
            </w:r>
            <w:r w:rsidR="00E7325F" w:rsidRPr="00E7325F">
              <w:rPr>
                <w:sz w:val="20"/>
                <w:szCs w:val="20"/>
                <w:lang w:val="ro-RO"/>
              </w:rPr>
              <w:t>ezvolt</w:t>
            </w:r>
            <w:r>
              <w:rPr>
                <w:sz w:val="20"/>
                <w:szCs w:val="20"/>
                <w:lang w:val="ro-RO"/>
              </w:rPr>
              <w:t>area</w:t>
            </w:r>
            <w:r w:rsidR="00E7325F" w:rsidRPr="00E7325F">
              <w:rPr>
                <w:sz w:val="20"/>
                <w:szCs w:val="20"/>
                <w:lang w:val="ro-RO"/>
              </w:rPr>
              <w:t xml:space="preserve"> </w:t>
            </w:r>
            <w:r w:rsidR="00275670">
              <w:rPr>
                <w:sz w:val="20"/>
                <w:szCs w:val="20"/>
                <w:lang w:val="ro-RO"/>
              </w:rPr>
              <w:t xml:space="preserve">structurilor de sprijinire a afacerilor (clustere, centre de afaceri,  </w:t>
            </w:r>
            <w:r>
              <w:rPr>
                <w:sz w:val="20"/>
                <w:szCs w:val="20"/>
                <w:lang w:val="ro-RO"/>
              </w:rPr>
              <w:t>incubatoare</w:t>
            </w:r>
            <w:r w:rsidR="00275670">
              <w:rPr>
                <w:sz w:val="20"/>
                <w:szCs w:val="20"/>
                <w:lang w:val="ro-RO"/>
              </w:rPr>
              <w:t xml:space="preserve"> </w:t>
            </w:r>
            <w:r w:rsidR="00E7325F" w:rsidRPr="00E7325F">
              <w:rPr>
                <w:sz w:val="20"/>
                <w:szCs w:val="20"/>
                <w:lang w:val="ro-RO"/>
              </w:rPr>
              <w:t>de afaceri</w:t>
            </w:r>
            <w:r w:rsidR="00275670">
              <w:rPr>
                <w:sz w:val="20"/>
                <w:szCs w:val="20"/>
                <w:lang w:val="ro-RO"/>
              </w:rPr>
              <w:t>)</w:t>
            </w:r>
          </w:p>
          <w:p w:rsidR="0078723A" w:rsidRDefault="0078723A" w:rsidP="008E2325">
            <w:pPr>
              <w:numPr>
                <w:ilvl w:val="0"/>
                <w:numId w:val="19"/>
              </w:numPr>
              <w:spacing w:before="120" w:after="120"/>
              <w:ind w:left="403"/>
              <w:jc w:val="both"/>
              <w:rPr>
                <w:sz w:val="20"/>
                <w:szCs w:val="20"/>
                <w:lang w:val="ro-RO"/>
              </w:rPr>
            </w:pPr>
            <w:r w:rsidRPr="0078723A">
              <w:rPr>
                <w:sz w:val="20"/>
                <w:szCs w:val="20"/>
                <w:lang w:val="ro-RO"/>
              </w:rPr>
              <w:t>Promovarea județului ca destinație de investiții</w:t>
            </w:r>
          </w:p>
          <w:p w:rsidR="003B27A6" w:rsidRPr="00B0261B" w:rsidRDefault="003B27A6" w:rsidP="003B27A6">
            <w:pPr>
              <w:spacing w:before="120" w:after="120"/>
              <w:ind w:left="403"/>
              <w:jc w:val="both"/>
              <w:rPr>
                <w:sz w:val="20"/>
                <w:szCs w:val="20"/>
                <w:lang w:val="ro-RO"/>
              </w:rPr>
            </w:pPr>
          </w:p>
          <w:p w:rsidR="00A57A8A" w:rsidRPr="00B0261B" w:rsidRDefault="00A57A8A" w:rsidP="008E2325">
            <w:pPr>
              <w:spacing w:before="120" w:after="120"/>
              <w:ind w:left="403"/>
              <w:jc w:val="both"/>
              <w:rPr>
                <w:sz w:val="20"/>
                <w:szCs w:val="20"/>
                <w:lang w:val="ro-RO"/>
              </w:rPr>
            </w:pPr>
          </w:p>
        </w:tc>
      </w:tr>
      <w:tr w:rsidR="00661A66" w:rsidRPr="00B0261B" w:rsidTr="001F10DF">
        <w:trPr>
          <w:jc w:val="center"/>
        </w:trPr>
        <w:tc>
          <w:tcPr>
            <w:tcW w:w="5807" w:type="dxa"/>
            <w:shd w:val="clear" w:color="auto" w:fill="00ADE4"/>
          </w:tcPr>
          <w:p w:rsidR="00661A66" w:rsidRPr="00B0261B" w:rsidRDefault="00661A66" w:rsidP="001F10DF">
            <w:pPr>
              <w:spacing w:before="120" w:after="120"/>
              <w:jc w:val="both"/>
              <w:rPr>
                <w:b/>
                <w:sz w:val="20"/>
                <w:szCs w:val="20"/>
                <w:lang w:val="ro-RO"/>
              </w:rPr>
            </w:pPr>
            <w:r w:rsidRPr="00B0261B">
              <w:rPr>
                <w:b/>
                <w:color w:val="FFFFFF" w:themeColor="background1"/>
                <w:sz w:val="20"/>
                <w:szCs w:val="20"/>
                <w:lang w:val="ro-RO"/>
              </w:rPr>
              <w:t>1.</w:t>
            </w:r>
            <w:r w:rsidR="000A2E80">
              <w:rPr>
                <w:b/>
                <w:color w:val="FFFFFF" w:themeColor="background1"/>
                <w:sz w:val="20"/>
                <w:szCs w:val="20"/>
                <w:lang w:val="ro-RO"/>
              </w:rPr>
              <w:t>2</w:t>
            </w:r>
            <w:r w:rsidRPr="00B0261B">
              <w:rPr>
                <w:b/>
                <w:color w:val="FFFFFF" w:themeColor="background1"/>
                <w:sz w:val="20"/>
                <w:szCs w:val="20"/>
                <w:lang w:val="ro-RO"/>
              </w:rPr>
              <w:t>. Sprijinirea IMM-urilor din sectoarele cu valoare adăugată ridicată și încurajarea antreprenoriatului</w:t>
            </w:r>
          </w:p>
        </w:tc>
        <w:tc>
          <w:tcPr>
            <w:tcW w:w="3818" w:type="dxa"/>
            <w:shd w:val="clear" w:color="auto" w:fill="auto"/>
          </w:tcPr>
          <w:p w:rsidR="00661A66" w:rsidRPr="00B0261B" w:rsidRDefault="00661A66" w:rsidP="008E2325">
            <w:pPr>
              <w:spacing w:before="120" w:after="120"/>
              <w:rPr>
                <w:b/>
                <w:sz w:val="20"/>
                <w:szCs w:val="20"/>
                <w:lang w:val="ro-RO"/>
              </w:rPr>
            </w:pPr>
          </w:p>
        </w:tc>
      </w:tr>
      <w:tr w:rsidR="00A57A8A" w:rsidRPr="00B0261B" w:rsidTr="001F10DF">
        <w:trPr>
          <w:jc w:val="center"/>
        </w:trPr>
        <w:tc>
          <w:tcPr>
            <w:tcW w:w="5807" w:type="dxa"/>
            <w:shd w:val="clear" w:color="auto" w:fill="auto"/>
          </w:tcPr>
          <w:p w:rsidR="00A54409" w:rsidRDefault="000C3D90">
            <w:pPr>
              <w:spacing w:before="120" w:after="120"/>
              <w:jc w:val="both"/>
              <w:rPr>
                <w:sz w:val="20"/>
                <w:szCs w:val="20"/>
                <w:lang w:val="ro-RO"/>
              </w:rPr>
            </w:pPr>
            <w:r w:rsidRPr="00F17432">
              <w:rPr>
                <w:sz w:val="20"/>
                <w:szCs w:val="20"/>
                <w:lang w:val="ro-RO"/>
              </w:rPr>
              <w:t>Politica 1.</w:t>
            </w:r>
            <w:r w:rsidR="000A587A" w:rsidRPr="00F17432">
              <w:rPr>
                <w:sz w:val="20"/>
                <w:szCs w:val="20"/>
                <w:lang w:val="ro-RO"/>
              </w:rPr>
              <w:t>2</w:t>
            </w:r>
            <w:r w:rsidR="007C0F15">
              <w:rPr>
                <w:sz w:val="20"/>
                <w:szCs w:val="20"/>
                <w:lang w:val="ro-RO"/>
              </w:rPr>
              <w:t>.</w:t>
            </w:r>
            <w:r w:rsidRPr="00B0261B">
              <w:rPr>
                <w:sz w:val="20"/>
                <w:szCs w:val="20"/>
                <w:lang w:val="ro-RO"/>
              </w:rPr>
              <w:t xml:space="preserve"> se coordonează cu documentele ce alcătuiesc Cadrul strategic în domeniul economiei și antreprenoriatului la nivel european și național, precum și cu Strategia de Specializare Inteligent</w:t>
            </w:r>
            <w:r w:rsidR="002C72AA">
              <w:rPr>
                <w:sz w:val="20"/>
                <w:szCs w:val="20"/>
                <w:lang w:val="ro-RO"/>
              </w:rPr>
              <w:t>ă</w:t>
            </w:r>
            <w:r w:rsidRPr="00B0261B">
              <w:rPr>
                <w:sz w:val="20"/>
                <w:szCs w:val="20"/>
                <w:lang w:val="ro-RO"/>
              </w:rPr>
              <w:t xml:space="preserve"> (RIS 3 BI). </w:t>
            </w:r>
          </w:p>
          <w:p w:rsidR="00A57A8A" w:rsidRPr="00B0261B" w:rsidRDefault="00A54409">
            <w:pPr>
              <w:spacing w:before="120" w:after="120"/>
              <w:jc w:val="both"/>
              <w:rPr>
                <w:sz w:val="20"/>
                <w:szCs w:val="20"/>
                <w:lang w:val="ro-RO"/>
              </w:rPr>
            </w:pPr>
            <w:r>
              <w:rPr>
                <w:sz w:val="20"/>
                <w:szCs w:val="20"/>
                <w:lang w:val="ro-RO"/>
              </w:rPr>
              <w:t>Obiectivul Politicii 1.2</w:t>
            </w:r>
            <w:r w:rsidR="007C0F15">
              <w:rPr>
                <w:sz w:val="20"/>
                <w:szCs w:val="20"/>
                <w:lang w:val="ro-RO"/>
              </w:rPr>
              <w:t>.</w:t>
            </w:r>
            <w:r>
              <w:rPr>
                <w:sz w:val="20"/>
                <w:szCs w:val="20"/>
                <w:lang w:val="ro-RO"/>
              </w:rPr>
              <w:t xml:space="preserve"> este de a asigura formarea de noi generații de an</w:t>
            </w:r>
            <w:r w:rsidR="00124285">
              <w:rPr>
                <w:sz w:val="20"/>
                <w:szCs w:val="20"/>
                <w:lang w:val="ro-RO"/>
              </w:rPr>
              <w:t>treprenori integrate politicilor sectoriale de dezvoltare economică specifice județului Ilfov.</w:t>
            </w:r>
          </w:p>
        </w:tc>
        <w:tc>
          <w:tcPr>
            <w:tcW w:w="3818" w:type="dxa"/>
            <w:shd w:val="clear" w:color="auto" w:fill="auto"/>
          </w:tcPr>
          <w:p w:rsidR="000C3D90" w:rsidRPr="00B0261B" w:rsidRDefault="00793FC4" w:rsidP="008E2325">
            <w:pPr>
              <w:numPr>
                <w:ilvl w:val="0"/>
                <w:numId w:val="19"/>
              </w:numPr>
              <w:spacing w:before="120" w:after="120"/>
              <w:ind w:left="403"/>
              <w:jc w:val="both"/>
              <w:rPr>
                <w:sz w:val="20"/>
                <w:szCs w:val="20"/>
                <w:lang w:val="ro-RO"/>
              </w:rPr>
            </w:pPr>
            <w:r>
              <w:rPr>
                <w:sz w:val="20"/>
                <w:szCs w:val="20"/>
                <w:lang w:val="ro-RO"/>
              </w:rPr>
              <w:t>Furnizarea de s</w:t>
            </w:r>
            <w:r w:rsidR="000C3D90" w:rsidRPr="00B0261B">
              <w:rPr>
                <w:sz w:val="20"/>
                <w:szCs w:val="20"/>
                <w:lang w:val="ro-RO"/>
              </w:rPr>
              <w:t>ervicii de informa</w:t>
            </w:r>
            <w:r w:rsidR="001F0E48">
              <w:rPr>
                <w:sz w:val="20"/>
                <w:szCs w:val="20"/>
                <w:lang w:val="ro-RO"/>
              </w:rPr>
              <w:t>re</w:t>
            </w:r>
            <w:r>
              <w:rPr>
                <w:sz w:val="20"/>
                <w:szCs w:val="20"/>
                <w:lang w:val="ro-RO"/>
              </w:rPr>
              <w:t xml:space="preserve">, formare </w:t>
            </w:r>
            <w:r w:rsidR="000C3D90" w:rsidRPr="00B0261B">
              <w:rPr>
                <w:sz w:val="20"/>
                <w:szCs w:val="20"/>
                <w:lang w:val="ro-RO"/>
              </w:rPr>
              <w:t xml:space="preserve">și </w:t>
            </w:r>
            <w:r w:rsidR="005C4315">
              <w:rPr>
                <w:sz w:val="20"/>
                <w:szCs w:val="20"/>
                <w:lang w:val="ro-RO"/>
              </w:rPr>
              <w:t>consiliere</w:t>
            </w:r>
            <w:r w:rsidR="000C3D90" w:rsidRPr="00B0261B">
              <w:rPr>
                <w:sz w:val="20"/>
                <w:szCs w:val="20"/>
                <w:lang w:val="ro-RO"/>
              </w:rPr>
              <w:t xml:space="preserve"> antreprenorială</w:t>
            </w:r>
          </w:p>
          <w:p w:rsidR="000C3D90" w:rsidRDefault="006F2251" w:rsidP="008E2325">
            <w:pPr>
              <w:numPr>
                <w:ilvl w:val="0"/>
                <w:numId w:val="19"/>
              </w:numPr>
              <w:spacing w:before="120" w:after="120"/>
              <w:ind w:left="403"/>
              <w:jc w:val="both"/>
              <w:rPr>
                <w:sz w:val="20"/>
                <w:szCs w:val="20"/>
                <w:lang w:val="ro-RO"/>
              </w:rPr>
            </w:pPr>
            <w:r w:rsidRPr="00D26790">
              <w:rPr>
                <w:sz w:val="20"/>
                <w:szCs w:val="20"/>
                <w:lang w:val="ro-RO"/>
              </w:rPr>
              <w:t>Susținerea t</w:t>
            </w:r>
            <w:r w:rsidR="000C3D90" w:rsidRPr="00D26790">
              <w:rPr>
                <w:sz w:val="20"/>
                <w:szCs w:val="20"/>
                <w:lang w:val="ro-RO"/>
              </w:rPr>
              <w:t>ransfer</w:t>
            </w:r>
            <w:r w:rsidRPr="00D26790">
              <w:rPr>
                <w:sz w:val="20"/>
                <w:szCs w:val="20"/>
                <w:lang w:val="ro-RO"/>
              </w:rPr>
              <w:t>ului</w:t>
            </w:r>
            <w:r w:rsidR="000C3D90" w:rsidRPr="00D26790">
              <w:rPr>
                <w:sz w:val="20"/>
                <w:szCs w:val="20"/>
                <w:lang w:val="ro-RO"/>
              </w:rPr>
              <w:t xml:space="preserve"> tehnologic</w:t>
            </w:r>
            <w:r w:rsidR="001F0E48" w:rsidRPr="00D26790">
              <w:rPr>
                <w:sz w:val="20"/>
                <w:szCs w:val="20"/>
                <w:lang w:val="ro-RO"/>
              </w:rPr>
              <w:t xml:space="preserve"> și al transferului de cunoaștere</w:t>
            </w:r>
          </w:p>
          <w:p w:rsidR="00946F70" w:rsidRPr="00D559AA" w:rsidRDefault="00123A9B" w:rsidP="008B41C8">
            <w:pPr>
              <w:numPr>
                <w:ilvl w:val="0"/>
                <w:numId w:val="19"/>
              </w:numPr>
              <w:spacing w:before="120" w:after="120"/>
              <w:ind w:left="403"/>
              <w:jc w:val="both"/>
              <w:rPr>
                <w:sz w:val="20"/>
                <w:szCs w:val="20"/>
                <w:lang w:val="ro-RO"/>
              </w:rPr>
            </w:pPr>
            <w:r w:rsidRPr="00D559AA">
              <w:rPr>
                <w:sz w:val="20"/>
                <w:szCs w:val="20"/>
                <w:lang w:val="ro-RO"/>
              </w:rPr>
              <w:t>Promovarea antreprenoriatului bazat pe utilizarea tehnologiilor inovatoare</w:t>
            </w:r>
          </w:p>
          <w:p w:rsidR="00A57A8A" w:rsidRPr="004140DD" w:rsidRDefault="00A57A8A" w:rsidP="008E2325">
            <w:pPr>
              <w:spacing w:before="120" w:after="120"/>
              <w:ind w:left="403"/>
              <w:jc w:val="both"/>
              <w:rPr>
                <w:strike/>
                <w:sz w:val="20"/>
                <w:szCs w:val="20"/>
                <w:lang w:val="ro-RO"/>
              </w:rPr>
            </w:pPr>
          </w:p>
        </w:tc>
      </w:tr>
      <w:tr w:rsidR="00661A66" w:rsidRPr="00B0261B" w:rsidTr="001F10DF">
        <w:trPr>
          <w:jc w:val="center"/>
        </w:trPr>
        <w:tc>
          <w:tcPr>
            <w:tcW w:w="5807" w:type="dxa"/>
            <w:shd w:val="clear" w:color="auto" w:fill="00ADE4"/>
          </w:tcPr>
          <w:p w:rsidR="00661A66" w:rsidRPr="00B0261B" w:rsidRDefault="00661A66" w:rsidP="008E2325">
            <w:pPr>
              <w:spacing w:before="120" w:after="120"/>
              <w:jc w:val="both"/>
              <w:rPr>
                <w:b/>
                <w:color w:val="FFFFFF" w:themeColor="background1"/>
                <w:sz w:val="20"/>
                <w:szCs w:val="20"/>
                <w:lang w:val="ro-RO"/>
              </w:rPr>
            </w:pPr>
            <w:r w:rsidRPr="00B0261B">
              <w:rPr>
                <w:b/>
                <w:color w:val="FFFFFF" w:themeColor="background1"/>
                <w:sz w:val="20"/>
                <w:szCs w:val="20"/>
                <w:lang w:val="ro-RO"/>
              </w:rPr>
              <w:t>1.</w:t>
            </w:r>
            <w:r w:rsidR="000A2E80">
              <w:rPr>
                <w:b/>
                <w:color w:val="FFFFFF" w:themeColor="background1"/>
                <w:sz w:val="20"/>
                <w:szCs w:val="20"/>
                <w:lang w:val="ro-RO"/>
              </w:rPr>
              <w:t>3</w:t>
            </w:r>
            <w:r w:rsidRPr="00B0261B">
              <w:rPr>
                <w:b/>
                <w:color w:val="FFFFFF" w:themeColor="background1"/>
                <w:sz w:val="20"/>
                <w:szCs w:val="20"/>
                <w:lang w:val="ro-RO"/>
              </w:rPr>
              <w:t>. Valorificarea în scop economic a resurselor turistice și dezvoltarea infrastructurii suport pentru acest sector</w:t>
            </w:r>
          </w:p>
        </w:tc>
        <w:tc>
          <w:tcPr>
            <w:tcW w:w="3818" w:type="dxa"/>
            <w:shd w:val="clear" w:color="auto" w:fill="auto"/>
          </w:tcPr>
          <w:p w:rsidR="00661A66" w:rsidRPr="00B0261B" w:rsidRDefault="00661A66" w:rsidP="008E2325">
            <w:pPr>
              <w:spacing w:before="120" w:after="120"/>
              <w:jc w:val="both"/>
              <w:rPr>
                <w:b/>
                <w:color w:val="FFFFFF" w:themeColor="background1"/>
                <w:sz w:val="20"/>
                <w:szCs w:val="20"/>
                <w:lang w:val="ro-RO"/>
              </w:rPr>
            </w:pPr>
          </w:p>
        </w:tc>
      </w:tr>
      <w:tr w:rsidR="00A57A8A" w:rsidRPr="00B0261B" w:rsidTr="001F10DF">
        <w:trPr>
          <w:trHeight w:val="404"/>
          <w:jc w:val="center"/>
        </w:trPr>
        <w:tc>
          <w:tcPr>
            <w:tcW w:w="5807" w:type="dxa"/>
            <w:shd w:val="clear" w:color="auto" w:fill="F2F2F2" w:themeFill="background1" w:themeFillShade="F2"/>
          </w:tcPr>
          <w:p w:rsidR="00A57A8A" w:rsidRPr="00B0261B" w:rsidRDefault="00A1530B" w:rsidP="008E2325">
            <w:pPr>
              <w:spacing w:before="120" w:after="120"/>
              <w:jc w:val="both"/>
              <w:rPr>
                <w:sz w:val="20"/>
                <w:szCs w:val="20"/>
                <w:lang w:val="ro-RO"/>
              </w:rPr>
            </w:pPr>
            <w:r w:rsidRPr="00F17432">
              <w:rPr>
                <w:sz w:val="20"/>
                <w:szCs w:val="20"/>
                <w:lang w:val="ro-RO"/>
              </w:rPr>
              <w:t>Politica 1.</w:t>
            </w:r>
            <w:r w:rsidR="000A587A" w:rsidRPr="00F17432">
              <w:rPr>
                <w:sz w:val="20"/>
                <w:szCs w:val="20"/>
                <w:lang w:val="ro-RO"/>
              </w:rPr>
              <w:t>3</w:t>
            </w:r>
            <w:r w:rsidRPr="00F17432">
              <w:rPr>
                <w:sz w:val="20"/>
                <w:szCs w:val="20"/>
                <w:lang w:val="ro-RO"/>
              </w:rPr>
              <w:t>.</w:t>
            </w:r>
            <w:r w:rsidRPr="00B0261B">
              <w:rPr>
                <w:sz w:val="20"/>
                <w:szCs w:val="20"/>
                <w:lang w:val="ro-RO"/>
              </w:rPr>
              <w:t xml:space="preserve"> se coordonează cu Masterplanul pentru Dezvoltarea Turismului Național</w:t>
            </w:r>
            <w:r w:rsidR="00F03D65">
              <w:rPr>
                <w:sz w:val="20"/>
                <w:szCs w:val="20"/>
                <w:lang w:val="ro-RO"/>
              </w:rPr>
              <w:t xml:space="preserve"> 2007-2026 și Programul pentru D</w:t>
            </w:r>
            <w:r w:rsidR="00974BDB">
              <w:rPr>
                <w:sz w:val="20"/>
                <w:szCs w:val="20"/>
                <w:lang w:val="ro-RO"/>
              </w:rPr>
              <w:t>ezvoltarea Investiţiilor în T</w:t>
            </w:r>
            <w:r w:rsidRPr="00B0261B">
              <w:rPr>
                <w:sz w:val="20"/>
                <w:szCs w:val="20"/>
                <w:lang w:val="ro-RO"/>
              </w:rPr>
              <w:t>urism, sprijinind inițiativa privată în domeniu, inclusiv prin parteneriat public-privat și contribuind alături de sectorul privat la realizarea infrastructurii suport (acces, utilități, semnalizare, informare etc.) și la promovarea turistică (pachete turistice, portal on-line, participare la târguri și expoziții).</w:t>
            </w:r>
          </w:p>
        </w:tc>
        <w:tc>
          <w:tcPr>
            <w:tcW w:w="3818" w:type="dxa"/>
            <w:shd w:val="clear" w:color="auto" w:fill="F2F2F2" w:themeFill="background1" w:themeFillShade="F2"/>
          </w:tcPr>
          <w:p w:rsidR="00A1530B" w:rsidRPr="00D26790" w:rsidRDefault="004D0FB7" w:rsidP="008E2325">
            <w:pPr>
              <w:numPr>
                <w:ilvl w:val="0"/>
                <w:numId w:val="19"/>
              </w:numPr>
              <w:spacing w:before="120" w:after="120"/>
              <w:ind w:left="403"/>
              <w:jc w:val="both"/>
              <w:rPr>
                <w:sz w:val="20"/>
                <w:szCs w:val="20"/>
                <w:lang w:val="ro-RO"/>
              </w:rPr>
            </w:pPr>
            <w:r w:rsidRPr="00D26790">
              <w:rPr>
                <w:sz w:val="20"/>
                <w:szCs w:val="20"/>
                <w:lang w:val="ro-RO"/>
              </w:rPr>
              <w:t>Dezvoltarea i</w:t>
            </w:r>
            <w:r w:rsidR="00A1530B" w:rsidRPr="00D26790">
              <w:rPr>
                <w:sz w:val="20"/>
                <w:szCs w:val="20"/>
                <w:lang w:val="ro-RO"/>
              </w:rPr>
              <w:t>nfrastructur</w:t>
            </w:r>
            <w:r w:rsidRPr="00D26790">
              <w:rPr>
                <w:sz w:val="20"/>
                <w:szCs w:val="20"/>
                <w:lang w:val="ro-RO"/>
              </w:rPr>
              <w:t>ii</w:t>
            </w:r>
            <w:r w:rsidR="004140DD" w:rsidRPr="00D26790">
              <w:rPr>
                <w:sz w:val="20"/>
                <w:szCs w:val="20"/>
                <w:lang w:val="ro-RO"/>
              </w:rPr>
              <w:t xml:space="preserve"> și serviciilor </w:t>
            </w:r>
            <w:r w:rsidRPr="00D26790">
              <w:rPr>
                <w:sz w:val="20"/>
                <w:szCs w:val="20"/>
                <w:lang w:val="ro-RO"/>
              </w:rPr>
              <w:t xml:space="preserve"> </w:t>
            </w:r>
            <w:r w:rsidR="00A1530B" w:rsidRPr="00D26790">
              <w:rPr>
                <w:sz w:val="20"/>
                <w:szCs w:val="20"/>
                <w:lang w:val="ro-RO"/>
              </w:rPr>
              <w:t xml:space="preserve">suport pentru </w:t>
            </w:r>
            <w:r w:rsidR="004140DD" w:rsidRPr="00D26790">
              <w:rPr>
                <w:sz w:val="20"/>
                <w:szCs w:val="20"/>
                <w:lang w:val="ro-RO"/>
              </w:rPr>
              <w:t xml:space="preserve">activități de </w:t>
            </w:r>
            <w:r w:rsidR="00A1530B" w:rsidRPr="00D26790">
              <w:rPr>
                <w:sz w:val="20"/>
                <w:szCs w:val="20"/>
                <w:lang w:val="ro-RO"/>
              </w:rPr>
              <w:t xml:space="preserve">turism </w:t>
            </w:r>
          </w:p>
          <w:p w:rsidR="00A57A8A" w:rsidRDefault="00A1530B" w:rsidP="008E2325">
            <w:pPr>
              <w:numPr>
                <w:ilvl w:val="0"/>
                <w:numId w:val="19"/>
              </w:numPr>
              <w:spacing w:before="120" w:after="120"/>
              <w:ind w:left="403"/>
              <w:jc w:val="both"/>
              <w:rPr>
                <w:sz w:val="20"/>
                <w:szCs w:val="20"/>
                <w:lang w:val="ro-RO"/>
              </w:rPr>
            </w:pPr>
            <w:r w:rsidRPr="00D26790">
              <w:rPr>
                <w:sz w:val="20"/>
                <w:szCs w:val="20"/>
                <w:lang w:val="ro-RO"/>
              </w:rPr>
              <w:t>Promovarea județului ca destinație turistică</w:t>
            </w:r>
          </w:p>
          <w:p w:rsidR="006C600D" w:rsidRPr="00B0261B" w:rsidRDefault="005E6FF7">
            <w:pPr>
              <w:numPr>
                <w:ilvl w:val="0"/>
                <w:numId w:val="19"/>
              </w:numPr>
              <w:spacing w:before="120" w:after="120"/>
              <w:ind w:left="403"/>
              <w:jc w:val="both"/>
              <w:rPr>
                <w:sz w:val="20"/>
                <w:szCs w:val="20"/>
                <w:lang w:val="ro-RO"/>
              </w:rPr>
            </w:pPr>
            <w:r w:rsidRPr="001F10DF">
              <w:rPr>
                <w:sz w:val="20"/>
                <w:szCs w:val="20"/>
                <w:lang w:val="ro-RO"/>
              </w:rPr>
              <w:t>Promovarea acțiunilor mixte, sportive și turistice, cu precădere a cicloturismului</w:t>
            </w:r>
          </w:p>
        </w:tc>
      </w:tr>
      <w:tr w:rsidR="00661A66" w:rsidRPr="00B0261B" w:rsidTr="001F10DF">
        <w:trPr>
          <w:jc w:val="center"/>
        </w:trPr>
        <w:tc>
          <w:tcPr>
            <w:tcW w:w="5807" w:type="dxa"/>
            <w:shd w:val="clear" w:color="auto" w:fill="00ADE4"/>
          </w:tcPr>
          <w:p w:rsidR="00661A66" w:rsidRPr="00B0261B" w:rsidRDefault="00661A66" w:rsidP="001F10DF">
            <w:pPr>
              <w:spacing w:before="120" w:after="120"/>
              <w:jc w:val="both"/>
              <w:rPr>
                <w:b/>
                <w:bCs/>
                <w:color w:val="FFFFFF" w:themeColor="background1"/>
                <w:sz w:val="20"/>
                <w:szCs w:val="20"/>
                <w:lang w:val="ro-RO"/>
              </w:rPr>
            </w:pPr>
            <w:r w:rsidRPr="00B0261B">
              <w:rPr>
                <w:b/>
                <w:bCs/>
                <w:color w:val="FFFFFF" w:themeColor="background1"/>
                <w:sz w:val="20"/>
                <w:szCs w:val="20"/>
                <w:lang w:val="ro-RO"/>
              </w:rPr>
              <w:t>1.</w:t>
            </w:r>
            <w:r w:rsidR="000A2E80">
              <w:rPr>
                <w:b/>
                <w:bCs/>
                <w:color w:val="FFFFFF" w:themeColor="background1"/>
                <w:sz w:val="20"/>
                <w:szCs w:val="20"/>
                <w:lang w:val="ro-RO"/>
              </w:rPr>
              <w:t>4</w:t>
            </w:r>
            <w:r w:rsidRPr="00B0261B">
              <w:rPr>
                <w:b/>
                <w:bCs/>
                <w:color w:val="FFFFFF" w:themeColor="background1"/>
                <w:sz w:val="20"/>
                <w:szCs w:val="20"/>
                <w:lang w:val="ro-RO"/>
              </w:rPr>
              <w:t>. Creșterea competitivității sectorului agro-alimenta</w:t>
            </w:r>
            <w:r w:rsidR="000D05AA">
              <w:rPr>
                <w:b/>
                <w:bCs/>
                <w:color w:val="FFFFFF" w:themeColor="background1"/>
                <w:sz w:val="20"/>
                <w:szCs w:val="20"/>
                <w:lang w:val="ro-RO"/>
              </w:rPr>
              <w:t>r prin investiții în tehnologii inovatoare</w:t>
            </w:r>
          </w:p>
        </w:tc>
        <w:tc>
          <w:tcPr>
            <w:tcW w:w="3818" w:type="dxa"/>
            <w:shd w:val="clear" w:color="auto" w:fill="auto"/>
          </w:tcPr>
          <w:p w:rsidR="00661A66" w:rsidRPr="00B0261B" w:rsidRDefault="00661A66" w:rsidP="008E2325">
            <w:pPr>
              <w:spacing w:before="120" w:after="120"/>
              <w:rPr>
                <w:b/>
                <w:bCs/>
                <w:color w:val="FFFFFF" w:themeColor="background1"/>
                <w:sz w:val="20"/>
                <w:szCs w:val="20"/>
                <w:lang w:val="ro-RO"/>
              </w:rPr>
            </w:pPr>
          </w:p>
        </w:tc>
      </w:tr>
      <w:tr w:rsidR="00A57A8A" w:rsidRPr="00B0261B" w:rsidTr="001F10DF">
        <w:trPr>
          <w:jc w:val="center"/>
        </w:trPr>
        <w:tc>
          <w:tcPr>
            <w:tcW w:w="5807" w:type="dxa"/>
            <w:shd w:val="clear" w:color="auto" w:fill="auto"/>
          </w:tcPr>
          <w:p w:rsidR="00280F4F" w:rsidRPr="00B0261B" w:rsidRDefault="00A1530B">
            <w:pPr>
              <w:spacing w:before="120" w:after="120"/>
              <w:jc w:val="both"/>
              <w:rPr>
                <w:sz w:val="20"/>
                <w:szCs w:val="20"/>
                <w:lang w:val="ro-RO"/>
              </w:rPr>
            </w:pPr>
            <w:r w:rsidRPr="00F17432">
              <w:rPr>
                <w:sz w:val="20"/>
                <w:szCs w:val="20"/>
                <w:lang w:val="ro-RO"/>
              </w:rPr>
              <w:t>Politica 1.</w:t>
            </w:r>
            <w:r w:rsidR="000A587A" w:rsidRPr="00F17432">
              <w:rPr>
                <w:sz w:val="20"/>
                <w:szCs w:val="20"/>
                <w:lang w:val="ro-RO"/>
              </w:rPr>
              <w:t>4</w:t>
            </w:r>
            <w:r w:rsidRPr="00F17432">
              <w:rPr>
                <w:sz w:val="20"/>
                <w:szCs w:val="20"/>
                <w:lang w:val="ro-RO"/>
              </w:rPr>
              <w:t>.</w:t>
            </w:r>
            <w:r w:rsidRPr="00B0261B">
              <w:rPr>
                <w:sz w:val="20"/>
                <w:szCs w:val="20"/>
                <w:lang w:val="ro-RO"/>
              </w:rPr>
              <w:t xml:space="preserve"> se încadrează în obiectivele Strategiei Naționale pentru Dezvoltare Durabilă a României 2030, ce vizează dezvoltarea unui sector agroalimentar durabil și competitiv pentru îmbunătățirea calității vieții și asigurării unor condiții de viață în mediul rural apropiate de cele din mediul urban, promovarea producției autohtone și ecologice și valorificarea produselor tradiționale cu valoare adăugată</w:t>
            </w:r>
            <w:r w:rsidR="001F0E48">
              <w:rPr>
                <w:sz w:val="20"/>
                <w:szCs w:val="20"/>
                <w:lang w:val="ro-RO"/>
              </w:rPr>
              <w:t>.</w:t>
            </w:r>
            <w:r w:rsidR="00C95CD0">
              <w:rPr>
                <w:sz w:val="20"/>
                <w:szCs w:val="20"/>
                <w:lang w:val="ro-RO"/>
              </w:rPr>
              <w:t xml:space="preserve"> </w:t>
            </w:r>
            <w:r w:rsidR="00280F4F" w:rsidRPr="00B0261B">
              <w:rPr>
                <w:sz w:val="20"/>
                <w:szCs w:val="20"/>
                <w:lang w:val="ro-RO"/>
              </w:rPr>
              <w:t>Urmărește sprijinirea mediului de afaceri în crearea de clustere de inova</w:t>
            </w:r>
            <w:r w:rsidR="00280F4F">
              <w:rPr>
                <w:sz w:val="20"/>
                <w:szCs w:val="20"/>
                <w:lang w:val="ro-RO"/>
              </w:rPr>
              <w:t>re</w:t>
            </w:r>
            <w:r w:rsidR="00280F4F" w:rsidRPr="00B0261B">
              <w:rPr>
                <w:sz w:val="20"/>
                <w:szCs w:val="20"/>
                <w:lang w:val="ro-RO"/>
              </w:rPr>
              <w:t xml:space="preserve"> și structuri asociative pentru modernizarea sectorului agricol și promovarea lanțurilor integrate </w:t>
            </w:r>
            <w:r w:rsidR="00280F4F" w:rsidRPr="00B0261B">
              <w:rPr>
                <w:sz w:val="20"/>
                <w:szCs w:val="20"/>
                <w:lang w:val="ro-RO"/>
              </w:rPr>
              <w:lastRenderedPageBreak/>
              <w:t>de furnizare a produselor agroalimentare, prin programe specifice.</w:t>
            </w:r>
          </w:p>
        </w:tc>
        <w:tc>
          <w:tcPr>
            <w:tcW w:w="3818" w:type="dxa"/>
            <w:shd w:val="clear" w:color="auto" w:fill="auto"/>
          </w:tcPr>
          <w:p w:rsidR="00A1530B" w:rsidRPr="00B0261B" w:rsidRDefault="004D0FB7" w:rsidP="008E2325">
            <w:pPr>
              <w:numPr>
                <w:ilvl w:val="0"/>
                <w:numId w:val="19"/>
              </w:numPr>
              <w:spacing w:before="120" w:after="120"/>
              <w:ind w:left="403"/>
              <w:jc w:val="both"/>
              <w:rPr>
                <w:sz w:val="20"/>
                <w:szCs w:val="20"/>
                <w:lang w:val="ro-RO"/>
              </w:rPr>
            </w:pPr>
            <w:r w:rsidRPr="004D0FB7">
              <w:rPr>
                <w:sz w:val="20"/>
                <w:szCs w:val="20"/>
                <w:lang w:val="ro-RO"/>
              </w:rPr>
              <w:lastRenderedPageBreak/>
              <w:t xml:space="preserve">Dezvoltarea </w:t>
            </w:r>
            <w:r>
              <w:rPr>
                <w:sz w:val="20"/>
                <w:szCs w:val="20"/>
                <w:lang w:val="ro-RO"/>
              </w:rPr>
              <w:t>i</w:t>
            </w:r>
            <w:r w:rsidR="00A1530B" w:rsidRPr="00B0261B">
              <w:rPr>
                <w:sz w:val="20"/>
                <w:szCs w:val="20"/>
                <w:lang w:val="ro-RO"/>
              </w:rPr>
              <w:t>nfrastructur</w:t>
            </w:r>
            <w:r>
              <w:rPr>
                <w:sz w:val="20"/>
                <w:szCs w:val="20"/>
                <w:lang w:val="ro-RO"/>
              </w:rPr>
              <w:t>ii</w:t>
            </w:r>
            <w:r w:rsidR="00A1530B" w:rsidRPr="00B0261B">
              <w:rPr>
                <w:sz w:val="20"/>
                <w:szCs w:val="20"/>
                <w:lang w:val="ro-RO"/>
              </w:rPr>
              <w:t xml:space="preserve"> suport</w:t>
            </w:r>
            <w:r w:rsidR="005C4315">
              <w:rPr>
                <w:sz w:val="20"/>
                <w:szCs w:val="20"/>
                <w:lang w:val="ro-RO"/>
              </w:rPr>
              <w:t xml:space="preserve"> pentru sectorul agro-alimentar</w:t>
            </w:r>
            <w:r w:rsidR="00C95CD0">
              <w:rPr>
                <w:sz w:val="20"/>
                <w:szCs w:val="20"/>
                <w:lang w:val="ro-RO"/>
              </w:rPr>
              <w:t xml:space="preserve"> (producție, procesare, comercializare, promovare)</w:t>
            </w:r>
          </w:p>
          <w:p w:rsidR="00A1530B" w:rsidRPr="00B0261B" w:rsidRDefault="00A1530B" w:rsidP="008E2325">
            <w:pPr>
              <w:numPr>
                <w:ilvl w:val="0"/>
                <w:numId w:val="19"/>
              </w:numPr>
              <w:spacing w:before="120" w:after="120"/>
              <w:ind w:left="403"/>
              <w:jc w:val="both"/>
              <w:rPr>
                <w:sz w:val="20"/>
                <w:szCs w:val="20"/>
                <w:lang w:val="ro-RO"/>
              </w:rPr>
            </w:pPr>
            <w:r w:rsidRPr="00B0261B">
              <w:rPr>
                <w:sz w:val="20"/>
                <w:szCs w:val="20"/>
                <w:lang w:val="ro-RO"/>
              </w:rPr>
              <w:t xml:space="preserve">Sprijinirea </w:t>
            </w:r>
            <w:r w:rsidR="00C95CD0">
              <w:rPr>
                <w:sz w:val="20"/>
                <w:szCs w:val="20"/>
                <w:lang w:val="ro-RO"/>
              </w:rPr>
              <w:t>producătorilor locali, cu accent pe agricultura ecologică</w:t>
            </w:r>
          </w:p>
          <w:p w:rsidR="00A57A8A" w:rsidRPr="00B0261B" w:rsidRDefault="00C95CD0" w:rsidP="008E2325">
            <w:pPr>
              <w:numPr>
                <w:ilvl w:val="0"/>
                <w:numId w:val="19"/>
              </w:numPr>
              <w:spacing w:before="120" w:after="120"/>
              <w:ind w:left="403"/>
              <w:jc w:val="both"/>
              <w:rPr>
                <w:sz w:val="20"/>
                <w:szCs w:val="20"/>
                <w:lang w:val="ro-RO"/>
              </w:rPr>
            </w:pPr>
            <w:r>
              <w:rPr>
                <w:sz w:val="20"/>
                <w:szCs w:val="20"/>
                <w:lang w:val="ro-RO"/>
              </w:rPr>
              <w:t>Dezvoltarea centrelor en</w:t>
            </w:r>
            <w:r w:rsidR="000C165E">
              <w:rPr>
                <w:sz w:val="20"/>
                <w:szCs w:val="20"/>
                <w:lang w:val="ro-RO"/>
              </w:rPr>
              <w:t>-</w:t>
            </w:r>
            <w:r>
              <w:rPr>
                <w:sz w:val="20"/>
                <w:szCs w:val="20"/>
                <w:lang w:val="ro-RO"/>
              </w:rPr>
              <w:t xml:space="preserve">gros și a </w:t>
            </w:r>
            <w:r w:rsidR="004D0FB7">
              <w:rPr>
                <w:sz w:val="20"/>
                <w:szCs w:val="20"/>
                <w:lang w:val="ro-RO"/>
              </w:rPr>
              <w:lastRenderedPageBreak/>
              <w:t>p</w:t>
            </w:r>
            <w:r w:rsidR="00A1530B" w:rsidRPr="00B0261B">
              <w:rPr>
                <w:sz w:val="20"/>
                <w:szCs w:val="20"/>
                <w:lang w:val="ro-RO"/>
              </w:rPr>
              <w:t>iețe</w:t>
            </w:r>
            <w:r w:rsidR="004D0FB7">
              <w:rPr>
                <w:sz w:val="20"/>
                <w:szCs w:val="20"/>
                <w:lang w:val="ro-RO"/>
              </w:rPr>
              <w:t>lor</w:t>
            </w:r>
            <w:r w:rsidR="00A1530B" w:rsidRPr="00B0261B">
              <w:rPr>
                <w:sz w:val="20"/>
                <w:szCs w:val="20"/>
                <w:lang w:val="ro-RO"/>
              </w:rPr>
              <w:t xml:space="preserve"> agro-alimentare</w:t>
            </w:r>
            <w:r>
              <w:rPr>
                <w:sz w:val="20"/>
                <w:szCs w:val="20"/>
                <w:lang w:val="ro-RO"/>
              </w:rPr>
              <w:t xml:space="preserve"> locale</w:t>
            </w:r>
          </w:p>
        </w:tc>
      </w:tr>
      <w:tr w:rsidR="00FF0B1C" w:rsidRPr="00B0261B" w:rsidTr="001C6BC7">
        <w:trPr>
          <w:jc w:val="center"/>
        </w:trPr>
        <w:tc>
          <w:tcPr>
            <w:tcW w:w="9625" w:type="dxa"/>
            <w:gridSpan w:val="2"/>
            <w:shd w:val="clear" w:color="auto" w:fill="00ADE4"/>
          </w:tcPr>
          <w:p w:rsidR="00FF0B1C" w:rsidRPr="00B0261B" w:rsidRDefault="00FF0B1C" w:rsidP="001F10DF">
            <w:pPr>
              <w:spacing w:before="120" w:after="120"/>
              <w:jc w:val="both"/>
              <w:rPr>
                <w:b/>
                <w:sz w:val="20"/>
                <w:szCs w:val="20"/>
                <w:lang w:val="ro-RO"/>
              </w:rPr>
            </w:pPr>
            <w:r>
              <w:rPr>
                <w:b/>
                <w:color w:val="FFFFFF" w:themeColor="background1"/>
                <w:sz w:val="20"/>
                <w:szCs w:val="20"/>
                <w:lang w:val="ro-RO"/>
              </w:rPr>
              <w:lastRenderedPageBreak/>
              <w:t>OS2. Dezvoltarea capitalului uman în vederea îmbunătățirii ofertei de forță de muncă prin asigurarea accesului cetățenilor la servicii publice</w:t>
            </w:r>
            <w:r w:rsidR="00FD79E8">
              <w:rPr>
                <w:b/>
                <w:color w:val="FFFFFF" w:themeColor="background1"/>
                <w:sz w:val="20"/>
                <w:szCs w:val="20"/>
                <w:lang w:val="ro-RO"/>
              </w:rPr>
              <w:t xml:space="preserve"> </w:t>
            </w:r>
            <w:r w:rsidR="00FD79E8" w:rsidRPr="003B27A6">
              <w:rPr>
                <w:b/>
                <w:color w:val="FFFFFF" w:themeColor="background1"/>
                <w:sz w:val="20"/>
                <w:szCs w:val="20"/>
                <w:lang w:val="ro-RO"/>
              </w:rPr>
              <w:t>de educație, sănătate și asistență socială</w:t>
            </w:r>
          </w:p>
        </w:tc>
      </w:tr>
      <w:tr w:rsidR="00FF0B1C" w:rsidRPr="00B0261B" w:rsidTr="004A6E6D">
        <w:trPr>
          <w:jc w:val="center"/>
        </w:trPr>
        <w:tc>
          <w:tcPr>
            <w:tcW w:w="5807" w:type="dxa"/>
            <w:shd w:val="clear" w:color="auto" w:fill="00ADE4"/>
          </w:tcPr>
          <w:p w:rsidR="00FF0B1C" w:rsidRPr="00B0261B" w:rsidRDefault="00FF0B1C" w:rsidP="001F10DF">
            <w:pPr>
              <w:spacing w:before="120" w:after="120"/>
              <w:jc w:val="both"/>
              <w:rPr>
                <w:b/>
                <w:color w:val="FFFFFF" w:themeColor="background1"/>
                <w:sz w:val="20"/>
                <w:szCs w:val="20"/>
                <w:lang w:val="ro-RO"/>
              </w:rPr>
            </w:pPr>
            <w:r w:rsidRPr="00B0261B">
              <w:rPr>
                <w:b/>
                <w:color w:val="FFFFFF" w:themeColor="background1"/>
                <w:sz w:val="20"/>
                <w:szCs w:val="20"/>
                <w:lang w:val="ro-RO"/>
              </w:rPr>
              <w:t>2.1. Reabilitarea și extinderea infrastructurii de educație</w:t>
            </w:r>
          </w:p>
        </w:tc>
        <w:tc>
          <w:tcPr>
            <w:tcW w:w="3818" w:type="dxa"/>
            <w:shd w:val="clear" w:color="auto" w:fill="auto"/>
          </w:tcPr>
          <w:p w:rsidR="00FF0B1C" w:rsidRPr="00B0261B" w:rsidRDefault="00FF0B1C" w:rsidP="001F10DF">
            <w:pPr>
              <w:spacing w:before="120" w:after="120"/>
              <w:jc w:val="both"/>
              <w:rPr>
                <w:b/>
                <w:sz w:val="20"/>
                <w:szCs w:val="20"/>
                <w:lang w:val="ro-RO"/>
              </w:rPr>
            </w:pPr>
          </w:p>
        </w:tc>
      </w:tr>
      <w:tr w:rsidR="00A57A8A" w:rsidRPr="00B0261B" w:rsidTr="001F10DF">
        <w:trPr>
          <w:jc w:val="center"/>
        </w:trPr>
        <w:tc>
          <w:tcPr>
            <w:tcW w:w="5807" w:type="dxa"/>
            <w:shd w:val="clear" w:color="auto" w:fill="F2F2F2" w:themeFill="background1" w:themeFillShade="F2"/>
          </w:tcPr>
          <w:p w:rsidR="00A57A8A" w:rsidRDefault="00A1530B" w:rsidP="008E2325">
            <w:pPr>
              <w:spacing w:before="120" w:after="120"/>
              <w:jc w:val="both"/>
              <w:rPr>
                <w:sz w:val="20"/>
                <w:szCs w:val="20"/>
                <w:lang w:val="ro-RO"/>
              </w:rPr>
            </w:pPr>
            <w:r w:rsidRPr="00B0261B">
              <w:rPr>
                <w:sz w:val="20"/>
                <w:szCs w:val="20"/>
                <w:lang w:val="ro-RO"/>
              </w:rPr>
              <w:t>Politica 2.1. se coordonează cu Strategia Națională pentru Modernizarea Infrastructurii Educaționale 2019-2023, Strategia pentru Reducerea Părăsirii Timpurii a Școlii 2015-2020 și Strategia Educației și Formării Profesionale din România pentru perioada 2016-2020, vizând investiții în infrastructura de educație de toate nivelurile (preșcolar, primar, secundar, liceal și universitar – prin încurajarea centrelor universitare satelit).</w:t>
            </w:r>
          </w:p>
          <w:p w:rsidR="00815CDE" w:rsidRPr="00B0261B" w:rsidRDefault="00815CDE">
            <w:pPr>
              <w:spacing w:before="120" w:after="120"/>
              <w:jc w:val="both"/>
              <w:rPr>
                <w:sz w:val="20"/>
                <w:szCs w:val="20"/>
                <w:lang w:val="ro-RO"/>
              </w:rPr>
            </w:pPr>
            <w:r>
              <w:rPr>
                <w:sz w:val="20"/>
                <w:szCs w:val="20"/>
                <w:lang w:val="ro-RO"/>
              </w:rPr>
              <w:t>Necesitatea extinderii și modernizării infrastructurii specifice derivă din creșterea demografică accentuată a județului Ilfov (în special a populației tinere), precum și din necesitatea adaptării la un proces educațional în continuă evoluție (școala on-line, noi tehnici și tehnologii de predare, dezvoltarea de noi competențe).</w:t>
            </w:r>
          </w:p>
        </w:tc>
        <w:tc>
          <w:tcPr>
            <w:tcW w:w="3818" w:type="dxa"/>
            <w:shd w:val="clear" w:color="auto" w:fill="F2F2F2" w:themeFill="background1" w:themeFillShade="F2"/>
          </w:tcPr>
          <w:p w:rsidR="00A1530B" w:rsidRPr="00B0261B" w:rsidRDefault="00A1530B" w:rsidP="008E2325">
            <w:pPr>
              <w:numPr>
                <w:ilvl w:val="0"/>
                <w:numId w:val="19"/>
              </w:numPr>
              <w:spacing w:before="120" w:after="120"/>
              <w:ind w:left="403"/>
              <w:jc w:val="both"/>
              <w:rPr>
                <w:sz w:val="20"/>
                <w:szCs w:val="20"/>
                <w:lang w:val="ro-RO"/>
              </w:rPr>
            </w:pPr>
            <w:r w:rsidRPr="00B0261B">
              <w:rPr>
                <w:sz w:val="20"/>
                <w:szCs w:val="20"/>
                <w:lang w:val="ro-RO"/>
              </w:rPr>
              <w:t>Reabilitări/ modernizări/ extinderi/ dotări/ construcții școli</w:t>
            </w:r>
          </w:p>
          <w:p w:rsidR="00A1530B" w:rsidRPr="00B0261B" w:rsidRDefault="00A1530B" w:rsidP="008E2325">
            <w:pPr>
              <w:numPr>
                <w:ilvl w:val="0"/>
                <w:numId w:val="19"/>
              </w:numPr>
              <w:spacing w:before="120" w:after="120"/>
              <w:ind w:left="403"/>
              <w:jc w:val="both"/>
              <w:rPr>
                <w:sz w:val="20"/>
                <w:szCs w:val="20"/>
                <w:lang w:val="ro-RO"/>
              </w:rPr>
            </w:pPr>
            <w:r w:rsidRPr="00B0261B">
              <w:rPr>
                <w:sz w:val="20"/>
                <w:szCs w:val="20"/>
                <w:lang w:val="ro-RO"/>
              </w:rPr>
              <w:t>Reabilitări/ modernizări/ extinderi/ dotări/ construcții creșe și grădinițe</w:t>
            </w:r>
          </w:p>
          <w:p w:rsidR="00C93E5D" w:rsidRDefault="00C93E5D" w:rsidP="008E2325">
            <w:pPr>
              <w:numPr>
                <w:ilvl w:val="0"/>
                <w:numId w:val="19"/>
              </w:numPr>
              <w:spacing w:before="120" w:after="120"/>
              <w:ind w:left="403"/>
              <w:jc w:val="both"/>
              <w:rPr>
                <w:sz w:val="20"/>
                <w:szCs w:val="20"/>
                <w:lang w:val="ro-RO"/>
              </w:rPr>
            </w:pPr>
            <w:r w:rsidRPr="00C93E5D">
              <w:rPr>
                <w:sz w:val="20"/>
                <w:szCs w:val="20"/>
                <w:lang w:val="ro-RO"/>
              </w:rPr>
              <w:t xml:space="preserve">Reabilitări/ modernizări/ extinderi/ dotări/ construcții licee tehnologice și profesionale </w:t>
            </w:r>
          </w:p>
          <w:p w:rsidR="00A57A8A" w:rsidRDefault="00A1530B" w:rsidP="008E2325">
            <w:pPr>
              <w:numPr>
                <w:ilvl w:val="0"/>
                <w:numId w:val="19"/>
              </w:numPr>
              <w:spacing w:before="120" w:after="120"/>
              <w:ind w:left="403"/>
              <w:jc w:val="both"/>
              <w:rPr>
                <w:sz w:val="20"/>
                <w:szCs w:val="20"/>
                <w:lang w:val="ro-RO"/>
              </w:rPr>
            </w:pPr>
            <w:r w:rsidRPr="00B0261B">
              <w:rPr>
                <w:sz w:val="20"/>
                <w:szCs w:val="20"/>
                <w:lang w:val="ro-RO"/>
              </w:rPr>
              <w:t>Investiții în infrastructura de învățământ universitar</w:t>
            </w:r>
          </w:p>
          <w:p w:rsidR="00FD79E8" w:rsidRPr="00B0261B" w:rsidRDefault="00FD79E8" w:rsidP="008E2325">
            <w:pPr>
              <w:numPr>
                <w:ilvl w:val="0"/>
                <w:numId w:val="19"/>
              </w:numPr>
              <w:spacing w:before="120" w:after="120"/>
              <w:ind w:left="403"/>
              <w:jc w:val="both"/>
              <w:rPr>
                <w:sz w:val="20"/>
                <w:szCs w:val="20"/>
                <w:lang w:val="ro-RO"/>
              </w:rPr>
            </w:pPr>
            <w:r w:rsidRPr="003B27A6">
              <w:rPr>
                <w:color w:val="000000" w:themeColor="text1"/>
                <w:sz w:val="20"/>
                <w:szCs w:val="20"/>
                <w:lang w:val="ro-RO"/>
              </w:rPr>
              <w:t>Facilitarea accesului la învățământul online și la resursele educaționale deschise</w:t>
            </w:r>
          </w:p>
        </w:tc>
      </w:tr>
      <w:tr w:rsidR="00661A66" w:rsidRPr="00B0261B" w:rsidTr="001F10DF">
        <w:trPr>
          <w:jc w:val="center"/>
        </w:trPr>
        <w:tc>
          <w:tcPr>
            <w:tcW w:w="5807" w:type="dxa"/>
            <w:shd w:val="clear" w:color="auto" w:fill="00ADE4"/>
          </w:tcPr>
          <w:p w:rsidR="00661A66" w:rsidRPr="00B0261B" w:rsidRDefault="00661A66" w:rsidP="001F10DF">
            <w:pPr>
              <w:spacing w:before="120" w:after="120"/>
              <w:jc w:val="both"/>
              <w:rPr>
                <w:b/>
                <w:sz w:val="20"/>
                <w:szCs w:val="20"/>
                <w:lang w:val="ro-RO"/>
              </w:rPr>
            </w:pPr>
            <w:r w:rsidRPr="00B0261B">
              <w:rPr>
                <w:b/>
                <w:color w:val="FFFFFF" w:themeColor="background1"/>
                <w:sz w:val="20"/>
                <w:szCs w:val="20"/>
                <w:lang w:val="ro-RO"/>
              </w:rPr>
              <w:t>2.2. Adaptarea ofertei educaționale la cerințele pieței muncii, promovarea formării continue și a mobilității forței de muncă</w:t>
            </w:r>
          </w:p>
        </w:tc>
        <w:tc>
          <w:tcPr>
            <w:tcW w:w="3818" w:type="dxa"/>
            <w:shd w:val="clear" w:color="auto" w:fill="auto"/>
          </w:tcPr>
          <w:p w:rsidR="00661A66" w:rsidRPr="00B0261B" w:rsidRDefault="00661A66" w:rsidP="008E2325">
            <w:pPr>
              <w:spacing w:before="120" w:after="120"/>
              <w:rPr>
                <w:b/>
                <w:sz w:val="20"/>
                <w:szCs w:val="20"/>
                <w:lang w:val="ro-RO"/>
              </w:rPr>
            </w:pPr>
          </w:p>
        </w:tc>
      </w:tr>
      <w:tr w:rsidR="00A57A8A" w:rsidRPr="00B0261B" w:rsidTr="001F10DF">
        <w:trPr>
          <w:jc w:val="center"/>
        </w:trPr>
        <w:tc>
          <w:tcPr>
            <w:tcW w:w="5807" w:type="dxa"/>
            <w:shd w:val="clear" w:color="auto" w:fill="auto"/>
          </w:tcPr>
          <w:p w:rsidR="00A57A8A" w:rsidRPr="00B0261B" w:rsidRDefault="00A1530B" w:rsidP="008E2325">
            <w:pPr>
              <w:spacing w:before="120" w:after="120"/>
              <w:jc w:val="both"/>
              <w:rPr>
                <w:sz w:val="20"/>
                <w:szCs w:val="20"/>
                <w:lang w:val="ro-RO"/>
              </w:rPr>
            </w:pPr>
            <w:r w:rsidRPr="00B0261B">
              <w:rPr>
                <w:sz w:val="20"/>
                <w:szCs w:val="20"/>
                <w:lang w:val="ro-RO"/>
              </w:rPr>
              <w:t>Politica 2.2. se coordonează cu Strategia Educației și Formării Profesionale din România pentru perioada 2016-2020</w:t>
            </w:r>
            <w:r w:rsidR="002C72AA">
              <w:rPr>
                <w:sz w:val="20"/>
                <w:szCs w:val="20"/>
                <w:lang w:val="ro-RO"/>
              </w:rPr>
              <w:t>,</w:t>
            </w:r>
            <w:r w:rsidRPr="00B0261B">
              <w:rPr>
                <w:sz w:val="20"/>
                <w:szCs w:val="20"/>
                <w:lang w:val="ro-RO"/>
              </w:rPr>
              <w:t xml:space="preserve"> Strategia Națională pentru Învățarea pe tot Parcursul Vieții 2015 – 2020</w:t>
            </w:r>
            <w:r w:rsidR="002C72AA">
              <w:rPr>
                <w:sz w:val="20"/>
                <w:szCs w:val="20"/>
                <w:lang w:val="ro-RO"/>
              </w:rPr>
              <w:t xml:space="preserve"> și</w:t>
            </w:r>
            <w:r w:rsidR="002C72AA">
              <w:t xml:space="preserve"> </w:t>
            </w:r>
            <w:r w:rsidR="002C72AA" w:rsidRPr="002C72AA">
              <w:rPr>
                <w:sz w:val="20"/>
                <w:szCs w:val="20"/>
                <w:lang w:val="ro-RO"/>
              </w:rPr>
              <w:t>Planul Regional de Acțiune pentru Învățământ București-Ilfov 2016-2025</w:t>
            </w:r>
            <w:r w:rsidR="0011162E">
              <w:rPr>
                <w:sz w:val="20"/>
                <w:szCs w:val="20"/>
                <w:lang w:val="ro-RO"/>
              </w:rPr>
              <w:t>,</w:t>
            </w:r>
            <w:r w:rsidR="0011162E">
              <w:rPr>
                <w:rStyle w:val="FootnoteReference"/>
                <w:sz w:val="20"/>
                <w:szCs w:val="20"/>
                <w:lang w:val="ro-RO"/>
              </w:rPr>
              <w:footnoteReference w:id="8"/>
            </w:r>
            <w:r w:rsidR="002C72AA" w:rsidRPr="002C72AA">
              <w:rPr>
                <w:sz w:val="20"/>
                <w:szCs w:val="20"/>
                <w:lang w:val="ro-RO"/>
              </w:rPr>
              <w:t xml:space="preserve"> </w:t>
            </w:r>
            <w:r w:rsidRPr="00B0261B">
              <w:rPr>
                <w:sz w:val="20"/>
                <w:szCs w:val="20"/>
                <w:lang w:val="ro-RO"/>
              </w:rPr>
              <w:t xml:space="preserve">urmărind adaptarea </w:t>
            </w:r>
            <w:r w:rsidR="00F726A5">
              <w:rPr>
                <w:sz w:val="20"/>
                <w:szCs w:val="20"/>
                <w:lang w:val="ro-RO"/>
              </w:rPr>
              <w:t>programei</w:t>
            </w:r>
            <w:r w:rsidRPr="00B0261B">
              <w:rPr>
                <w:sz w:val="20"/>
                <w:szCs w:val="20"/>
                <w:lang w:val="ro-RO"/>
              </w:rPr>
              <w:t xml:space="preserve"> la cerințele pieței muncii, reconversia profesională și formarea continuă</w:t>
            </w:r>
            <w:r w:rsidR="00A57A8A" w:rsidRPr="00B0261B">
              <w:rPr>
                <w:sz w:val="20"/>
                <w:szCs w:val="20"/>
                <w:lang w:val="ro-RO"/>
              </w:rPr>
              <w:t>.</w:t>
            </w:r>
          </w:p>
        </w:tc>
        <w:tc>
          <w:tcPr>
            <w:tcW w:w="3818" w:type="dxa"/>
            <w:shd w:val="clear" w:color="auto" w:fill="auto"/>
          </w:tcPr>
          <w:p w:rsidR="00A1530B" w:rsidRPr="00B0261B" w:rsidRDefault="004D0FB7" w:rsidP="008E2325">
            <w:pPr>
              <w:numPr>
                <w:ilvl w:val="0"/>
                <w:numId w:val="19"/>
              </w:numPr>
              <w:spacing w:before="120" w:after="120"/>
              <w:ind w:left="403"/>
              <w:jc w:val="both"/>
              <w:rPr>
                <w:sz w:val="20"/>
                <w:szCs w:val="20"/>
                <w:lang w:val="ro-RO"/>
              </w:rPr>
            </w:pPr>
            <w:r>
              <w:rPr>
                <w:sz w:val="20"/>
                <w:szCs w:val="20"/>
                <w:lang w:val="ro-RO"/>
              </w:rPr>
              <w:t>Dezvoltarea infrastructurii pentru î</w:t>
            </w:r>
            <w:r w:rsidR="00A1530B" w:rsidRPr="00B0261B">
              <w:rPr>
                <w:sz w:val="20"/>
                <w:szCs w:val="20"/>
                <w:lang w:val="ro-RO"/>
              </w:rPr>
              <w:t>nvățământ dual</w:t>
            </w:r>
          </w:p>
          <w:p w:rsidR="00A1530B" w:rsidRPr="00B0261B" w:rsidRDefault="004D0FB7" w:rsidP="008E2325">
            <w:pPr>
              <w:numPr>
                <w:ilvl w:val="0"/>
                <w:numId w:val="19"/>
              </w:numPr>
              <w:spacing w:before="120" w:after="120"/>
              <w:ind w:left="403"/>
              <w:jc w:val="both"/>
              <w:rPr>
                <w:sz w:val="20"/>
                <w:szCs w:val="20"/>
                <w:lang w:val="ro-RO"/>
              </w:rPr>
            </w:pPr>
            <w:r>
              <w:rPr>
                <w:sz w:val="20"/>
                <w:szCs w:val="20"/>
                <w:lang w:val="ro-RO"/>
              </w:rPr>
              <w:t>Susținerea p</w:t>
            </w:r>
            <w:r w:rsidR="00A1530B" w:rsidRPr="00B0261B">
              <w:rPr>
                <w:sz w:val="20"/>
                <w:szCs w:val="20"/>
                <w:lang w:val="ro-RO"/>
              </w:rPr>
              <w:t>rograme</w:t>
            </w:r>
            <w:r w:rsidR="000A2E80">
              <w:rPr>
                <w:sz w:val="20"/>
                <w:szCs w:val="20"/>
                <w:lang w:val="ro-RO"/>
              </w:rPr>
              <w:t>lor</w:t>
            </w:r>
            <w:r w:rsidR="00A1530B" w:rsidRPr="00B0261B">
              <w:rPr>
                <w:sz w:val="20"/>
                <w:szCs w:val="20"/>
                <w:lang w:val="ro-RO"/>
              </w:rPr>
              <w:t xml:space="preserve"> de formare continuă pentru adulți</w:t>
            </w:r>
            <w:r>
              <w:rPr>
                <w:sz w:val="20"/>
                <w:szCs w:val="20"/>
                <w:lang w:val="ro-RO"/>
              </w:rPr>
              <w:t xml:space="preserve"> (pe toată durata vieții)</w:t>
            </w:r>
          </w:p>
          <w:p w:rsidR="00A1530B" w:rsidRPr="00B0261B" w:rsidRDefault="00A1530B" w:rsidP="008E2325">
            <w:pPr>
              <w:numPr>
                <w:ilvl w:val="0"/>
                <w:numId w:val="19"/>
              </w:numPr>
              <w:spacing w:before="120" w:after="120"/>
              <w:ind w:left="403"/>
              <w:jc w:val="both"/>
              <w:rPr>
                <w:sz w:val="20"/>
                <w:szCs w:val="20"/>
                <w:lang w:val="ro-RO"/>
              </w:rPr>
            </w:pPr>
            <w:r w:rsidRPr="00B0261B">
              <w:rPr>
                <w:sz w:val="20"/>
                <w:szCs w:val="20"/>
                <w:lang w:val="ro-RO"/>
              </w:rPr>
              <w:t>Formarea continuă a personalului didactic</w:t>
            </w:r>
          </w:p>
          <w:p w:rsidR="00A57A8A" w:rsidRDefault="00A1530B" w:rsidP="008E2325">
            <w:pPr>
              <w:numPr>
                <w:ilvl w:val="0"/>
                <w:numId w:val="19"/>
              </w:numPr>
              <w:spacing w:before="120" w:after="120"/>
              <w:ind w:left="403"/>
              <w:jc w:val="both"/>
              <w:rPr>
                <w:sz w:val="20"/>
                <w:szCs w:val="20"/>
                <w:lang w:val="ro-RO"/>
              </w:rPr>
            </w:pPr>
            <w:r w:rsidRPr="00B0261B">
              <w:rPr>
                <w:sz w:val="20"/>
                <w:szCs w:val="20"/>
                <w:lang w:val="ro-RO"/>
              </w:rPr>
              <w:t>Atragerea forței de muncă</w:t>
            </w:r>
            <w:r w:rsidR="004D0FB7">
              <w:rPr>
                <w:sz w:val="20"/>
                <w:szCs w:val="20"/>
                <w:lang w:val="ro-RO"/>
              </w:rPr>
              <w:t xml:space="preserve"> și orientarea profesională a tinerilor</w:t>
            </w:r>
          </w:p>
          <w:p w:rsidR="00563332" w:rsidRPr="00B0261B" w:rsidRDefault="00563332" w:rsidP="008E2325">
            <w:pPr>
              <w:numPr>
                <w:ilvl w:val="0"/>
                <w:numId w:val="19"/>
              </w:numPr>
              <w:spacing w:before="120" w:after="120"/>
              <w:ind w:left="403"/>
              <w:jc w:val="both"/>
              <w:rPr>
                <w:sz w:val="20"/>
                <w:szCs w:val="20"/>
                <w:lang w:val="ro-RO"/>
              </w:rPr>
            </w:pPr>
            <w:r w:rsidRPr="001F10DF">
              <w:rPr>
                <w:sz w:val="20"/>
                <w:szCs w:val="20"/>
                <w:lang w:val="ro-RO"/>
              </w:rPr>
              <w:t>Program privind susțierea</w:t>
            </w:r>
            <w:r w:rsidRPr="00275954">
              <w:rPr>
                <w:sz w:val="20"/>
                <w:szCs w:val="20"/>
                <w:lang w:val="ro-RO"/>
              </w:rPr>
              <w:t xml:space="preserve"> </w:t>
            </w:r>
            <w:r w:rsidRPr="001F10DF">
              <w:rPr>
                <w:sz w:val="20"/>
                <w:szCs w:val="20"/>
                <w:lang w:val="ro-RO"/>
              </w:rPr>
              <w:t>înființării</w:t>
            </w:r>
            <w:r w:rsidRPr="00275954">
              <w:rPr>
                <w:sz w:val="20"/>
                <w:szCs w:val="20"/>
                <w:lang w:val="ro-RO"/>
              </w:rPr>
              <w:t xml:space="preserve"> de centre de tineret</w:t>
            </w:r>
          </w:p>
        </w:tc>
      </w:tr>
      <w:tr w:rsidR="00661A66" w:rsidRPr="00B0261B" w:rsidTr="001F10DF">
        <w:trPr>
          <w:jc w:val="center"/>
        </w:trPr>
        <w:tc>
          <w:tcPr>
            <w:tcW w:w="5807" w:type="dxa"/>
            <w:shd w:val="clear" w:color="auto" w:fill="00ADE4"/>
          </w:tcPr>
          <w:p w:rsidR="00661A66" w:rsidRPr="00B0261B" w:rsidRDefault="00661A66" w:rsidP="001F10DF">
            <w:pPr>
              <w:spacing w:before="120" w:after="120"/>
              <w:jc w:val="both"/>
              <w:rPr>
                <w:b/>
                <w:sz w:val="20"/>
                <w:szCs w:val="20"/>
                <w:lang w:val="ro-RO"/>
              </w:rPr>
            </w:pPr>
            <w:r w:rsidRPr="00B0261B">
              <w:rPr>
                <w:b/>
                <w:color w:val="FFFFFF" w:themeColor="background1"/>
                <w:sz w:val="20"/>
                <w:szCs w:val="20"/>
                <w:lang w:val="ro-RO"/>
              </w:rPr>
              <w:t>2.3. Reabilitarea și extinderea infrastructurii de sănătate</w:t>
            </w:r>
          </w:p>
        </w:tc>
        <w:tc>
          <w:tcPr>
            <w:tcW w:w="3818" w:type="dxa"/>
            <w:shd w:val="clear" w:color="auto" w:fill="auto"/>
          </w:tcPr>
          <w:p w:rsidR="00661A66" w:rsidRPr="00B0261B" w:rsidRDefault="00661A66" w:rsidP="008E2325">
            <w:pPr>
              <w:spacing w:before="120" w:after="120"/>
              <w:rPr>
                <w:b/>
                <w:sz w:val="20"/>
                <w:szCs w:val="20"/>
                <w:lang w:val="ro-RO"/>
              </w:rPr>
            </w:pPr>
          </w:p>
        </w:tc>
      </w:tr>
      <w:tr w:rsidR="00A57A8A" w:rsidRPr="00B0261B" w:rsidTr="001F10DF">
        <w:trPr>
          <w:jc w:val="center"/>
        </w:trPr>
        <w:tc>
          <w:tcPr>
            <w:tcW w:w="5807" w:type="dxa"/>
            <w:shd w:val="clear" w:color="auto" w:fill="F2F2F2" w:themeFill="background1" w:themeFillShade="F2"/>
          </w:tcPr>
          <w:p w:rsidR="00A57A8A" w:rsidRPr="00B0261B" w:rsidRDefault="00A1530B" w:rsidP="008E2325">
            <w:pPr>
              <w:spacing w:before="120" w:after="120"/>
              <w:jc w:val="both"/>
              <w:rPr>
                <w:sz w:val="20"/>
                <w:szCs w:val="20"/>
                <w:lang w:val="ro-RO"/>
              </w:rPr>
            </w:pPr>
            <w:r w:rsidRPr="00B0261B">
              <w:rPr>
                <w:sz w:val="20"/>
                <w:szCs w:val="20"/>
                <w:lang w:val="ro-RO"/>
              </w:rPr>
              <w:t>Politica 2.3. se coordonează cu Strategia Națională pentru Sănătate 2014‐2020 și conține programe de investiții în infrastructura de sănătate, precum și programe de prevenție a bolilor</w:t>
            </w:r>
            <w:r w:rsidR="00FD79E8">
              <w:rPr>
                <w:sz w:val="20"/>
                <w:szCs w:val="20"/>
                <w:lang w:val="ro-RO"/>
              </w:rPr>
              <w:t xml:space="preserve">, </w:t>
            </w:r>
            <w:r w:rsidR="00FD79E8" w:rsidRPr="003B27A6">
              <w:rPr>
                <w:color w:val="000000" w:themeColor="text1"/>
                <w:sz w:val="20"/>
                <w:szCs w:val="20"/>
                <w:lang w:val="ro-RO"/>
              </w:rPr>
              <w:t>telemedicină</w:t>
            </w:r>
            <w:r w:rsidRPr="003B27A6">
              <w:rPr>
                <w:color w:val="000000" w:themeColor="text1"/>
                <w:sz w:val="20"/>
                <w:szCs w:val="20"/>
                <w:lang w:val="ro-RO"/>
              </w:rPr>
              <w:t xml:space="preserve"> </w:t>
            </w:r>
            <w:r w:rsidRPr="00B0261B">
              <w:rPr>
                <w:sz w:val="20"/>
                <w:szCs w:val="20"/>
                <w:lang w:val="ro-RO"/>
              </w:rPr>
              <w:t>și de sănătate publică. De asemen</w:t>
            </w:r>
            <w:r w:rsidR="00815CDE">
              <w:rPr>
                <w:sz w:val="20"/>
                <w:szCs w:val="20"/>
                <w:lang w:val="ro-RO"/>
              </w:rPr>
              <w:t xml:space="preserve">ea, </w:t>
            </w:r>
            <w:r w:rsidRPr="00B0261B">
              <w:rPr>
                <w:sz w:val="20"/>
                <w:szCs w:val="20"/>
                <w:lang w:val="ro-RO"/>
              </w:rPr>
              <w:t>este stimulată investiția privată în unități spitalicești, în sensul facilitării accesului populației la servicii de sănătate, altele decât cele din București</w:t>
            </w:r>
            <w:r w:rsidR="00A57A8A" w:rsidRPr="00B0261B">
              <w:rPr>
                <w:sz w:val="20"/>
                <w:szCs w:val="20"/>
                <w:lang w:val="ro-RO"/>
              </w:rPr>
              <w:t>.</w:t>
            </w:r>
          </w:p>
        </w:tc>
        <w:tc>
          <w:tcPr>
            <w:tcW w:w="3818" w:type="dxa"/>
            <w:shd w:val="clear" w:color="auto" w:fill="F2F2F2" w:themeFill="background1" w:themeFillShade="F2"/>
          </w:tcPr>
          <w:p w:rsidR="00A1530B" w:rsidRPr="00B0261B" w:rsidRDefault="00A1530B" w:rsidP="008E2325">
            <w:pPr>
              <w:numPr>
                <w:ilvl w:val="0"/>
                <w:numId w:val="19"/>
              </w:numPr>
              <w:spacing w:before="120" w:after="120"/>
              <w:ind w:left="403"/>
              <w:jc w:val="both"/>
              <w:rPr>
                <w:sz w:val="20"/>
                <w:szCs w:val="20"/>
                <w:lang w:val="ro-RO"/>
              </w:rPr>
            </w:pPr>
            <w:r w:rsidRPr="00B0261B">
              <w:rPr>
                <w:sz w:val="20"/>
                <w:szCs w:val="20"/>
                <w:lang w:val="ro-RO"/>
              </w:rPr>
              <w:t>Reabilitare/ modernizare/ dotare/ construcție dispensare comunale</w:t>
            </w:r>
          </w:p>
          <w:p w:rsidR="00A1530B" w:rsidRPr="00B0261B" w:rsidRDefault="00A1530B" w:rsidP="008E2325">
            <w:pPr>
              <w:numPr>
                <w:ilvl w:val="0"/>
                <w:numId w:val="19"/>
              </w:numPr>
              <w:spacing w:before="120" w:after="120"/>
              <w:ind w:left="403"/>
              <w:jc w:val="both"/>
              <w:rPr>
                <w:sz w:val="20"/>
                <w:szCs w:val="20"/>
                <w:lang w:val="ro-RO"/>
              </w:rPr>
            </w:pPr>
            <w:r w:rsidRPr="00B0261B">
              <w:rPr>
                <w:sz w:val="20"/>
                <w:szCs w:val="20"/>
                <w:lang w:val="ro-RO"/>
              </w:rPr>
              <w:t>Construcție/ reabilitare unități sanitare de tip ambulatoriu</w:t>
            </w:r>
          </w:p>
          <w:p w:rsidR="00A1530B" w:rsidRPr="00B0261B" w:rsidRDefault="00A1530B" w:rsidP="008E2325">
            <w:pPr>
              <w:numPr>
                <w:ilvl w:val="0"/>
                <w:numId w:val="19"/>
              </w:numPr>
              <w:spacing w:before="120" w:after="120"/>
              <w:ind w:left="403"/>
              <w:jc w:val="both"/>
              <w:rPr>
                <w:sz w:val="20"/>
                <w:szCs w:val="20"/>
                <w:lang w:val="ro-RO"/>
              </w:rPr>
            </w:pPr>
            <w:r w:rsidRPr="00B0261B">
              <w:rPr>
                <w:sz w:val="20"/>
                <w:szCs w:val="20"/>
                <w:lang w:val="ro-RO"/>
              </w:rPr>
              <w:t>Reabilitare/ modernizare/ dotare unități sanitare de tip spitalicesc</w:t>
            </w:r>
          </w:p>
          <w:p w:rsidR="00A57A8A" w:rsidRDefault="00A1530B" w:rsidP="008E2325">
            <w:pPr>
              <w:numPr>
                <w:ilvl w:val="0"/>
                <w:numId w:val="19"/>
              </w:numPr>
              <w:spacing w:before="120" w:after="120"/>
              <w:ind w:left="403"/>
              <w:jc w:val="both"/>
              <w:rPr>
                <w:sz w:val="20"/>
                <w:szCs w:val="20"/>
                <w:lang w:val="ro-RO"/>
              </w:rPr>
            </w:pPr>
            <w:r w:rsidRPr="00B0261B">
              <w:rPr>
                <w:sz w:val="20"/>
                <w:szCs w:val="20"/>
                <w:lang w:val="ro-RO"/>
              </w:rPr>
              <w:t>Sprijinirea inițiativelor private de investiții în domeniul sănătății</w:t>
            </w:r>
          </w:p>
          <w:p w:rsidR="00FD79E8" w:rsidRPr="003B27A6" w:rsidRDefault="00FD79E8" w:rsidP="008E2325">
            <w:pPr>
              <w:numPr>
                <w:ilvl w:val="0"/>
                <w:numId w:val="19"/>
              </w:numPr>
              <w:spacing w:before="120" w:after="120"/>
              <w:ind w:left="403"/>
              <w:jc w:val="both"/>
              <w:rPr>
                <w:color w:val="000000" w:themeColor="text1"/>
                <w:sz w:val="20"/>
                <w:szCs w:val="20"/>
                <w:lang w:val="ro-RO"/>
              </w:rPr>
            </w:pPr>
            <w:r w:rsidRPr="003B27A6">
              <w:rPr>
                <w:color w:val="000000" w:themeColor="text1"/>
                <w:sz w:val="20"/>
                <w:szCs w:val="20"/>
                <w:lang w:val="ro-RO"/>
              </w:rPr>
              <w:lastRenderedPageBreak/>
              <w:t>Îmbunătățirea accesului populației la servicii medicale de calitate, prin utilizarea facilităților de telemedicină</w:t>
            </w:r>
          </w:p>
          <w:p w:rsidR="00FD79E8" w:rsidRPr="00B0261B" w:rsidRDefault="00FD79E8" w:rsidP="008976AA">
            <w:pPr>
              <w:numPr>
                <w:ilvl w:val="0"/>
                <w:numId w:val="19"/>
              </w:numPr>
              <w:spacing w:before="120" w:after="120"/>
              <w:ind w:left="403"/>
              <w:jc w:val="both"/>
              <w:rPr>
                <w:sz w:val="20"/>
                <w:szCs w:val="20"/>
                <w:lang w:val="ro-RO"/>
              </w:rPr>
            </w:pPr>
            <w:r w:rsidRPr="003B27A6">
              <w:rPr>
                <w:color w:val="000000" w:themeColor="text1"/>
                <w:sz w:val="20"/>
                <w:szCs w:val="20"/>
                <w:lang w:val="ro-RO"/>
              </w:rPr>
              <w:t>Creșterea accesului populației la programe de sănătate orientate către prevenție,</w:t>
            </w:r>
            <w:r w:rsidR="008976AA" w:rsidRPr="003B27A6">
              <w:rPr>
                <w:color w:val="000000" w:themeColor="text1"/>
                <w:sz w:val="20"/>
                <w:szCs w:val="20"/>
                <w:lang w:val="ro-RO"/>
              </w:rPr>
              <w:t xml:space="preserve">  </w:t>
            </w:r>
            <w:r w:rsidRPr="003B27A6">
              <w:rPr>
                <w:color w:val="000000" w:themeColor="text1"/>
                <w:sz w:val="20"/>
                <w:szCs w:val="20"/>
                <w:lang w:val="ro-RO"/>
              </w:rPr>
              <w:t>depistare</w:t>
            </w:r>
            <w:r w:rsidR="008976AA" w:rsidRPr="003B27A6">
              <w:rPr>
                <w:color w:val="000000" w:themeColor="text1"/>
                <w:sz w:val="20"/>
                <w:szCs w:val="20"/>
                <w:lang w:val="ro-RO"/>
              </w:rPr>
              <w:t xml:space="preserve"> </w:t>
            </w:r>
            <w:r w:rsidRPr="003B27A6">
              <w:rPr>
                <w:color w:val="000000" w:themeColor="text1"/>
                <w:sz w:val="20"/>
                <w:szCs w:val="20"/>
                <w:lang w:val="ro-RO"/>
              </w:rPr>
              <w:t>timpurie (screening,</w:t>
            </w:r>
            <w:r w:rsidR="008976AA" w:rsidRPr="003B27A6">
              <w:rPr>
                <w:color w:val="000000" w:themeColor="text1"/>
                <w:sz w:val="20"/>
                <w:szCs w:val="20"/>
                <w:lang w:val="ro-RO"/>
              </w:rPr>
              <w:t xml:space="preserve"> </w:t>
            </w:r>
            <w:r w:rsidRPr="003B27A6">
              <w:rPr>
                <w:color w:val="000000" w:themeColor="text1"/>
                <w:sz w:val="20"/>
                <w:szCs w:val="20"/>
                <w:lang w:val="ro-RO"/>
              </w:rPr>
              <w:t xml:space="preserve"> diagnostic și tratament precoce pentru principalele patologii)</w:t>
            </w:r>
          </w:p>
        </w:tc>
      </w:tr>
      <w:tr w:rsidR="00D26790" w:rsidRPr="00B0261B" w:rsidTr="001F10DF">
        <w:trPr>
          <w:jc w:val="center"/>
        </w:trPr>
        <w:tc>
          <w:tcPr>
            <w:tcW w:w="5807" w:type="dxa"/>
            <w:shd w:val="clear" w:color="auto" w:fill="00ADE4"/>
          </w:tcPr>
          <w:p w:rsidR="00D26790" w:rsidRPr="00B0261B" w:rsidRDefault="00D26790" w:rsidP="00D26790">
            <w:pPr>
              <w:spacing w:before="120" w:after="120"/>
              <w:jc w:val="both"/>
              <w:rPr>
                <w:sz w:val="20"/>
                <w:szCs w:val="20"/>
                <w:lang w:val="ro-RO"/>
              </w:rPr>
            </w:pPr>
            <w:r>
              <w:rPr>
                <w:b/>
                <w:color w:val="FFFFFF" w:themeColor="background1"/>
                <w:sz w:val="20"/>
                <w:szCs w:val="20"/>
                <w:lang w:val="ro-RO"/>
              </w:rPr>
              <w:lastRenderedPageBreak/>
              <w:t>2.4</w:t>
            </w:r>
            <w:r w:rsidRPr="00B0261B">
              <w:rPr>
                <w:b/>
                <w:color w:val="FFFFFF" w:themeColor="background1"/>
                <w:sz w:val="20"/>
                <w:szCs w:val="20"/>
                <w:lang w:val="ro-RO"/>
              </w:rPr>
              <w:t xml:space="preserve">. </w:t>
            </w:r>
            <w:r w:rsidRPr="00285799">
              <w:rPr>
                <w:b/>
                <w:color w:val="FFFFFF" w:themeColor="background1"/>
                <w:sz w:val="20"/>
                <w:szCs w:val="20"/>
                <w:lang w:val="ro-RO"/>
              </w:rPr>
              <w:t xml:space="preserve">Reabilitarea și extinderea infrastructurii sociale </w:t>
            </w:r>
          </w:p>
        </w:tc>
        <w:tc>
          <w:tcPr>
            <w:tcW w:w="3818" w:type="dxa"/>
            <w:shd w:val="clear" w:color="auto" w:fill="auto"/>
          </w:tcPr>
          <w:p w:rsidR="00D26790" w:rsidRPr="00B0261B" w:rsidRDefault="00D26790" w:rsidP="00614714">
            <w:pPr>
              <w:spacing w:before="120" w:after="120"/>
              <w:ind w:left="403"/>
              <w:jc w:val="both"/>
              <w:rPr>
                <w:sz w:val="20"/>
                <w:szCs w:val="20"/>
                <w:lang w:val="ro-RO"/>
              </w:rPr>
            </w:pPr>
          </w:p>
        </w:tc>
      </w:tr>
      <w:tr w:rsidR="00D26790" w:rsidRPr="00B0261B" w:rsidTr="001F10DF">
        <w:trPr>
          <w:jc w:val="center"/>
        </w:trPr>
        <w:tc>
          <w:tcPr>
            <w:tcW w:w="5807" w:type="dxa"/>
            <w:shd w:val="clear" w:color="auto" w:fill="F2F2F2" w:themeFill="background1" w:themeFillShade="F2"/>
          </w:tcPr>
          <w:p w:rsidR="00D26790" w:rsidRPr="00B0261B" w:rsidRDefault="00D26790">
            <w:pPr>
              <w:spacing w:before="120" w:after="120"/>
              <w:jc w:val="both"/>
              <w:rPr>
                <w:sz w:val="20"/>
                <w:szCs w:val="20"/>
                <w:lang w:val="ro-RO"/>
              </w:rPr>
            </w:pPr>
            <w:r w:rsidRPr="00B0261B">
              <w:rPr>
                <w:sz w:val="20"/>
                <w:szCs w:val="20"/>
                <w:lang w:val="ro-RO"/>
              </w:rPr>
              <w:t xml:space="preserve">Politica </w:t>
            </w:r>
            <w:r>
              <w:rPr>
                <w:sz w:val="20"/>
                <w:szCs w:val="20"/>
                <w:lang w:val="ro-RO"/>
              </w:rPr>
              <w:t>2.4</w:t>
            </w:r>
            <w:r w:rsidRPr="00B0261B">
              <w:rPr>
                <w:sz w:val="20"/>
                <w:szCs w:val="20"/>
                <w:lang w:val="ro-RO"/>
              </w:rPr>
              <w:t xml:space="preserve">. cuprinde programe în conformitate cu Strategia județului Ilfov de dezvoltare a serviciilor sociale 2018-2023. De </w:t>
            </w:r>
            <w:r w:rsidR="004A6E6D" w:rsidRPr="00B0261B">
              <w:rPr>
                <w:sz w:val="20"/>
                <w:szCs w:val="20"/>
                <w:lang w:val="ro-RO"/>
              </w:rPr>
              <w:t>asemen</w:t>
            </w:r>
            <w:r w:rsidR="004A6E6D">
              <w:rPr>
                <w:sz w:val="20"/>
                <w:szCs w:val="20"/>
                <w:lang w:val="ro-RO"/>
              </w:rPr>
              <w:t>ea</w:t>
            </w:r>
            <w:r w:rsidRPr="00B0261B">
              <w:rPr>
                <w:sz w:val="20"/>
                <w:szCs w:val="20"/>
                <w:lang w:val="ro-RO"/>
              </w:rPr>
              <w:t>, în coordonare cu Strategia Națională a Locuirii, sunt formulate programe de construcție de locuințe sociale și locuințe de necesitate și de îmbunătățire a condițiilor de locuire pentru persoanele dezavantajate.</w:t>
            </w:r>
          </w:p>
        </w:tc>
        <w:tc>
          <w:tcPr>
            <w:tcW w:w="3818" w:type="dxa"/>
            <w:shd w:val="clear" w:color="auto" w:fill="F2F2F2" w:themeFill="background1" w:themeFillShade="F2"/>
          </w:tcPr>
          <w:p w:rsidR="00D26790" w:rsidRDefault="004A6E6D" w:rsidP="00D26790">
            <w:pPr>
              <w:numPr>
                <w:ilvl w:val="0"/>
                <w:numId w:val="19"/>
              </w:numPr>
              <w:spacing w:before="120" w:after="120"/>
              <w:ind w:left="403"/>
              <w:jc w:val="both"/>
              <w:rPr>
                <w:sz w:val="20"/>
                <w:szCs w:val="20"/>
                <w:lang w:val="ro-RO"/>
              </w:rPr>
            </w:pPr>
            <w:r>
              <w:rPr>
                <w:sz w:val="20"/>
                <w:szCs w:val="20"/>
                <w:lang w:val="ro-RO"/>
              </w:rPr>
              <w:t>Construcția/r</w:t>
            </w:r>
            <w:r w:rsidR="00D26790" w:rsidRPr="00B0261B">
              <w:rPr>
                <w:sz w:val="20"/>
                <w:szCs w:val="20"/>
                <w:lang w:val="ro-RO"/>
              </w:rPr>
              <w:t>eabilitare</w:t>
            </w:r>
            <w:r>
              <w:rPr>
                <w:sz w:val="20"/>
                <w:szCs w:val="20"/>
                <w:lang w:val="ro-RO"/>
              </w:rPr>
              <w:t>a</w:t>
            </w:r>
            <w:r w:rsidR="00D26790" w:rsidRPr="00B0261B">
              <w:rPr>
                <w:sz w:val="20"/>
                <w:szCs w:val="20"/>
                <w:lang w:val="ro-RO"/>
              </w:rPr>
              <w:t>/</w:t>
            </w:r>
            <w:r>
              <w:rPr>
                <w:sz w:val="20"/>
                <w:szCs w:val="20"/>
                <w:lang w:val="ro-RO"/>
              </w:rPr>
              <w:t>m</w:t>
            </w:r>
            <w:r w:rsidR="00D26790" w:rsidRPr="00B0261B">
              <w:rPr>
                <w:sz w:val="20"/>
                <w:szCs w:val="20"/>
                <w:lang w:val="ro-RO"/>
              </w:rPr>
              <w:t>odernizar</w:t>
            </w:r>
            <w:r>
              <w:rPr>
                <w:sz w:val="20"/>
                <w:szCs w:val="20"/>
                <w:lang w:val="ro-RO"/>
              </w:rPr>
              <w:t>ea /d</w:t>
            </w:r>
            <w:r w:rsidR="00D26790" w:rsidRPr="00B0261B">
              <w:rPr>
                <w:sz w:val="20"/>
                <w:szCs w:val="20"/>
                <w:lang w:val="ro-RO"/>
              </w:rPr>
              <w:t>otare</w:t>
            </w:r>
            <w:r>
              <w:rPr>
                <w:sz w:val="20"/>
                <w:szCs w:val="20"/>
                <w:lang w:val="ro-RO"/>
              </w:rPr>
              <w:t xml:space="preserve">a </w:t>
            </w:r>
            <w:r w:rsidR="00D26790" w:rsidRPr="00B0261B">
              <w:rPr>
                <w:sz w:val="20"/>
                <w:szCs w:val="20"/>
                <w:lang w:val="ro-RO"/>
              </w:rPr>
              <w:t>/</w:t>
            </w:r>
            <w:r>
              <w:rPr>
                <w:sz w:val="20"/>
                <w:szCs w:val="20"/>
                <w:lang w:val="ro-RO"/>
              </w:rPr>
              <w:t>refuncționalizarea</w:t>
            </w:r>
            <w:r w:rsidR="00D26790" w:rsidRPr="00B0261B">
              <w:rPr>
                <w:sz w:val="20"/>
                <w:szCs w:val="20"/>
                <w:lang w:val="ro-RO"/>
              </w:rPr>
              <w:t xml:space="preserve">  centre</w:t>
            </w:r>
            <w:r>
              <w:rPr>
                <w:sz w:val="20"/>
                <w:szCs w:val="20"/>
                <w:lang w:val="ro-RO"/>
              </w:rPr>
              <w:t>lor</w:t>
            </w:r>
            <w:r w:rsidR="00D26790" w:rsidRPr="00B0261B">
              <w:rPr>
                <w:sz w:val="20"/>
                <w:szCs w:val="20"/>
                <w:lang w:val="ro-RO"/>
              </w:rPr>
              <w:t xml:space="preserve"> sociale</w:t>
            </w:r>
          </w:p>
          <w:p w:rsidR="00D26790" w:rsidRPr="00B0261B" w:rsidRDefault="00D26790" w:rsidP="001F10DF">
            <w:pPr>
              <w:numPr>
                <w:ilvl w:val="0"/>
                <w:numId w:val="19"/>
              </w:numPr>
              <w:spacing w:before="120" w:after="120"/>
              <w:ind w:left="403"/>
              <w:jc w:val="both"/>
              <w:rPr>
                <w:sz w:val="20"/>
                <w:szCs w:val="20"/>
                <w:lang w:val="ro-RO"/>
              </w:rPr>
            </w:pPr>
            <w:r w:rsidRPr="006A21F4">
              <w:rPr>
                <w:sz w:val="20"/>
                <w:szCs w:val="20"/>
                <w:lang w:val="ro-RO"/>
              </w:rPr>
              <w:t>Reabilitare/ modernizare/ construcție de</w:t>
            </w:r>
            <w:r>
              <w:rPr>
                <w:sz w:val="20"/>
                <w:szCs w:val="20"/>
                <w:lang w:val="ro-RO"/>
              </w:rPr>
              <w:t xml:space="preserve"> locuințe pentru tineri,</w:t>
            </w:r>
            <w:r w:rsidRPr="006A21F4">
              <w:rPr>
                <w:sz w:val="20"/>
                <w:szCs w:val="20"/>
                <w:lang w:val="ro-RO"/>
              </w:rPr>
              <w:t xml:space="preserve"> </w:t>
            </w:r>
            <w:r>
              <w:rPr>
                <w:sz w:val="20"/>
                <w:szCs w:val="20"/>
                <w:lang w:val="ro-RO"/>
              </w:rPr>
              <w:t>l</w:t>
            </w:r>
            <w:r w:rsidRPr="00B0261B">
              <w:rPr>
                <w:sz w:val="20"/>
                <w:szCs w:val="20"/>
                <w:lang w:val="ro-RO"/>
              </w:rPr>
              <w:t>ocuințe sociale și de necesitate</w:t>
            </w:r>
          </w:p>
        </w:tc>
      </w:tr>
      <w:tr w:rsidR="002C01A3" w:rsidRPr="00B0261B" w:rsidTr="001C6BC7">
        <w:trPr>
          <w:jc w:val="center"/>
        </w:trPr>
        <w:tc>
          <w:tcPr>
            <w:tcW w:w="9625" w:type="dxa"/>
            <w:gridSpan w:val="2"/>
            <w:shd w:val="clear" w:color="auto" w:fill="00ADE4"/>
          </w:tcPr>
          <w:p w:rsidR="002C01A3" w:rsidRPr="001F10DF" w:rsidRDefault="002C01A3" w:rsidP="008E2325">
            <w:pPr>
              <w:spacing w:before="120" w:after="120"/>
              <w:jc w:val="both"/>
              <w:rPr>
                <w:b/>
                <w:color w:val="FFFFFF" w:themeColor="background1"/>
                <w:sz w:val="20"/>
                <w:szCs w:val="20"/>
                <w:lang w:val="ro-RO"/>
              </w:rPr>
            </w:pPr>
            <w:r>
              <w:rPr>
                <w:b/>
                <w:color w:val="FFFFFF" w:themeColor="background1"/>
                <w:sz w:val="20"/>
                <w:szCs w:val="20"/>
                <w:lang w:val="ro-RO"/>
              </w:rPr>
              <w:t>OS3. Îmbunătățirea infrastructurii de bază pentru locuire și pentru dezvoltarea de activități economice</w:t>
            </w:r>
          </w:p>
        </w:tc>
      </w:tr>
      <w:tr w:rsidR="00661A66" w:rsidRPr="00B0261B" w:rsidTr="001F10DF">
        <w:trPr>
          <w:jc w:val="center"/>
        </w:trPr>
        <w:tc>
          <w:tcPr>
            <w:tcW w:w="5807" w:type="dxa"/>
            <w:shd w:val="clear" w:color="auto" w:fill="00ADE4"/>
          </w:tcPr>
          <w:p w:rsidR="00661A66" w:rsidRPr="00B0261B" w:rsidRDefault="00661A66" w:rsidP="008E2325">
            <w:pPr>
              <w:spacing w:before="120" w:after="120"/>
              <w:jc w:val="both"/>
              <w:rPr>
                <w:b/>
                <w:sz w:val="20"/>
                <w:szCs w:val="20"/>
                <w:lang w:val="ro-RO"/>
              </w:rPr>
            </w:pPr>
            <w:r w:rsidRPr="00B0261B">
              <w:rPr>
                <w:b/>
                <w:color w:val="FFFFFF" w:themeColor="background1"/>
                <w:sz w:val="20"/>
                <w:szCs w:val="20"/>
                <w:lang w:val="ro-RO"/>
              </w:rPr>
              <w:t>3.1. Extinderea sistemelor de alimentare cu apă și canalizare</w:t>
            </w:r>
          </w:p>
        </w:tc>
        <w:tc>
          <w:tcPr>
            <w:tcW w:w="3818" w:type="dxa"/>
            <w:shd w:val="clear" w:color="auto" w:fill="auto"/>
          </w:tcPr>
          <w:p w:rsidR="00661A66" w:rsidRPr="00B0261B" w:rsidRDefault="00661A66" w:rsidP="008E2325">
            <w:pPr>
              <w:spacing w:before="120" w:after="120"/>
              <w:jc w:val="both"/>
              <w:rPr>
                <w:b/>
                <w:sz w:val="20"/>
                <w:szCs w:val="20"/>
                <w:lang w:val="ro-RO"/>
              </w:rPr>
            </w:pPr>
          </w:p>
        </w:tc>
      </w:tr>
      <w:tr w:rsidR="00A57A8A" w:rsidRPr="00B0261B" w:rsidTr="001F10DF">
        <w:trPr>
          <w:jc w:val="center"/>
        </w:trPr>
        <w:tc>
          <w:tcPr>
            <w:tcW w:w="5807" w:type="dxa"/>
          </w:tcPr>
          <w:p w:rsidR="00A57A8A" w:rsidRPr="00B0261B" w:rsidRDefault="00A1530B" w:rsidP="008E2325">
            <w:pPr>
              <w:spacing w:before="120" w:after="120"/>
              <w:jc w:val="both"/>
              <w:rPr>
                <w:sz w:val="20"/>
                <w:szCs w:val="20"/>
                <w:lang w:val="ro-RO"/>
              </w:rPr>
            </w:pPr>
            <w:r w:rsidRPr="00B0261B">
              <w:rPr>
                <w:sz w:val="20"/>
                <w:szCs w:val="20"/>
                <w:lang w:val="ro-RO"/>
              </w:rPr>
              <w:t>Politica 3.1. conține programele propuse în conformitate cu Master Planul pentru Reabilitarea și modernizarea sistemelor de alimentare cu apă și canalizare în județul Ilfov 2012-2042</w:t>
            </w:r>
            <w:r w:rsidR="00A57A8A" w:rsidRPr="00B0261B">
              <w:rPr>
                <w:sz w:val="20"/>
                <w:szCs w:val="20"/>
                <w:lang w:val="ro-RO"/>
              </w:rPr>
              <w:t>.</w:t>
            </w:r>
          </w:p>
        </w:tc>
        <w:tc>
          <w:tcPr>
            <w:tcW w:w="3818" w:type="dxa"/>
          </w:tcPr>
          <w:p w:rsidR="00A1530B" w:rsidRPr="00B0261B" w:rsidRDefault="00A1530B" w:rsidP="008E2325">
            <w:pPr>
              <w:numPr>
                <w:ilvl w:val="0"/>
                <w:numId w:val="19"/>
              </w:numPr>
              <w:spacing w:before="120" w:after="120"/>
              <w:ind w:left="403"/>
              <w:jc w:val="both"/>
              <w:rPr>
                <w:sz w:val="20"/>
                <w:szCs w:val="20"/>
                <w:lang w:val="ro-RO"/>
              </w:rPr>
            </w:pPr>
            <w:r w:rsidRPr="00B0261B">
              <w:rPr>
                <w:sz w:val="20"/>
                <w:szCs w:val="20"/>
                <w:lang w:val="ro-RO"/>
              </w:rPr>
              <w:t>Reabilitare</w:t>
            </w:r>
            <w:r w:rsidR="004A6E6D">
              <w:rPr>
                <w:sz w:val="20"/>
                <w:szCs w:val="20"/>
                <w:lang w:val="ro-RO"/>
              </w:rPr>
              <w:t>a</w:t>
            </w:r>
            <w:r w:rsidRPr="00B0261B">
              <w:rPr>
                <w:sz w:val="20"/>
                <w:szCs w:val="20"/>
                <w:lang w:val="ro-RO"/>
              </w:rPr>
              <w:t xml:space="preserve"> și extinderea rețelelor de alimentare cu apă, inclusiv securizarea surselor de apă potabilă</w:t>
            </w:r>
          </w:p>
          <w:p w:rsidR="00A57A8A" w:rsidRPr="00B0261B" w:rsidRDefault="00A1530B" w:rsidP="008E2325">
            <w:pPr>
              <w:numPr>
                <w:ilvl w:val="0"/>
                <w:numId w:val="19"/>
              </w:numPr>
              <w:spacing w:before="120" w:after="120"/>
              <w:ind w:left="403"/>
              <w:jc w:val="both"/>
              <w:rPr>
                <w:sz w:val="20"/>
                <w:szCs w:val="20"/>
                <w:lang w:val="ro-RO"/>
              </w:rPr>
            </w:pPr>
            <w:r w:rsidRPr="00B0261B">
              <w:rPr>
                <w:sz w:val="20"/>
                <w:szCs w:val="20"/>
                <w:lang w:val="ro-RO"/>
              </w:rPr>
              <w:t>Reabilitare</w:t>
            </w:r>
            <w:r w:rsidR="004A6E6D">
              <w:rPr>
                <w:sz w:val="20"/>
                <w:szCs w:val="20"/>
                <w:lang w:val="ro-RO"/>
              </w:rPr>
              <w:t>a</w:t>
            </w:r>
            <w:r w:rsidRPr="00B0261B">
              <w:rPr>
                <w:sz w:val="20"/>
                <w:szCs w:val="20"/>
                <w:lang w:val="ro-RO"/>
              </w:rPr>
              <w:t xml:space="preserve"> și extinderea rețelelor de canalizare, inclusiv stații de epurare a apelor uzate</w:t>
            </w:r>
          </w:p>
        </w:tc>
      </w:tr>
      <w:tr w:rsidR="00661A66" w:rsidRPr="00B0261B" w:rsidTr="001F10DF">
        <w:trPr>
          <w:jc w:val="center"/>
        </w:trPr>
        <w:tc>
          <w:tcPr>
            <w:tcW w:w="5807" w:type="dxa"/>
            <w:shd w:val="clear" w:color="auto" w:fill="00ADE4"/>
          </w:tcPr>
          <w:p w:rsidR="00661A66" w:rsidRPr="00B0261B" w:rsidRDefault="00661A66" w:rsidP="001F10DF">
            <w:pPr>
              <w:spacing w:before="120" w:after="120"/>
              <w:jc w:val="both"/>
              <w:rPr>
                <w:b/>
                <w:sz w:val="20"/>
                <w:szCs w:val="20"/>
                <w:lang w:val="ro-RO"/>
              </w:rPr>
            </w:pPr>
            <w:r w:rsidRPr="00B0261B">
              <w:rPr>
                <w:b/>
                <w:color w:val="FFFFFF" w:themeColor="background1"/>
                <w:sz w:val="20"/>
                <w:szCs w:val="20"/>
                <w:lang w:val="ro-RO"/>
              </w:rPr>
              <w:t>3.2. Îmbunătățirea sistemelor de alimentare cu energie</w:t>
            </w:r>
            <w:r w:rsidR="003A72D9">
              <w:rPr>
                <w:b/>
                <w:color w:val="FFFFFF" w:themeColor="background1"/>
                <w:sz w:val="20"/>
                <w:szCs w:val="20"/>
                <w:lang w:val="ro-RO"/>
              </w:rPr>
              <w:t xml:space="preserve"> și de comunicații</w:t>
            </w:r>
          </w:p>
        </w:tc>
        <w:tc>
          <w:tcPr>
            <w:tcW w:w="3818" w:type="dxa"/>
            <w:shd w:val="clear" w:color="auto" w:fill="auto"/>
          </w:tcPr>
          <w:p w:rsidR="00661A66" w:rsidRPr="00B0261B" w:rsidRDefault="00661A66" w:rsidP="008E2325">
            <w:pPr>
              <w:spacing w:before="120" w:after="120"/>
              <w:rPr>
                <w:b/>
                <w:sz w:val="20"/>
                <w:szCs w:val="20"/>
                <w:lang w:val="ro-RO"/>
              </w:rPr>
            </w:pPr>
          </w:p>
        </w:tc>
      </w:tr>
      <w:tr w:rsidR="00A57A8A" w:rsidRPr="00B0261B" w:rsidTr="001F10DF">
        <w:trPr>
          <w:jc w:val="center"/>
        </w:trPr>
        <w:tc>
          <w:tcPr>
            <w:tcW w:w="5807" w:type="dxa"/>
            <w:shd w:val="clear" w:color="auto" w:fill="F2F2F2" w:themeFill="background1" w:themeFillShade="F2"/>
          </w:tcPr>
          <w:p w:rsidR="00A57A8A" w:rsidRDefault="00A1530B" w:rsidP="008E2325">
            <w:pPr>
              <w:spacing w:before="120" w:after="120"/>
              <w:jc w:val="both"/>
              <w:rPr>
                <w:sz w:val="20"/>
                <w:szCs w:val="20"/>
                <w:lang w:val="ro-RO"/>
              </w:rPr>
            </w:pPr>
            <w:r w:rsidRPr="00B0261B">
              <w:rPr>
                <w:sz w:val="20"/>
                <w:szCs w:val="20"/>
                <w:lang w:val="ro-RO"/>
              </w:rPr>
              <w:t>Politica 3.2. se coordonează cu Strategia Energetică a României 2007 – 2020 și Strategia județului Ilfov în domeniul energiei 2018-2025 și se focalizează pe iluminat public, energie termică în sistem centralizat și gaze naturale.</w:t>
            </w:r>
            <w:r w:rsidR="00351A7E">
              <w:rPr>
                <w:sz w:val="20"/>
                <w:szCs w:val="20"/>
                <w:lang w:val="ro-RO"/>
              </w:rPr>
              <w:t xml:space="preserve"> Totodată politica abordează conectarea teritoriului la rețele de comunicații și informații. </w:t>
            </w:r>
          </w:p>
          <w:p w:rsidR="00E4449D" w:rsidRDefault="00E4449D" w:rsidP="008E2325">
            <w:pPr>
              <w:spacing w:before="120" w:after="120"/>
              <w:jc w:val="both"/>
              <w:rPr>
                <w:sz w:val="20"/>
                <w:szCs w:val="20"/>
                <w:lang w:val="ro-RO"/>
              </w:rPr>
            </w:pPr>
          </w:p>
          <w:p w:rsidR="00E4449D" w:rsidRDefault="00E4449D" w:rsidP="008E2325">
            <w:pPr>
              <w:spacing w:before="120" w:after="120"/>
              <w:jc w:val="both"/>
              <w:rPr>
                <w:sz w:val="20"/>
                <w:szCs w:val="20"/>
                <w:lang w:val="ro-RO"/>
              </w:rPr>
            </w:pPr>
          </w:p>
          <w:p w:rsidR="00E4449D" w:rsidRDefault="00E4449D" w:rsidP="008E2325">
            <w:pPr>
              <w:spacing w:before="120" w:after="120"/>
              <w:jc w:val="both"/>
              <w:rPr>
                <w:sz w:val="20"/>
                <w:szCs w:val="20"/>
                <w:lang w:val="ro-RO"/>
              </w:rPr>
            </w:pPr>
          </w:p>
          <w:p w:rsidR="00E4449D" w:rsidRDefault="00E4449D" w:rsidP="008E2325">
            <w:pPr>
              <w:spacing w:before="120" w:after="120"/>
              <w:jc w:val="both"/>
              <w:rPr>
                <w:sz w:val="20"/>
                <w:szCs w:val="20"/>
                <w:lang w:val="ro-RO"/>
              </w:rPr>
            </w:pPr>
          </w:p>
          <w:p w:rsidR="00E4449D" w:rsidRPr="00B0261B" w:rsidRDefault="00E4449D" w:rsidP="008E2325">
            <w:pPr>
              <w:spacing w:before="120" w:after="120"/>
              <w:jc w:val="both"/>
              <w:rPr>
                <w:sz w:val="20"/>
                <w:szCs w:val="20"/>
                <w:lang w:val="ro-RO"/>
              </w:rPr>
            </w:pPr>
          </w:p>
        </w:tc>
        <w:tc>
          <w:tcPr>
            <w:tcW w:w="3818" w:type="dxa"/>
            <w:shd w:val="clear" w:color="auto" w:fill="F2F2F2" w:themeFill="background1" w:themeFillShade="F2"/>
          </w:tcPr>
          <w:p w:rsidR="00A1530B" w:rsidRPr="00B0261B" w:rsidRDefault="00A1530B" w:rsidP="008E2325">
            <w:pPr>
              <w:numPr>
                <w:ilvl w:val="0"/>
                <w:numId w:val="19"/>
              </w:numPr>
              <w:spacing w:before="120" w:after="120"/>
              <w:ind w:left="403"/>
              <w:jc w:val="both"/>
              <w:rPr>
                <w:sz w:val="20"/>
                <w:szCs w:val="20"/>
                <w:lang w:val="ro-RO"/>
              </w:rPr>
            </w:pPr>
            <w:r w:rsidRPr="00B0261B">
              <w:rPr>
                <w:sz w:val="20"/>
                <w:szCs w:val="20"/>
                <w:lang w:val="ro-RO"/>
              </w:rPr>
              <w:t xml:space="preserve">Modernizarea, extinderea și eficientizarea energetică a rețelelor de </w:t>
            </w:r>
            <w:r w:rsidR="006E223E">
              <w:rPr>
                <w:sz w:val="20"/>
                <w:szCs w:val="20"/>
                <w:lang w:val="ro-RO"/>
              </w:rPr>
              <w:t>i</w:t>
            </w:r>
            <w:r w:rsidRPr="00B0261B">
              <w:rPr>
                <w:sz w:val="20"/>
                <w:szCs w:val="20"/>
                <w:lang w:val="ro-RO"/>
              </w:rPr>
              <w:t>luminat public</w:t>
            </w:r>
          </w:p>
          <w:p w:rsidR="00A1530B" w:rsidRPr="00B0261B" w:rsidRDefault="00A1530B" w:rsidP="008E2325">
            <w:pPr>
              <w:numPr>
                <w:ilvl w:val="0"/>
                <w:numId w:val="19"/>
              </w:numPr>
              <w:spacing w:before="120" w:after="120"/>
              <w:ind w:left="403"/>
              <w:jc w:val="both"/>
              <w:rPr>
                <w:sz w:val="20"/>
                <w:szCs w:val="20"/>
                <w:lang w:val="ro-RO"/>
              </w:rPr>
            </w:pPr>
            <w:r w:rsidRPr="00B0261B">
              <w:rPr>
                <w:sz w:val="20"/>
                <w:szCs w:val="20"/>
                <w:lang w:val="ro-RO"/>
              </w:rPr>
              <w:t>Modernizarea sistemelor de alimentare cu energie termică în sistem centralizat</w:t>
            </w:r>
          </w:p>
          <w:p w:rsidR="00A1530B" w:rsidRPr="00B0261B" w:rsidRDefault="00A1530B" w:rsidP="008E2325">
            <w:pPr>
              <w:numPr>
                <w:ilvl w:val="0"/>
                <w:numId w:val="19"/>
              </w:numPr>
              <w:spacing w:before="120" w:after="120"/>
              <w:ind w:left="403"/>
              <w:jc w:val="both"/>
              <w:rPr>
                <w:sz w:val="20"/>
                <w:szCs w:val="20"/>
                <w:lang w:val="ro-RO"/>
              </w:rPr>
            </w:pPr>
            <w:r w:rsidRPr="00B0261B">
              <w:rPr>
                <w:sz w:val="20"/>
                <w:szCs w:val="20"/>
                <w:lang w:val="ro-RO"/>
              </w:rPr>
              <w:t>Extinderea și modernizarea rețelelor de distribuție a gazelor naturale</w:t>
            </w:r>
          </w:p>
          <w:p w:rsidR="00A57A8A" w:rsidRDefault="00A1530B" w:rsidP="008E2325">
            <w:pPr>
              <w:numPr>
                <w:ilvl w:val="0"/>
                <w:numId w:val="19"/>
              </w:numPr>
              <w:spacing w:before="120" w:after="120"/>
              <w:ind w:left="403"/>
              <w:jc w:val="both"/>
              <w:rPr>
                <w:sz w:val="20"/>
                <w:szCs w:val="20"/>
                <w:lang w:val="ro-RO"/>
              </w:rPr>
            </w:pPr>
            <w:r w:rsidRPr="00B0261B">
              <w:rPr>
                <w:sz w:val="20"/>
                <w:szCs w:val="20"/>
                <w:lang w:val="ro-RO"/>
              </w:rPr>
              <w:t>Extinderea și modernizarea sistemelor de distribuție a energiei electrice</w:t>
            </w:r>
          </w:p>
          <w:p w:rsidR="00693188" w:rsidRPr="00B0261B" w:rsidRDefault="00693188" w:rsidP="008E2325">
            <w:pPr>
              <w:numPr>
                <w:ilvl w:val="0"/>
                <w:numId w:val="19"/>
              </w:numPr>
              <w:spacing w:before="120" w:after="120"/>
              <w:ind w:left="403"/>
              <w:jc w:val="both"/>
              <w:rPr>
                <w:sz w:val="20"/>
                <w:szCs w:val="20"/>
                <w:lang w:val="ro-RO"/>
              </w:rPr>
            </w:pPr>
            <w:r>
              <w:rPr>
                <w:sz w:val="20"/>
                <w:szCs w:val="20"/>
                <w:lang w:val="ro-RO"/>
              </w:rPr>
              <w:t>Dezvoltarea infrastructurii TIC</w:t>
            </w:r>
          </w:p>
        </w:tc>
      </w:tr>
      <w:tr w:rsidR="00D26790" w:rsidRPr="00B0261B" w:rsidTr="001F10DF">
        <w:trPr>
          <w:jc w:val="center"/>
        </w:trPr>
        <w:tc>
          <w:tcPr>
            <w:tcW w:w="5807" w:type="dxa"/>
            <w:shd w:val="clear" w:color="auto" w:fill="00ADE4"/>
          </w:tcPr>
          <w:p w:rsidR="00D26790" w:rsidRPr="00B0261B" w:rsidRDefault="00D26790" w:rsidP="00D26790">
            <w:pPr>
              <w:spacing w:before="120" w:after="120"/>
              <w:jc w:val="both"/>
              <w:rPr>
                <w:sz w:val="20"/>
                <w:szCs w:val="20"/>
                <w:lang w:val="ro-RO"/>
              </w:rPr>
            </w:pPr>
            <w:r>
              <w:rPr>
                <w:b/>
                <w:color w:val="FFFFFF" w:themeColor="background1"/>
                <w:sz w:val="20"/>
                <w:szCs w:val="20"/>
                <w:lang w:val="ro-RO"/>
              </w:rPr>
              <w:t>3.3</w:t>
            </w:r>
            <w:r w:rsidRPr="00B0261B">
              <w:rPr>
                <w:b/>
                <w:color w:val="FFFFFF" w:themeColor="background1"/>
                <w:sz w:val="20"/>
                <w:szCs w:val="20"/>
                <w:lang w:val="ro-RO"/>
              </w:rPr>
              <w:t xml:space="preserve">. </w:t>
            </w:r>
            <w:r w:rsidR="00E4449D" w:rsidRPr="00E4449D">
              <w:rPr>
                <w:b/>
                <w:color w:val="FFFFFF" w:themeColor="background1"/>
                <w:sz w:val="20"/>
                <w:szCs w:val="20"/>
                <w:lang w:val="ro-RO"/>
              </w:rPr>
              <w:t>Dezvoltarea sistemului de management integrat al deșeurilor</w:t>
            </w:r>
          </w:p>
        </w:tc>
        <w:tc>
          <w:tcPr>
            <w:tcW w:w="3818" w:type="dxa"/>
            <w:shd w:val="clear" w:color="auto" w:fill="auto"/>
          </w:tcPr>
          <w:p w:rsidR="00D26790" w:rsidRPr="00B0261B" w:rsidRDefault="00D26790" w:rsidP="00614714">
            <w:pPr>
              <w:spacing w:before="120" w:after="120"/>
              <w:ind w:left="403"/>
              <w:jc w:val="both"/>
              <w:rPr>
                <w:sz w:val="20"/>
                <w:szCs w:val="20"/>
                <w:lang w:val="ro-RO"/>
              </w:rPr>
            </w:pPr>
          </w:p>
        </w:tc>
      </w:tr>
      <w:tr w:rsidR="00D26790" w:rsidRPr="00B0261B" w:rsidTr="001F10DF">
        <w:trPr>
          <w:jc w:val="center"/>
        </w:trPr>
        <w:tc>
          <w:tcPr>
            <w:tcW w:w="5807" w:type="dxa"/>
            <w:shd w:val="clear" w:color="auto" w:fill="F2F2F2" w:themeFill="background1" w:themeFillShade="F2"/>
          </w:tcPr>
          <w:p w:rsidR="00D26790" w:rsidRPr="00B0261B" w:rsidRDefault="00D26790" w:rsidP="00D26790">
            <w:pPr>
              <w:spacing w:before="120" w:after="120"/>
              <w:jc w:val="both"/>
              <w:rPr>
                <w:sz w:val="20"/>
                <w:szCs w:val="20"/>
                <w:lang w:val="ro-RO"/>
              </w:rPr>
            </w:pPr>
            <w:r w:rsidRPr="00B0261B">
              <w:rPr>
                <w:sz w:val="20"/>
                <w:szCs w:val="20"/>
                <w:lang w:val="ro-RO"/>
              </w:rPr>
              <w:t xml:space="preserve">Politica </w:t>
            </w:r>
            <w:r>
              <w:rPr>
                <w:sz w:val="20"/>
                <w:szCs w:val="20"/>
                <w:lang w:val="ro-RO"/>
              </w:rPr>
              <w:t>3.3</w:t>
            </w:r>
            <w:r w:rsidRPr="00B0261B">
              <w:rPr>
                <w:sz w:val="20"/>
                <w:szCs w:val="20"/>
                <w:lang w:val="ro-RO"/>
              </w:rPr>
              <w:t xml:space="preserve">. se coordonează cu Strategia Națională de Gestionare a </w:t>
            </w:r>
            <w:r w:rsidRPr="00B0261B">
              <w:rPr>
                <w:sz w:val="20"/>
                <w:szCs w:val="20"/>
                <w:lang w:val="ro-RO"/>
              </w:rPr>
              <w:lastRenderedPageBreak/>
              <w:t>Deșeurilor 2014-2020</w:t>
            </w:r>
            <w:r>
              <w:t xml:space="preserve"> </w:t>
            </w:r>
            <w:r w:rsidRPr="000E5147">
              <w:rPr>
                <w:sz w:val="20"/>
                <w:szCs w:val="20"/>
                <w:lang w:val="ro-RO"/>
              </w:rPr>
              <w:t xml:space="preserve">și cu </w:t>
            </w:r>
            <w:r w:rsidRPr="00104BEA">
              <w:rPr>
                <w:sz w:val="20"/>
                <w:szCs w:val="20"/>
                <w:lang w:val="ro-RO"/>
              </w:rPr>
              <w:t>Planul Județean de Gestionare a Deșeurilor (PJGD)</w:t>
            </w:r>
            <w:r>
              <w:rPr>
                <w:rStyle w:val="FootnoteReference"/>
                <w:sz w:val="20"/>
                <w:szCs w:val="20"/>
                <w:lang w:val="ro-RO"/>
              </w:rPr>
              <w:footnoteReference w:id="9"/>
            </w:r>
            <w:r>
              <w:rPr>
                <w:sz w:val="20"/>
                <w:szCs w:val="20"/>
                <w:lang w:val="ro-RO"/>
              </w:rPr>
              <w:t>,</w:t>
            </w:r>
            <w:r w:rsidRPr="00B0261B">
              <w:rPr>
                <w:sz w:val="20"/>
                <w:szCs w:val="20"/>
                <w:lang w:val="ro-RO"/>
              </w:rPr>
              <w:t xml:space="preserve"> propunând intervenții legate de managementul acestui serviciu și înlăturarea problemelor actuale legate de depozitarea deșeurilor.</w:t>
            </w:r>
          </w:p>
        </w:tc>
        <w:tc>
          <w:tcPr>
            <w:tcW w:w="3818" w:type="dxa"/>
            <w:shd w:val="clear" w:color="auto" w:fill="F2F2F2" w:themeFill="background1" w:themeFillShade="F2"/>
          </w:tcPr>
          <w:p w:rsidR="00D26790" w:rsidRPr="00B0261B" w:rsidRDefault="00D26790" w:rsidP="00D26790">
            <w:pPr>
              <w:numPr>
                <w:ilvl w:val="0"/>
                <w:numId w:val="19"/>
              </w:numPr>
              <w:spacing w:before="120" w:after="120"/>
              <w:ind w:left="403"/>
              <w:jc w:val="both"/>
              <w:rPr>
                <w:sz w:val="20"/>
                <w:szCs w:val="20"/>
                <w:lang w:val="ro-RO"/>
              </w:rPr>
            </w:pPr>
            <w:r w:rsidRPr="00B0261B">
              <w:rPr>
                <w:sz w:val="20"/>
                <w:szCs w:val="20"/>
                <w:lang w:val="ro-RO"/>
              </w:rPr>
              <w:lastRenderedPageBreak/>
              <w:t xml:space="preserve">Implementarea </w:t>
            </w:r>
            <w:r w:rsidR="004A6E6D">
              <w:rPr>
                <w:sz w:val="20"/>
                <w:szCs w:val="20"/>
                <w:lang w:val="ro-RO"/>
              </w:rPr>
              <w:t xml:space="preserve">sistemului de </w:t>
            </w:r>
            <w:r w:rsidRPr="00B0261B">
              <w:rPr>
                <w:sz w:val="20"/>
                <w:szCs w:val="20"/>
                <w:lang w:val="ro-RO"/>
              </w:rPr>
              <w:lastRenderedPageBreak/>
              <w:t>management</w:t>
            </w:r>
            <w:r w:rsidR="004A6E6D">
              <w:rPr>
                <w:sz w:val="20"/>
                <w:szCs w:val="20"/>
                <w:lang w:val="ro-RO"/>
              </w:rPr>
              <w:t xml:space="preserve"> </w:t>
            </w:r>
            <w:r w:rsidRPr="00B0261B">
              <w:rPr>
                <w:sz w:val="20"/>
                <w:szCs w:val="20"/>
                <w:lang w:val="ro-RO"/>
              </w:rPr>
              <w:t>integrat al deșeurilor menajere</w:t>
            </w:r>
          </w:p>
          <w:p w:rsidR="00F05FDE" w:rsidRPr="00F05FDE" w:rsidRDefault="00D26790">
            <w:pPr>
              <w:numPr>
                <w:ilvl w:val="0"/>
                <w:numId w:val="19"/>
              </w:numPr>
              <w:spacing w:before="120" w:after="120"/>
              <w:ind w:left="403"/>
              <w:jc w:val="both"/>
              <w:rPr>
                <w:sz w:val="20"/>
                <w:szCs w:val="20"/>
                <w:lang w:val="ro-RO"/>
              </w:rPr>
            </w:pPr>
            <w:r w:rsidRPr="00B0261B">
              <w:rPr>
                <w:sz w:val="20"/>
                <w:szCs w:val="20"/>
                <w:lang w:val="ro-RO"/>
              </w:rPr>
              <w:t>Gestiunea corespunzătoare a deșeurilor non-menajere (inclusiv deșeuri din construcții, deșeuri periculoase etc.)</w:t>
            </w:r>
          </w:p>
        </w:tc>
      </w:tr>
      <w:tr w:rsidR="00F05FDE" w:rsidRPr="00B0261B" w:rsidTr="001F10DF">
        <w:trPr>
          <w:jc w:val="center"/>
        </w:trPr>
        <w:tc>
          <w:tcPr>
            <w:tcW w:w="5807" w:type="dxa"/>
            <w:shd w:val="clear" w:color="auto" w:fill="00ADE4"/>
          </w:tcPr>
          <w:p w:rsidR="00F05FDE" w:rsidRPr="00F05FDE" w:rsidRDefault="00F05FDE" w:rsidP="00F05FDE">
            <w:pPr>
              <w:tabs>
                <w:tab w:val="left" w:pos="4164"/>
              </w:tabs>
              <w:spacing w:before="120" w:after="120"/>
              <w:jc w:val="both"/>
              <w:rPr>
                <w:b/>
                <w:sz w:val="20"/>
                <w:szCs w:val="20"/>
                <w:lang w:val="ro-RO"/>
              </w:rPr>
            </w:pPr>
            <w:r w:rsidRPr="001F10DF">
              <w:rPr>
                <w:b/>
                <w:color w:val="FFFFFF" w:themeColor="background1"/>
                <w:sz w:val="20"/>
                <w:szCs w:val="20"/>
                <w:lang w:val="ro-RO"/>
              </w:rPr>
              <w:lastRenderedPageBreak/>
              <w:t xml:space="preserve">3.4 Dezvoltarea </w:t>
            </w:r>
            <w:r w:rsidR="00275954">
              <w:rPr>
                <w:b/>
                <w:color w:val="FFFFFF" w:themeColor="background1"/>
                <w:sz w:val="20"/>
                <w:szCs w:val="20"/>
                <w:lang w:val="ro-RO"/>
              </w:rPr>
              <w:t>teritorială integrată</w:t>
            </w:r>
          </w:p>
        </w:tc>
        <w:tc>
          <w:tcPr>
            <w:tcW w:w="3818" w:type="dxa"/>
            <w:shd w:val="clear" w:color="auto" w:fill="FFFFFF" w:themeFill="background1"/>
          </w:tcPr>
          <w:p w:rsidR="00F05FDE" w:rsidRPr="00F05FDE" w:rsidRDefault="00F05FDE" w:rsidP="001F10DF">
            <w:pPr>
              <w:tabs>
                <w:tab w:val="left" w:pos="4164"/>
              </w:tabs>
              <w:spacing w:before="120" w:after="120"/>
              <w:jc w:val="both"/>
              <w:rPr>
                <w:b/>
                <w:sz w:val="20"/>
                <w:szCs w:val="20"/>
                <w:lang w:val="ro-RO"/>
              </w:rPr>
            </w:pPr>
          </w:p>
        </w:tc>
      </w:tr>
      <w:tr w:rsidR="00F05FDE" w:rsidRPr="00B0261B" w:rsidTr="001F10DF">
        <w:trPr>
          <w:jc w:val="center"/>
        </w:trPr>
        <w:tc>
          <w:tcPr>
            <w:tcW w:w="5807" w:type="dxa"/>
            <w:shd w:val="clear" w:color="auto" w:fill="E7E6E6" w:themeFill="background2"/>
          </w:tcPr>
          <w:p w:rsidR="00F05FDE" w:rsidRPr="001F10DF" w:rsidRDefault="00F05FDE" w:rsidP="007E46F9">
            <w:pPr>
              <w:tabs>
                <w:tab w:val="left" w:pos="4164"/>
              </w:tabs>
              <w:spacing w:before="120" w:after="120"/>
              <w:jc w:val="both"/>
              <w:rPr>
                <w:bCs/>
                <w:sz w:val="20"/>
                <w:szCs w:val="20"/>
                <w:lang w:val="ro-RO"/>
              </w:rPr>
            </w:pPr>
            <w:r w:rsidRPr="001F10DF">
              <w:rPr>
                <w:bCs/>
                <w:sz w:val="20"/>
                <w:szCs w:val="20"/>
                <w:lang w:val="ro-RO"/>
              </w:rPr>
              <w:t>Politica 3.4.</w:t>
            </w:r>
            <w:r w:rsidR="007E46F9">
              <w:rPr>
                <w:bCs/>
                <w:sz w:val="20"/>
                <w:szCs w:val="20"/>
                <w:lang w:val="ro-RO"/>
              </w:rPr>
              <w:t xml:space="preserve"> </w:t>
            </w:r>
            <w:r w:rsidR="007E46F9" w:rsidRPr="001F10DF">
              <w:rPr>
                <w:bCs/>
                <w:sz w:val="20"/>
                <w:szCs w:val="20"/>
                <w:lang w:val="ro-RO"/>
              </w:rPr>
              <w:t xml:space="preserve">se coordonează cu Strategia Națională pentru Dezvoltarea Durabilă a României pentru perioada 2030 în ceea ce privește </w:t>
            </w:r>
            <w:r w:rsidR="007E46F9">
              <w:rPr>
                <w:bCs/>
                <w:sz w:val="20"/>
                <w:szCs w:val="20"/>
                <w:lang w:val="ro-RO"/>
              </w:rPr>
              <w:t>d</w:t>
            </w:r>
            <w:r w:rsidR="007E46F9" w:rsidRPr="001F10DF">
              <w:rPr>
                <w:bCs/>
                <w:sz w:val="20"/>
                <w:szCs w:val="20"/>
                <w:lang w:val="ro-RO"/>
              </w:rPr>
              <w:t>ezvoltarea oraşelor şi a aşez</w:t>
            </w:r>
            <w:r w:rsidR="00AF37E5">
              <w:rPr>
                <w:bCs/>
                <w:sz w:val="20"/>
                <w:szCs w:val="20"/>
                <w:lang w:val="ro-RO"/>
              </w:rPr>
              <w:t>ă</w:t>
            </w:r>
            <w:r w:rsidR="007E46F9" w:rsidRPr="001F10DF">
              <w:rPr>
                <w:bCs/>
                <w:sz w:val="20"/>
                <w:szCs w:val="20"/>
                <w:lang w:val="ro-RO"/>
              </w:rPr>
              <w:t xml:space="preserve">rilor umane </w:t>
            </w:r>
            <w:r w:rsidR="007E46F9">
              <w:rPr>
                <w:bCs/>
                <w:sz w:val="20"/>
                <w:szCs w:val="20"/>
                <w:lang w:val="ro-RO"/>
              </w:rPr>
              <w:t>în vederea asigurării siguranței, rezilienței și a durabilității acestora.</w:t>
            </w:r>
          </w:p>
        </w:tc>
        <w:tc>
          <w:tcPr>
            <w:tcW w:w="3818" w:type="dxa"/>
            <w:shd w:val="clear" w:color="auto" w:fill="E7E6E6" w:themeFill="background2"/>
          </w:tcPr>
          <w:p w:rsidR="00F05FDE" w:rsidRPr="001F10DF" w:rsidRDefault="00F05FDE" w:rsidP="00E44948">
            <w:pPr>
              <w:pStyle w:val="ListParagraph"/>
              <w:numPr>
                <w:ilvl w:val="0"/>
                <w:numId w:val="257"/>
              </w:numPr>
              <w:tabs>
                <w:tab w:val="left" w:pos="4164"/>
              </w:tabs>
              <w:spacing w:before="120" w:after="120" w:line="240" w:lineRule="auto"/>
              <w:ind w:left="605"/>
              <w:jc w:val="both"/>
              <w:rPr>
                <w:b/>
                <w:color w:val="FFFFFF" w:themeColor="background1"/>
                <w:sz w:val="20"/>
                <w:szCs w:val="20"/>
                <w:lang w:val="ro-RO"/>
              </w:rPr>
            </w:pPr>
            <w:r>
              <w:rPr>
                <w:bCs/>
                <w:sz w:val="20"/>
                <w:szCs w:val="20"/>
                <w:lang w:val="ro-RO"/>
              </w:rPr>
              <w:t>Extinderea infrastructurii de utilități publice în vederea dezvoltării durabile și sustenabile a comunității</w:t>
            </w:r>
          </w:p>
        </w:tc>
      </w:tr>
      <w:tr w:rsidR="00F05FDE" w:rsidRPr="00B0261B" w:rsidTr="001C6BC7">
        <w:trPr>
          <w:jc w:val="center"/>
        </w:trPr>
        <w:tc>
          <w:tcPr>
            <w:tcW w:w="9625" w:type="dxa"/>
            <w:gridSpan w:val="2"/>
            <w:shd w:val="clear" w:color="auto" w:fill="00ADE4"/>
          </w:tcPr>
          <w:p w:rsidR="00F05FDE" w:rsidRPr="00E913B6" w:rsidRDefault="00F05FDE" w:rsidP="001F10DF">
            <w:pPr>
              <w:spacing w:before="120" w:after="120"/>
              <w:jc w:val="both"/>
              <w:rPr>
                <w:b/>
                <w:color w:val="FFFFFF" w:themeColor="background1"/>
                <w:sz w:val="20"/>
                <w:szCs w:val="20"/>
                <w:lang w:val="ro-RO"/>
              </w:rPr>
            </w:pPr>
            <w:r w:rsidRPr="009D2E81">
              <w:rPr>
                <w:b/>
                <w:color w:val="FFFFFF" w:themeColor="background1"/>
                <w:sz w:val="20"/>
                <w:szCs w:val="20"/>
                <w:lang w:val="ro-RO"/>
              </w:rPr>
              <w:t>OS4. Protejarea mediului ambiant, punerea în valoare a spațiului public, a patrimoniului cultural și a peisajului</w:t>
            </w:r>
          </w:p>
        </w:tc>
      </w:tr>
      <w:tr w:rsidR="00F05FDE" w:rsidRPr="00B0261B" w:rsidTr="001F10DF">
        <w:trPr>
          <w:jc w:val="center"/>
        </w:trPr>
        <w:tc>
          <w:tcPr>
            <w:tcW w:w="5807" w:type="dxa"/>
            <w:shd w:val="clear" w:color="auto" w:fill="00ADE4"/>
          </w:tcPr>
          <w:p w:rsidR="00F05FDE" w:rsidRPr="00B0261B" w:rsidRDefault="00F05FDE" w:rsidP="001F10DF">
            <w:pPr>
              <w:spacing w:before="120" w:after="120"/>
              <w:jc w:val="both"/>
              <w:rPr>
                <w:b/>
                <w:sz w:val="20"/>
                <w:szCs w:val="20"/>
                <w:lang w:val="ro-RO"/>
              </w:rPr>
            </w:pPr>
            <w:r w:rsidRPr="00B0261B">
              <w:rPr>
                <w:b/>
                <w:color w:val="FFFFFF" w:themeColor="background1"/>
                <w:sz w:val="20"/>
                <w:szCs w:val="20"/>
                <w:lang w:val="ro-RO"/>
              </w:rPr>
              <w:t xml:space="preserve">4.1. </w:t>
            </w:r>
            <w:r w:rsidRPr="00E913B6">
              <w:rPr>
                <w:b/>
                <w:color w:val="FFFFFF" w:themeColor="background1"/>
                <w:sz w:val="20"/>
                <w:szCs w:val="20"/>
                <w:lang w:val="ro-RO"/>
              </w:rPr>
              <w:t>Creșterea atractivității spațiului public prin refuncționalizare și amenajarea zonelor verzi</w:t>
            </w:r>
          </w:p>
        </w:tc>
        <w:tc>
          <w:tcPr>
            <w:tcW w:w="3818" w:type="dxa"/>
            <w:shd w:val="clear" w:color="auto" w:fill="auto"/>
          </w:tcPr>
          <w:p w:rsidR="00F05FDE" w:rsidRPr="00B0261B" w:rsidRDefault="00F05FDE" w:rsidP="001F10DF">
            <w:pPr>
              <w:spacing w:before="120" w:after="120"/>
              <w:jc w:val="both"/>
              <w:rPr>
                <w:b/>
                <w:sz w:val="20"/>
                <w:szCs w:val="20"/>
                <w:lang w:val="ro-RO"/>
              </w:rPr>
            </w:pPr>
          </w:p>
        </w:tc>
      </w:tr>
      <w:tr w:rsidR="00F05FDE" w:rsidRPr="00B0261B" w:rsidTr="001F10DF">
        <w:trPr>
          <w:jc w:val="center"/>
        </w:trPr>
        <w:tc>
          <w:tcPr>
            <w:tcW w:w="5807" w:type="dxa"/>
          </w:tcPr>
          <w:p w:rsidR="00F05FDE" w:rsidRPr="00B0261B" w:rsidRDefault="00F05FDE" w:rsidP="00F05FDE">
            <w:pPr>
              <w:spacing w:before="120" w:after="120"/>
              <w:jc w:val="both"/>
              <w:rPr>
                <w:sz w:val="20"/>
                <w:szCs w:val="20"/>
                <w:lang w:val="ro-RO"/>
              </w:rPr>
            </w:pPr>
            <w:r w:rsidRPr="00B0261B">
              <w:rPr>
                <w:sz w:val="20"/>
                <w:szCs w:val="20"/>
                <w:lang w:val="ro-RO"/>
              </w:rPr>
              <w:t xml:space="preserve">Politica 4.1. urmărește obiectivele Strategiei Naționale pentru Dezvoltare Durabilă 2013-2020-2030 și Planului de menținere a calității aerului pentru județul Ilfov </w:t>
            </w:r>
            <w:r w:rsidRPr="001F10DF">
              <w:rPr>
                <w:color w:val="000000" w:themeColor="text1"/>
                <w:sz w:val="20"/>
                <w:szCs w:val="20"/>
                <w:lang w:val="ro-RO"/>
              </w:rPr>
              <w:t>2019-2023</w:t>
            </w:r>
            <w:r w:rsidRPr="00B0261B">
              <w:rPr>
                <w:sz w:val="20"/>
                <w:szCs w:val="20"/>
                <w:lang w:val="ro-RO"/>
              </w:rPr>
              <w:t>, în ceea ce privește spațiile verzi și poluarea aerului în spațiul public.</w:t>
            </w:r>
          </w:p>
        </w:tc>
        <w:tc>
          <w:tcPr>
            <w:tcW w:w="3818" w:type="dxa"/>
          </w:tcPr>
          <w:p w:rsidR="00F05FDE" w:rsidRPr="00B0261B" w:rsidRDefault="00F05FDE" w:rsidP="00F05FDE">
            <w:pPr>
              <w:numPr>
                <w:ilvl w:val="0"/>
                <w:numId w:val="19"/>
              </w:numPr>
              <w:spacing w:before="120" w:after="120"/>
              <w:ind w:left="403"/>
              <w:jc w:val="both"/>
              <w:rPr>
                <w:sz w:val="20"/>
                <w:szCs w:val="20"/>
                <w:lang w:val="ro-RO"/>
              </w:rPr>
            </w:pPr>
            <w:r>
              <w:rPr>
                <w:sz w:val="20"/>
                <w:szCs w:val="20"/>
                <w:lang w:val="ro-RO"/>
              </w:rPr>
              <w:t>Amenajarea spațiului public - p</w:t>
            </w:r>
            <w:r w:rsidRPr="00B0261B">
              <w:rPr>
                <w:sz w:val="20"/>
                <w:szCs w:val="20"/>
                <w:lang w:val="ro-RO"/>
              </w:rPr>
              <w:t>iețe publice, scuaruri, zone pietonale</w:t>
            </w:r>
            <w:r>
              <w:rPr>
                <w:sz w:val="20"/>
                <w:szCs w:val="20"/>
                <w:lang w:val="ro-RO"/>
              </w:rPr>
              <w:t>, s</w:t>
            </w:r>
            <w:r w:rsidRPr="00B0261B">
              <w:rPr>
                <w:sz w:val="20"/>
                <w:szCs w:val="20"/>
                <w:lang w:val="ro-RO"/>
              </w:rPr>
              <w:t xml:space="preserve">pații </w:t>
            </w:r>
            <w:r>
              <w:rPr>
                <w:sz w:val="20"/>
                <w:szCs w:val="20"/>
                <w:lang w:val="ro-RO"/>
              </w:rPr>
              <w:t>di</w:t>
            </w:r>
            <w:r w:rsidRPr="00B0261B">
              <w:rPr>
                <w:sz w:val="20"/>
                <w:szCs w:val="20"/>
                <w:lang w:val="ro-RO"/>
              </w:rPr>
              <w:t>ntre blocuri și locuri de joacă</w:t>
            </w:r>
          </w:p>
          <w:p w:rsidR="00F05FDE" w:rsidRPr="00B0261B" w:rsidRDefault="00F05FDE" w:rsidP="00F05FDE">
            <w:pPr>
              <w:numPr>
                <w:ilvl w:val="0"/>
                <w:numId w:val="19"/>
              </w:numPr>
              <w:spacing w:before="120" w:after="120"/>
              <w:ind w:left="403"/>
              <w:jc w:val="both"/>
              <w:rPr>
                <w:sz w:val="20"/>
                <w:szCs w:val="20"/>
                <w:lang w:val="ro-RO"/>
              </w:rPr>
            </w:pPr>
            <w:r>
              <w:rPr>
                <w:sz w:val="20"/>
                <w:szCs w:val="20"/>
                <w:lang w:val="ro-RO"/>
              </w:rPr>
              <w:t>Amenajarea de p</w:t>
            </w:r>
            <w:r w:rsidRPr="00B0261B">
              <w:rPr>
                <w:sz w:val="20"/>
                <w:szCs w:val="20"/>
                <w:lang w:val="ro-RO"/>
              </w:rPr>
              <w:t>arcuri și spații verzi</w:t>
            </w:r>
          </w:p>
          <w:p w:rsidR="00F05FDE" w:rsidRDefault="00F05FDE" w:rsidP="00F05FDE">
            <w:pPr>
              <w:numPr>
                <w:ilvl w:val="0"/>
                <w:numId w:val="19"/>
              </w:numPr>
              <w:spacing w:before="120" w:after="120"/>
              <w:ind w:left="403"/>
              <w:jc w:val="both"/>
              <w:rPr>
                <w:sz w:val="20"/>
                <w:szCs w:val="20"/>
                <w:lang w:val="ro-RO"/>
              </w:rPr>
            </w:pPr>
            <w:r>
              <w:rPr>
                <w:sz w:val="20"/>
                <w:szCs w:val="20"/>
                <w:lang w:val="ro-RO"/>
              </w:rPr>
              <w:t>Asigurarea s</w:t>
            </w:r>
            <w:r w:rsidRPr="00B0261B">
              <w:rPr>
                <w:sz w:val="20"/>
                <w:szCs w:val="20"/>
                <w:lang w:val="ro-RO"/>
              </w:rPr>
              <w:t>iguranț</w:t>
            </w:r>
            <w:r>
              <w:rPr>
                <w:sz w:val="20"/>
                <w:szCs w:val="20"/>
                <w:lang w:val="ro-RO"/>
              </w:rPr>
              <w:t>ei cetățenilor</w:t>
            </w:r>
            <w:r w:rsidRPr="00B0261B">
              <w:rPr>
                <w:sz w:val="20"/>
                <w:szCs w:val="20"/>
                <w:lang w:val="ro-RO"/>
              </w:rPr>
              <w:t xml:space="preserve"> în spații publice</w:t>
            </w:r>
          </w:p>
          <w:p w:rsidR="00F05FDE" w:rsidRPr="001F10DF" w:rsidRDefault="00F05FDE" w:rsidP="00F05FDE">
            <w:pPr>
              <w:numPr>
                <w:ilvl w:val="0"/>
                <w:numId w:val="19"/>
              </w:numPr>
              <w:spacing w:before="120" w:after="120"/>
              <w:ind w:left="403"/>
              <w:jc w:val="both"/>
              <w:rPr>
                <w:color w:val="000000" w:themeColor="text1"/>
                <w:sz w:val="20"/>
                <w:szCs w:val="20"/>
                <w:lang w:val="ro-RO"/>
              </w:rPr>
            </w:pPr>
            <w:r w:rsidRPr="001F10DF">
              <w:rPr>
                <w:color w:val="000000" w:themeColor="text1"/>
                <w:sz w:val="20"/>
                <w:szCs w:val="20"/>
                <w:lang w:val="ro-RO"/>
              </w:rPr>
              <w:t xml:space="preserve">Dezvoltarea unui </w:t>
            </w:r>
            <w:r w:rsidRPr="001F10DF">
              <w:rPr>
                <w:color w:val="000000" w:themeColor="text1"/>
                <w:sz w:val="20"/>
                <w:szCs w:val="20"/>
                <w:lang w:val="en-US"/>
              </w:rPr>
              <w:t>“</w:t>
            </w:r>
            <w:r w:rsidRPr="001F10DF">
              <w:rPr>
                <w:color w:val="000000" w:themeColor="text1"/>
                <w:sz w:val="20"/>
                <w:szCs w:val="20"/>
                <w:lang w:val="ro-RO"/>
              </w:rPr>
              <w:t>circuit verde” în vederea conectării monumentelor culturale și istorice cu spațiile de agrement</w:t>
            </w:r>
          </w:p>
          <w:p w:rsidR="0001384E" w:rsidRPr="00D559AA" w:rsidRDefault="00F05FDE" w:rsidP="008B41C8">
            <w:pPr>
              <w:numPr>
                <w:ilvl w:val="0"/>
                <w:numId w:val="19"/>
              </w:numPr>
              <w:spacing w:before="120" w:after="120"/>
              <w:ind w:left="403"/>
              <w:jc w:val="both"/>
              <w:rPr>
                <w:color w:val="000000" w:themeColor="text1"/>
                <w:sz w:val="20"/>
                <w:szCs w:val="20"/>
                <w:lang w:val="ro-RO"/>
              </w:rPr>
            </w:pPr>
            <w:r w:rsidRPr="00D559AA">
              <w:rPr>
                <w:color w:val="000000" w:themeColor="text1"/>
                <w:sz w:val="20"/>
                <w:szCs w:val="20"/>
                <w:lang w:val="ro-RO"/>
              </w:rPr>
              <w:t>Program centralizat de împădurire în vederea protejării mediului ambiant și a reducerii efectelor schimbărilor climatice</w:t>
            </w:r>
          </w:p>
          <w:p w:rsidR="0001384E" w:rsidRPr="00B0261B" w:rsidRDefault="0001384E" w:rsidP="001F10DF">
            <w:pPr>
              <w:spacing w:before="120" w:after="120"/>
              <w:jc w:val="both"/>
              <w:rPr>
                <w:sz w:val="20"/>
                <w:szCs w:val="20"/>
                <w:lang w:val="ro-RO"/>
              </w:rPr>
            </w:pPr>
          </w:p>
        </w:tc>
      </w:tr>
      <w:tr w:rsidR="00F05FDE" w:rsidRPr="00B0261B" w:rsidTr="001F10DF">
        <w:trPr>
          <w:jc w:val="center"/>
        </w:trPr>
        <w:tc>
          <w:tcPr>
            <w:tcW w:w="5807" w:type="dxa"/>
            <w:shd w:val="clear" w:color="auto" w:fill="00ADE4"/>
          </w:tcPr>
          <w:p w:rsidR="00F05FDE" w:rsidRPr="00FD79E8" w:rsidRDefault="00F05FDE" w:rsidP="003B27A6">
            <w:pPr>
              <w:spacing w:before="120" w:after="120"/>
              <w:jc w:val="both"/>
              <w:rPr>
                <w:b/>
                <w:sz w:val="20"/>
                <w:szCs w:val="20"/>
                <w:lang w:val="ro-RO"/>
              </w:rPr>
            </w:pPr>
            <w:r w:rsidRPr="00B0261B">
              <w:rPr>
                <w:b/>
                <w:color w:val="FFFFFF" w:themeColor="background1"/>
                <w:sz w:val="20"/>
                <w:szCs w:val="20"/>
                <w:lang w:val="ro-RO"/>
              </w:rPr>
              <w:t xml:space="preserve">4.2. </w:t>
            </w:r>
            <w:r w:rsidR="00FD79E8" w:rsidRPr="003B27A6">
              <w:rPr>
                <w:b/>
                <w:color w:val="FFFFFF" w:themeColor="background1"/>
                <w:sz w:val="20"/>
                <w:szCs w:val="20"/>
                <w:lang w:val="ro-RO"/>
              </w:rPr>
              <w:t>Protecția mediului și conservarea biodiversității</w:t>
            </w:r>
          </w:p>
        </w:tc>
        <w:tc>
          <w:tcPr>
            <w:tcW w:w="3818" w:type="dxa"/>
            <w:shd w:val="clear" w:color="auto" w:fill="auto"/>
          </w:tcPr>
          <w:p w:rsidR="00F05FDE" w:rsidRPr="00B0261B" w:rsidRDefault="00F05FDE" w:rsidP="00F05FDE">
            <w:pPr>
              <w:spacing w:before="120" w:after="120"/>
              <w:rPr>
                <w:b/>
                <w:sz w:val="20"/>
                <w:szCs w:val="20"/>
                <w:lang w:val="ro-RO"/>
              </w:rPr>
            </w:pPr>
          </w:p>
        </w:tc>
      </w:tr>
      <w:tr w:rsidR="00F05FDE" w:rsidRPr="00B0261B" w:rsidTr="001F10DF">
        <w:trPr>
          <w:jc w:val="center"/>
        </w:trPr>
        <w:tc>
          <w:tcPr>
            <w:tcW w:w="5807" w:type="dxa"/>
            <w:shd w:val="clear" w:color="auto" w:fill="F2F2F2" w:themeFill="background1" w:themeFillShade="F2"/>
          </w:tcPr>
          <w:p w:rsidR="00FD79E8" w:rsidRPr="003B27A6" w:rsidRDefault="003B27A6" w:rsidP="00F05FDE">
            <w:pPr>
              <w:spacing w:before="120" w:after="120"/>
              <w:jc w:val="both"/>
              <w:rPr>
                <w:color w:val="000000" w:themeColor="text1"/>
                <w:sz w:val="20"/>
                <w:szCs w:val="20"/>
                <w:lang w:val="ro-RO"/>
              </w:rPr>
            </w:pPr>
            <w:r w:rsidRPr="003B27A6">
              <w:rPr>
                <w:color w:val="000000" w:themeColor="text1"/>
                <w:sz w:val="20"/>
                <w:szCs w:val="20"/>
                <w:lang w:val="ro-RO"/>
              </w:rPr>
              <w:t xml:space="preserve">Politica </w:t>
            </w:r>
            <w:r w:rsidR="00FD79E8" w:rsidRPr="003B27A6">
              <w:rPr>
                <w:color w:val="000000" w:themeColor="text1"/>
                <w:sz w:val="20"/>
                <w:szCs w:val="20"/>
                <w:lang w:val="ro-RO"/>
              </w:rPr>
              <w:t>4.2. se coordonează cu Strategia Națională pentru Conservarea Biodiversității 2014-2020, Planul Local de Acțiune pentru Mediu</w:t>
            </w:r>
            <w:r w:rsidR="00FD79E8" w:rsidRPr="003B27A6">
              <w:rPr>
                <w:rStyle w:val="FootnoteReference"/>
                <w:color w:val="000000" w:themeColor="text1"/>
                <w:sz w:val="20"/>
                <w:szCs w:val="20"/>
                <w:lang w:val="ro-RO"/>
              </w:rPr>
              <w:footnoteReference w:id="10"/>
            </w:r>
            <w:r w:rsidR="00FD79E8" w:rsidRPr="003B27A6">
              <w:rPr>
                <w:color w:val="000000" w:themeColor="text1"/>
                <w:sz w:val="20"/>
                <w:szCs w:val="20"/>
                <w:lang w:val="ro-RO"/>
              </w:rPr>
              <w:t xml:space="preserve"> și cu Planul de Menținere a Calității Aerului în județul Ilfov 2019-2023</w:t>
            </w:r>
            <w:r w:rsidR="00FD79E8" w:rsidRPr="003B27A6">
              <w:rPr>
                <w:rStyle w:val="FootnoteReference"/>
                <w:color w:val="000000" w:themeColor="text1"/>
                <w:sz w:val="20"/>
                <w:szCs w:val="20"/>
                <w:lang w:val="ro-RO"/>
              </w:rPr>
              <w:footnoteReference w:id="11"/>
            </w:r>
            <w:r w:rsidR="00FD79E8" w:rsidRPr="003B27A6">
              <w:rPr>
                <w:color w:val="000000" w:themeColor="text1"/>
                <w:sz w:val="20"/>
                <w:szCs w:val="20"/>
                <w:lang w:val="ro-RO"/>
              </w:rPr>
              <w:t>, cuprinzând măsuri de reducere a poluării și realizare de zone împădurite acolo unde este oportun.</w:t>
            </w:r>
          </w:p>
          <w:p w:rsidR="00E178EF" w:rsidRDefault="00E178EF" w:rsidP="00F05FDE">
            <w:pPr>
              <w:spacing w:before="120" w:after="120"/>
              <w:jc w:val="both"/>
              <w:rPr>
                <w:color w:val="FF0000"/>
                <w:sz w:val="20"/>
                <w:szCs w:val="20"/>
                <w:lang w:val="ro-RO"/>
              </w:rPr>
            </w:pPr>
          </w:p>
          <w:p w:rsidR="00E178EF" w:rsidRDefault="00E178EF" w:rsidP="00F05FDE">
            <w:pPr>
              <w:spacing w:before="120" w:after="120"/>
              <w:jc w:val="both"/>
              <w:rPr>
                <w:color w:val="FF0000"/>
                <w:sz w:val="20"/>
                <w:szCs w:val="20"/>
                <w:lang w:val="ro-RO"/>
              </w:rPr>
            </w:pPr>
          </w:p>
          <w:p w:rsidR="00E178EF" w:rsidRDefault="00E178EF" w:rsidP="00F05FDE">
            <w:pPr>
              <w:spacing w:before="120" w:after="120"/>
              <w:jc w:val="both"/>
              <w:rPr>
                <w:color w:val="FF0000"/>
                <w:sz w:val="20"/>
                <w:szCs w:val="20"/>
                <w:lang w:val="ro-RO"/>
              </w:rPr>
            </w:pPr>
          </w:p>
          <w:p w:rsidR="00E178EF" w:rsidRDefault="00E178EF" w:rsidP="00F05FDE">
            <w:pPr>
              <w:spacing w:before="120" w:after="120"/>
              <w:jc w:val="both"/>
              <w:rPr>
                <w:color w:val="FF0000"/>
                <w:sz w:val="20"/>
                <w:szCs w:val="20"/>
                <w:lang w:val="ro-RO"/>
              </w:rPr>
            </w:pPr>
          </w:p>
          <w:p w:rsidR="00E178EF" w:rsidRPr="00FD79E8" w:rsidRDefault="00E178EF" w:rsidP="00F05FDE">
            <w:pPr>
              <w:spacing w:before="120" w:after="120"/>
              <w:jc w:val="both"/>
              <w:rPr>
                <w:sz w:val="20"/>
                <w:szCs w:val="20"/>
                <w:lang w:val="ro-RO"/>
              </w:rPr>
            </w:pPr>
          </w:p>
        </w:tc>
        <w:tc>
          <w:tcPr>
            <w:tcW w:w="3818" w:type="dxa"/>
            <w:shd w:val="clear" w:color="auto" w:fill="F2F2F2" w:themeFill="background1" w:themeFillShade="F2"/>
          </w:tcPr>
          <w:p w:rsidR="00FD79E8" w:rsidRPr="003B27A6" w:rsidRDefault="00FD79E8" w:rsidP="00FD79E8">
            <w:pPr>
              <w:numPr>
                <w:ilvl w:val="0"/>
                <w:numId w:val="19"/>
              </w:numPr>
              <w:spacing w:before="120" w:after="120"/>
              <w:ind w:left="403"/>
              <w:jc w:val="both"/>
              <w:rPr>
                <w:strike/>
                <w:color w:val="000000" w:themeColor="text1"/>
                <w:sz w:val="20"/>
                <w:szCs w:val="20"/>
                <w:lang w:val="ro-RO"/>
              </w:rPr>
            </w:pPr>
            <w:r w:rsidRPr="003B27A6">
              <w:rPr>
                <w:color w:val="000000" w:themeColor="text1"/>
                <w:sz w:val="20"/>
                <w:szCs w:val="20"/>
                <w:lang w:val="ro-RO"/>
              </w:rPr>
              <w:lastRenderedPageBreak/>
              <w:t>Monitorizarea calității factorilor de mediu (zgomot, aer, ap</w:t>
            </w:r>
            <w:r w:rsidR="00696844" w:rsidRPr="003B27A6">
              <w:rPr>
                <w:color w:val="000000" w:themeColor="text1"/>
                <w:sz w:val="20"/>
                <w:szCs w:val="20"/>
                <w:lang w:val="ro-RO"/>
              </w:rPr>
              <w:t>ă</w:t>
            </w:r>
            <w:r w:rsidRPr="003B27A6">
              <w:rPr>
                <w:color w:val="000000" w:themeColor="text1"/>
                <w:sz w:val="20"/>
                <w:szCs w:val="20"/>
                <w:lang w:val="ro-RO"/>
              </w:rPr>
              <w:t>, sol)</w:t>
            </w:r>
          </w:p>
          <w:p w:rsidR="00FD79E8" w:rsidRPr="003B27A6" w:rsidRDefault="00FD79E8" w:rsidP="00FD79E8">
            <w:pPr>
              <w:numPr>
                <w:ilvl w:val="0"/>
                <w:numId w:val="19"/>
              </w:numPr>
              <w:spacing w:before="120" w:after="120"/>
              <w:ind w:left="403"/>
              <w:jc w:val="both"/>
              <w:rPr>
                <w:strike/>
                <w:color w:val="000000" w:themeColor="text1"/>
                <w:sz w:val="20"/>
                <w:szCs w:val="20"/>
                <w:lang w:val="ro-RO"/>
              </w:rPr>
            </w:pPr>
            <w:r w:rsidRPr="003B27A6">
              <w:rPr>
                <w:color w:val="000000" w:themeColor="text1"/>
                <w:sz w:val="20"/>
                <w:szCs w:val="20"/>
                <w:lang w:val="ro-RO"/>
              </w:rPr>
              <w:t xml:space="preserve"> Dezvoltarea infrastructurii verzi-albastre</w:t>
            </w:r>
          </w:p>
          <w:p w:rsidR="00FD79E8" w:rsidRPr="003B27A6" w:rsidRDefault="00FD79E8" w:rsidP="00FD79E8">
            <w:pPr>
              <w:numPr>
                <w:ilvl w:val="0"/>
                <w:numId w:val="19"/>
              </w:numPr>
              <w:spacing w:before="120" w:after="120"/>
              <w:ind w:left="403"/>
              <w:jc w:val="both"/>
              <w:rPr>
                <w:strike/>
                <w:color w:val="000000" w:themeColor="text1"/>
                <w:sz w:val="20"/>
                <w:szCs w:val="20"/>
                <w:lang w:val="ro-RO"/>
              </w:rPr>
            </w:pPr>
            <w:r w:rsidRPr="003B27A6">
              <w:rPr>
                <w:color w:val="000000" w:themeColor="text1"/>
                <w:sz w:val="20"/>
                <w:szCs w:val="20"/>
                <w:lang w:val="ro-RO"/>
              </w:rPr>
              <w:t xml:space="preserve"> </w:t>
            </w:r>
            <w:r w:rsidR="00E178EF" w:rsidRPr="003B27A6">
              <w:rPr>
                <w:color w:val="000000" w:themeColor="text1"/>
                <w:sz w:val="20"/>
                <w:szCs w:val="20"/>
                <w:lang w:val="ro-RO"/>
              </w:rPr>
              <w:t>Educație și informare în domeniul mediului</w:t>
            </w:r>
          </w:p>
          <w:p w:rsidR="00E178EF" w:rsidRPr="003B27A6" w:rsidRDefault="00E178EF" w:rsidP="00FD79E8">
            <w:pPr>
              <w:numPr>
                <w:ilvl w:val="0"/>
                <w:numId w:val="19"/>
              </w:numPr>
              <w:spacing w:before="120" w:after="120"/>
              <w:ind w:left="403"/>
              <w:jc w:val="both"/>
              <w:rPr>
                <w:strike/>
                <w:color w:val="000000" w:themeColor="text1"/>
                <w:sz w:val="20"/>
                <w:szCs w:val="20"/>
                <w:lang w:val="ro-RO"/>
              </w:rPr>
            </w:pPr>
            <w:r w:rsidRPr="003B27A6">
              <w:rPr>
                <w:color w:val="000000" w:themeColor="text1"/>
                <w:sz w:val="20"/>
                <w:szCs w:val="20"/>
                <w:lang w:val="ro-RO"/>
              </w:rPr>
              <w:t xml:space="preserve"> Interconectarea ariilor naturale prin coridoare verzi ce pot fi utilizate </w:t>
            </w:r>
            <w:r w:rsidRPr="003B27A6">
              <w:rPr>
                <w:color w:val="000000" w:themeColor="text1"/>
                <w:sz w:val="20"/>
                <w:szCs w:val="20"/>
                <w:lang w:val="ro-RO"/>
              </w:rPr>
              <w:lastRenderedPageBreak/>
              <w:t>pentru agrement</w:t>
            </w:r>
          </w:p>
          <w:p w:rsidR="00E178EF" w:rsidRPr="003B27A6" w:rsidRDefault="00E178EF" w:rsidP="00FD79E8">
            <w:pPr>
              <w:numPr>
                <w:ilvl w:val="0"/>
                <w:numId w:val="19"/>
              </w:numPr>
              <w:spacing w:before="120" w:after="120"/>
              <w:ind w:left="403"/>
              <w:jc w:val="both"/>
              <w:rPr>
                <w:strike/>
                <w:color w:val="000000" w:themeColor="text1"/>
                <w:sz w:val="20"/>
                <w:szCs w:val="20"/>
                <w:lang w:val="ro-RO"/>
              </w:rPr>
            </w:pPr>
            <w:r w:rsidRPr="003B27A6">
              <w:rPr>
                <w:color w:val="000000" w:themeColor="text1"/>
                <w:sz w:val="20"/>
                <w:szCs w:val="20"/>
                <w:lang w:val="ro-RO"/>
              </w:rPr>
              <w:t xml:space="preserve"> Susținerea antreprenoriatului turistic ecologic</w:t>
            </w:r>
          </w:p>
          <w:p w:rsidR="00F05FDE" w:rsidRPr="00B0261B" w:rsidRDefault="00F05FDE" w:rsidP="00F05FDE">
            <w:pPr>
              <w:spacing w:before="120" w:after="120"/>
              <w:ind w:left="43"/>
              <w:jc w:val="both"/>
              <w:rPr>
                <w:sz w:val="20"/>
                <w:szCs w:val="20"/>
                <w:lang w:val="ro-RO"/>
              </w:rPr>
            </w:pPr>
          </w:p>
        </w:tc>
      </w:tr>
      <w:tr w:rsidR="00F05FDE" w:rsidRPr="00B0261B" w:rsidTr="001F10DF">
        <w:trPr>
          <w:jc w:val="center"/>
        </w:trPr>
        <w:tc>
          <w:tcPr>
            <w:tcW w:w="5807" w:type="dxa"/>
            <w:shd w:val="clear" w:color="auto" w:fill="00ADE4"/>
          </w:tcPr>
          <w:p w:rsidR="00F05FDE" w:rsidRPr="00E178EF" w:rsidRDefault="00F05FDE" w:rsidP="003B27A6">
            <w:pPr>
              <w:spacing w:before="120" w:after="120"/>
              <w:jc w:val="both"/>
              <w:rPr>
                <w:b/>
                <w:sz w:val="20"/>
                <w:szCs w:val="20"/>
                <w:lang w:val="ro-RO"/>
              </w:rPr>
            </w:pPr>
            <w:r w:rsidRPr="00B0261B">
              <w:rPr>
                <w:b/>
                <w:color w:val="FFFFFF" w:themeColor="background1"/>
                <w:sz w:val="20"/>
                <w:szCs w:val="20"/>
                <w:lang w:val="ro-RO"/>
              </w:rPr>
              <w:lastRenderedPageBreak/>
              <w:t xml:space="preserve">4.3. </w:t>
            </w:r>
            <w:r w:rsidR="00E178EF" w:rsidRPr="003B27A6">
              <w:rPr>
                <w:b/>
                <w:color w:val="FFFFFF" w:themeColor="background1"/>
                <w:sz w:val="20"/>
                <w:szCs w:val="20"/>
                <w:lang w:val="ro-RO"/>
              </w:rPr>
              <w:t>Asigurarea protejării animalelor pe raza județului Ilfov</w:t>
            </w:r>
          </w:p>
        </w:tc>
        <w:tc>
          <w:tcPr>
            <w:tcW w:w="3818" w:type="dxa"/>
            <w:shd w:val="clear" w:color="auto" w:fill="auto"/>
          </w:tcPr>
          <w:p w:rsidR="00F05FDE" w:rsidRPr="00B0261B" w:rsidRDefault="00F05FDE" w:rsidP="00F05FDE">
            <w:pPr>
              <w:spacing w:before="120" w:after="120"/>
              <w:rPr>
                <w:b/>
                <w:sz w:val="20"/>
                <w:szCs w:val="20"/>
                <w:lang w:val="ro-RO"/>
              </w:rPr>
            </w:pPr>
          </w:p>
        </w:tc>
      </w:tr>
      <w:tr w:rsidR="00F05FDE" w:rsidRPr="00B0261B" w:rsidTr="001F10DF">
        <w:trPr>
          <w:jc w:val="center"/>
        </w:trPr>
        <w:tc>
          <w:tcPr>
            <w:tcW w:w="5807" w:type="dxa"/>
          </w:tcPr>
          <w:p w:rsidR="00536A21" w:rsidRPr="00E178EF" w:rsidRDefault="00A008E3" w:rsidP="00CA14C8">
            <w:pPr>
              <w:spacing w:before="120" w:after="120"/>
              <w:jc w:val="both"/>
              <w:rPr>
                <w:sz w:val="20"/>
                <w:szCs w:val="20"/>
                <w:lang w:val="ro-RO"/>
              </w:rPr>
            </w:pPr>
            <w:r w:rsidRPr="003B27A6">
              <w:rPr>
                <w:color w:val="000000" w:themeColor="text1"/>
                <w:sz w:val="20"/>
                <w:szCs w:val="20"/>
                <w:lang w:val="ro-RO"/>
              </w:rPr>
              <w:t>Politica 4.3. se coordonează cu Legea Nr. 205/2004 privind protecția animalelor și propune programe menite să as</w:t>
            </w:r>
            <w:r w:rsidR="008105AF" w:rsidRPr="003B27A6">
              <w:rPr>
                <w:color w:val="000000" w:themeColor="text1"/>
                <w:sz w:val="20"/>
                <w:szCs w:val="20"/>
                <w:lang w:val="ro-RO"/>
              </w:rPr>
              <w:t>i</w:t>
            </w:r>
            <w:r w:rsidRPr="003B27A6">
              <w:rPr>
                <w:color w:val="000000" w:themeColor="text1"/>
                <w:sz w:val="20"/>
                <w:szCs w:val="20"/>
                <w:lang w:val="ro-RO"/>
              </w:rPr>
              <w:t>gure bunăstare</w:t>
            </w:r>
            <w:r w:rsidR="006C22D9" w:rsidRPr="003B27A6">
              <w:rPr>
                <w:color w:val="000000" w:themeColor="text1"/>
                <w:sz w:val="20"/>
                <w:szCs w:val="20"/>
                <w:lang w:val="ro-RO"/>
              </w:rPr>
              <w:t xml:space="preserve">a animalelor pe raza județului. De asemenea, politica se corelează cu prevederile art. 12 al Legii nr. 60/2004 </w:t>
            </w:r>
            <w:r w:rsidR="008105AF" w:rsidRPr="003B27A6">
              <w:rPr>
                <w:color w:val="000000" w:themeColor="text1"/>
                <w:sz w:val="20"/>
                <w:szCs w:val="20"/>
                <w:lang w:val="ro-RO"/>
              </w:rPr>
              <w:t xml:space="preserve">privind ratificarea Convenției </w:t>
            </w:r>
            <w:r w:rsidR="0071312C">
              <w:rPr>
                <w:color w:val="000000" w:themeColor="text1"/>
                <w:sz w:val="20"/>
                <w:szCs w:val="20"/>
                <w:lang w:val="ro-RO"/>
              </w:rPr>
              <w:t>E</w:t>
            </w:r>
            <w:r w:rsidR="008105AF" w:rsidRPr="003B27A6">
              <w:rPr>
                <w:color w:val="000000" w:themeColor="text1"/>
                <w:sz w:val="20"/>
                <w:szCs w:val="20"/>
                <w:lang w:val="ro-RO"/>
              </w:rPr>
              <w:t>uropene pentru protecț</w:t>
            </w:r>
            <w:r w:rsidR="006C22D9" w:rsidRPr="003B27A6">
              <w:rPr>
                <w:color w:val="000000" w:themeColor="text1"/>
                <w:sz w:val="20"/>
                <w:szCs w:val="20"/>
                <w:lang w:val="ro-RO"/>
              </w:rPr>
              <w:t>ia</w:t>
            </w:r>
            <w:r w:rsidR="008105AF" w:rsidRPr="003B27A6">
              <w:rPr>
                <w:color w:val="000000" w:themeColor="text1"/>
                <w:sz w:val="20"/>
                <w:szCs w:val="20"/>
                <w:lang w:val="ro-RO"/>
              </w:rPr>
              <w:t xml:space="preserve"> animalelor de companie, semnată</w:t>
            </w:r>
            <w:r w:rsidR="006C22D9" w:rsidRPr="003B27A6">
              <w:rPr>
                <w:color w:val="000000" w:themeColor="text1"/>
                <w:sz w:val="20"/>
                <w:szCs w:val="20"/>
                <w:lang w:val="ro-RO"/>
              </w:rPr>
              <w:t xml:space="preserve"> la Strasbourg la 23 iunie 2003 în ceea ce privește reducerea numărului de animale fără stăpân.</w:t>
            </w:r>
            <w:r w:rsidR="00CA14C8" w:rsidRPr="003B27A6">
              <w:rPr>
                <w:color w:val="000000" w:themeColor="text1"/>
                <w:sz w:val="20"/>
                <w:szCs w:val="20"/>
                <w:lang w:val="ro-RO"/>
              </w:rPr>
              <w:t xml:space="preserve"> Măsurile cuprinse în cadrul politicii 4.3. vor fi armonizate cu prevederile </w:t>
            </w:r>
            <w:r w:rsidR="008105AF" w:rsidRPr="003B27A6">
              <w:rPr>
                <w:color w:val="000000" w:themeColor="text1"/>
                <w:sz w:val="20"/>
                <w:szCs w:val="20"/>
                <w:lang w:val="ro-RO"/>
              </w:rPr>
              <w:t>O</w:t>
            </w:r>
            <w:r w:rsidR="00CA14C8" w:rsidRPr="003B27A6">
              <w:rPr>
                <w:color w:val="000000" w:themeColor="text1"/>
                <w:sz w:val="20"/>
                <w:szCs w:val="20"/>
                <w:lang w:val="ro-RO"/>
              </w:rPr>
              <w:t>rdonanței de urgență 175/2020 pentru completarea unor acte normative cu incidență în protecția animalelor, precum și pentru stabilirea unor măsuri organizatorice.</w:t>
            </w:r>
          </w:p>
        </w:tc>
        <w:tc>
          <w:tcPr>
            <w:tcW w:w="3818" w:type="dxa"/>
          </w:tcPr>
          <w:p w:rsidR="00E178EF" w:rsidRPr="00C558CC" w:rsidRDefault="005D1AAC" w:rsidP="00F05FDE">
            <w:pPr>
              <w:numPr>
                <w:ilvl w:val="0"/>
                <w:numId w:val="19"/>
              </w:numPr>
              <w:spacing w:before="120" w:after="120"/>
              <w:ind w:left="403" w:hanging="357"/>
              <w:jc w:val="both"/>
              <w:rPr>
                <w:strike/>
                <w:sz w:val="20"/>
                <w:szCs w:val="20"/>
                <w:lang w:val="ro-RO"/>
              </w:rPr>
            </w:pPr>
            <w:r w:rsidRPr="00C558CC">
              <w:rPr>
                <w:sz w:val="20"/>
                <w:szCs w:val="20"/>
                <w:lang w:val="ro-RO"/>
              </w:rPr>
              <w:t>Adăpostirea animalelor care fac obiectul unui ordin de plasare emis în baza Legii 205/2004 privind protecția animalelor</w:t>
            </w:r>
          </w:p>
          <w:p w:rsidR="00E178EF" w:rsidRPr="003B27A6" w:rsidRDefault="00E178EF" w:rsidP="00F05FDE">
            <w:pPr>
              <w:numPr>
                <w:ilvl w:val="0"/>
                <w:numId w:val="19"/>
              </w:numPr>
              <w:spacing w:before="120" w:after="120"/>
              <w:ind w:left="403" w:hanging="357"/>
              <w:jc w:val="both"/>
              <w:rPr>
                <w:strike/>
                <w:color w:val="000000" w:themeColor="text1"/>
                <w:sz w:val="20"/>
                <w:szCs w:val="20"/>
                <w:lang w:val="ro-RO"/>
              </w:rPr>
            </w:pPr>
            <w:r w:rsidRPr="003B27A6">
              <w:rPr>
                <w:color w:val="000000" w:themeColor="text1"/>
                <w:sz w:val="20"/>
                <w:szCs w:val="20"/>
                <w:lang w:val="ro-RO"/>
              </w:rPr>
              <w:t>Stabilirea acordurilor de cooperare cu organizații non-guvernamentale și unități administrativ-teritoriale din județ în vederea protejării animalelor fără stăpân / maltratate</w:t>
            </w:r>
          </w:p>
          <w:p w:rsidR="00F05FDE" w:rsidRPr="00B0261B" w:rsidRDefault="00F05FDE" w:rsidP="00F05FDE">
            <w:pPr>
              <w:spacing w:before="120" w:after="120"/>
              <w:jc w:val="both"/>
              <w:rPr>
                <w:sz w:val="20"/>
                <w:szCs w:val="20"/>
                <w:lang w:val="ro-RO"/>
              </w:rPr>
            </w:pPr>
          </w:p>
        </w:tc>
      </w:tr>
      <w:tr w:rsidR="00F05FDE" w:rsidRPr="00B0261B" w:rsidTr="001F10DF">
        <w:trPr>
          <w:jc w:val="center"/>
        </w:trPr>
        <w:tc>
          <w:tcPr>
            <w:tcW w:w="5807" w:type="dxa"/>
            <w:shd w:val="clear" w:color="auto" w:fill="00ADE4"/>
          </w:tcPr>
          <w:p w:rsidR="00F05FDE" w:rsidRPr="00E178EF" w:rsidRDefault="00F05FDE" w:rsidP="003B27A6">
            <w:pPr>
              <w:spacing w:before="120" w:after="120"/>
              <w:jc w:val="both"/>
              <w:rPr>
                <w:b/>
                <w:sz w:val="20"/>
                <w:szCs w:val="20"/>
                <w:lang w:val="ro-RO"/>
              </w:rPr>
            </w:pPr>
            <w:r w:rsidRPr="00B0261B">
              <w:rPr>
                <w:b/>
                <w:color w:val="FFFFFF" w:themeColor="background1"/>
                <w:sz w:val="20"/>
                <w:szCs w:val="20"/>
                <w:lang w:val="ro-RO"/>
              </w:rPr>
              <w:t>4.4</w:t>
            </w:r>
            <w:r w:rsidRPr="003B27A6">
              <w:rPr>
                <w:b/>
                <w:color w:val="FFFFFF" w:themeColor="background1"/>
                <w:sz w:val="20"/>
                <w:szCs w:val="20"/>
                <w:lang w:val="ro-RO"/>
              </w:rPr>
              <w:t xml:space="preserve">. </w:t>
            </w:r>
            <w:r w:rsidR="00E178EF" w:rsidRPr="003B27A6">
              <w:rPr>
                <w:b/>
                <w:color w:val="FFFFFF" w:themeColor="background1"/>
                <w:sz w:val="20"/>
                <w:szCs w:val="20"/>
                <w:lang w:val="ro-RO"/>
              </w:rPr>
              <w:t>Protecția și valorificarea durabilă a patrimoniului cultural</w:t>
            </w:r>
          </w:p>
        </w:tc>
        <w:tc>
          <w:tcPr>
            <w:tcW w:w="3818" w:type="dxa"/>
            <w:shd w:val="clear" w:color="auto" w:fill="auto"/>
          </w:tcPr>
          <w:p w:rsidR="00F05FDE" w:rsidRPr="00B0261B" w:rsidRDefault="00F05FDE" w:rsidP="00F05FDE">
            <w:pPr>
              <w:spacing w:before="120" w:after="120"/>
              <w:rPr>
                <w:b/>
                <w:sz w:val="20"/>
                <w:szCs w:val="20"/>
                <w:lang w:val="ro-RO"/>
              </w:rPr>
            </w:pPr>
          </w:p>
        </w:tc>
      </w:tr>
      <w:tr w:rsidR="00F05FDE" w:rsidRPr="00B0261B" w:rsidTr="001F10DF">
        <w:trPr>
          <w:jc w:val="center"/>
        </w:trPr>
        <w:tc>
          <w:tcPr>
            <w:tcW w:w="5807" w:type="dxa"/>
            <w:shd w:val="clear" w:color="auto" w:fill="F2F2F2" w:themeFill="background1" w:themeFillShade="F2"/>
          </w:tcPr>
          <w:p w:rsidR="00E178EF" w:rsidRPr="00E178EF" w:rsidRDefault="00E178EF" w:rsidP="00F05FDE">
            <w:pPr>
              <w:spacing w:before="120" w:after="120"/>
              <w:jc w:val="both"/>
              <w:rPr>
                <w:sz w:val="20"/>
                <w:szCs w:val="20"/>
                <w:lang w:val="ro-RO"/>
              </w:rPr>
            </w:pPr>
            <w:r w:rsidRPr="003B27A6">
              <w:rPr>
                <w:color w:val="000000" w:themeColor="text1"/>
                <w:sz w:val="20"/>
                <w:szCs w:val="20"/>
                <w:lang w:val="ro-RO"/>
              </w:rPr>
              <w:t>Politica 4.4. se coordonează cu Strategia pentru cultură și patrimoniu național 2016-2022, vizând operațiuni de reabilitare a patrimoniului construit aflat în proprietate publică și de susținere a proprietarilor privați în reabilitarea monumentelor pe care le posedă. De asemenea, politica susține valorificarea patrimoniului intangibil (tradiții, meșteșuguri etc.) în scop turistic și educațional.</w:t>
            </w:r>
          </w:p>
        </w:tc>
        <w:tc>
          <w:tcPr>
            <w:tcW w:w="3818" w:type="dxa"/>
            <w:shd w:val="clear" w:color="auto" w:fill="F2F2F2" w:themeFill="background1" w:themeFillShade="F2"/>
          </w:tcPr>
          <w:p w:rsidR="00E178EF" w:rsidRPr="003B27A6" w:rsidRDefault="00E178EF" w:rsidP="00F05FDE">
            <w:pPr>
              <w:numPr>
                <w:ilvl w:val="0"/>
                <w:numId w:val="19"/>
              </w:numPr>
              <w:spacing w:before="120" w:after="120"/>
              <w:ind w:left="403"/>
              <w:jc w:val="both"/>
              <w:rPr>
                <w:color w:val="000000" w:themeColor="text1"/>
                <w:sz w:val="20"/>
                <w:szCs w:val="20"/>
                <w:lang w:val="ro-RO"/>
              </w:rPr>
            </w:pPr>
            <w:r w:rsidRPr="003B27A6">
              <w:rPr>
                <w:color w:val="000000" w:themeColor="text1"/>
                <w:sz w:val="20"/>
                <w:szCs w:val="20"/>
                <w:lang w:val="ro-RO"/>
              </w:rPr>
              <w:t>Conservarea și valorificarea turistică a patrimoniului construit</w:t>
            </w:r>
          </w:p>
          <w:p w:rsidR="00E178EF" w:rsidRPr="00B0261B" w:rsidRDefault="00E178EF" w:rsidP="00F05FDE">
            <w:pPr>
              <w:numPr>
                <w:ilvl w:val="0"/>
                <w:numId w:val="19"/>
              </w:numPr>
              <w:spacing w:before="120" w:after="120"/>
              <w:ind w:left="403"/>
              <w:jc w:val="both"/>
              <w:rPr>
                <w:sz w:val="20"/>
                <w:szCs w:val="20"/>
                <w:lang w:val="ro-RO"/>
              </w:rPr>
            </w:pPr>
            <w:r w:rsidRPr="003B27A6">
              <w:rPr>
                <w:color w:val="000000" w:themeColor="text1"/>
                <w:sz w:val="20"/>
                <w:szCs w:val="20"/>
                <w:lang w:val="ro-RO"/>
              </w:rPr>
              <w:t>Valorificarea patrimoniului cultural intangibil</w:t>
            </w:r>
          </w:p>
        </w:tc>
      </w:tr>
      <w:tr w:rsidR="00E178EF" w:rsidRPr="00B0261B" w:rsidTr="00E178EF">
        <w:trPr>
          <w:jc w:val="center"/>
        </w:trPr>
        <w:tc>
          <w:tcPr>
            <w:tcW w:w="5807" w:type="dxa"/>
            <w:shd w:val="clear" w:color="auto" w:fill="00B0F0"/>
          </w:tcPr>
          <w:p w:rsidR="00E178EF" w:rsidRPr="00E178EF" w:rsidRDefault="00E178EF" w:rsidP="00F05FDE">
            <w:pPr>
              <w:spacing w:before="120" w:after="120"/>
              <w:jc w:val="both"/>
              <w:rPr>
                <w:sz w:val="20"/>
                <w:szCs w:val="20"/>
                <w:lang w:val="ro-RO"/>
              </w:rPr>
            </w:pPr>
            <w:r w:rsidRPr="003B27A6">
              <w:rPr>
                <w:b/>
                <w:color w:val="FFFFFF" w:themeColor="background1"/>
                <w:sz w:val="20"/>
                <w:szCs w:val="20"/>
                <w:lang w:val="ro-RO"/>
              </w:rPr>
              <w:t>4.5. Dezvoltarea ofertei culturale, sportive și de agrement</w:t>
            </w:r>
          </w:p>
        </w:tc>
        <w:tc>
          <w:tcPr>
            <w:tcW w:w="3818" w:type="dxa"/>
            <w:shd w:val="clear" w:color="auto" w:fill="FFFFFF" w:themeFill="background1"/>
          </w:tcPr>
          <w:p w:rsidR="00E178EF" w:rsidRPr="00E178EF" w:rsidRDefault="00E178EF" w:rsidP="00E178EF">
            <w:pPr>
              <w:spacing w:before="120" w:after="120"/>
              <w:ind w:left="403"/>
              <w:jc w:val="both"/>
              <w:rPr>
                <w:strike/>
                <w:sz w:val="20"/>
                <w:szCs w:val="20"/>
                <w:lang w:val="ro-RO"/>
              </w:rPr>
            </w:pPr>
          </w:p>
        </w:tc>
      </w:tr>
      <w:tr w:rsidR="00E178EF" w:rsidRPr="00B0261B" w:rsidTr="00E178EF">
        <w:trPr>
          <w:jc w:val="center"/>
        </w:trPr>
        <w:tc>
          <w:tcPr>
            <w:tcW w:w="5807" w:type="dxa"/>
            <w:shd w:val="clear" w:color="auto" w:fill="E7E6E6" w:themeFill="background2"/>
          </w:tcPr>
          <w:p w:rsidR="0071312C" w:rsidRDefault="00E178EF" w:rsidP="00E178EF">
            <w:pPr>
              <w:spacing w:before="120" w:after="120"/>
              <w:jc w:val="both"/>
              <w:rPr>
                <w:color w:val="000000" w:themeColor="text1"/>
                <w:sz w:val="20"/>
                <w:szCs w:val="20"/>
                <w:lang w:val="ro-RO"/>
              </w:rPr>
            </w:pPr>
            <w:r w:rsidRPr="003B27A6">
              <w:rPr>
                <w:color w:val="000000" w:themeColor="text1"/>
                <w:sz w:val="20"/>
                <w:szCs w:val="20"/>
                <w:lang w:val="ro-RO"/>
              </w:rPr>
              <w:t>Politica 4.5. se coordonează cu Strategia Națională pentru Sport, prin programele de infrastructură sportivă și de agrement (inclusiv centre de cartier), la care se adaugă cele de reabilitare a infrastructurii culturale.</w:t>
            </w:r>
          </w:p>
          <w:p w:rsidR="0071312C" w:rsidRDefault="0071312C" w:rsidP="00E178EF">
            <w:pPr>
              <w:spacing w:before="120" w:after="120"/>
              <w:jc w:val="both"/>
              <w:rPr>
                <w:color w:val="000000" w:themeColor="text1"/>
                <w:sz w:val="20"/>
                <w:szCs w:val="20"/>
                <w:lang w:val="ro-RO"/>
              </w:rPr>
            </w:pPr>
          </w:p>
          <w:p w:rsidR="0071312C" w:rsidRDefault="0071312C" w:rsidP="00E178EF">
            <w:pPr>
              <w:spacing w:before="120" w:after="120"/>
              <w:jc w:val="both"/>
              <w:rPr>
                <w:color w:val="000000" w:themeColor="text1"/>
                <w:sz w:val="20"/>
                <w:szCs w:val="20"/>
                <w:lang w:val="ro-RO"/>
              </w:rPr>
            </w:pPr>
          </w:p>
          <w:p w:rsidR="0071312C" w:rsidRDefault="0071312C" w:rsidP="00E178EF">
            <w:pPr>
              <w:spacing w:before="120" w:after="120"/>
              <w:jc w:val="both"/>
              <w:rPr>
                <w:color w:val="000000" w:themeColor="text1"/>
                <w:sz w:val="20"/>
                <w:szCs w:val="20"/>
                <w:lang w:val="ro-RO"/>
              </w:rPr>
            </w:pPr>
          </w:p>
          <w:p w:rsidR="0071312C" w:rsidRPr="003B27A6" w:rsidRDefault="0071312C" w:rsidP="00E178EF">
            <w:pPr>
              <w:spacing w:before="120" w:after="120"/>
              <w:jc w:val="both"/>
              <w:rPr>
                <w:color w:val="000000" w:themeColor="text1"/>
                <w:sz w:val="20"/>
                <w:szCs w:val="20"/>
                <w:lang w:val="ro-RO"/>
              </w:rPr>
            </w:pPr>
          </w:p>
          <w:p w:rsidR="00E178EF" w:rsidRDefault="00E178EF" w:rsidP="00F05FDE">
            <w:pPr>
              <w:spacing w:before="120" w:after="120"/>
              <w:jc w:val="both"/>
              <w:rPr>
                <w:b/>
                <w:color w:val="FFFFFF" w:themeColor="background1"/>
                <w:sz w:val="20"/>
                <w:szCs w:val="20"/>
                <w:lang w:val="ro-RO"/>
              </w:rPr>
            </w:pPr>
          </w:p>
        </w:tc>
        <w:tc>
          <w:tcPr>
            <w:tcW w:w="3818" w:type="dxa"/>
            <w:shd w:val="clear" w:color="auto" w:fill="E7E6E6" w:themeFill="background2"/>
          </w:tcPr>
          <w:p w:rsidR="00B41827" w:rsidRPr="00B41827" w:rsidRDefault="00B41827" w:rsidP="00B41827">
            <w:pPr>
              <w:numPr>
                <w:ilvl w:val="0"/>
                <w:numId w:val="19"/>
              </w:numPr>
              <w:spacing w:before="120" w:after="120"/>
              <w:ind w:left="403"/>
              <w:jc w:val="both"/>
              <w:rPr>
                <w:sz w:val="20"/>
                <w:szCs w:val="20"/>
                <w:lang w:val="ro-RO"/>
              </w:rPr>
            </w:pPr>
            <w:r w:rsidRPr="00B41827">
              <w:rPr>
                <w:sz w:val="20"/>
                <w:szCs w:val="20"/>
                <w:lang w:val="ro-RO"/>
              </w:rPr>
              <w:t>Construcție / reabilitare / modernizare / dotare centre / cămine culturale, biblioteci, muzee</w:t>
            </w:r>
          </w:p>
          <w:p w:rsidR="00B41827" w:rsidRPr="00B41827" w:rsidRDefault="00B41827" w:rsidP="00B41827">
            <w:pPr>
              <w:numPr>
                <w:ilvl w:val="0"/>
                <w:numId w:val="19"/>
              </w:numPr>
              <w:spacing w:before="120" w:after="120"/>
              <w:ind w:left="403"/>
              <w:jc w:val="both"/>
              <w:rPr>
                <w:sz w:val="20"/>
                <w:szCs w:val="20"/>
                <w:lang w:val="ro-RO"/>
              </w:rPr>
            </w:pPr>
            <w:r w:rsidRPr="00B41827">
              <w:rPr>
                <w:sz w:val="20"/>
                <w:szCs w:val="20"/>
                <w:lang w:val="ro-RO"/>
              </w:rPr>
              <w:t>Dezvoltarea agendei culturale a județului Ilfov</w:t>
            </w:r>
          </w:p>
          <w:p w:rsidR="00B41827" w:rsidRPr="00B41827" w:rsidRDefault="00B41827" w:rsidP="00B41827">
            <w:pPr>
              <w:numPr>
                <w:ilvl w:val="0"/>
                <w:numId w:val="19"/>
              </w:numPr>
              <w:spacing w:before="120" w:after="120"/>
              <w:ind w:left="403"/>
              <w:jc w:val="both"/>
              <w:rPr>
                <w:sz w:val="20"/>
                <w:szCs w:val="20"/>
                <w:lang w:val="ro-RO"/>
              </w:rPr>
            </w:pPr>
            <w:r w:rsidRPr="00B41827">
              <w:rPr>
                <w:sz w:val="20"/>
                <w:szCs w:val="20"/>
                <w:lang w:val="ro-RO"/>
              </w:rPr>
              <w:t>Amenajare și modernizare a bazelor sportive și a sălilor de sport</w:t>
            </w:r>
          </w:p>
          <w:p w:rsidR="00E178EF" w:rsidRPr="00B41827" w:rsidRDefault="00B41827" w:rsidP="00D559AA">
            <w:pPr>
              <w:numPr>
                <w:ilvl w:val="0"/>
                <w:numId w:val="19"/>
              </w:numPr>
              <w:spacing w:before="120" w:after="120"/>
              <w:ind w:left="403"/>
              <w:jc w:val="both"/>
              <w:rPr>
                <w:sz w:val="20"/>
                <w:szCs w:val="20"/>
                <w:lang w:val="ro-RO"/>
              </w:rPr>
            </w:pPr>
            <w:r w:rsidRPr="00B41827">
              <w:rPr>
                <w:sz w:val="20"/>
                <w:szCs w:val="20"/>
                <w:lang w:val="ro-RO"/>
              </w:rPr>
              <w:t>Amenajarea zonelor de agrement și de petrecere a timpului liber</w:t>
            </w:r>
          </w:p>
        </w:tc>
      </w:tr>
      <w:tr w:rsidR="00F05FDE" w:rsidRPr="00B0261B" w:rsidTr="001C6BC7">
        <w:trPr>
          <w:jc w:val="center"/>
        </w:trPr>
        <w:tc>
          <w:tcPr>
            <w:tcW w:w="9625" w:type="dxa"/>
            <w:gridSpan w:val="2"/>
            <w:shd w:val="clear" w:color="auto" w:fill="00ADE4"/>
          </w:tcPr>
          <w:p w:rsidR="00F05FDE" w:rsidRPr="00B0261B" w:rsidRDefault="00F05FDE" w:rsidP="00F05FDE">
            <w:pPr>
              <w:spacing w:before="120" w:after="120"/>
              <w:jc w:val="both"/>
              <w:rPr>
                <w:b/>
                <w:sz w:val="20"/>
                <w:szCs w:val="20"/>
                <w:lang w:val="ro-RO"/>
              </w:rPr>
            </w:pPr>
            <w:r w:rsidRPr="001F10DF">
              <w:rPr>
                <w:b/>
                <w:color w:val="FFFFFF" w:themeColor="background1"/>
                <w:sz w:val="20"/>
                <w:szCs w:val="20"/>
                <w:lang w:val="ro-RO"/>
              </w:rPr>
              <w:t>OS5. Îmbunătățirea conectivității teritoriale</w:t>
            </w:r>
          </w:p>
        </w:tc>
      </w:tr>
      <w:tr w:rsidR="00F05FDE" w:rsidRPr="00B0261B" w:rsidTr="001F10DF">
        <w:trPr>
          <w:jc w:val="center"/>
        </w:trPr>
        <w:tc>
          <w:tcPr>
            <w:tcW w:w="5807" w:type="dxa"/>
            <w:shd w:val="clear" w:color="auto" w:fill="00ADE4"/>
          </w:tcPr>
          <w:p w:rsidR="00F05FDE" w:rsidRPr="00B0261B" w:rsidRDefault="00F05FDE" w:rsidP="00F05FDE">
            <w:pPr>
              <w:spacing w:before="120" w:after="120"/>
              <w:jc w:val="both"/>
              <w:rPr>
                <w:b/>
                <w:sz w:val="20"/>
                <w:szCs w:val="20"/>
                <w:lang w:val="ro-RO"/>
              </w:rPr>
            </w:pPr>
            <w:r w:rsidRPr="00B0261B">
              <w:rPr>
                <w:b/>
                <w:color w:val="FFFFFF" w:themeColor="background1"/>
                <w:sz w:val="20"/>
                <w:szCs w:val="20"/>
                <w:lang w:val="ro-RO"/>
              </w:rPr>
              <w:t xml:space="preserve">5.1. </w:t>
            </w:r>
            <w:r w:rsidR="00275954" w:rsidRPr="00275954">
              <w:rPr>
                <w:b/>
                <w:color w:val="FFFFFF" w:themeColor="background1"/>
                <w:sz w:val="20"/>
                <w:szCs w:val="20"/>
                <w:lang w:val="ro-RO"/>
              </w:rPr>
              <w:t>Creșterea accesibilității la infrastructura de transport națională și globală</w:t>
            </w:r>
          </w:p>
        </w:tc>
        <w:tc>
          <w:tcPr>
            <w:tcW w:w="3818" w:type="dxa"/>
            <w:shd w:val="clear" w:color="auto" w:fill="auto"/>
          </w:tcPr>
          <w:p w:rsidR="00F05FDE" w:rsidRPr="00B0261B" w:rsidRDefault="00F05FDE" w:rsidP="00F05FDE">
            <w:pPr>
              <w:spacing w:before="120" w:after="120"/>
              <w:jc w:val="both"/>
              <w:rPr>
                <w:b/>
                <w:sz w:val="20"/>
                <w:szCs w:val="20"/>
                <w:lang w:val="ro-RO"/>
              </w:rPr>
            </w:pPr>
          </w:p>
        </w:tc>
      </w:tr>
      <w:tr w:rsidR="00F05FDE" w:rsidRPr="00B0261B" w:rsidTr="001F10DF">
        <w:trPr>
          <w:jc w:val="center"/>
        </w:trPr>
        <w:tc>
          <w:tcPr>
            <w:tcW w:w="5807" w:type="dxa"/>
            <w:shd w:val="clear" w:color="auto" w:fill="F2F2F2" w:themeFill="background1" w:themeFillShade="F2"/>
          </w:tcPr>
          <w:p w:rsidR="00F05FDE" w:rsidRPr="00B0261B" w:rsidRDefault="00F05FDE" w:rsidP="00F05FDE">
            <w:pPr>
              <w:spacing w:before="120" w:after="120"/>
              <w:jc w:val="both"/>
              <w:rPr>
                <w:rFonts w:cstheme="minorHAnsi"/>
                <w:sz w:val="20"/>
                <w:szCs w:val="20"/>
                <w:lang w:val="ro-RO"/>
              </w:rPr>
            </w:pPr>
            <w:r w:rsidRPr="00B0261B">
              <w:rPr>
                <w:sz w:val="20"/>
                <w:szCs w:val="20"/>
                <w:lang w:val="ro-RO"/>
              </w:rPr>
              <w:t xml:space="preserve">Politica 5.1. se coordonează cu Strategia Națională pentru Siguranță Rutieră pentru perioada 2016-2020, cu Master Planul General de Transport și propune programe ce vizează parteneriatul cu Ministerul </w:t>
            </w:r>
            <w:r w:rsidRPr="008973DE">
              <w:rPr>
                <w:sz w:val="20"/>
                <w:szCs w:val="20"/>
                <w:lang w:val="ro-RO"/>
              </w:rPr>
              <w:t>Transporturilor</w:t>
            </w:r>
            <w:r w:rsidR="00AC2396" w:rsidRPr="008973DE">
              <w:rPr>
                <w:sz w:val="20"/>
                <w:szCs w:val="20"/>
                <w:lang w:val="ro-RO"/>
              </w:rPr>
              <w:t xml:space="preserve"> și Infrastructurii</w:t>
            </w:r>
            <w:r w:rsidRPr="008973DE">
              <w:rPr>
                <w:sz w:val="20"/>
                <w:szCs w:val="20"/>
                <w:lang w:val="ro-RO"/>
              </w:rPr>
              <w:t xml:space="preserve">, </w:t>
            </w:r>
            <w:r w:rsidRPr="00B0261B">
              <w:rPr>
                <w:sz w:val="20"/>
                <w:szCs w:val="20"/>
                <w:lang w:val="ro-RO"/>
              </w:rPr>
              <w:t xml:space="preserve">atât pentru dezvoltarea transportului rutier, cât și pentru extinderea și modernizarea </w:t>
            </w:r>
            <w:r w:rsidRPr="00B0261B">
              <w:rPr>
                <w:sz w:val="20"/>
                <w:szCs w:val="20"/>
                <w:lang w:val="ro-RO"/>
              </w:rPr>
              <w:lastRenderedPageBreak/>
              <w:t xml:space="preserve">Aeroportului </w:t>
            </w:r>
            <w:r w:rsidR="00A23DF9">
              <w:rPr>
                <w:sz w:val="20"/>
                <w:szCs w:val="20"/>
                <w:lang w:val="ro-RO"/>
              </w:rPr>
              <w:t xml:space="preserve">Internațional </w:t>
            </w:r>
            <w:r w:rsidRPr="00B0261B">
              <w:rPr>
                <w:sz w:val="20"/>
                <w:szCs w:val="20"/>
                <w:lang w:val="ro-RO"/>
              </w:rPr>
              <w:t>Henri Coandă.</w:t>
            </w:r>
          </w:p>
          <w:p w:rsidR="00F05FDE" w:rsidRDefault="00F05FDE" w:rsidP="00F05FDE">
            <w:pPr>
              <w:spacing w:before="120" w:after="120"/>
              <w:jc w:val="both"/>
              <w:rPr>
                <w:sz w:val="20"/>
                <w:szCs w:val="20"/>
                <w:lang w:val="ro-RO"/>
              </w:rPr>
            </w:pPr>
          </w:p>
          <w:p w:rsidR="00F05FDE" w:rsidRDefault="00F05FDE" w:rsidP="00F05FDE">
            <w:pPr>
              <w:spacing w:before="120" w:after="120"/>
              <w:jc w:val="both"/>
              <w:rPr>
                <w:sz w:val="20"/>
                <w:szCs w:val="20"/>
                <w:lang w:val="ro-RO"/>
              </w:rPr>
            </w:pPr>
          </w:p>
          <w:p w:rsidR="00F05FDE" w:rsidRPr="00B0261B" w:rsidRDefault="00F05FDE" w:rsidP="00F05FDE">
            <w:pPr>
              <w:spacing w:before="120" w:after="120"/>
              <w:jc w:val="both"/>
              <w:rPr>
                <w:sz w:val="20"/>
                <w:szCs w:val="20"/>
                <w:lang w:val="ro-RO"/>
              </w:rPr>
            </w:pPr>
          </w:p>
        </w:tc>
        <w:tc>
          <w:tcPr>
            <w:tcW w:w="3818" w:type="dxa"/>
            <w:shd w:val="clear" w:color="auto" w:fill="F2F2F2" w:themeFill="background1" w:themeFillShade="F2"/>
          </w:tcPr>
          <w:p w:rsidR="00F05FDE" w:rsidRPr="00B0261B" w:rsidRDefault="00F05FDE" w:rsidP="00F05FDE">
            <w:pPr>
              <w:numPr>
                <w:ilvl w:val="0"/>
                <w:numId w:val="19"/>
              </w:numPr>
              <w:spacing w:before="120" w:after="120"/>
              <w:ind w:left="403"/>
              <w:jc w:val="both"/>
              <w:rPr>
                <w:sz w:val="20"/>
                <w:szCs w:val="20"/>
                <w:lang w:val="ro-RO"/>
              </w:rPr>
            </w:pPr>
            <w:r w:rsidRPr="00B0261B">
              <w:rPr>
                <w:sz w:val="20"/>
                <w:szCs w:val="20"/>
                <w:lang w:val="ro-RO"/>
              </w:rPr>
              <w:lastRenderedPageBreak/>
              <w:t>Modernizare</w:t>
            </w:r>
            <w:r>
              <w:rPr>
                <w:sz w:val="20"/>
                <w:szCs w:val="20"/>
                <w:lang w:val="ro-RO"/>
              </w:rPr>
              <w:t>a</w:t>
            </w:r>
            <w:r w:rsidRPr="00B0261B">
              <w:rPr>
                <w:sz w:val="20"/>
                <w:szCs w:val="20"/>
                <w:lang w:val="ro-RO"/>
              </w:rPr>
              <w:t xml:space="preserve"> și extindere</w:t>
            </w:r>
            <w:r>
              <w:rPr>
                <w:sz w:val="20"/>
                <w:szCs w:val="20"/>
                <w:lang w:val="ro-RO"/>
              </w:rPr>
              <w:t>a</w:t>
            </w:r>
            <w:r w:rsidRPr="00B0261B">
              <w:rPr>
                <w:sz w:val="20"/>
                <w:szCs w:val="20"/>
                <w:lang w:val="ro-RO"/>
              </w:rPr>
              <w:t xml:space="preserve"> drumuri</w:t>
            </w:r>
            <w:r>
              <w:rPr>
                <w:sz w:val="20"/>
                <w:szCs w:val="20"/>
                <w:lang w:val="ro-RO"/>
              </w:rPr>
              <w:t>lor</w:t>
            </w:r>
            <w:r w:rsidRPr="00B0261B">
              <w:rPr>
                <w:sz w:val="20"/>
                <w:szCs w:val="20"/>
                <w:lang w:val="ro-RO"/>
              </w:rPr>
              <w:t xml:space="preserve"> de interes național</w:t>
            </w:r>
          </w:p>
          <w:p w:rsidR="00F05FDE" w:rsidRPr="00B0261B" w:rsidRDefault="00F05FDE" w:rsidP="00F05FDE">
            <w:pPr>
              <w:numPr>
                <w:ilvl w:val="0"/>
                <w:numId w:val="19"/>
              </w:numPr>
              <w:spacing w:before="120" w:after="120"/>
              <w:ind w:left="403"/>
              <w:jc w:val="both"/>
              <w:rPr>
                <w:sz w:val="20"/>
                <w:szCs w:val="20"/>
                <w:lang w:val="ro-RO"/>
              </w:rPr>
            </w:pPr>
            <w:r w:rsidRPr="00B0261B">
              <w:rPr>
                <w:sz w:val="20"/>
                <w:szCs w:val="20"/>
                <w:lang w:val="ro-RO"/>
              </w:rPr>
              <w:t>Construcția de pasaje și noduri rutiere</w:t>
            </w:r>
          </w:p>
          <w:p w:rsidR="00F05FDE" w:rsidRPr="00B0261B" w:rsidRDefault="00F05FDE" w:rsidP="00F05FDE">
            <w:pPr>
              <w:numPr>
                <w:ilvl w:val="0"/>
                <w:numId w:val="19"/>
              </w:numPr>
              <w:spacing w:before="120" w:after="120"/>
              <w:ind w:left="403"/>
              <w:jc w:val="both"/>
              <w:rPr>
                <w:sz w:val="20"/>
                <w:szCs w:val="20"/>
                <w:lang w:val="ro-RO"/>
              </w:rPr>
            </w:pPr>
            <w:r w:rsidRPr="00B0261B">
              <w:rPr>
                <w:sz w:val="20"/>
                <w:szCs w:val="20"/>
                <w:lang w:val="ro-RO"/>
              </w:rPr>
              <w:t>Construcția de șosele de centură</w:t>
            </w:r>
          </w:p>
          <w:p w:rsidR="00F05FDE" w:rsidRPr="00B0261B" w:rsidRDefault="00F05FDE" w:rsidP="00F05FDE">
            <w:pPr>
              <w:numPr>
                <w:ilvl w:val="0"/>
                <w:numId w:val="19"/>
              </w:numPr>
              <w:spacing w:before="120" w:after="120"/>
              <w:ind w:left="403"/>
              <w:jc w:val="both"/>
              <w:rPr>
                <w:sz w:val="20"/>
                <w:szCs w:val="20"/>
                <w:lang w:val="ro-RO"/>
              </w:rPr>
            </w:pPr>
            <w:r w:rsidRPr="00B0261B">
              <w:rPr>
                <w:sz w:val="20"/>
                <w:szCs w:val="20"/>
                <w:lang w:val="ro-RO"/>
              </w:rPr>
              <w:lastRenderedPageBreak/>
              <w:t xml:space="preserve">Extinderea și modernizarea Aeroportului </w:t>
            </w:r>
            <w:r w:rsidR="00A23DF9">
              <w:rPr>
                <w:sz w:val="20"/>
                <w:szCs w:val="20"/>
                <w:lang w:val="ro-RO"/>
              </w:rPr>
              <w:t>Internațional</w:t>
            </w:r>
            <w:r w:rsidR="00A23DF9" w:rsidRPr="00B0261B">
              <w:rPr>
                <w:sz w:val="20"/>
                <w:szCs w:val="20"/>
                <w:lang w:val="ro-RO"/>
              </w:rPr>
              <w:t xml:space="preserve"> </w:t>
            </w:r>
            <w:r w:rsidRPr="00B0261B">
              <w:rPr>
                <w:sz w:val="20"/>
                <w:szCs w:val="20"/>
                <w:lang w:val="ro-RO"/>
              </w:rPr>
              <w:t>Henri Coandă</w:t>
            </w:r>
          </w:p>
          <w:p w:rsidR="00F05FDE" w:rsidRPr="00B0261B" w:rsidRDefault="00F05FDE" w:rsidP="00F05FDE">
            <w:pPr>
              <w:numPr>
                <w:ilvl w:val="0"/>
                <w:numId w:val="19"/>
              </w:numPr>
              <w:spacing w:before="120" w:after="120"/>
              <w:ind w:left="403"/>
              <w:jc w:val="both"/>
              <w:rPr>
                <w:sz w:val="20"/>
                <w:szCs w:val="20"/>
                <w:lang w:val="ro-RO"/>
              </w:rPr>
            </w:pPr>
            <w:r w:rsidRPr="00B0261B">
              <w:rPr>
                <w:sz w:val="20"/>
                <w:szCs w:val="20"/>
                <w:lang w:val="ro-RO"/>
              </w:rPr>
              <w:t>Dezvoltarea infrastructurii pentru transport de marfă</w:t>
            </w:r>
            <w:r>
              <w:rPr>
                <w:sz w:val="20"/>
                <w:szCs w:val="20"/>
                <w:lang w:val="ro-RO"/>
              </w:rPr>
              <w:t xml:space="preserve"> (noduri multimodale, parcuri logistice)</w:t>
            </w:r>
          </w:p>
        </w:tc>
      </w:tr>
      <w:tr w:rsidR="00F05FDE" w:rsidRPr="00B0261B" w:rsidTr="001F10DF">
        <w:trPr>
          <w:jc w:val="center"/>
        </w:trPr>
        <w:tc>
          <w:tcPr>
            <w:tcW w:w="5807" w:type="dxa"/>
            <w:shd w:val="clear" w:color="auto" w:fill="00ADE4"/>
          </w:tcPr>
          <w:p w:rsidR="00F05FDE" w:rsidRPr="00B0261B" w:rsidRDefault="00F05FDE" w:rsidP="001F10DF">
            <w:pPr>
              <w:spacing w:before="120" w:after="120"/>
              <w:jc w:val="both"/>
              <w:rPr>
                <w:b/>
                <w:sz w:val="20"/>
                <w:szCs w:val="20"/>
                <w:lang w:val="ro-RO"/>
              </w:rPr>
            </w:pPr>
            <w:r w:rsidRPr="00B0261B">
              <w:rPr>
                <w:b/>
                <w:color w:val="FFFFFF" w:themeColor="background1"/>
                <w:sz w:val="20"/>
                <w:szCs w:val="20"/>
                <w:lang w:val="ro-RO"/>
              </w:rPr>
              <w:lastRenderedPageBreak/>
              <w:t>5.2. Optimizarea și completarea rețelei de drumuri secundare</w:t>
            </w:r>
          </w:p>
        </w:tc>
        <w:tc>
          <w:tcPr>
            <w:tcW w:w="3818" w:type="dxa"/>
            <w:shd w:val="clear" w:color="auto" w:fill="auto"/>
          </w:tcPr>
          <w:p w:rsidR="00F05FDE" w:rsidRPr="00B0261B" w:rsidRDefault="00F05FDE" w:rsidP="00F05FDE">
            <w:pPr>
              <w:spacing w:before="120" w:after="120"/>
              <w:rPr>
                <w:b/>
                <w:sz w:val="20"/>
                <w:szCs w:val="20"/>
                <w:lang w:val="ro-RO"/>
              </w:rPr>
            </w:pPr>
          </w:p>
        </w:tc>
      </w:tr>
      <w:tr w:rsidR="00F05FDE" w:rsidRPr="00B0261B" w:rsidTr="001F10DF">
        <w:trPr>
          <w:jc w:val="center"/>
        </w:trPr>
        <w:tc>
          <w:tcPr>
            <w:tcW w:w="5807" w:type="dxa"/>
            <w:shd w:val="clear" w:color="auto" w:fill="auto"/>
          </w:tcPr>
          <w:p w:rsidR="00F05FDE" w:rsidRPr="00B0261B" w:rsidRDefault="00F05FDE" w:rsidP="00F05FDE">
            <w:pPr>
              <w:spacing w:before="120" w:after="120"/>
              <w:jc w:val="both"/>
              <w:rPr>
                <w:sz w:val="20"/>
                <w:szCs w:val="20"/>
                <w:lang w:val="ro-RO"/>
              </w:rPr>
            </w:pPr>
            <w:r w:rsidRPr="00B0261B">
              <w:rPr>
                <w:sz w:val="20"/>
                <w:szCs w:val="20"/>
                <w:lang w:val="ro-RO"/>
              </w:rPr>
              <w:t xml:space="preserve">Politica 5.2. transpune în </w:t>
            </w:r>
            <w:r w:rsidRPr="003B27A6">
              <w:rPr>
                <w:sz w:val="20"/>
                <w:szCs w:val="20"/>
                <w:lang w:val="ro-RO"/>
              </w:rPr>
              <w:t>programe</w:t>
            </w:r>
            <w:r w:rsidR="00497E2A" w:rsidRPr="003B27A6">
              <w:rPr>
                <w:sz w:val="20"/>
                <w:szCs w:val="20"/>
                <w:lang w:val="ro-RO"/>
              </w:rPr>
              <w:t>/direcții de dezvoltare</w:t>
            </w:r>
            <w:r w:rsidRPr="00B0261B">
              <w:rPr>
                <w:sz w:val="20"/>
                <w:szCs w:val="20"/>
                <w:lang w:val="ro-RO"/>
              </w:rPr>
              <w:t xml:space="preserve"> și proiecte prevederile Planului de mobilitate urbană durabilă 2016-2030 – Regiunea București – Ilfov și propune măsuri de reconfigurare a tramei stradale în zonele de expansiune urbană, în zonele de vecinătate cu </w:t>
            </w:r>
            <w:r w:rsidR="00725CF8">
              <w:rPr>
                <w:sz w:val="20"/>
                <w:szCs w:val="20"/>
                <w:lang w:val="ro-RO"/>
              </w:rPr>
              <w:t>Municipiul București</w:t>
            </w:r>
            <w:r w:rsidRPr="00B0261B">
              <w:rPr>
                <w:sz w:val="20"/>
                <w:szCs w:val="20"/>
                <w:lang w:val="ro-RO"/>
              </w:rPr>
              <w:t>.</w:t>
            </w:r>
          </w:p>
        </w:tc>
        <w:tc>
          <w:tcPr>
            <w:tcW w:w="3818" w:type="dxa"/>
            <w:shd w:val="clear" w:color="auto" w:fill="auto"/>
          </w:tcPr>
          <w:p w:rsidR="00F05FDE" w:rsidRPr="00B0261B" w:rsidRDefault="00F05FDE" w:rsidP="00F05FDE">
            <w:pPr>
              <w:numPr>
                <w:ilvl w:val="0"/>
                <w:numId w:val="19"/>
              </w:numPr>
              <w:spacing w:before="120" w:after="120"/>
              <w:ind w:left="403"/>
              <w:jc w:val="both"/>
              <w:rPr>
                <w:sz w:val="20"/>
                <w:szCs w:val="20"/>
                <w:lang w:val="ro-RO"/>
              </w:rPr>
            </w:pPr>
            <w:r w:rsidRPr="00B0261B">
              <w:rPr>
                <w:sz w:val="20"/>
                <w:szCs w:val="20"/>
                <w:lang w:val="ro-RO"/>
              </w:rPr>
              <w:t>Modernizare</w:t>
            </w:r>
            <w:r>
              <w:rPr>
                <w:sz w:val="20"/>
                <w:szCs w:val="20"/>
                <w:lang w:val="ro-RO"/>
              </w:rPr>
              <w:t>a</w:t>
            </w:r>
            <w:r w:rsidRPr="00B0261B">
              <w:rPr>
                <w:sz w:val="20"/>
                <w:szCs w:val="20"/>
                <w:lang w:val="ro-RO"/>
              </w:rPr>
              <w:t xml:space="preserve"> drumuri</w:t>
            </w:r>
            <w:r>
              <w:rPr>
                <w:sz w:val="20"/>
                <w:szCs w:val="20"/>
                <w:lang w:val="ro-RO"/>
              </w:rPr>
              <w:t>lor</w:t>
            </w:r>
            <w:r w:rsidRPr="00B0261B">
              <w:rPr>
                <w:sz w:val="20"/>
                <w:szCs w:val="20"/>
                <w:lang w:val="ro-RO"/>
              </w:rPr>
              <w:t xml:space="preserve"> județene (inclusiv poduri și pasaje secundare)</w:t>
            </w:r>
          </w:p>
          <w:p w:rsidR="00F05FDE" w:rsidRPr="00B0261B" w:rsidRDefault="00F05FDE" w:rsidP="00F05FDE">
            <w:pPr>
              <w:numPr>
                <w:ilvl w:val="0"/>
                <w:numId w:val="19"/>
              </w:numPr>
              <w:spacing w:before="120" w:after="120"/>
              <w:ind w:left="403"/>
              <w:jc w:val="both"/>
              <w:rPr>
                <w:sz w:val="20"/>
                <w:szCs w:val="20"/>
                <w:lang w:val="ro-RO"/>
              </w:rPr>
            </w:pPr>
            <w:r w:rsidRPr="00B0261B">
              <w:rPr>
                <w:sz w:val="20"/>
                <w:szCs w:val="20"/>
                <w:lang w:val="ro-RO"/>
              </w:rPr>
              <w:t>Reconfigurarea/ consolidarea circulației rutiere în zonele de expansiune</w:t>
            </w:r>
          </w:p>
          <w:p w:rsidR="00F05FDE" w:rsidRPr="00B0261B" w:rsidRDefault="00F05FDE" w:rsidP="00F05FDE">
            <w:pPr>
              <w:numPr>
                <w:ilvl w:val="0"/>
                <w:numId w:val="19"/>
              </w:numPr>
              <w:spacing w:before="120" w:after="120"/>
              <w:ind w:left="403"/>
              <w:jc w:val="both"/>
              <w:rPr>
                <w:sz w:val="20"/>
                <w:szCs w:val="20"/>
                <w:lang w:val="ro-RO"/>
              </w:rPr>
            </w:pPr>
            <w:r w:rsidRPr="00B0261B">
              <w:rPr>
                <w:sz w:val="20"/>
                <w:szCs w:val="20"/>
                <w:lang w:val="ro-RO"/>
              </w:rPr>
              <w:t>Modernizare</w:t>
            </w:r>
            <w:r>
              <w:rPr>
                <w:sz w:val="20"/>
                <w:szCs w:val="20"/>
                <w:lang w:val="ro-RO"/>
              </w:rPr>
              <w:t>a</w:t>
            </w:r>
            <w:r w:rsidRPr="00B0261B">
              <w:rPr>
                <w:sz w:val="20"/>
                <w:szCs w:val="20"/>
                <w:lang w:val="ro-RO"/>
              </w:rPr>
              <w:t xml:space="preserve"> drumuri</w:t>
            </w:r>
            <w:r>
              <w:rPr>
                <w:sz w:val="20"/>
                <w:szCs w:val="20"/>
                <w:lang w:val="ro-RO"/>
              </w:rPr>
              <w:t>lor</w:t>
            </w:r>
            <w:r w:rsidRPr="00B0261B">
              <w:rPr>
                <w:sz w:val="20"/>
                <w:szCs w:val="20"/>
                <w:lang w:val="ro-RO"/>
              </w:rPr>
              <w:t xml:space="preserve"> locale/ comunale</w:t>
            </w:r>
          </w:p>
        </w:tc>
      </w:tr>
      <w:tr w:rsidR="00F05FDE" w:rsidRPr="00B0261B" w:rsidTr="001F10DF">
        <w:trPr>
          <w:jc w:val="center"/>
        </w:trPr>
        <w:tc>
          <w:tcPr>
            <w:tcW w:w="5807" w:type="dxa"/>
            <w:shd w:val="clear" w:color="auto" w:fill="00ADE4"/>
          </w:tcPr>
          <w:p w:rsidR="00F05FDE" w:rsidRPr="00B0261B" w:rsidRDefault="00F05FDE" w:rsidP="001F10DF">
            <w:pPr>
              <w:spacing w:before="120" w:after="120"/>
              <w:jc w:val="both"/>
              <w:rPr>
                <w:b/>
                <w:sz w:val="20"/>
                <w:szCs w:val="20"/>
                <w:lang w:val="ro-RO"/>
              </w:rPr>
            </w:pPr>
            <w:r w:rsidRPr="00B0261B">
              <w:rPr>
                <w:b/>
                <w:color w:val="FFFFFF" w:themeColor="background1"/>
                <w:sz w:val="20"/>
                <w:szCs w:val="20"/>
                <w:lang w:val="ro-RO"/>
              </w:rPr>
              <w:t>5.3. Dezvoltarea transportului metropolitan</w:t>
            </w:r>
            <w:r>
              <w:rPr>
                <w:b/>
                <w:color w:val="FFFFFF" w:themeColor="background1"/>
                <w:sz w:val="20"/>
                <w:szCs w:val="20"/>
                <w:lang w:val="ro-RO"/>
              </w:rPr>
              <w:t xml:space="preserve"> </w:t>
            </w:r>
            <w:r w:rsidRPr="002C2E77">
              <w:rPr>
                <w:b/>
                <w:color w:val="FFFFFF" w:themeColor="background1"/>
                <w:sz w:val="20"/>
                <w:szCs w:val="20"/>
                <w:lang w:val="ro-RO"/>
              </w:rPr>
              <w:t>(inclusiv transport public și inter-modalitate)</w:t>
            </w:r>
          </w:p>
        </w:tc>
        <w:tc>
          <w:tcPr>
            <w:tcW w:w="3818" w:type="dxa"/>
            <w:shd w:val="clear" w:color="auto" w:fill="auto"/>
          </w:tcPr>
          <w:p w:rsidR="00F05FDE" w:rsidRPr="00B0261B" w:rsidRDefault="00F05FDE" w:rsidP="00F05FDE">
            <w:pPr>
              <w:spacing w:before="120" w:after="120"/>
              <w:rPr>
                <w:b/>
                <w:sz w:val="20"/>
                <w:szCs w:val="20"/>
                <w:lang w:val="ro-RO"/>
              </w:rPr>
            </w:pPr>
          </w:p>
        </w:tc>
      </w:tr>
      <w:tr w:rsidR="00F05FDE" w:rsidRPr="00B0261B" w:rsidTr="001F10DF">
        <w:trPr>
          <w:jc w:val="center"/>
        </w:trPr>
        <w:tc>
          <w:tcPr>
            <w:tcW w:w="5807" w:type="dxa"/>
            <w:shd w:val="clear" w:color="auto" w:fill="F2F2F2" w:themeFill="background1" w:themeFillShade="F2"/>
          </w:tcPr>
          <w:p w:rsidR="00F05FDE" w:rsidRPr="00B0261B" w:rsidRDefault="00F05FDE" w:rsidP="00F05FDE">
            <w:pPr>
              <w:spacing w:before="120" w:after="120"/>
              <w:jc w:val="both"/>
              <w:rPr>
                <w:rFonts w:cstheme="minorHAnsi"/>
                <w:sz w:val="20"/>
                <w:szCs w:val="20"/>
                <w:lang w:val="ro-RO"/>
              </w:rPr>
            </w:pPr>
            <w:r w:rsidRPr="00B0261B">
              <w:rPr>
                <w:sz w:val="20"/>
                <w:szCs w:val="20"/>
                <w:lang w:val="ro-RO"/>
              </w:rPr>
              <w:t xml:space="preserve">Politica 5.3. se coordonează cu Planul de mobilitate urbană durabilă 2016-2030 – Regiunea București – Ilfov și se referă promovarea transportului public metropolitan, prin revitalizarea căilor feroviare și extinderea rețelei de metrou a </w:t>
            </w:r>
            <w:r w:rsidR="00725CF8">
              <w:rPr>
                <w:sz w:val="20"/>
                <w:szCs w:val="20"/>
                <w:lang w:val="ro-RO"/>
              </w:rPr>
              <w:t>Municipiului București</w:t>
            </w:r>
            <w:r w:rsidRPr="00B0261B">
              <w:rPr>
                <w:sz w:val="20"/>
                <w:szCs w:val="20"/>
                <w:lang w:val="ro-RO"/>
              </w:rPr>
              <w:t xml:space="preserve"> către UAT-uri cu potențial de dezvoltare din județul Ilfov. Politica se coordonează cu Strategia de Transport Intermodal </w:t>
            </w:r>
            <w:r>
              <w:rPr>
                <w:sz w:val="20"/>
                <w:szCs w:val="20"/>
                <w:lang w:val="ro-RO"/>
              </w:rPr>
              <w:t>î</w:t>
            </w:r>
            <w:r w:rsidRPr="00B0261B">
              <w:rPr>
                <w:sz w:val="20"/>
                <w:szCs w:val="20"/>
                <w:lang w:val="ro-RO"/>
              </w:rPr>
              <w:t>n Rom</w:t>
            </w:r>
            <w:r>
              <w:rPr>
                <w:sz w:val="20"/>
                <w:szCs w:val="20"/>
                <w:lang w:val="ro-RO"/>
              </w:rPr>
              <w:t>â</w:t>
            </w:r>
            <w:r w:rsidRPr="00B0261B">
              <w:rPr>
                <w:sz w:val="20"/>
                <w:szCs w:val="20"/>
                <w:lang w:val="ro-RO"/>
              </w:rPr>
              <w:t>nia 2020 și cuprinde terminale logistice pentru mărfuri și pentru pasageri.</w:t>
            </w:r>
          </w:p>
        </w:tc>
        <w:tc>
          <w:tcPr>
            <w:tcW w:w="3818" w:type="dxa"/>
            <w:shd w:val="clear" w:color="auto" w:fill="F2F2F2" w:themeFill="background1" w:themeFillShade="F2"/>
          </w:tcPr>
          <w:p w:rsidR="00F05FDE" w:rsidRPr="00B0261B" w:rsidRDefault="00F05FDE" w:rsidP="00F05FDE">
            <w:pPr>
              <w:numPr>
                <w:ilvl w:val="0"/>
                <w:numId w:val="19"/>
              </w:numPr>
              <w:spacing w:before="120" w:after="120"/>
              <w:ind w:left="403"/>
              <w:jc w:val="both"/>
              <w:rPr>
                <w:sz w:val="20"/>
                <w:szCs w:val="20"/>
                <w:lang w:val="ro-RO"/>
              </w:rPr>
            </w:pPr>
            <w:r w:rsidRPr="00B0261B">
              <w:rPr>
                <w:sz w:val="20"/>
                <w:szCs w:val="20"/>
                <w:lang w:val="ro-RO"/>
              </w:rPr>
              <w:t>Revitalizarea transportului feroviar regional și metropolitan</w:t>
            </w:r>
          </w:p>
          <w:p w:rsidR="00F05FDE" w:rsidRPr="00B0261B" w:rsidRDefault="00F05FDE" w:rsidP="00F05FDE">
            <w:pPr>
              <w:numPr>
                <w:ilvl w:val="0"/>
                <w:numId w:val="19"/>
              </w:numPr>
              <w:spacing w:before="120" w:after="120"/>
              <w:ind w:left="403"/>
              <w:jc w:val="both"/>
              <w:rPr>
                <w:sz w:val="20"/>
                <w:szCs w:val="20"/>
                <w:lang w:val="ro-RO"/>
              </w:rPr>
            </w:pPr>
            <w:r w:rsidRPr="00B0261B">
              <w:rPr>
                <w:sz w:val="20"/>
                <w:szCs w:val="20"/>
                <w:lang w:val="ro-RO"/>
              </w:rPr>
              <w:t>Extinderea rețelei de metrou</w:t>
            </w:r>
          </w:p>
          <w:p w:rsidR="00F05FDE" w:rsidRPr="00B0261B" w:rsidRDefault="00F05FDE" w:rsidP="00F05FDE">
            <w:pPr>
              <w:numPr>
                <w:ilvl w:val="0"/>
                <w:numId w:val="19"/>
              </w:numPr>
              <w:spacing w:before="120" w:after="120"/>
              <w:ind w:left="403"/>
              <w:jc w:val="both"/>
              <w:rPr>
                <w:sz w:val="20"/>
                <w:szCs w:val="20"/>
                <w:lang w:val="ro-RO"/>
              </w:rPr>
            </w:pPr>
            <w:r>
              <w:rPr>
                <w:sz w:val="20"/>
                <w:szCs w:val="20"/>
                <w:lang w:val="ro-RO"/>
              </w:rPr>
              <w:t>Extinderea și optimizarea</w:t>
            </w:r>
            <w:r w:rsidRPr="00B0261B">
              <w:rPr>
                <w:sz w:val="20"/>
                <w:szCs w:val="20"/>
                <w:lang w:val="ro-RO"/>
              </w:rPr>
              <w:t xml:space="preserve"> transportului public metropolitan</w:t>
            </w:r>
          </w:p>
          <w:p w:rsidR="00F05FDE" w:rsidRPr="00B0261B" w:rsidRDefault="00F05FDE" w:rsidP="00F05FDE">
            <w:pPr>
              <w:numPr>
                <w:ilvl w:val="0"/>
                <w:numId w:val="19"/>
              </w:numPr>
              <w:spacing w:before="120" w:after="120"/>
              <w:ind w:left="403"/>
              <w:jc w:val="both"/>
              <w:rPr>
                <w:sz w:val="20"/>
                <w:szCs w:val="20"/>
                <w:lang w:val="ro-RO"/>
              </w:rPr>
            </w:pPr>
            <w:r w:rsidRPr="00B0261B">
              <w:rPr>
                <w:sz w:val="20"/>
                <w:szCs w:val="20"/>
                <w:lang w:val="ro-RO"/>
              </w:rPr>
              <w:t>Dezvoltarea intermodalității la nivel metropolitan</w:t>
            </w:r>
          </w:p>
        </w:tc>
      </w:tr>
      <w:tr w:rsidR="00F05FDE" w:rsidRPr="00B0261B" w:rsidTr="001F10DF">
        <w:trPr>
          <w:jc w:val="center"/>
        </w:trPr>
        <w:tc>
          <w:tcPr>
            <w:tcW w:w="5807" w:type="dxa"/>
            <w:shd w:val="clear" w:color="auto" w:fill="00ADE4"/>
          </w:tcPr>
          <w:p w:rsidR="00F05FDE" w:rsidRPr="00B0261B" w:rsidRDefault="00F05FDE" w:rsidP="00F05FDE">
            <w:pPr>
              <w:spacing w:before="120" w:after="120"/>
              <w:jc w:val="both"/>
              <w:rPr>
                <w:b/>
                <w:sz w:val="20"/>
                <w:szCs w:val="20"/>
                <w:lang w:val="ro-RO"/>
              </w:rPr>
            </w:pPr>
            <w:r w:rsidRPr="00B0261B">
              <w:rPr>
                <w:b/>
                <w:color w:val="FFFFFF" w:themeColor="background1"/>
                <w:sz w:val="20"/>
                <w:szCs w:val="20"/>
                <w:lang w:val="ro-RO"/>
              </w:rPr>
              <w:t>5.4. Creșterea atractivității și viabilității mijloacelor de transport "verzi"</w:t>
            </w:r>
          </w:p>
        </w:tc>
        <w:tc>
          <w:tcPr>
            <w:tcW w:w="3818" w:type="dxa"/>
            <w:shd w:val="clear" w:color="auto" w:fill="auto"/>
          </w:tcPr>
          <w:p w:rsidR="00F05FDE" w:rsidRPr="00B0261B" w:rsidRDefault="00F05FDE" w:rsidP="00F05FDE">
            <w:pPr>
              <w:spacing w:before="120" w:after="120"/>
              <w:jc w:val="both"/>
              <w:rPr>
                <w:b/>
                <w:sz w:val="20"/>
                <w:szCs w:val="20"/>
                <w:lang w:val="ro-RO"/>
              </w:rPr>
            </w:pPr>
          </w:p>
        </w:tc>
      </w:tr>
      <w:tr w:rsidR="00F05FDE" w:rsidRPr="00B0261B" w:rsidTr="001F10DF">
        <w:trPr>
          <w:jc w:val="center"/>
        </w:trPr>
        <w:tc>
          <w:tcPr>
            <w:tcW w:w="5807" w:type="dxa"/>
            <w:shd w:val="clear" w:color="auto" w:fill="auto"/>
          </w:tcPr>
          <w:p w:rsidR="00F05FDE" w:rsidRPr="00B0261B" w:rsidRDefault="00F05FDE" w:rsidP="00F05FDE">
            <w:pPr>
              <w:spacing w:before="120" w:after="120"/>
              <w:jc w:val="both"/>
              <w:rPr>
                <w:sz w:val="20"/>
                <w:szCs w:val="20"/>
                <w:lang w:val="ro-RO"/>
              </w:rPr>
            </w:pPr>
            <w:r w:rsidRPr="00B0261B">
              <w:rPr>
                <w:sz w:val="20"/>
                <w:szCs w:val="20"/>
                <w:lang w:val="ro-RO"/>
              </w:rPr>
              <w:t xml:space="preserve">Politica 5.4. se coordonează cu Strategia pentru Transport Durabil pe perioada 2007-2013 și 2020-2030 și cu Planul de mobilitate urbană durabilă 2016-2030 – Regiunea București – Ilfov, aliniindu-se totodată prevederilor Planului de menținere a calității aerului pentru județul Ilfov </w:t>
            </w:r>
            <w:r w:rsidRPr="001F10DF">
              <w:rPr>
                <w:sz w:val="20"/>
                <w:szCs w:val="20"/>
                <w:lang w:val="ro-RO"/>
              </w:rPr>
              <w:t>2019-202</w:t>
            </w:r>
            <w:r>
              <w:rPr>
                <w:sz w:val="20"/>
                <w:szCs w:val="20"/>
                <w:lang w:val="ro-RO"/>
              </w:rPr>
              <w:t>3</w:t>
            </w:r>
            <w:r w:rsidRPr="00B0261B">
              <w:rPr>
                <w:sz w:val="20"/>
                <w:szCs w:val="20"/>
                <w:lang w:val="ro-RO"/>
              </w:rPr>
              <w:t>, prin reducerea poluării din trafic.</w:t>
            </w:r>
          </w:p>
        </w:tc>
        <w:tc>
          <w:tcPr>
            <w:tcW w:w="3818" w:type="dxa"/>
            <w:shd w:val="clear" w:color="auto" w:fill="auto"/>
          </w:tcPr>
          <w:p w:rsidR="00F05FDE" w:rsidRPr="00B0261B" w:rsidRDefault="00F05FDE" w:rsidP="00F05FDE">
            <w:pPr>
              <w:numPr>
                <w:ilvl w:val="0"/>
                <w:numId w:val="19"/>
              </w:numPr>
              <w:spacing w:before="120" w:after="120"/>
              <w:ind w:left="403"/>
              <w:jc w:val="both"/>
              <w:rPr>
                <w:sz w:val="20"/>
                <w:szCs w:val="20"/>
                <w:lang w:val="ro-RO"/>
              </w:rPr>
            </w:pPr>
            <w:r w:rsidRPr="00B0261B">
              <w:rPr>
                <w:sz w:val="20"/>
                <w:szCs w:val="20"/>
                <w:lang w:val="ro-RO"/>
              </w:rPr>
              <w:t>Dezvoltarea unor coridoare pentru deplasări nemotorizate în prima co</w:t>
            </w:r>
            <w:r>
              <w:rPr>
                <w:sz w:val="20"/>
                <w:szCs w:val="20"/>
                <w:lang w:val="ro-RO"/>
              </w:rPr>
              <w:t>r</w:t>
            </w:r>
            <w:r w:rsidRPr="00B0261B">
              <w:rPr>
                <w:sz w:val="20"/>
                <w:szCs w:val="20"/>
                <w:lang w:val="ro-RO"/>
              </w:rPr>
              <w:t>oană de localități</w:t>
            </w:r>
          </w:p>
          <w:p w:rsidR="00F05FDE" w:rsidRPr="00B0261B" w:rsidRDefault="00F05FDE" w:rsidP="00F05FDE">
            <w:pPr>
              <w:numPr>
                <w:ilvl w:val="0"/>
                <w:numId w:val="19"/>
              </w:numPr>
              <w:spacing w:before="120" w:after="120"/>
              <w:ind w:left="403"/>
              <w:jc w:val="both"/>
              <w:rPr>
                <w:sz w:val="20"/>
                <w:szCs w:val="20"/>
                <w:lang w:val="ro-RO"/>
              </w:rPr>
            </w:pPr>
            <w:r w:rsidRPr="00B0261B">
              <w:rPr>
                <w:sz w:val="20"/>
                <w:szCs w:val="20"/>
                <w:lang w:val="ro-RO"/>
              </w:rPr>
              <w:t>Amenajarea unor trasee de cicloturism</w:t>
            </w:r>
            <w:r w:rsidR="00833501">
              <w:rPr>
                <w:sz w:val="20"/>
                <w:szCs w:val="20"/>
                <w:lang w:val="ro-RO"/>
              </w:rPr>
              <w:t>,</w:t>
            </w:r>
            <w:r w:rsidR="00D039A9">
              <w:rPr>
                <w:sz w:val="20"/>
                <w:szCs w:val="20"/>
                <w:lang w:val="ro-RO"/>
              </w:rPr>
              <w:t xml:space="preserve"> </w:t>
            </w:r>
            <w:r w:rsidRPr="00B0261B">
              <w:rPr>
                <w:sz w:val="20"/>
                <w:szCs w:val="20"/>
                <w:lang w:val="ro-RO"/>
              </w:rPr>
              <w:t>care să fie utilizate și pentru navetism</w:t>
            </w:r>
          </w:p>
          <w:p w:rsidR="00F05FDE" w:rsidRPr="00B0261B" w:rsidRDefault="00F05FDE" w:rsidP="00F05FDE">
            <w:pPr>
              <w:numPr>
                <w:ilvl w:val="0"/>
                <w:numId w:val="19"/>
              </w:numPr>
              <w:spacing w:before="120" w:after="120"/>
              <w:ind w:left="403"/>
              <w:jc w:val="both"/>
              <w:rPr>
                <w:sz w:val="20"/>
                <w:szCs w:val="20"/>
                <w:lang w:val="ro-RO"/>
              </w:rPr>
            </w:pPr>
            <w:r w:rsidRPr="00B0261B">
              <w:rPr>
                <w:sz w:val="20"/>
                <w:szCs w:val="20"/>
                <w:lang w:val="ro-RO"/>
              </w:rPr>
              <w:t>Conturarea unei rețele de stații pentru încărcare EV</w:t>
            </w:r>
          </w:p>
          <w:p w:rsidR="00F05FDE" w:rsidRPr="00B0261B" w:rsidRDefault="00F05FDE" w:rsidP="00F05FDE">
            <w:pPr>
              <w:numPr>
                <w:ilvl w:val="0"/>
                <w:numId w:val="19"/>
              </w:numPr>
              <w:spacing w:before="120" w:after="120"/>
              <w:ind w:left="403"/>
              <w:jc w:val="both"/>
              <w:rPr>
                <w:sz w:val="20"/>
                <w:szCs w:val="20"/>
                <w:lang w:val="ro-RO"/>
              </w:rPr>
            </w:pPr>
            <w:r w:rsidRPr="00B0261B">
              <w:rPr>
                <w:sz w:val="20"/>
                <w:szCs w:val="20"/>
                <w:lang w:val="ro-RO"/>
              </w:rPr>
              <w:t>Promovarea mijloacelor de transport nemotorizat</w:t>
            </w:r>
          </w:p>
        </w:tc>
      </w:tr>
      <w:tr w:rsidR="00F05FDE" w:rsidRPr="00B0261B" w:rsidTr="001F10DF">
        <w:trPr>
          <w:jc w:val="center"/>
        </w:trPr>
        <w:tc>
          <w:tcPr>
            <w:tcW w:w="5807" w:type="dxa"/>
            <w:shd w:val="clear" w:color="auto" w:fill="00ADE4"/>
          </w:tcPr>
          <w:p w:rsidR="00F05FDE" w:rsidRPr="00B0261B" w:rsidRDefault="00F05FDE" w:rsidP="00F05FDE">
            <w:pPr>
              <w:spacing w:before="120" w:after="120"/>
              <w:jc w:val="both"/>
              <w:rPr>
                <w:b/>
                <w:sz w:val="20"/>
                <w:szCs w:val="20"/>
                <w:lang w:val="ro-RO"/>
              </w:rPr>
            </w:pPr>
            <w:r w:rsidRPr="00B0261B">
              <w:rPr>
                <w:b/>
                <w:color w:val="FFFFFF" w:themeColor="background1"/>
                <w:sz w:val="20"/>
                <w:szCs w:val="20"/>
                <w:lang w:val="ro-RO"/>
              </w:rPr>
              <w:t>5.5. Creșterea siguranței în trafic</w:t>
            </w:r>
          </w:p>
        </w:tc>
        <w:tc>
          <w:tcPr>
            <w:tcW w:w="3818" w:type="dxa"/>
            <w:shd w:val="clear" w:color="auto" w:fill="auto"/>
          </w:tcPr>
          <w:p w:rsidR="00F05FDE" w:rsidRPr="00B0261B" w:rsidRDefault="00F05FDE" w:rsidP="00F05FDE">
            <w:pPr>
              <w:spacing w:before="120" w:after="120"/>
              <w:jc w:val="both"/>
              <w:rPr>
                <w:b/>
                <w:sz w:val="20"/>
                <w:szCs w:val="20"/>
                <w:lang w:val="ro-RO"/>
              </w:rPr>
            </w:pPr>
          </w:p>
        </w:tc>
      </w:tr>
      <w:tr w:rsidR="00F05FDE" w:rsidRPr="00B0261B" w:rsidTr="001F10DF">
        <w:trPr>
          <w:jc w:val="center"/>
        </w:trPr>
        <w:tc>
          <w:tcPr>
            <w:tcW w:w="5807" w:type="dxa"/>
            <w:shd w:val="clear" w:color="auto" w:fill="F2F2F2" w:themeFill="background1" w:themeFillShade="F2"/>
          </w:tcPr>
          <w:p w:rsidR="00F05FDE" w:rsidRPr="00B0261B" w:rsidRDefault="00F05FDE" w:rsidP="00F05FDE">
            <w:pPr>
              <w:spacing w:before="120" w:after="120"/>
              <w:jc w:val="both"/>
              <w:rPr>
                <w:sz w:val="20"/>
                <w:szCs w:val="20"/>
                <w:lang w:val="ro-RO"/>
              </w:rPr>
            </w:pPr>
            <w:r w:rsidRPr="00B0261B">
              <w:rPr>
                <w:sz w:val="20"/>
                <w:szCs w:val="20"/>
                <w:lang w:val="ro-RO"/>
              </w:rPr>
              <w:t>Politica 5.5. se coordonează cu Planul de mobilitate urbană durabilă 2016-2030 – Regiunea București – Ilfov, cu accent pe acele măsuri ce vizează fluidizarea traficului, prevenirea accidentelor și creșterea siguranței de deplasare.</w:t>
            </w:r>
          </w:p>
        </w:tc>
        <w:tc>
          <w:tcPr>
            <w:tcW w:w="3818" w:type="dxa"/>
            <w:shd w:val="clear" w:color="auto" w:fill="F2F2F2" w:themeFill="background1" w:themeFillShade="F2"/>
          </w:tcPr>
          <w:p w:rsidR="00F05FDE" w:rsidRPr="00B0261B" w:rsidRDefault="00F05FDE" w:rsidP="00F05FDE">
            <w:pPr>
              <w:numPr>
                <w:ilvl w:val="0"/>
                <w:numId w:val="19"/>
              </w:numPr>
              <w:spacing w:before="120" w:after="120"/>
              <w:ind w:left="403"/>
              <w:jc w:val="both"/>
              <w:rPr>
                <w:sz w:val="20"/>
                <w:szCs w:val="20"/>
                <w:lang w:val="ro-RO"/>
              </w:rPr>
            </w:pPr>
            <w:r w:rsidRPr="00B0261B">
              <w:rPr>
                <w:sz w:val="20"/>
                <w:szCs w:val="20"/>
                <w:lang w:val="ro-RO"/>
              </w:rPr>
              <w:t>Reconfigurarea intersecțiilor cu accidente rutiere frecvente</w:t>
            </w:r>
          </w:p>
          <w:p w:rsidR="00F05FDE" w:rsidRPr="00B0261B" w:rsidRDefault="00F05FDE" w:rsidP="00F05FDE">
            <w:pPr>
              <w:numPr>
                <w:ilvl w:val="0"/>
                <w:numId w:val="19"/>
              </w:numPr>
              <w:spacing w:before="120" w:after="120"/>
              <w:ind w:left="403"/>
              <w:jc w:val="both"/>
              <w:rPr>
                <w:sz w:val="20"/>
                <w:szCs w:val="20"/>
                <w:lang w:val="ro-RO"/>
              </w:rPr>
            </w:pPr>
            <w:r>
              <w:rPr>
                <w:sz w:val="20"/>
                <w:szCs w:val="20"/>
                <w:lang w:val="ro-RO"/>
              </w:rPr>
              <w:t>Implementarea unui program continuu dedicat educației rutiere</w:t>
            </w:r>
          </w:p>
        </w:tc>
      </w:tr>
      <w:tr w:rsidR="00F05FDE" w:rsidRPr="00B0261B" w:rsidTr="00D45B8D">
        <w:trPr>
          <w:jc w:val="center"/>
        </w:trPr>
        <w:tc>
          <w:tcPr>
            <w:tcW w:w="9625" w:type="dxa"/>
            <w:gridSpan w:val="2"/>
            <w:shd w:val="clear" w:color="auto" w:fill="00ADE4"/>
          </w:tcPr>
          <w:p w:rsidR="00F05FDE" w:rsidRPr="00B0261B" w:rsidRDefault="00F05FDE" w:rsidP="001F10DF">
            <w:pPr>
              <w:spacing w:before="120" w:after="120"/>
              <w:jc w:val="both"/>
              <w:rPr>
                <w:b/>
                <w:sz w:val="20"/>
                <w:szCs w:val="20"/>
                <w:lang w:val="ro-RO"/>
              </w:rPr>
            </w:pPr>
            <w:r w:rsidRPr="001F10DF">
              <w:rPr>
                <w:b/>
                <w:color w:val="FFFFFF" w:themeColor="background1"/>
                <w:sz w:val="20"/>
                <w:szCs w:val="20"/>
                <w:lang w:val="ro-RO"/>
              </w:rPr>
              <w:lastRenderedPageBreak/>
              <w:t>OS6. Întărirea capacității administrative pentru bună guvernare, servicii publice de calitate și cooperare metropolitană</w:t>
            </w:r>
          </w:p>
        </w:tc>
      </w:tr>
      <w:tr w:rsidR="00F05FDE" w:rsidRPr="00B0261B" w:rsidTr="001F10DF">
        <w:trPr>
          <w:jc w:val="center"/>
        </w:trPr>
        <w:tc>
          <w:tcPr>
            <w:tcW w:w="5807" w:type="dxa"/>
            <w:shd w:val="clear" w:color="auto" w:fill="00ADE4"/>
          </w:tcPr>
          <w:p w:rsidR="00F05FDE" w:rsidRPr="00B0261B" w:rsidRDefault="00F05FDE" w:rsidP="001F10DF">
            <w:pPr>
              <w:spacing w:before="120" w:after="120"/>
              <w:jc w:val="both"/>
              <w:rPr>
                <w:b/>
                <w:sz w:val="20"/>
                <w:szCs w:val="20"/>
                <w:lang w:val="ro-RO"/>
              </w:rPr>
            </w:pPr>
            <w:r w:rsidRPr="00B0261B">
              <w:rPr>
                <w:b/>
                <w:color w:val="FFFFFF" w:themeColor="background1"/>
                <w:sz w:val="20"/>
                <w:szCs w:val="20"/>
                <w:lang w:val="ro-RO"/>
              </w:rPr>
              <w:t>6.1. Consolidarea capacității administrative</w:t>
            </w:r>
          </w:p>
        </w:tc>
        <w:tc>
          <w:tcPr>
            <w:tcW w:w="3818" w:type="dxa"/>
            <w:shd w:val="clear" w:color="auto" w:fill="auto"/>
          </w:tcPr>
          <w:p w:rsidR="00F05FDE" w:rsidRPr="00B0261B" w:rsidRDefault="00F05FDE" w:rsidP="001F10DF">
            <w:pPr>
              <w:spacing w:before="120" w:after="120"/>
              <w:jc w:val="both"/>
              <w:rPr>
                <w:b/>
                <w:sz w:val="20"/>
                <w:szCs w:val="20"/>
                <w:lang w:val="ro-RO"/>
              </w:rPr>
            </w:pPr>
          </w:p>
        </w:tc>
      </w:tr>
      <w:tr w:rsidR="00F05FDE" w:rsidRPr="00B0261B" w:rsidTr="001F10DF">
        <w:trPr>
          <w:jc w:val="center"/>
        </w:trPr>
        <w:tc>
          <w:tcPr>
            <w:tcW w:w="5807" w:type="dxa"/>
          </w:tcPr>
          <w:p w:rsidR="00F05FDE" w:rsidRPr="00B0261B" w:rsidRDefault="00F05FDE" w:rsidP="00F05FDE">
            <w:pPr>
              <w:spacing w:before="120" w:after="120"/>
              <w:jc w:val="both"/>
              <w:rPr>
                <w:sz w:val="20"/>
                <w:szCs w:val="20"/>
                <w:lang w:val="ro-RO"/>
              </w:rPr>
            </w:pPr>
            <w:r w:rsidRPr="00B0261B">
              <w:rPr>
                <w:sz w:val="20"/>
                <w:szCs w:val="20"/>
                <w:lang w:val="ro-RO"/>
              </w:rPr>
              <w:t>Politica 6.1. se coordonează cu SDTR, cu Strategia privind dezvoltarea funcției publice, și Strategia privind Formarea Profesională pentru Administrația Publică 2016-2020, vizând măsuri de înființare și operaționalizare a unei structuri metropolitane de planificare și investiții în dezvoltarea teritoriului. Aceste măsuri cuprind programe de cooperare, de întărire a capacității administrative, de comunicare și transparență decizională.</w:t>
            </w:r>
            <w:r>
              <w:t xml:space="preserve"> </w:t>
            </w:r>
          </w:p>
        </w:tc>
        <w:tc>
          <w:tcPr>
            <w:tcW w:w="3818" w:type="dxa"/>
          </w:tcPr>
          <w:p w:rsidR="00F05FDE" w:rsidRPr="00285799" w:rsidRDefault="00F05FDE" w:rsidP="00F05FDE">
            <w:pPr>
              <w:numPr>
                <w:ilvl w:val="0"/>
                <w:numId w:val="19"/>
              </w:numPr>
              <w:spacing w:before="120" w:after="120"/>
              <w:ind w:left="261"/>
              <w:jc w:val="both"/>
              <w:rPr>
                <w:sz w:val="20"/>
                <w:szCs w:val="20"/>
                <w:lang w:val="ro-RO"/>
              </w:rPr>
            </w:pPr>
            <w:r w:rsidRPr="00285799">
              <w:rPr>
                <w:sz w:val="20"/>
                <w:szCs w:val="20"/>
                <w:lang w:val="ro-RO"/>
              </w:rPr>
              <w:t xml:space="preserve">Creșterea cooperării teritoriale, la nivel metropolitan, a cooperării externe, schimburi de bune practici cu alte </w:t>
            </w:r>
            <w:r>
              <w:rPr>
                <w:sz w:val="20"/>
                <w:szCs w:val="20"/>
                <w:lang w:val="ro-RO"/>
              </w:rPr>
              <w:t>autorități publice</w:t>
            </w:r>
          </w:p>
          <w:p w:rsidR="00F05FDE" w:rsidRPr="00D26790" w:rsidRDefault="00F05FDE" w:rsidP="00F05FDE">
            <w:pPr>
              <w:numPr>
                <w:ilvl w:val="0"/>
                <w:numId w:val="19"/>
              </w:numPr>
              <w:spacing w:before="120" w:after="120"/>
              <w:ind w:left="261"/>
              <w:jc w:val="both"/>
              <w:rPr>
                <w:sz w:val="20"/>
                <w:szCs w:val="20"/>
                <w:lang w:val="ro-RO"/>
              </w:rPr>
            </w:pPr>
            <w:r w:rsidRPr="00D26790">
              <w:rPr>
                <w:sz w:val="20"/>
                <w:szCs w:val="20"/>
                <w:lang w:val="ro-RO"/>
              </w:rPr>
              <w:t>Dezvoltarea resurselor umane în administrație</w:t>
            </w:r>
          </w:p>
          <w:p w:rsidR="00F05FDE" w:rsidRPr="00B0261B" w:rsidRDefault="00F05FDE" w:rsidP="00F05FDE">
            <w:pPr>
              <w:numPr>
                <w:ilvl w:val="0"/>
                <w:numId w:val="19"/>
              </w:numPr>
              <w:spacing w:before="120" w:after="120"/>
              <w:ind w:left="261"/>
              <w:jc w:val="both"/>
              <w:rPr>
                <w:sz w:val="20"/>
                <w:szCs w:val="20"/>
                <w:lang w:val="ro-RO"/>
              </w:rPr>
            </w:pPr>
            <w:r>
              <w:rPr>
                <w:sz w:val="20"/>
                <w:szCs w:val="20"/>
                <w:lang w:val="ro-RO"/>
              </w:rPr>
              <w:t>Digitalizarea și transparentizarea activității autorităților publice locale</w:t>
            </w:r>
          </w:p>
          <w:p w:rsidR="00F05FDE" w:rsidRDefault="00F05FDE" w:rsidP="00F05FDE">
            <w:pPr>
              <w:numPr>
                <w:ilvl w:val="0"/>
                <w:numId w:val="19"/>
              </w:numPr>
              <w:spacing w:before="120" w:after="120"/>
              <w:ind w:left="261"/>
              <w:jc w:val="both"/>
              <w:rPr>
                <w:sz w:val="20"/>
                <w:szCs w:val="20"/>
                <w:lang w:val="ro-RO"/>
              </w:rPr>
            </w:pPr>
            <w:r>
              <w:rPr>
                <w:sz w:val="20"/>
                <w:szCs w:val="20"/>
                <w:lang w:val="ro-RO"/>
              </w:rPr>
              <w:t xml:space="preserve">Reabilitare/construire de </w:t>
            </w:r>
            <w:r w:rsidRPr="00B0261B">
              <w:rPr>
                <w:sz w:val="20"/>
                <w:szCs w:val="20"/>
                <w:lang w:val="ro-RO"/>
              </w:rPr>
              <w:t>clădiri publice</w:t>
            </w:r>
          </w:p>
          <w:p w:rsidR="00F05FDE" w:rsidRPr="00B0261B" w:rsidRDefault="00F05FDE" w:rsidP="00F05FDE">
            <w:pPr>
              <w:numPr>
                <w:ilvl w:val="0"/>
                <w:numId w:val="19"/>
              </w:numPr>
              <w:spacing w:before="120" w:after="120"/>
              <w:ind w:left="261"/>
              <w:jc w:val="both"/>
              <w:rPr>
                <w:sz w:val="20"/>
                <w:szCs w:val="20"/>
                <w:lang w:val="ro-RO"/>
              </w:rPr>
            </w:pPr>
            <w:r w:rsidRPr="00275954">
              <w:rPr>
                <w:sz w:val="20"/>
                <w:szCs w:val="20"/>
                <w:lang w:val="ro-RO"/>
              </w:rPr>
              <w:t>Înființarea consiliilor consultative pentru tineret pe lângă autoritatea administrației locale</w:t>
            </w:r>
          </w:p>
        </w:tc>
      </w:tr>
      <w:tr w:rsidR="00F05FDE" w:rsidRPr="00B0261B" w:rsidTr="001F10DF">
        <w:trPr>
          <w:jc w:val="center"/>
        </w:trPr>
        <w:tc>
          <w:tcPr>
            <w:tcW w:w="5807" w:type="dxa"/>
            <w:shd w:val="clear" w:color="auto" w:fill="00ADE4"/>
          </w:tcPr>
          <w:p w:rsidR="00F05FDE" w:rsidRPr="00B0261B" w:rsidRDefault="00F05FDE" w:rsidP="001F10DF">
            <w:pPr>
              <w:spacing w:before="120" w:after="120"/>
              <w:jc w:val="both"/>
              <w:rPr>
                <w:b/>
                <w:sz w:val="20"/>
                <w:szCs w:val="20"/>
                <w:lang w:val="ro-RO"/>
              </w:rPr>
            </w:pPr>
            <w:r w:rsidRPr="00B0261B">
              <w:rPr>
                <w:b/>
                <w:color w:val="FFFFFF" w:themeColor="background1"/>
                <w:sz w:val="20"/>
                <w:szCs w:val="20"/>
                <w:lang w:val="ro-RO"/>
              </w:rPr>
              <w:t xml:space="preserve">6.2. </w:t>
            </w:r>
            <w:r w:rsidR="00275954" w:rsidRPr="00275954">
              <w:rPr>
                <w:b/>
                <w:color w:val="FFFFFF" w:themeColor="background1"/>
                <w:sz w:val="20"/>
                <w:szCs w:val="20"/>
                <w:lang w:val="ro-RO"/>
              </w:rPr>
              <w:t>Coordonare unitară a proiectelor investiționale de dezvoltare teritorială</w:t>
            </w:r>
          </w:p>
        </w:tc>
        <w:tc>
          <w:tcPr>
            <w:tcW w:w="3818" w:type="dxa"/>
            <w:shd w:val="clear" w:color="auto" w:fill="auto"/>
          </w:tcPr>
          <w:p w:rsidR="00F05FDE" w:rsidRPr="00B0261B" w:rsidRDefault="00F05FDE" w:rsidP="00F05FDE">
            <w:pPr>
              <w:spacing w:before="120" w:after="120"/>
              <w:rPr>
                <w:b/>
                <w:sz w:val="20"/>
                <w:szCs w:val="20"/>
                <w:lang w:val="ro-RO"/>
              </w:rPr>
            </w:pPr>
          </w:p>
        </w:tc>
      </w:tr>
      <w:tr w:rsidR="00F05FDE" w:rsidRPr="00B0261B" w:rsidTr="001F10DF">
        <w:trPr>
          <w:jc w:val="center"/>
        </w:trPr>
        <w:tc>
          <w:tcPr>
            <w:tcW w:w="5807" w:type="dxa"/>
            <w:shd w:val="clear" w:color="auto" w:fill="F2F2F2" w:themeFill="background1" w:themeFillShade="F2"/>
          </w:tcPr>
          <w:p w:rsidR="00F05FDE" w:rsidRPr="00B0261B" w:rsidRDefault="00F05FDE" w:rsidP="00F05FDE">
            <w:pPr>
              <w:spacing w:before="120" w:after="120"/>
              <w:jc w:val="both"/>
              <w:rPr>
                <w:sz w:val="20"/>
                <w:szCs w:val="20"/>
                <w:lang w:val="ro-RO"/>
              </w:rPr>
            </w:pPr>
            <w:r w:rsidRPr="00B0261B">
              <w:rPr>
                <w:sz w:val="20"/>
                <w:szCs w:val="20"/>
                <w:lang w:val="ro-RO"/>
              </w:rPr>
              <w:t xml:space="preserve">Politica 6.2. se coordonează cu Strategia privind dezvoltarea funcției publice, urmărind creșterea performanțelor administrației publice în domenii legate de planificarea investițiilor de capital, implementarea proiectelor și </w:t>
            </w:r>
            <w:r>
              <w:rPr>
                <w:sz w:val="20"/>
                <w:szCs w:val="20"/>
                <w:lang w:val="ro-RO"/>
              </w:rPr>
              <w:t xml:space="preserve">managementul </w:t>
            </w:r>
            <w:r w:rsidRPr="00B0261B">
              <w:rPr>
                <w:sz w:val="20"/>
                <w:szCs w:val="20"/>
                <w:lang w:val="ro-RO"/>
              </w:rPr>
              <w:t>dezvoltării.</w:t>
            </w:r>
          </w:p>
        </w:tc>
        <w:tc>
          <w:tcPr>
            <w:tcW w:w="3818" w:type="dxa"/>
            <w:shd w:val="clear" w:color="auto" w:fill="F2F2F2" w:themeFill="background1" w:themeFillShade="F2"/>
          </w:tcPr>
          <w:p w:rsidR="00F05FDE" w:rsidRPr="00285799" w:rsidRDefault="00F05FDE" w:rsidP="001F10DF">
            <w:pPr>
              <w:numPr>
                <w:ilvl w:val="0"/>
                <w:numId w:val="19"/>
              </w:numPr>
              <w:spacing w:before="120" w:after="120"/>
              <w:ind w:left="261"/>
              <w:jc w:val="both"/>
              <w:rPr>
                <w:sz w:val="20"/>
                <w:szCs w:val="20"/>
                <w:lang w:val="ro-RO"/>
              </w:rPr>
            </w:pPr>
            <w:r>
              <w:rPr>
                <w:sz w:val="20"/>
                <w:szCs w:val="20"/>
                <w:lang w:val="ro-RO"/>
              </w:rPr>
              <w:t>Î</w:t>
            </w:r>
            <w:r w:rsidRPr="00285799">
              <w:rPr>
                <w:sz w:val="20"/>
                <w:szCs w:val="20"/>
                <w:lang w:val="ro-RO"/>
              </w:rPr>
              <w:t xml:space="preserve">mbunătățirea instrumentelor de planificare strategică participativă și de </w:t>
            </w:r>
            <w:r>
              <w:rPr>
                <w:sz w:val="20"/>
                <w:szCs w:val="20"/>
                <w:lang w:val="ro-RO"/>
              </w:rPr>
              <w:t>management</w:t>
            </w:r>
            <w:r w:rsidRPr="00285799">
              <w:rPr>
                <w:sz w:val="20"/>
                <w:szCs w:val="20"/>
                <w:lang w:val="ro-RO"/>
              </w:rPr>
              <w:t xml:space="preserve"> al dezvoltării</w:t>
            </w:r>
            <w:r>
              <w:rPr>
                <w:sz w:val="20"/>
                <w:szCs w:val="20"/>
                <w:lang w:val="ro-RO"/>
              </w:rPr>
              <w:t xml:space="preserve"> teritoriale</w:t>
            </w:r>
          </w:p>
          <w:p w:rsidR="00F05FDE" w:rsidRPr="00B0261B" w:rsidRDefault="00F05FDE" w:rsidP="001F10DF">
            <w:pPr>
              <w:spacing w:before="120" w:after="120"/>
              <w:ind w:left="261"/>
              <w:jc w:val="both"/>
              <w:rPr>
                <w:sz w:val="20"/>
                <w:szCs w:val="20"/>
                <w:lang w:val="ro-RO"/>
              </w:rPr>
            </w:pPr>
          </w:p>
        </w:tc>
      </w:tr>
      <w:tr w:rsidR="00F05FDE" w:rsidRPr="00B0261B" w:rsidTr="00D45B8D">
        <w:trPr>
          <w:jc w:val="center"/>
        </w:trPr>
        <w:tc>
          <w:tcPr>
            <w:tcW w:w="9625" w:type="dxa"/>
            <w:gridSpan w:val="2"/>
            <w:shd w:val="clear" w:color="auto" w:fill="00ADE4"/>
          </w:tcPr>
          <w:p w:rsidR="00F05FDE" w:rsidRPr="00B0261B" w:rsidRDefault="00F05FDE" w:rsidP="00F05FDE">
            <w:pPr>
              <w:spacing w:before="120" w:after="120"/>
              <w:jc w:val="both"/>
              <w:rPr>
                <w:b/>
                <w:color w:val="FFFFFF" w:themeColor="background1"/>
                <w:sz w:val="20"/>
                <w:szCs w:val="20"/>
                <w:lang w:val="ro-RO"/>
              </w:rPr>
            </w:pPr>
            <w:r>
              <w:rPr>
                <w:b/>
                <w:color w:val="FFFFFF" w:themeColor="background1"/>
                <w:sz w:val="20"/>
                <w:szCs w:val="20"/>
                <w:lang w:val="ro-RO"/>
              </w:rPr>
              <w:t>O</w:t>
            </w:r>
            <w:r w:rsidR="00E65C0A">
              <w:rPr>
                <w:b/>
                <w:color w:val="FFFFFF" w:themeColor="background1"/>
                <w:sz w:val="20"/>
                <w:szCs w:val="20"/>
                <w:lang w:val="ro-RO"/>
              </w:rPr>
              <w:t>T</w:t>
            </w:r>
            <w:r>
              <w:rPr>
                <w:b/>
                <w:color w:val="FFFFFF" w:themeColor="background1"/>
                <w:sz w:val="20"/>
                <w:szCs w:val="20"/>
                <w:lang w:val="ro-RO"/>
              </w:rPr>
              <w:t>7. Promovarea incluziunii sociale, a egalității de șanse și a diversității</w:t>
            </w:r>
          </w:p>
        </w:tc>
      </w:tr>
      <w:tr w:rsidR="00F05FDE" w:rsidRPr="00B0261B" w:rsidTr="001F10DF">
        <w:trPr>
          <w:jc w:val="center"/>
        </w:trPr>
        <w:tc>
          <w:tcPr>
            <w:tcW w:w="5807" w:type="dxa"/>
            <w:shd w:val="clear" w:color="auto" w:fill="00ADE4"/>
          </w:tcPr>
          <w:p w:rsidR="00F05FDE" w:rsidRPr="00B0261B" w:rsidRDefault="00F05FDE" w:rsidP="00F05FDE">
            <w:pPr>
              <w:spacing w:before="120" w:after="120"/>
              <w:jc w:val="both"/>
              <w:rPr>
                <w:b/>
                <w:color w:val="FFFFFF" w:themeColor="background1"/>
                <w:sz w:val="20"/>
                <w:szCs w:val="20"/>
                <w:lang w:val="ro-RO"/>
              </w:rPr>
            </w:pPr>
            <w:r w:rsidRPr="00B0261B">
              <w:rPr>
                <w:b/>
                <w:color w:val="FFFFFF" w:themeColor="background1"/>
                <w:sz w:val="20"/>
                <w:szCs w:val="20"/>
                <w:lang w:val="ro-RO"/>
              </w:rPr>
              <w:t xml:space="preserve">7.1. </w:t>
            </w:r>
            <w:r w:rsidRPr="004D51E4">
              <w:rPr>
                <w:b/>
                <w:color w:val="FFFFFF" w:themeColor="background1"/>
                <w:sz w:val="20"/>
                <w:szCs w:val="20"/>
                <w:lang w:val="ro-RO"/>
              </w:rPr>
              <w:t>Integrarea socială a grupurilor vulnerabile</w:t>
            </w:r>
          </w:p>
        </w:tc>
        <w:tc>
          <w:tcPr>
            <w:tcW w:w="3818" w:type="dxa"/>
            <w:shd w:val="clear" w:color="auto" w:fill="auto"/>
          </w:tcPr>
          <w:p w:rsidR="00F05FDE" w:rsidRPr="00B0261B" w:rsidRDefault="00F05FDE" w:rsidP="00F05FDE">
            <w:pPr>
              <w:spacing w:before="120" w:after="120"/>
              <w:jc w:val="both"/>
              <w:rPr>
                <w:b/>
                <w:color w:val="FFFFFF" w:themeColor="background1"/>
                <w:sz w:val="20"/>
                <w:szCs w:val="20"/>
                <w:lang w:val="ro-RO"/>
              </w:rPr>
            </w:pPr>
          </w:p>
        </w:tc>
      </w:tr>
      <w:tr w:rsidR="00F05FDE" w:rsidRPr="00B0261B" w:rsidTr="001F10DF">
        <w:trPr>
          <w:jc w:val="center"/>
        </w:trPr>
        <w:tc>
          <w:tcPr>
            <w:tcW w:w="5807" w:type="dxa"/>
          </w:tcPr>
          <w:p w:rsidR="0071312C" w:rsidRDefault="00F05FDE" w:rsidP="00F05FDE">
            <w:pPr>
              <w:spacing w:before="120" w:after="120"/>
              <w:jc w:val="both"/>
              <w:rPr>
                <w:sz w:val="20"/>
                <w:szCs w:val="20"/>
                <w:lang w:val="ro-RO"/>
              </w:rPr>
            </w:pPr>
            <w:r w:rsidRPr="00B0261B">
              <w:rPr>
                <w:sz w:val="20"/>
                <w:szCs w:val="20"/>
                <w:lang w:val="ro-RO"/>
              </w:rPr>
              <w:t xml:space="preserve">Politica 7.1. se coordonează cu Strategia Naţională privind Incluziunea Socială și Reducerea Sărăciei 2014 – 2020, și cuprinde programe în conformitate cu Strategia județului Ilfov de dezvoltare a serviciilor sociale 2018-2023. </w:t>
            </w:r>
          </w:p>
          <w:p w:rsidR="0071312C" w:rsidRDefault="0071312C" w:rsidP="00F05FDE">
            <w:pPr>
              <w:spacing w:before="120" w:after="120"/>
              <w:jc w:val="both"/>
              <w:rPr>
                <w:sz w:val="20"/>
                <w:szCs w:val="20"/>
                <w:lang w:val="ro-RO"/>
              </w:rPr>
            </w:pPr>
          </w:p>
          <w:p w:rsidR="0071312C" w:rsidRPr="00B0261B" w:rsidRDefault="0071312C" w:rsidP="00F05FDE">
            <w:pPr>
              <w:spacing w:before="120" w:after="120"/>
              <w:jc w:val="both"/>
              <w:rPr>
                <w:sz w:val="20"/>
                <w:szCs w:val="20"/>
                <w:lang w:val="ro-RO"/>
              </w:rPr>
            </w:pPr>
          </w:p>
        </w:tc>
        <w:tc>
          <w:tcPr>
            <w:tcW w:w="3818" w:type="dxa"/>
          </w:tcPr>
          <w:p w:rsidR="00F05FDE" w:rsidRDefault="00F05FDE" w:rsidP="00F05FDE">
            <w:pPr>
              <w:numPr>
                <w:ilvl w:val="0"/>
                <w:numId w:val="19"/>
              </w:numPr>
              <w:spacing w:before="120" w:after="120"/>
              <w:ind w:left="403"/>
              <w:jc w:val="both"/>
              <w:rPr>
                <w:sz w:val="20"/>
                <w:szCs w:val="20"/>
                <w:lang w:val="ro-RO"/>
              </w:rPr>
            </w:pPr>
            <w:r>
              <w:rPr>
                <w:sz w:val="20"/>
                <w:szCs w:val="20"/>
                <w:lang w:val="ro-RO"/>
              </w:rPr>
              <w:t>Asistență pentru victimele violenței în familie</w:t>
            </w:r>
          </w:p>
          <w:p w:rsidR="00F05FDE" w:rsidRDefault="00F05FDE" w:rsidP="00F05FDE">
            <w:pPr>
              <w:numPr>
                <w:ilvl w:val="0"/>
                <w:numId w:val="19"/>
              </w:numPr>
              <w:spacing w:before="120" w:after="120"/>
              <w:ind w:left="403"/>
              <w:jc w:val="both"/>
              <w:rPr>
                <w:sz w:val="20"/>
                <w:szCs w:val="20"/>
                <w:lang w:val="ro-RO"/>
              </w:rPr>
            </w:pPr>
            <w:r>
              <w:rPr>
                <w:sz w:val="20"/>
                <w:szCs w:val="20"/>
                <w:lang w:val="ro-RO"/>
              </w:rPr>
              <w:t>Creșterea accesibilității persoanelor cu dizabilități la bunuri și servicii</w:t>
            </w:r>
          </w:p>
          <w:p w:rsidR="00F05FDE" w:rsidRPr="00B0261B" w:rsidRDefault="00F05FDE" w:rsidP="00D559AA">
            <w:pPr>
              <w:numPr>
                <w:ilvl w:val="0"/>
                <w:numId w:val="19"/>
              </w:numPr>
              <w:spacing w:before="120" w:after="120"/>
              <w:ind w:left="403"/>
              <w:jc w:val="both"/>
              <w:rPr>
                <w:sz w:val="20"/>
                <w:szCs w:val="20"/>
                <w:lang w:val="ro-RO"/>
              </w:rPr>
            </w:pPr>
            <w:r>
              <w:rPr>
                <w:sz w:val="20"/>
                <w:szCs w:val="20"/>
                <w:lang w:val="ro-RO"/>
              </w:rPr>
              <w:t>Asigurarea accesului egal la piața muncii, precum și la serviciile publice</w:t>
            </w:r>
          </w:p>
        </w:tc>
      </w:tr>
      <w:tr w:rsidR="00F05FDE" w:rsidRPr="00B0261B" w:rsidTr="001F10DF">
        <w:trPr>
          <w:jc w:val="center"/>
        </w:trPr>
        <w:tc>
          <w:tcPr>
            <w:tcW w:w="5807" w:type="dxa"/>
            <w:shd w:val="clear" w:color="auto" w:fill="00ADE4"/>
          </w:tcPr>
          <w:p w:rsidR="00F05FDE" w:rsidRPr="00B0261B" w:rsidRDefault="00F05FDE" w:rsidP="001F10DF">
            <w:pPr>
              <w:spacing w:before="120" w:after="120"/>
              <w:jc w:val="both"/>
              <w:rPr>
                <w:b/>
                <w:sz w:val="20"/>
                <w:szCs w:val="20"/>
                <w:lang w:val="ro-RO"/>
              </w:rPr>
            </w:pPr>
            <w:r w:rsidRPr="00285799">
              <w:rPr>
                <w:b/>
                <w:color w:val="FFFFFF" w:themeColor="background1"/>
                <w:sz w:val="20"/>
                <w:szCs w:val="20"/>
                <w:lang w:val="ro-RO"/>
              </w:rPr>
              <w:t xml:space="preserve">7.2. </w:t>
            </w:r>
            <w:r w:rsidRPr="00FE1BB0">
              <w:rPr>
                <w:b/>
                <w:color w:val="FFFFFF" w:themeColor="background1"/>
                <w:sz w:val="20"/>
                <w:szCs w:val="20"/>
                <w:lang w:val="ro-RO"/>
              </w:rPr>
              <w:t>Regenerarea comunităților dezavantajate</w:t>
            </w:r>
          </w:p>
        </w:tc>
        <w:tc>
          <w:tcPr>
            <w:tcW w:w="3818" w:type="dxa"/>
            <w:shd w:val="clear" w:color="auto" w:fill="auto"/>
          </w:tcPr>
          <w:p w:rsidR="00F05FDE" w:rsidRPr="00B0261B" w:rsidRDefault="00F05FDE" w:rsidP="00F05FDE">
            <w:pPr>
              <w:spacing w:before="120" w:after="120"/>
              <w:rPr>
                <w:b/>
                <w:sz w:val="20"/>
                <w:szCs w:val="20"/>
                <w:lang w:val="ro-RO"/>
              </w:rPr>
            </w:pPr>
          </w:p>
        </w:tc>
      </w:tr>
      <w:tr w:rsidR="00F05FDE" w:rsidRPr="00B0261B" w:rsidTr="001F10DF">
        <w:trPr>
          <w:jc w:val="center"/>
        </w:trPr>
        <w:tc>
          <w:tcPr>
            <w:tcW w:w="5807" w:type="dxa"/>
            <w:shd w:val="clear" w:color="auto" w:fill="F2F2F2" w:themeFill="background1" w:themeFillShade="F2"/>
          </w:tcPr>
          <w:p w:rsidR="00F05FDE" w:rsidRPr="00B0261B" w:rsidRDefault="00F05FDE" w:rsidP="00F05FDE">
            <w:pPr>
              <w:spacing w:before="120" w:after="120"/>
              <w:jc w:val="both"/>
              <w:rPr>
                <w:sz w:val="20"/>
                <w:szCs w:val="20"/>
                <w:lang w:val="ro-RO"/>
              </w:rPr>
            </w:pPr>
            <w:r w:rsidRPr="00B0261B">
              <w:rPr>
                <w:sz w:val="20"/>
                <w:szCs w:val="20"/>
                <w:lang w:val="ro-RO"/>
              </w:rPr>
              <w:t>Politica 7.2. se coordonează cu Strategia Naţională privind Incluziunea Socială și Reducerea Sărăciei 2014 – 2020, Strategia Guvernului României de incluziune a cetăţenilor români aparţinând minorităţii rome 2012-2020 și cuprinde măsuri integrate pentru promovarea incluziunii sociale a unor categorii defavorizate</w:t>
            </w:r>
            <w:r>
              <w:rPr>
                <w:sz w:val="20"/>
                <w:szCs w:val="20"/>
                <w:lang w:val="ro-RO"/>
              </w:rPr>
              <w:t>.</w:t>
            </w:r>
            <w:r w:rsidRPr="00B0261B">
              <w:rPr>
                <w:sz w:val="20"/>
                <w:szCs w:val="20"/>
                <w:lang w:val="ro-RO"/>
              </w:rPr>
              <w:t xml:space="preserve"> </w:t>
            </w:r>
          </w:p>
        </w:tc>
        <w:tc>
          <w:tcPr>
            <w:tcW w:w="3818" w:type="dxa"/>
            <w:shd w:val="clear" w:color="auto" w:fill="F2F2F2" w:themeFill="background1" w:themeFillShade="F2"/>
          </w:tcPr>
          <w:p w:rsidR="00F05FDE" w:rsidRDefault="00F05FDE" w:rsidP="00F05FDE">
            <w:pPr>
              <w:numPr>
                <w:ilvl w:val="0"/>
                <w:numId w:val="19"/>
              </w:numPr>
              <w:spacing w:before="120" w:after="120"/>
              <w:ind w:left="403"/>
              <w:jc w:val="both"/>
              <w:rPr>
                <w:sz w:val="20"/>
                <w:szCs w:val="20"/>
                <w:lang w:val="ro-RO"/>
              </w:rPr>
            </w:pPr>
            <w:r>
              <w:rPr>
                <w:sz w:val="20"/>
                <w:szCs w:val="20"/>
                <w:lang w:val="ro-RO"/>
              </w:rPr>
              <w:t>Abordarea integrată a zonelor afectate de sărăcie</w:t>
            </w:r>
          </w:p>
          <w:p w:rsidR="00F05FDE" w:rsidRPr="00B0261B" w:rsidRDefault="00F05FDE" w:rsidP="00F05FDE">
            <w:pPr>
              <w:numPr>
                <w:ilvl w:val="0"/>
                <w:numId w:val="19"/>
              </w:numPr>
              <w:spacing w:before="120" w:after="120"/>
              <w:ind w:left="403"/>
              <w:jc w:val="both"/>
              <w:rPr>
                <w:sz w:val="20"/>
                <w:szCs w:val="20"/>
                <w:lang w:val="ro-RO"/>
              </w:rPr>
            </w:pPr>
            <w:r>
              <w:rPr>
                <w:sz w:val="20"/>
                <w:szCs w:val="20"/>
                <w:lang w:val="ro-RO"/>
              </w:rPr>
              <w:t>Asistență integrată pentru comunitățile etnice (comunități de romi, migranți/refugiați)</w:t>
            </w:r>
          </w:p>
        </w:tc>
      </w:tr>
      <w:tr w:rsidR="00F05FDE" w:rsidRPr="00B0261B" w:rsidTr="00D45B8D">
        <w:trPr>
          <w:jc w:val="center"/>
        </w:trPr>
        <w:tc>
          <w:tcPr>
            <w:tcW w:w="9625" w:type="dxa"/>
            <w:gridSpan w:val="2"/>
            <w:shd w:val="clear" w:color="auto" w:fill="00ADE4"/>
          </w:tcPr>
          <w:p w:rsidR="00F05FDE" w:rsidRPr="00B0261B" w:rsidRDefault="00F05FDE" w:rsidP="00F05FDE">
            <w:pPr>
              <w:spacing w:before="120" w:after="120"/>
              <w:jc w:val="both"/>
              <w:rPr>
                <w:b/>
                <w:color w:val="FFFFFF" w:themeColor="background1"/>
                <w:sz w:val="20"/>
                <w:szCs w:val="20"/>
                <w:lang w:val="ro-RO"/>
              </w:rPr>
            </w:pPr>
            <w:r>
              <w:rPr>
                <w:b/>
                <w:color w:val="FFFFFF" w:themeColor="background1"/>
                <w:sz w:val="20"/>
                <w:szCs w:val="20"/>
                <w:lang w:val="ro-RO"/>
              </w:rPr>
              <w:t>O</w:t>
            </w:r>
            <w:r w:rsidR="00E65C0A">
              <w:rPr>
                <w:b/>
                <w:color w:val="FFFFFF" w:themeColor="background1"/>
                <w:sz w:val="20"/>
                <w:szCs w:val="20"/>
                <w:lang w:val="ro-RO"/>
              </w:rPr>
              <w:t>T</w:t>
            </w:r>
            <w:r>
              <w:rPr>
                <w:b/>
                <w:color w:val="FFFFFF" w:themeColor="background1"/>
                <w:sz w:val="20"/>
                <w:szCs w:val="20"/>
                <w:lang w:val="ro-RO"/>
              </w:rPr>
              <w:t>8. Gestiunea riscurilor și combaterea schimbărilor climatice</w:t>
            </w:r>
          </w:p>
        </w:tc>
      </w:tr>
      <w:tr w:rsidR="00F05FDE" w:rsidRPr="00B0261B" w:rsidTr="001F10DF">
        <w:trPr>
          <w:jc w:val="center"/>
        </w:trPr>
        <w:tc>
          <w:tcPr>
            <w:tcW w:w="5807" w:type="dxa"/>
            <w:shd w:val="clear" w:color="auto" w:fill="00ADE4"/>
          </w:tcPr>
          <w:p w:rsidR="00F05FDE" w:rsidRPr="00B0261B" w:rsidRDefault="00F05FDE" w:rsidP="00F05FDE">
            <w:pPr>
              <w:spacing w:before="120" w:after="120"/>
              <w:jc w:val="both"/>
              <w:rPr>
                <w:b/>
                <w:color w:val="FFFFFF" w:themeColor="background1"/>
                <w:sz w:val="20"/>
                <w:szCs w:val="20"/>
                <w:lang w:val="ro-RO"/>
              </w:rPr>
            </w:pPr>
            <w:r w:rsidRPr="00B0261B">
              <w:rPr>
                <w:b/>
                <w:color w:val="FFFFFF" w:themeColor="background1"/>
                <w:sz w:val="20"/>
                <w:szCs w:val="20"/>
                <w:lang w:val="ro-RO"/>
              </w:rPr>
              <w:t>8.1. Reducerea emisiilor de CO</w:t>
            </w:r>
            <w:r w:rsidRPr="001F10DF">
              <w:rPr>
                <w:b/>
                <w:color w:val="FFFFFF" w:themeColor="background1"/>
                <w:sz w:val="16"/>
                <w:szCs w:val="16"/>
                <w:lang w:val="ro-RO"/>
              </w:rPr>
              <w:t>2</w:t>
            </w:r>
            <w:r w:rsidRPr="00B0261B">
              <w:rPr>
                <w:b/>
                <w:color w:val="FFFFFF" w:themeColor="background1"/>
                <w:sz w:val="20"/>
                <w:szCs w:val="20"/>
                <w:lang w:val="ro-RO"/>
              </w:rPr>
              <w:t xml:space="preserve"> și valorificarea durabilă a resurselor de energie regenerabilă</w:t>
            </w:r>
          </w:p>
        </w:tc>
        <w:tc>
          <w:tcPr>
            <w:tcW w:w="3818" w:type="dxa"/>
            <w:shd w:val="clear" w:color="auto" w:fill="auto"/>
          </w:tcPr>
          <w:p w:rsidR="00F05FDE" w:rsidRPr="00B0261B" w:rsidRDefault="00F05FDE" w:rsidP="00F05FDE">
            <w:pPr>
              <w:spacing w:before="120" w:after="120"/>
              <w:jc w:val="both"/>
              <w:rPr>
                <w:b/>
                <w:color w:val="FFFFFF" w:themeColor="background1"/>
                <w:sz w:val="20"/>
                <w:szCs w:val="20"/>
                <w:lang w:val="ro-RO"/>
              </w:rPr>
            </w:pPr>
          </w:p>
        </w:tc>
      </w:tr>
      <w:tr w:rsidR="00F05FDE" w:rsidRPr="00B0261B" w:rsidTr="001F10DF">
        <w:trPr>
          <w:jc w:val="center"/>
        </w:trPr>
        <w:tc>
          <w:tcPr>
            <w:tcW w:w="5807" w:type="dxa"/>
          </w:tcPr>
          <w:p w:rsidR="00F05FDE" w:rsidRPr="001D4A0E" w:rsidRDefault="00F05FDE" w:rsidP="00F05FDE">
            <w:pPr>
              <w:spacing w:before="120" w:after="120"/>
              <w:jc w:val="both"/>
              <w:rPr>
                <w:sz w:val="20"/>
                <w:szCs w:val="20"/>
                <w:lang w:val="ro-RO"/>
              </w:rPr>
            </w:pPr>
            <w:r w:rsidRPr="00B0261B">
              <w:rPr>
                <w:sz w:val="20"/>
                <w:szCs w:val="20"/>
                <w:lang w:val="ro-RO"/>
              </w:rPr>
              <w:lastRenderedPageBreak/>
              <w:t>Politica 8.1. se coordonează cu: Strategia Națională privind Schimbările Climatice 2013 ‐ 2020; Planul Na</w:t>
            </w:r>
            <w:r>
              <w:rPr>
                <w:sz w:val="20"/>
                <w:szCs w:val="20"/>
                <w:lang w:val="ro-RO"/>
              </w:rPr>
              <w:t>ț</w:t>
            </w:r>
            <w:r w:rsidRPr="00B0261B">
              <w:rPr>
                <w:sz w:val="20"/>
                <w:szCs w:val="20"/>
                <w:lang w:val="ro-RO"/>
              </w:rPr>
              <w:t>ional de acțiune 2016-2020 privind schimbările climatice; Strategia Națională privind Schimbările Climatice și Creșterea Economică bazată pe Emisii Reduse de Carbon (Strategia CRESC) 2016-2020-2030-2050; Planul Național de Acțiune în domeniul Eficienței Energetice IV; Planul Național de Acțiune privind energia regenerabilă; Planul Național Integrat în domeniul Energiei și Schimbărilor Climatice. Se adresează problematicii controlului emisiilor de gaze cu efect de seră, promovării energiilor regenerabile și eficientizării energetice.</w:t>
            </w:r>
          </w:p>
        </w:tc>
        <w:tc>
          <w:tcPr>
            <w:tcW w:w="3818" w:type="dxa"/>
          </w:tcPr>
          <w:p w:rsidR="00F05FDE" w:rsidRPr="00B0261B" w:rsidRDefault="00F05FDE" w:rsidP="00F05FDE">
            <w:pPr>
              <w:numPr>
                <w:ilvl w:val="0"/>
                <w:numId w:val="19"/>
              </w:numPr>
              <w:spacing w:before="120" w:after="120"/>
              <w:ind w:left="403"/>
              <w:jc w:val="both"/>
              <w:rPr>
                <w:sz w:val="20"/>
                <w:szCs w:val="20"/>
                <w:lang w:val="ro-RO"/>
              </w:rPr>
            </w:pPr>
            <w:r>
              <w:rPr>
                <w:sz w:val="20"/>
                <w:szCs w:val="20"/>
                <w:lang w:val="ro-RO"/>
              </w:rPr>
              <w:t xml:space="preserve">Implementarea unui sistem integrat de politici publice privind monitorizarea și reducerea </w:t>
            </w:r>
            <w:r w:rsidRPr="00B0261B">
              <w:rPr>
                <w:sz w:val="20"/>
                <w:szCs w:val="20"/>
                <w:lang w:val="ro-RO"/>
              </w:rPr>
              <w:t>emisiilor de CO</w:t>
            </w:r>
            <w:r w:rsidRPr="001F10DF">
              <w:rPr>
                <w:sz w:val="14"/>
                <w:szCs w:val="14"/>
                <w:lang w:val="ro-RO"/>
              </w:rPr>
              <w:t>2</w:t>
            </w:r>
          </w:p>
          <w:p w:rsidR="00F05FDE" w:rsidRDefault="00F05FDE" w:rsidP="00F05FDE">
            <w:pPr>
              <w:numPr>
                <w:ilvl w:val="0"/>
                <w:numId w:val="19"/>
              </w:numPr>
              <w:spacing w:before="120" w:after="120"/>
              <w:ind w:left="403"/>
              <w:jc w:val="both"/>
              <w:rPr>
                <w:sz w:val="20"/>
                <w:szCs w:val="20"/>
                <w:lang w:val="ro-RO"/>
              </w:rPr>
            </w:pPr>
            <w:r>
              <w:rPr>
                <w:sz w:val="20"/>
                <w:szCs w:val="20"/>
                <w:lang w:val="ro-RO"/>
              </w:rPr>
              <w:t>Valorificarea resurselor de energie geotermală pentru consumul public, medical și de agrement</w:t>
            </w:r>
          </w:p>
          <w:p w:rsidR="00F05FDE" w:rsidRDefault="00F05FDE" w:rsidP="00F05FDE">
            <w:pPr>
              <w:numPr>
                <w:ilvl w:val="0"/>
                <w:numId w:val="19"/>
              </w:numPr>
              <w:spacing w:before="120" w:after="120"/>
              <w:ind w:left="403"/>
              <w:jc w:val="both"/>
              <w:rPr>
                <w:sz w:val="20"/>
                <w:szCs w:val="20"/>
                <w:lang w:val="ro-RO"/>
              </w:rPr>
            </w:pPr>
            <w:r>
              <w:rPr>
                <w:sz w:val="20"/>
                <w:szCs w:val="20"/>
                <w:lang w:val="ro-RO"/>
              </w:rPr>
              <w:t xml:space="preserve">Utilizarea  </w:t>
            </w:r>
            <w:r w:rsidR="00F94441">
              <w:rPr>
                <w:sz w:val="20"/>
                <w:szCs w:val="20"/>
                <w:lang w:val="ro-RO"/>
              </w:rPr>
              <w:t xml:space="preserve">de </w:t>
            </w:r>
            <w:r>
              <w:rPr>
                <w:sz w:val="20"/>
                <w:szCs w:val="20"/>
                <w:lang w:val="ro-RO"/>
              </w:rPr>
              <w:t>surse de energie regenerabilă pentru deservirea domeniului public  și a investițiilor publice</w:t>
            </w:r>
          </w:p>
          <w:p w:rsidR="00F05FDE" w:rsidRDefault="00F05FDE" w:rsidP="00F05FDE">
            <w:pPr>
              <w:numPr>
                <w:ilvl w:val="0"/>
                <w:numId w:val="19"/>
              </w:numPr>
              <w:spacing w:before="120" w:after="120"/>
              <w:ind w:left="403"/>
              <w:jc w:val="both"/>
              <w:rPr>
                <w:sz w:val="20"/>
                <w:szCs w:val="20"/>
                <w:lang w:val="ro-RO"/>
              </w:rPr>
            </w:pPr>
            <w:r w:rsidRPr="00B0261B">
              <w:rPr>
                <w:sz w:val="20"/>
                <w:szCs w:val="20"/>
                <w:lang w:val="ro-RO"/>
              </w:rPr>
              <w:t>Eficientizare energetică a clădirilor publice și private</w:t>
            </w:r>
          </w:p>
          <w:p w:rsidR="00D559AA" w:rsidRPr="00B0261B" w:rsidRDefault="00D559AA" w:rsidP="008E35C7">
            <w:pPr>
              <w:spacing w:before="120" w:after="120"/>
              <w:ind w:left="403"/>
              <w:jc w:val="both"/>
              <w:rPr>
                <w:sz w:val="20"/>
                <w:szCs w:val="20"/>
                <w:lang w:val="ro-RO"/>
              </w:rPr>
            </w:pPr>
          </w:p>
        </w:tc>
      </w:tr>
      <w:tr w:rsidR="00F05FDE" w:rsidRPr="00B0261B" w:rsidTr="001F10DF">
        <w:trPr>
          <w:jc w:val="center"/>
        </w:trPr>
        <w:tc>
          <w:tcPr>
            <w:tcW w:w="5807" w:type="dxa"/>
            <w:shd w:val="clear" w:color="auto" w:fill="00ADE4"/>
          </w:tcPr>
          <w:p w:rsidR="00F05FDE" w:rsidRPr="00B0261B" w:rsidRDefault="00F05FDE" w:rsidP="00F05FDE">
            <w:pPr>
              <w:spacing w:before="120" w:after="120"/>
              <w:rPr>
                <w:b/>
                <w:sz w:val="20"/>
                <w:szCs w:val="20"/>
                <w:lang w:val="ro-RO"/>
              </w:rPr>
            </w:pPr>
            <w:r w:rsidRPr="00B0261B">
              <w:rPr>
                <w:b/>
                <w:color w:val="FFFFFF" w:themeColor="background1"/>
                <w:sz w:val="20"/>
                <w:szCs w:val="20"/>
                <w:lang w:val="ro-RO"/>
              </w:rPr>
              <w:t xml:space="preserve">8.2. </w:t>
            </w:r>
            <w:r w:rsidRPr="004D51E4">
              <w:rPr>
                <w:b/>
                <w:color w:val="FFFFFF" w:themeColor="background1"/>
                <w:sz w:val="20"/>
                <w:szCs w:val="20"/>
                <w:lang w:val="ro-RO"/>
              </w:rPr>
              <w:t>Managementul riscurilor și al efectelor schimbărilor climatice</w:t>
            </w:r>
          </w:p>
        </w:tc>
        <w:tc>
          <w:tcPr>
            <w:tcW w:w="3818" w:type="dxa"/>
            <w:shd w:val="clear" w:color="auto" w:fill="auto"/>
          </w:tcPr>
          <w:p w:rsidR="00F05FDE" w:rsidRPr="00B0261B" w:rsidRDefault="00F05FDE" w:rsidP="00F05FDE">
            <w:pPr>
              <w:spacing w:before="120" w:after="120"/>
              <w:rPr>
                <w:b/>
                <w:sz w:val="20"/>
                <w:szCs w:val="20"/>
                <w:lang w:val="ro-RO"/>
              </w:rPr>
            </w:pPr>
          </w:p>
        </w:tc>
      </w:tr>
      <w:tr w:rsidR="00F05FDE" w:rsidRPr="00B0261B" w:rsidTr="001F10DF">
        <w:trPr>
          <w:jc w:val="center"/>
        </w:trPr>
        <w:tc>
          <w:tcPr>
            <w:tcW w:w="5807" w:type="dxa"/>
            <w:shd w:val="clear" w:color="auto" w:fill="F2F2F2" w:themeFill="background1" w:themeFillShade="F2"/>
          </w:tcPr>
          <w:p w:rsidR="00F05FDE" w:rsidRPr="00B0261B" w:rsidRDefault="00F05FDE" w:rsidP="00F05FDE">
            <w:pPr>
              <w:jc w:val="both"/>
              <w:rPr>
                <w:sz w:val="20"/>
                <w:szCs w:val="20"/>
                <w:lang w:val="ro-RO"/>
              </w:rPr>
            </w:pPr>
            <w:r w:rsidRPr="00B0261B">
              <w:rPr>
                <w:sz w:val="20"/>
                <w:szCs w:val="20"/>
                <w:lang w:val="ro-RO"/>
              </w:rPr>
              <w:t>Politica 8.2. se coordonează cu Strategia Națională de Prevenire a Situațiilor de Urgență, Strategia Națională de Management al Riscului la Inundații pe termen mediu și lung 2010-2035</w:t>
            </w:r>
            <w:r>
              <w:rPr>
                <w:sz w:val="20"/>
                <w:szCs w:val="20"/>
                <w:lang w:val="ro-RO"/>
              </w:rPr>
              <w:t xml:space="preserve">, </w:t>
            </w:r>
            <w:r w:rsidRPr="00F01712">
              <w:rPr>
                <w:sz w:val="20"/>
                <w:szCs w:val="20"/>
                <w:lang w:val="ro-RO"/>
              </w:rPr>
              <w:t>Planul județean de apărare împotriva inundațiilor</w:t>
            </w:r>
            <w:r>
              <w:rPr>
                <w:rStyle w:val="FootnoteReference"/>
                <w:sz w:val="20"/>
                <w:szCs w:val="20"/>
                <w:lang w:val="ro-RO"/>
              </w:rPr>
              <w:footnoteReference w:id="12"/>
            </w:r>
            <w:r w:rsidRPr="00B0261B">
              <w:rPr>
                <w:sz w:val="20"/>
                <w:szCs w:val="20"/>
                <w:lang w:val="ro-RO"/>
              </w:rPr>
              <w:t xml:space="preserve"> și se referă la elaborarea de planuri sectoriale pentru gestiunea riscurilor</w:t>
            </w:r>
            <w:r>
              <w:rPr>
                <w:rStyle w:val="FootnoteReference"/>
                <w:sz w:val="20"/>
                <w:szCs w:val="20"/>
                <w:lang w:val="ro-RO"/>
              </w:rPr>
              <w:footnoteReference w:id="13"/>
            </w:r>
            <w:r w:rsidRPr="00B0261B">
              <w:rPr>
                <w:sz w:val="20"/>
                <w:szCs w:val="20"/>
                <w:lang w:val="ro-RO"/>
              </w:rPr>
              <w:t xml:space="preserve"> (hărți de risc, planuri de analiză și acoperire a riscurilor etc.); dotarea corespunzătoare a serviciilor de intervenție în situații de urgență; executarea de lucrări de protecție împotriva riscurilor naturale (de ex. inundații); expertizarea și consolidarea clădirilor aflate în risc seismic etc. </w:t>
            </w:r>
          </w:p>
        </w:tc>
        <w:tc>
          <w:tcPr>
            <w:tcW w:w="3818" w:type="dxa"/>
            <w:shd w:val="clear" w:color="auto" w:fill="F2F2F2" w:themeFill="background1" w:themeFillShade="F2"/>
          </w:tcPr>
          <w:p w:rsidR="00F05FDE" w:rsidRDefault="00F05FDE" w:rsidP="00F05FDE">
            <w:pPr>
              <w:numPr>
                <w:ilvl w:val="0"/>
                <w:numId w:val="19"/>
              </w:numPr>
              <w:ind w:left="403"/>
              <w:jc w:val="both"/>
              <w:rPr>
                <w:sz w:val="20"/>
                <w:szCs w:val="20"/>
                <w:lang w:val="ro-RO"/>
              </w:rPr>
            </w:pPr>
            <w:r>
              <w:rPr>
                <w:sz w:val="20"/>
                <w:szCs w:val="20"/>
                <w:lang w:val="ro-RO"/>
              </w:rPr>
              <w:t>Realizarea p</w:t>
            </w:r>
            <w:r w:rsidRPr="00B0261B">
              <w:rPr>
                <w:sz w:val="20"/>
                <w:szCs w:val="20"/>
                <w:lang w:val="ro-RO"/>
              </w:rPr>
              <w:t>lanuri</w:t>
            </w:r>
            <w:r>
              <w:rPr>
                <w:sz w:val="20"/>
                <w:szCs w:val="20"/>
                <w:lang w:val="ro-RO"/>
              </w:rPr>
              <w:t>lor</w:t>
            </w:r>
            <w:r w:rsidRPr="00B0261B">
              <w:rPr>
                <w:sz w:val="20"/>
                <w:szCs w:val="20"/>
                <w:lang w:val="ro-RO"/>
              </w:rPr>
              <w:t xml:space="preserve"> sectoriale pentru gestiunea </w:t>
            </w:r>
            <w:r>
              <w:rPr>
                <w:sz w:val="20"/>
                <w:szCs w:val="20"/>
                <w:lang w:val="ro-RO"/>
              </w:rPr>
              <w:t>efectelor schimb</w:t>
            </w:r>
            <w:r w:rsidR="00833501">
              <w:rPr>
                <w:sz w:val="20"/>
                <w:szCs w:val="20"/>
                <w:lang w:val="ro-RO"/>
              </w:rPr>
              <w:t>ărilor</w:t>
            </w:r>
            <w:r>
              <w:rPr>
                <w:sz w:val="20"/>
                <w:szCs w:val="20"/>
                <w:lang w:val="ro-RO"/>
              </w:rPr>
              <w:t xml:space="preserve"> climatice</w:t>
            </w:r>
          </w:p>
          <w:p w:rsidR="00F05FDE" w:rsidRPr="00B0261B" w:rsidRDefault="00F05FDE" w:rsidP="00F05FDE">
            <w:pPr>
              <w:numPr>
                <w:ilvl w:val="0"/>
                <w:numId w:val="19"/>
              </w:numPr>
              <w:ind w:left="403"/>
              <w:jc w:val="both"/>
              <w:rPr>
                <w:sz w:val="20"/>
                <w:szCs w:val="20"/>
                <w:lang w:val="ro-RO"/>
              </w:rPr>
            </w:pPr>
            <w:r>
              <w:rPr>
                <w:sz w:val="20"/>
                <w:szCs w:val="20"/>
                <w:lang w:val="ro-RO"/>
              </w:rPr>
              <w:t>Program investițional centralizat pentru p</w:t>
            </w:r>
            <w:r w:rsidRPr="00B0261B">
              <w:rPr>
                <w:sz w:val="20"/>
                <w:szCs w:val="20"/>
                <w:lang w:val="ro-RO"/>
              </w:rPr>
              <w:t>rotecți</w:t>
            </w:r>
            <w:r>
              <w:rPr>
                <w:sz w:val="20"/>
                <w:szCs w:val="20"/>
                <w:lang w:val="ro-RO"/>
              </w:rPr>
              <w:t>a</w:t>
            </w:r>
            <w:r w:rsidRPr="00B0261B">
              <w:rPr>
                <w:sz w:val="20"/>
                <w:szCs w:val="20"/>
                <w:lang w:val="ro-RO"/>
              </w:rPr>
              <w:t xml:space="preserve"> împotriva riscurilor naturale </w:t>
            </w:r>
          </w:p>
          <w:p w:rsidR="00F05FDE" w:rsidRPr="00B0261B" w:rsidRDefault="00F05FDE" w:rsidP="00F05FDE">
            <w:pPr>
              <w:numPr>
                <w:ilvl w:val="0"/>
                <w:numId w:val="19"/>
              </w:numPr>
              <w:ind w:left="403"/>
              <w:jc w:val="both"/>
              <w:rPr>
                <w:sz w:val="20"/>
                <w:szCs w:val="20"/>
                <w:lang w:val="ro-RO"/>
              </w:rPr>
            </w:pPr>
            <w:r>
              <w:rPr>
                <w:sz w:val="20"/>
                <w:szCs w:val="20"/>
                <w:lang w:val="ro-RO"/>
              </w:rPr>
              <w:t>Reabilitarea c</w:t>
            </w:r>
            <w:r w:rsidRPr="00B0261B">
              <w:rPr>
                <w:sz w:val="20"/>
                <w:szCs w:val="20"/>
                <w:lang w:val="ro-RO"/>
              </w:rPr>
              <w:t>lădiri</w:t>
            </w:r>
            <w:r>
              <w:rPr>
                <w:sz w:val="20"/>
                <w:szCs w:val="20"/>
                <w:lang w:val="ro-RO"/>
              </w:rPr>
              <w:t>lor</w:t>
            </w:r>
            <w:r w:rsidRPr="00B0261B">
              <w:rPr>
                <w:sz w:val="20"/>
                <w:szCs w:val="20"/>
                <w:lang w:val="ro-RO"/>
              </w:rPr>
              <w:t xml:space="preserve"> </w:t>
            </w:r>
            <w:r w:rsidRPr="00293F45">
              <w:rPr>
                <w:sz w:val="20"/>
                <w:szCs w:val="20"/>
                <w:lang w:val="ro-RO"/>
              </w:rPr>
              <w:t>și infrastructurii</w:t>
            </w:r>
            <w:r>
              <w:rPr>
                <w:sz w:val="20"/>
                <w:szCs w:val="20"/>
                <w:lang w:val="ro-RO"/>
              </w:rPr>
              <w:t xml:space="preserve"> </w:t>
            </w:r>
            <w:r w:rsidRPr="00B0261B">
              <w:rPr>
                <w:sz w:val="20"/>
                <w:szCs w:val="20"/>
                <w:lang w:val="ro-RO"/>
              </w:rPr>
              <w:t>aflate în risc seismic</w:t>
            </w:r>
          </w:p>
          <w:p w:rsidR="00F05FDE" w:rsidRPr="00B0261B" w:rsidRDefault="00F05FDE" w:rsidP="00F05FDE">
            <w:pPr>
              <w:numPr>
                <w:ilvl w:val="0"/>
                <w:numId w:val="19"/>
              </w:numPr>
              <w:ind w:left="403"/>
              <w:jc w:val="both"/>
              <w:rPr>
                <w:sz w:val="20"/>
                <w:szCs w:val="20"/>
                <w:lang w:val="ro-RO"/>
              </w:rPr>
            </w:pPr>
            <w:r w:rsidRPr="00B0261B">
              <w:rPr>
                <w:sz w:val="20"/>
                <w:szCs w:val="20"/>
                <w:lang w:val="ro-RO"/>
              </w:rPr>
              <w:t>Creșterea capacității de intervenție pentru situații de urgență</w:t>
            </w:r>
          </w:p>
        </w:tc>
      </w:tr>
      <w:tr w:rsidR="00816147" w:rsidRPr="00B0261B" w:rsidTr="00816147">
        <w:trPr>
          <w:jc w:val="center"/>
        </w:trPr>
        <w:tc>
          <w:tcPr>
            <w:tcW w:w="9625" w:type="dxa"/>
            <w:gridSpan w:val="2"/>
            <w:shd w:val="clear" w:color="auto" w:fill="00B0F0"/>
          </w:tcPr>
          <w:p w:rsidR="00816147" w:rsidRDefault="00816147" w:rsidP="00816147">
            <w:pPr>
              <w:jc w:val="both"/>
              <w:rPr>
                <w:b/>
                <w:color w:val="FFFFFF" w:themeColor="background1"/>
                <w:sz w:val="20"/>
                <w:szCs w:val="20"/>
                <w:lang w:val="ro-RO"/>
              </w:rPr>
            </w:pPr>
            <w:r w:rsidRPr="003B27A6">
              <w:rPr>
                <w:b/>
                <w:color w:val="FFFFFF" w:themeColor="background1"/>
                <w:sz w:val="20"/>
                <w:szCs w:val="20"/>
                <w:lang w:val="ro-RO"/>
              </w:rPr>
              <w:t>OT9. Dezvoltarea societății prin valorificarea avantajelor digitalizării</w:t>
            </w:r>
          </w:p>
          <w:p w:rsidR="00816147" w:rsidRPr="003B27A6" w:rsidRDefault="00816147" w:rsidP="00816147">
            <w:pPr>
              <w:jc w:val="both"/>
              <w:rPr>
                <w:color w:val="FFFFFF" w:themeColor="background1"/>
                <w:sz w:val="20"/>
                <w:szCs w:val="20"/>
                <w:lang w:val="ro-RO"/>
              </w:rPr>
            </w:pPr>
          </w:p>
        </w:tc>
      </w:tr>
      <w:tr w:rsidR="00816147" w:rsidRPr="00B0261B" w:rsidTr="00816147">
        <w:trPr>
          <w:jc w:val="center"/>
        </w:trPr>
        <w:tc>
          <w:tcPr>
            <w:tcW w:w="5807" w:type="dxa"/>
            <w:shd w:val="clear" w:color="auto" w:fill="00B0F0"/>
          </w:tcPr>
          <w:p w:rsidR="00816147" w:rsidRPr="003B27A6" w:rsidRDefault="00816147" w:rsidP="00816147">
            <w:pPr>
              <w:jc w:val="both"/>
              <w:rPr>
                <w:color w:val="FFFFFF" w:themeColor="background1"/>
                <w:sz w:val="20"/>
                <w:szCs w:val="20"/>
                <w:lang w:val="ro-RO"/>
              </w:rPr>
            </w:pPr>
            <w:r w:rsidRPr="003B27A6">
              <w:rPr>
                <w:b/>
                <w:color w:val="FFFFFF" w:themeColor="background1"/>
                <w:sz w:val="20"/>
                <w:szCs w:val="20"/>
                <w:lang w:val="ro-RO"/>
              </w:rPr>
              <w:t>9.1. Dezvoltarea unui ecosistem digitalizat de servicii publice de înaltă calitate</w:t>
            </w:r>
          </w:p>
        </w:tc>
        <w:tc>
          <w:tcPr>
            <w:tcW w:w="3818" w:type="dxa"/>
            <w:shd w:val="clear" w:color="auto" w:fill="FFFFFF" w:themeFill="background1"/>
          </w:tcPr>
          <w:p w:rsidR="00816147" w:rsidRPr="003B27A6" w:rsidRDefault="00816147" w:rsidP="00816147">
            <w:pPr>
              <w:ind w:left="403"/>
              <w:jc w:val="both"/>
              <w:rPr>
                <w:color w:val="FFFFFF" w:themeColor="background1"/>
                <w:sz w:val="20"/>
                <w:szCs w:val="20"/>
                <w:lang w:val="ro-RO"/>
              </w:rPr>
            </w:pPr>
          </w:p>
        </w:tc>
      </w:tr>
      <w:tr w:rsidR="00816147" w:rsidRPr="00B0261B" w:rsidTr="001F10DF">
        <w:trPr>
          <w:jc w:val="center"/>
        </w:trPr>
        <w:tc>
          <w:tcPr>
            <w:tcW w:w="5807" w:type="dxa"/>
            <w:shd w:val="clear" w:color="auto" w:fill="F2F2F2" w:themeFill="background1" w:themeFillShade="F2"/>
          </w:tcPr>
          <w:p w:rsidR="00816147" w:rsidRPr="003B27A6" w:rsidRDefault="00787F52" w:rsidP="00FA24ED">
            <w:pPr>
              <w:jc w:val="both"/>
              <w:rPr>
                <w:sz w:val="20"/>
                <w:szCs w:val="20"/>
                <w:lang w:val="ro-RO"/>
              </w:rPr>
            </w:pPr>
            <w:r w:rsidRPr="003B27A6">
              <w:rPr>
                <w:color w:val="000000" w:themeColor="text1"/>
                <w:sz w:val="20"/>
                <w:szCs w:val="20"/>
              </w:rPr>
              <w:t>Politica 9.1. se coordonează cu: Strategia Națională privind Agenda Digitală pentru România 2020 și Strategia de Specializare Inteligentă Bucure</w:t>
            </w:r>
            <w:r w:rsidRPr="003B27A6">
              <w:rPr>
                <w:color w:val="000000" w:themeColor="text1"/>
                <w:sz w:val="20"/>
                <w:szCs w:val="20"/>
                <w:lang w:val="ro-RO"/>
              </w:rPr>
              <w:t>ști</w:t>
            </w:r>
            <w:r w:rsidRPr="003B27A6">
              <w:rPr>
                <w:color w:val="000000" w:themeColor="text1"/>
                <w:sz w:val="20"/>
                <w:szCs w:val="20"/>
              </w:rPr>
              <w:t xml:space="preserve">-Ilfov. Își propune maximizarea impactului politicilor publice digitale și să privească investițiile în TIC ca fiind o modalitate de a transforma economia locală și includerea digitală (e-Inclusion), care va permite o adoptare cât mai </w:t>
            </w:r>
            <w:r w:rsidR="00FA24ED">
              <w:rPr>
                <w:color w:val="000000" w:themeColor="text1"/>
                <w:sz w:val="20"/>
                <w:szCs w:val="20"/>
              </w:rPr>
              <w:t>extins</w:t>
            </w:r>
            <w:r w:rsidR="00FA24ED">
              <w:rPr>
                <w:color w:val="000000" w:themeColor="text1"/>
                <w:sz w:val="20"/>
                <w:szCs w:val="20"/>
                <w:lang w:val="ro-RO"/>
              </w:rPr>
              <w:t>ă</w:t>
            </w:r>
            <w:r w:rsidRPr="003B27A6">
              <w:rPr>
                <w:color w:val="000000" w:themeColor="text1"/>
                <w:sz w:val="20"/>
                <w:szCs w:val="20"/>
              </w:rPr>
              <w:t xml:space="preserve"> a instrumentelor TIC în viața de zi cu zi a cetățenilor, administrației publice și </w:t>
            </w:r>
            <w:r w:rsidR="002A3781">
              <w:rPr>
                <w:color w:val="000000" w:themeColor="text1"/>
                <w:sz w:val="20"/>
                <w:szCs w:val="20"/>
              </w:rPr>
              <w:t>î</w:t>
            </w:r>
            <w:r w:rsidRPr="003B27A6">
              <w:rPr>
                <w:color w:val="000000" w:themeColor="text1"/>
                <w:sz w:val="20"/>
                <w:szCs w:val="20"/>
              </w:rPr>
              <w:t>ntreprinderilor.</w:t>
            </w:r>
          </w:p>
        </w:tc>
        <w:tc>
          <w:tcPr>
            <w:tcW w:w="3818" w:type="dxa"/>
            <w:shd w:val="clear" w:color="auto" w:fill="F2F2F2" w:themeFill="background1" w:themeFillShade="F2"/>
          </w:tcPr>
          <w:p w:rsidR="00816147" w:rsidRPr="003B27A6" w:rsidRDefault="00816147" w:rsidP="00F05FDE">
            <w:pPr>
              <w:numPr>
                <w:ilvl w:val="0"/>
                <w:numId w:val="19"/>
              </w:numPr>
              <w:ind w:left="403"/>
              <w:jc w:val="both"/>
              <w:rPr>
                <w:color w:val="000000" w:themeColor="text1"/>
                <w:sz w:val="20"/>
                <w:szCs w:val="20"/>
                <w:lang w:val="ro-RO"/>
              </w:rPr>
            </w:pPr>
            <w:r w:rsidRPr="003B27A6">
              <w:rPr>
                <w:color w:val="000000" w:themeColor="text1"/>
                <w:sz w:val="20"/>
                <w:szCs w:val="20"/>
                <w:lang w:val="ro-RO"/>
              </w:rPr>
              <w:t>Transformarea digitală a serviciilor publice</w:t>
            </w:r>
          </w:p>
          <w:p w:rsidR="00816147" w:rsidRPr="003B27A6" w:rsidRDefault="00816147" w:rsidP="00F05FDE">
            <w:pPr>
              <w:numPr>
                <w:ilvl w:val="0"/>
                <w:numId w:val="19"/>
              </w:numPr>
              <w:ind w:left="403"/>
              <w:jc w:val="both"/>
              <w:rPr>
                <w:color w:val="000000" w:themeColor="text1"/>
                <w:sz w:val="20"/>
                <w:szCs w:val="20"/>
                <w:lang w:val="ro-RO"/>
              </w:rPr>
            </w:pPr>
            <w:r w:rsidRPr="003B27A6">
              <w:rPr>
                <w:color w:val="000000" w:themeColor="text1"/>
                <w:sz w:val="20"/>
                <w:szCs w:val="20"/>
                <w:lang w:val="ro-RO"/>
              </w:rPr>
              <w:t>Dezvoltarea și consolidarea  competențelor digitale ale populației (alfabetizare digitală)</w:t>
            </w:r>
          </w:p>
          <w:p w:rsidR="00816147" w:rsidRPr="003B27A6" w:rsidRDefault="00816147" w:rsidP="00F05FDE">
            <w:pPr>
              <w:numPr>
                <w:ilvl w:val="0"/>
                <w:numId w:val="19"/>
              </w:numPr>
              <w:ind w:left="403"/>
              <w:jc w:val="both"/>
              <w:rPr>
                <w:sz w:val="20"/>
                <w:szCs w:val="20"/>
                <w:lang w:val="ro-RO"/>
              </w:rPr>
            </w:pPr>
            <w:r w:rsidRPr="003B27A6">
              <w:rPr>
                <w:color w:val="000000" w:themeColor="text1"/>
                <w:sz w:val="20"/>
                <w:szCs w:val="20"/>
                <w:lang w:val="ro-RO"/>
              </w:rPr>
              <w:t>Dezvoltarea infrastructurii necesare procesului de digitalizare</w:t>
            </w:r>
          </w:p>
        </w:tc>
      </w:tr>
    </w:tbl>
    <w:p w:rsidR="004F5A2D" w:rsidRPr="00B0261B" w:rsidRDefault="004F5A2D" w:rsidP="004F290F">
      <w:pPr>
        <w:spacing w:before="240" w:after="240" w:line="240" w:lineRule="auto"/>
        <w:jc w:val="both"/>
        <w:rPr>
          <w:rFonts w:cstheme="minorHAnsi"/>
          <w:b/>
          <w:sz w:val="20"/>
          <w:szCs w:val="20"/>
          <w:lang w:val="ro-RO"/>
        </w:rPr>
        <w:sectPr w:rsidR="004F5A2D" w:rsidRPr="00B0261B" w:rsidSect="00CE4AE8">
          <w:footerReference w:type="default" r:id="rId21"/>
          <w:pgSz w:w="11906" w:h="16838" w:code="9"/>
          <w:pgMar w:top="1440" w:right="1440" w:bottom="1440" w:left="1440" w:header="720" w:footer="720" w:gutter="0"/>
          <w:cols w:space="720"/>
          <w:docGrid w:linePitch="360"/>
        </w:sectPr>
      </w:pPr>
    </w:p>
    <w:p w:rsidR="007B54C6" w:rsidRPr="00B0261B" w:rsidRDefault="009B493A" w:rsidP="007B54C6">
      <w:pPr>
        <w:pStyle w:val="Heading1"/>
        <w:rPr>
          <w:rFonts w:eastAsia="Calibri"/>
          <w:lang w:val="ro-RO"/>
        </w:rPr>
      </w:pPr>
      <w:bookmarkStart w:id="63" w:name="_Toc95656395"/>
      <w:r>
        <w:rPr>
          <w:lang w:val="ro-RO"/>
        </w:rPr>
        <w:lastRenderedPageBreak/>
        <w:t>S</w:t>
      </w:r>
      <w:r w:rsidR="007119F7" w:rsidRPr="00B0261B">
        <w:rPr>
          <w:lang w:val="ro-RO"/>
        </w:rPr>
        <w:t>ecțiunea 4: Portofoliul de proiecte</w:t>
      </w:r>
      <w:bookmarkEnd w:id="63"/>
    </w:p>
    <w:p w:rsidR="00FC1A6A" w:rsidRDefault="00FC1A6A" w:rsidP="00E44948">
      <w:pPr>
        <w:pStyle w:val="Subtitle"/>
        <w:numPr>
          <w:ilvl w:val="1"/>
          <w:numId w:val="56"/>
        </w:numPr>
        <w:spacing w:line="256" w:lineRule="auto"/>
        <w:ind w:left="720"/>
        <w:rPr>
          <w:rFonts w:eastAsia="Calibri"/>
          <w:lang w:val="ro-RO"/>
        </w:rPr>
      </w:pPr>
      <w:bookmarkStart w:id="64" w:name="_Toc36028987"/>
      <w:bookmarkStart w:id="65" w:name="_Toc95656396"/>
      <w:r>
        <w:rPr>
          <w:lang w:val="ro-RO"/>
        </w:rPr>
        <w:t>Lista de proiecte</w:t>
      </w:r>
      <w:bookmarkEnd w:id="64"/>
      <w:bookmarkEnd w:id="65"/>
    </w:p>
    <w:p w:rsidR="007B54C6" w:rsidRPr="00B0261B" w:rsidRDefault="007119F7" w:rsidP="007B54C6">
      <w:pPr>
        <w:spacing w:before="240" w:after="240" w:line="240" w:lineRule="auto"/>
        <w:jc w:val="both"/>
        <w:rPr>
          <w:rFonts w:ascii="Calibri" w:eastAsia="Calibri" w:hAnsi="Calibri" w:cs="Times New Roman"/>
          <w:bCs/>
          <w:lang w:val="ro-RO"/>
        </w:rPr>
      </w:pPr>
      <w:r w:rsidRPr="00B0261B">
        <w:rPr>
          <w:rFonts w:ascii="Calibri" w:hAnsi="Calibri"/>
          <w:bCs/>
          <w:lang w:val="ro-RO"/>
        </w:rPr>
        <w:t xml:space="preserve">Pentru toate categoriile de politici și </w:t>
      </w:r>
      <w:r w:rsidRPr="003B2923">
        <w:rPr>
          <w:rFonts w:ascii="Calibri" w:hAnsi="Calibri"/>
          <w:bCs/>
          <w:lang w:val="ro-RO"/>
        </w:rPr>
        <w:t>programe</w:t>
      </w:r>
      <w:r w:rsidR="00484938" w:rsidRPr="003B2923">
        <w:rPr>
          <w:rFonts w:ascii="Calibri" w:hAnsi="Calibri"/>
          <w:bCs/>
          <w:lang w:val="ro-RO"/>
        </w:rPr>
        <w:t>/direcții de dezvoltare</w:t>
      </w:r>
      <w:r w:rsidRPr="00B0261B">
        <w:rPr>
          <w:rFonts w:ascii="Calibri" w:hAnsi="Calibri"/>
          <w:bCs/>
          <w:lang w:val="ro-RO"/>
        </w:rPr>
        <w:t>, formulate pe baza rezultatelor diagnosticului teritorial coroborate cu obiectivele strategice și sectoriale, secțiunea de față identifică o listă lungă de proiecte, ce răspund nevoilor de dezvoltare. Această listă este elaborată pe baza propunerilor Consiliului Județean Ilfov și administrațiilor publice locale din județ (prin răspunsurile primite la adresele CJ), precum și pe baza propunerilor experților rezultate din analiza nevoilor. Lista cuprinde astfel proiecte incluse în strategiile de dezvoltare ale comunităților și în alte documente programatice de la nivel regional și național, aflate în curs de pregătire, sau în stadiul de idee de proiect</w:t>
      </w:r>
      <w:r w:rsidR="007B54C6" w:rsidRPr="00B0261B">
        <w:rPr>
          <w:rFonts w:ascii="Calibri" w:hAnsi="Calibri"/>
          <w:bCs/>
          <w:lang w:val="ro-RO"/>
        </w:rPr>
        <w:t xml:space="preserve">. </w:t>
      </w:r>
    </w:p>
    <w:p w:rsidR="007B54C6" w:rsidRPr="00B0261B" w:rsidRDefault="007119F7" w:rsidP="007B54C6">
      <w:pPr>
        <w:spacing w:before="240" w:after="240" w:line="240" w:lineRule="auto"/>
        <w:jc w:val="both"/>
        <w:rPr>
          <w:rFonts w:ascii="Calibri" w:eastAsia="Calibri" w:hAnsi="Calibri" w:cs="Times New Roman"/>
          <w:bCs/>
          <w:lang w:val="ro-RO"/>
        </w:rPr>
      </w:pPr>
      <w:r w:rsidRPr="00B0261B">
        <w:rPr>
          <w:rFonts w:ascii="Calibri" w:hAnsi="Calibri"/>
          <w:bCs/>
          <w:lang w:val="ro-RO"/>
        </w:rPr>
        <w:t>Din motive operaționale, portofoliul de proiecte diferențiază proiectele ce urmează a fi realizate de Consiliul Județean de cele în care primăriile UAT-urilor componente sunt beneficiari direcți, astfel</w:t>
      </w:r>
      <w:r w:rsidR="007B54C6" w:rsidRPr="00B0261B">
        <w:rPr>
          <w:rFonts w:ascii="Calibri" w:hAnsi="Calibri"/>
          <w:bCs/>
          <w:lang w:val="ro-RO"/>
        </w:rPr>
        <w:t xml:space="preserve">: </w:t>
      </w:r>
    </w:p>
    <w:p w:rsidR="003B2923" w:rsidRDefault="007119F7" w:rsidP="003B2923">
      <w:pPr>
        <w:numPr>
          <w:ilvl w:val="0"/>
          <w:numId w:val="10"/>
        </w:numPr>
        <w:spacing w:before="160" w:line="240" w:lineRule="auto"/>
        <w:jc w:val="both"/>
        <w:rPr>
          <w:rFonts w:ascii="Calibri" w:eastAsia="Calibri" w:hAnsi="Calibri" w:cs="Times New Roman"/>
          <w:bCs/>
          <w:lang w:val="ro-RO"/>
        </w:rPr>
      </w:pPr>
      <w:r w:rsidRPr="003B2923">
        <w:rPr>
          <w:rFonts w:ascii="Calibri" w:hAnsi="Calibri"/>
          <w:bCs/>
          <w:lang w:val="ro-RO"/>
        </w:rPr>
        <w:t>Anexa 2.1. prezintă lista de proiecte a Consiliului Județean Ilfov, structurată pe obiective specifice, politici și programe și incluzând o informație incipientă privind localizarea, valoarea estimată</w:t>
      </w:r>
      <w:r w:rsidR="007E4137" w:rsidRPr="003B2923">
        <w:rPr>
          <w:rFonts w:ascii="Calibri" w:hAnsi="Calibri"/>
          <w:bCs/>
          <w:vertAlign w:val="superscript"/>
          <w:lang w:val="ro-RO"/>
        </w:rPr>
        <w:footnoteReference w:id="14"/>
      </w:r>
      <w:r w:rsidRPr="003B2923">
        <w:rPr>
          <w:rFonts w:ascii="Calibri" w:hAnsi="Calibri"/>
          <w:bCs/>
          <w:lang w:val="ro-RO"/>
        </w:rPr>
        <w:t>, sursa potențială de finanțare și gradul de maturitate</w:t>
      </w:r>
      <w:r w:rsidR="007B54C6" w:rsidRPr="003B2923">
        <w:rPr>
          <w:rFonts w:ascii="Calibri" w:hAnsi="Calibri"/>
          <w:bCs/>
          <w:lang w:val="ro-RO"/>
        </w:rPr>
        <w:t xml:space="preserve">. </w:t>
      </w:r>
    </w:p>
    <w:p w:rsidR="007B54C6" w:rsidRPr="003B2923" w:rsidRDefault="007119F7" w:rsidP="003B2923">
      <w:pPr>
        <w:numPr>
          <w:ilvl w:val="0"/>
          <w:numId w:val="10"/>
        </w:numPr>
        <w:spacing w:before="160" w:line="240" w:lineRule="auto"/>
        <w:jc w:val="both"/>
        <w:rPr>
          <w:rFonts w:ascii="Calibri" w:eastAsia="Calibri" w:hAnsi="Calibri" w:cs="Times New Roman"/>
          <w:bCs/>
          <w:lang w:val="ro-RO"/>
        </w:rPr>
      </w:pPr>
      <w:r w:rsidRPr="003B2923">
        <w:rPr>
          <w:rFonts w:ascii="Calibri" w:hAnsi="Calibri"/>
          <w:bCs/>
          <w:lang w:val="ro-RO"/>
        </w:rPr>
        <w:t>Anexa 2.2. prezintă lista proiectelor identificate la nivelul fiecărei UAT, structurate în același mod</w:t>
      </w:r>
      <w:r w:rsidR="007B54C6" w:rsidRPr="003B2923">
        <w:rPr>
          <w:rFonts w:ascii="Calibri" w:hAnsi="Calibri"/>
          <w:bCs/>
          <w:lang w:val="ro-RO"/>
        </w:rPr>
        <w:t xml:space="preserve">. </w:t>
      </w:r>
    </w:p>
    <w:p w:rsidR="00FC1A6A" w:rsidRPr="00713604" w:rsidRDefault="00FC1A6A" w:rsidP="00E44948">
      <w:pPr>
        <w:pStyle w:val="Subtitle"/>
        <w:numPr>
          <w:ilvl w:val="1"/>
          <w:numId w:val="56"/>
        </w:numPr>
        <w:spacing w:line="256" w:lineRule="auto"/>
        <w:ind w:left="720"/>
        <w:rPr>
          <w:lang w:val="ro-RO"/>
        </w:rPr>
      </w:pPr>
      <w:bookmarkStart w:id="66" w:name="_Hlk36054334"/>
      <w:bookmarkStart w:id="67" w:name="_Toc95656397"/>
      <w:r w:rsidRPr="00713604">
        <w:rPr>
          <w:lang w:val="ro-RO"/>
        </w:rPr>
        <w:t>Descrierea procesului consultativ</w:t>
      </w:r>
      <w:bookmarkEnd w:id="66"/>
      <w:bookmarkEnd w:id="67"/>
    </w:p>
    <w:p w:rsidR="00CB33A4" w:rsidRPr="00461675" w:rsidRDefault="00121C2D" w:rsidP="00CB33A4">
      <w:pPr>
        <w:spacing w:before="240" w:after="240" w:line="240" w:lineRule="auto"/>
        <w:jc w:val="both"/>
        <w:rPr>
          <w:rFonts w:ascii="Calibri" w:eastAsia="Calibri" w:hAnsi="Calibri" w:cs="Times New Roman"/>
          <w:lang w:val="ro-RO"/>
        </w:rPr>
      </w:pPr>
      <w:r w:rsidRPr="00713604">
        <w:rPr>
          <w:rFonts w:ascii="Calibri" w:hAnsi="Calibri"/>
          <w:bCs/>
          <w:lang w:val="ro-RO"/>
        </w:rPr>
        <w:t>Identificarea</w:t>
      </w:r>
      <w:r w:rsidR="00CB33A4" w:rsidRPr="00713604">
        <w:rPr>
          <w:rFonts w:ascii="Calibri" w:hAnsi="Calibri"/>
          <w:bCs/>
          <w:lang w:val="ro-RO"/>
        </w:rPr>
        <w:t xml:space="preserve"> </w:t>
      </w:r>
      <w:r w:rsidR="00CB33A4" w:rsidRPr="00713604">
        <w:rPr>
          <w:rFonts w:ascii="Calibri" w:hAnsi="Calibri"/>
          <w:bCs/>
          <w:color w:val="000000" w:themeColor="text1"/>
          <w:lang w:val="ro-RO"/>
        </w:rPr>
        <w:t>programe</w:t>
      </w:r>
      <w:r w:rsidR="00713604" w:rsidRPr="00713604">
        <w:rPr>
          <w:rFonts w:ascii="Calibri" w:hAnsi="Calibri"/>
          <w:bCs/>
          <w:color w:val="000000" w:themeColor="text1"/>
          <w:lang w:val="ro-RO"/>
        </w:rPr>
        <w:t>lor</w:t>
      </w:r>
      <w:r w:rsidR="00C330DC" w:rsidRPr="00713604">
        <w:rPr>
          <w:rFonts w:ascii="Calibri" w:hAnsi="Calibri"/>
          <w:bCs/>
          <w:color w:val="000000" w:themeColor="text1"/>
          <w:lang w:val="ro-RO"/>
        </w:rPr>
        <w:t>/direcții de dezvoltare</w:t>
      </w:r>
      <w:r w:rsidR="00CB33A4" w:rsidRPr="00713604">
        <w:rPr>
          <w:rFonts w:ascii="Calibri" w:hAnsi="Calibri"/>
          <w:bCs/>
          <w:color w:val="000000" w:themeColor="text1"/>
          <w:lang w:val="ro-RO"/>
        </w:rPr>
        <w:t xml:space="preserve"> și </w:t>
      </w:r>
      <w:r w:rsidR="00CB33A4" w:rsidRPr="00713604">
        <w:rPr>
          <w:rFonts w:ascii="Calibri" w:hAnsi="Calibri"/>
          <w:bCs/>
          <w:lang w:val="ro-RO"/>
        </w:rPr>
        <w:t>proiecte</w:t>
      </w:r>
      <w:r w:rsidR="00713604" w:rsidRPr="00713604">
        <w:rPr>
          <w:rFonts w:ascii="Calibri" w:hAnsi="Calibri"/>
          <w:bCs/>
          <w:lang w:val="ro-RO"/>
        </w:rPr>
        <w:t>lor</w:t>
      </w:r>
      <w:r w:rsidRPr="00713604">
        <w:rPr>
          <w:rFonts w:ascii="Calibri" w:hAnsi="Calibri"/>
          <w:bCs/>
          <w:lang w:val="ro-RO"/>
        </w:rPr>
        <w:t xml:space="preserve"> s-a realizat printr-un proces participativ în care</w:t>
      </w:r>
      <w:r w:rsidR="00CB33A4" w:rsidRPr="00713604">
        <w:rPr>
          <w:rFonts w:ascii="Calibri" w:hAnsi="Calibri"/>
          <w:bCs/>
          <w:lang w:val="ro-RO"/>
        </w:rPr>
        <w:t xml:space="preserve"> consultările s-au desfășurat prin întâlniri </w:t>
      </w:r>
      <w:r w:rsidR="008E5550" w:rsidRPr="00713604">
        <w:rPr>
          <w:rFonts w:ascii="Calibri" w:hAnsi="Calibri"/>
          <w:bCs/>
          <w:lang w:val="ro-RO"/>
        </w:rPr>
        <w:t>cu reprezentanți ai</w:t>
      </w:r>
      <w:r w:rsidR="00CB33A4" w:rsidRPr="00713604">
        <w:rPr>
          <w:rFonts w:ascii="Calibri" w:hAnsi="Calibri"/>
          <w:bCs/>
          <w:lang w:val="ro-RO"/>
        </w:rPr>
        <w:t xml:space="preserve"> primăriilor din județ.</w:t>
      </w:r>
      <w:r w:rsidR="00CB33A4" w:rsidRPr="00713604">
        <w:rPr>
          <w:rFonts w:ascii="Calibri" w:hAnsi="Calibri"/>
          <w:lang w:val="ro-RO"/>
        </w:rPr>
        <w:t xml:space="preserve"> Întâlnirile au avut ca scop discutarea obiectivelor de dezvoltare a județului și a pachetelor de politici-programe-proiecte formulate în prezenta strategie. </w:t>
      </w:r>
      <w:r w:rsidR="008E5550" w:rsidRPr="00713604">
        <w:rPr>
          <w:rFonts w:ascii="Calibri" w:hAnsi="Calibri"/>
          <w:lang w:val="ro-RO"/>
        </w:rPr>
        <w:t xml:space="preserve">În </w:t>
      </w:r>
      <w:r w:rsidR="00CB33A4" w:rsidRPr="00713604">
        <w:rPr>
          <w:rFonts w:ascii="Calibri" w:hAnsi="Calibri"/>
          <w:lang w:val="ro-RO"/>
        </w:rPr>
        <w:t>consecință, discuțiile au condus la validarea listelor de proiecte cuprinse în documentele strategice elaborate deja la nivel local și completarea acestora cu propuneri noi, rezultate din nevoile identificate în analiza situației existente</w:t>
      </w:r>
      <w:r w:rsidR="00CB33A4" w:rsidRPr="00461675">
        <w:rPr>
          <w:rFonts w:ascii="Calibri" w:hAnsi="Calibri"/>
          <w:lang w:val="ro-RO"/>
        </w:rPr>
        <w:t>.</w:t>
      </w:r>
      <w:r w:rsidR="00713604" w:rsidRPr="00461675">
        <w:rPr>
          <w:rFonts w:ascii="Calibri" w:hAnsi="Calibri"/>
          <w:lang w:val="ro-RO"/>
        </w:rPr>
        <w:t xml:space="preserve"> Atât contextul pandemiei provocate de către noul coronavirus, cât și prevederile noilor programe operaționale au condus la o repoziționare a priorităților</w:t>
      </w:r>
      <w:r w:rsidR="00BC7948" w:rsidRPr="00461675">
        <w:rPr>
          <w:rFonts w:ascii="Calibri" w:hAnsi="Calibri"/>
          <w:lang w:val="ro-RO"/>
        </w:rPr>
        <w:t xml:space="preserve"> Consiliului Județean Ilfov și a</w:t>
      </w:r>
      <w:r w:rsidR="00713604" w:rsidRPr="00461675">
        <w:rPr>
          <w:rFonts w:ascii="Calibri" w:hAnsi="Calibri"/>
          <w:lang w:val="ro-RO"/>
        </w:rPr>
        <w:t xml:space="preserve"> unităților administrativ-teritoriale din județul Ilfov</w:t>
      </w:r>
      <w:r w:rsidR="00BC7948" w:rsidRPr="00461675">
        <w:rPr>
          <w:rFonts w:ascii="Calibri" w:hAnsi="Calibri"/>
          <w:lang w:val="ro-RO"/>
        </w:rPr>
        <w:t>, fiind constatată</w:t>
      </w:r>
      <w:r w:rsidR="00080A9F" w:rsidRPr="00461675">
        <w:rPr>
          <w:rFonts w:ascii="Calibri" w:hAnsi="Calibri"/>
          <w:lang w:val="ro-RO"/>
        </w:rPr>
        <w:t xml:space="preserve"> astfel necesitatea </w:t>
      </w:r>
      <w:r w:rsidR="00DC1AF7" w:rsidRPr="00461675">
        <w:rPr>
          <w:rFonts w:ascii="Calibri" w:hAnsi="Calibri"/>
          <w:lang w:val="ro-RO"/>
        </w:rPr>
        <w:t>actualiz</w:t>
      </w:r>
      <w:r w:rsidR="00E20CCE" w:rsidRPr="00461675">
        <w:rPr>
          <w:rFonts w:ascii="Calibri" w:hAnsi="Calibri"/>
          <w:lang w:val="ro-RO"/>
        </w:rPr>
        <w:t>ării</w:t>
      </w:r>
      <w:r w:rsidR="00DC1AF7" w:rsidRPr="00461675">
        <w:rPr>
          <w:rFonts w:ascii="Calibri" w:hAnsi="Calibri"/>
          <w:lang w:val="ro-RO"/>
        </w:rPr>
        <w:t xml:space="preserve"> proiectelor din cadrul strategiei</w:t>
      </w:r>
      <w:r w:rsidR="00E20CCE" w:rsidRPr="00461675">
        <w:rPr>
          <w:rFonts w:ascii="Calibri" w:hAnsi="Calibri"/>
          <w:lang w:val="ro-RO"/>
        </w:rPr>
        <w:t>. În acest sens</w:t>
      </w:r>
      <w:r w:rsidR="00DC1AF7" w:rsidRPr="00461675">
        <w:rPr>
          <w:rFonts w:ascii="Calibri" w:hAnsi="Calibri"/>
          <w:lang w:val="ro-RO"/>
        </w:rPr>
        <w:t xml:space="preserve"> </w:t>
      </w:r>
      <w:r w:rsidR="00E20CCE" w:rsidRPr="00461675">
        <w:rPr>
          <w:rFonts w:ascii="Calibri" w:hAnsi="Calibri"/>
          <w:lang w:val="ro-RO"/>
        </w:rPr>
        <w:t>au fost organizate o serie de consultări</w:t>
      </w:r>
      <w:r w:rsidR="00713604" w:rsidRPr="00461675">
        <w:rPr>
          <w:rFonts w:ascii="Calibri" w:hAnsi="Calibri"/>
          <w:lang w:val="ro-RO"/>
        </w:rPr>
        <w:t xml:space="preserve"> cu UAT-urile din județul Ilfov</w:t>
      </w:r>
      <w:r w:rsidR="00241D3A" w:rsidRPr="00461675">
        <w:rPr>
          <w:rFonts w:ascii="Calibri" w:hAnsi="Calibri"/>
          <w:lang w:val="ro-RO"/>
        </w:rPr>
        <w:t xml:space="preserve"> în perioada octombrie-decembrie 2021</w:t>
      </w:r>
      <w:r w:rsidR="00713604" w:rsidRPr="00461675">
        <w:rPr>
          <w:rFonts w:ascii="Calibri" w:hAnsi="Calibri"/>
          <w:lang w:val="ro-RO"/>
        </w:rPr>
        <w:t xml:space="preserve"> în vederea actualizării și validării listelor de proiecte ale acestora.</w:t>
      </w:r>
      <w:r w:rsidR="00080A9F" w:rsidRPr="00461675">
        <w:rPr>
          <w:rFonts w:ascii="Calibri" w:hAnsi="Calibri"/>
          <w:lang w:val="ro-RO"/>
        </w:rPr>
        <w:t xml:space="preserve"> Modificările listelor de proiecte au condus la actualizarea anumitor paragrafe </w:t>
      </w:r>
      <w:r w:rsidR="00DC1AF7" w:rsidRPr="00461675">
        <w:rPr>
          <w:rFonts w:ascii="Calibri" w:hAnsi="Calibri"/>
          <w:lang w:val="ro-RO"/>
        </w:rPr>
        <w:t xml:space="preserve">din strategie </w:t>
      </w:r>
      <w:r w:rsidR="00080A9F" w:rsidRPr="00461675">
        <w:rPr>
          <w:rFonts w:ascii="Calibri" w:hAnsi="Calibri"/>
          <w:lang w:val="ro-RO"/>
        </w:rPr>
        <w:t>afectate de acestea.</w:t>
      </w:r>
      <w:r w:rsidRPr="00461675">
        <w:t xml:space="preserve"> </w:t>
      </w:r>
      <w:r w:rsidRPr="00461675">
        <w:rPr>
          <w:rFonts w:ascii="Calibri" w:hAnsi="Calibri"/>
          <w:lang w:val="ro-RO"/>
        </w:rPr>
        <w:t>Rapoartele întâlnirilor de consultare sunt prezentate în anexa 1.</w:t>
      </w:r>
      <w:r w:rsidR="009D7880" w:rsidRPr="00461675">
        <w:rPr>
          <w:rFonts w:ascii="Calibri" w:hAnsi="Calibri"/>
          <w:lang w:val="ro-RO"/>
        </w:rPr>
        <w:t>3</w:t>
      </w:r>
      <w:r w:rsidRPr="00461675">
        <w:rPr>
          <w:rFonts w:ascii="Calibri" w:hAnsi="Calibri"/>
          <w:lang w:val="ro-RO"/>
        </w:rPr>
        <w:t>.</w:t>
      </w:r>
    </w:p>
    <w:p w:rsidR="00CB33A4" w:rsidRDefault="00713604" w:rsidP="00CB33A4">
      <w:pPr>
        <w:spacing w:before="240" w:after="240" w:line="240" w:lineRule="auto"/>
        <w:jc w:val="both"/>
        <w:rPr>
          <w:rFonts w:ascii="Calibri" w:hAnsi="Calibri"/>
          <w:lang w:val="ro-RO"/>
        </w:rPr>
      </w:pPr>
      <w:r w:rsidRPr="00461675">
        <w:rPr>
          <w:rFonts w:ascii="Calibri" w:hAnsi="Calibri"/>
          <w:lang w:val="ro-RO"/>
        </w:rPr>
        <w:t>În etapa elaborării strategiei</w:t>
      </w:r>
      <w:r w:rsidR="00CB33A4" w:rsidRPr="00461675">
        <w:rPr>
          <w:rFonts w:ascii="Calibri" w:hAnsi="Calibri"/>
          <w:lang w:val="ro-RO"/>
        </w:rPr>
        <w:t xml:space="preserve">, </w:t>
      </w:r>
      <w:r w:rsidR="00CB33A4" w:rsidRPr="00713604">
        <w:rPr>
          <w:rFonts w:ascii="Calibri" w:hAnsi="Calibri"/>
          <w:lang w:val="ro-RO"/>
        </w:rPr>
        <w:t>au fost organizate 2 ateliere de lucru tematice, ce au vizat trei grupuri țintă (locuitorii județului, sectorul privat și vizitatorii), pentru abordarea problematicii dezvoltării județului din perspectiva cererii specifice a acestora. Au fost prezentate concluziile analizei, propunerile privind viziunea și obiectivele dezvoltării și au fost discutate propuneri de intervenții strategice (programe și proiecte) care să răspundă nevoilor</w:t>
      </w:r>
      <w:r w:rsidR="00CB33A4" w:rsidRPr="00713604">
        <w:t xml:space="preserve"> </w:t>
      </w:r>
      <w:r w:rsidR="00CB33A4" w:rsidRPr="00713604">
        <w:rPr>
          <w:rFonts w:ascii="Calibri" w:hAnsi="Calibri"/>
          <w:lang w:val="ro-RO"/>
        </w:rPr>
        <w:t>locuitorilor județului, sectorului privat și vizitatorilor, după cum urmează:</w:t>
      </w:r>
    </w:p>
    <w:p w:rsidR="00FC1A6A" w:rsidRDefault="00FC1A6A" w:rsidP="008F4C43">
      <w:pPr>
        <w:pStyle w:val="Caption1"/>
        <w:rPr>
          <w:lang w:val="ro-RO"/>
        </w:rPr>
      </w:pPr>
      <w:bookmarkStart w:id="68" w:name="_Toc95565364"/>
      <w:r w:rsidRPr="00713604">
        <w:rPr>
          <w:lang w:val="ro-RO"/>
        </w:rPr>
        <w:lastRenderedPageBreak/>
        <w:t>Tabel 1</w:t>
      </w:r>
      <w:r w:rsidR="00E20CCE">
        <w:rPr>
          <w:lang w:val="ro-RO"/>
        </w:rPr>
        <w:t>0</w:t>
      </w:r>
      <w:r w:rsidRPr="00713604">
        <w:rPr>
          <w:lang w:val="ro-RO"/>
        </w:rPr>
        <w:t>. Structura atelierelor de lucru tematice</w:t>
      </w:r>
      <w:bookmarkEnd w:id="68"/>
    </w:p>
    <w:tbl>
      <w:tblPr>
        <w:tblStyle w:val="TableGrid"/>
        <w:tblW w:w="9634" w:type="dxa"/>
        <w:jc w:val="center"/>
        <w:tblBorders>
          <w:top w:val="single" w:sz="4" w:space="0" w:color="00ADE4"/>
          <w:left w:val="single" w:sz="4" w:space="0" w:color="00ADE4"/>
          <w:bottom w:val="single" w:sz="4" w:space="0" w:color="00ADE4"/>
          <w:right w:val="single" w:sz="4" w:space="0" w:color="00ADE4"/>
          <w:insideH w:val="single" w:sz="4" w:space="0" w:color="00ADE4"/>
          <w:insideV w:val="single" w:sz="4" w:space="0" w:color="00ADE4"/>
        </w:tblBorders>
        <w:tblLook w:val="04A0" w:firstRow="1" w:lastRow="0" w:firstColumn="1" w:lastColumn="0" w:noHBand="0" w:noVBand="1"/>
      </w:tblPr>
      <w:tblGrid>
        <w:gridCol w:w="4817"/>
        <w:gridCol w:w="4817"/>
      </w:tblGrid>
      <w:tr w:rsidR="00CB33A4" w:rsidRPr="00B0261B" w:rsidTr="00310847">
        <w:trPr>
          <w:jc w:val="center"/>
        </w:trPr>
        <w:tc>
          <w:tcPr>
            <w:tcW w:w="4817" w:type="dxa"/>
            <w:shd w:val="clear" w:color="auto" w:fill="002345"/>
            <w:vAlign w:val="center"/>
            <w:hideMark/>
          </w:tcPr>
          <w:p w:rsidR="00CB33A4" w:rsidRPr="00B0261B" w:rsidRDefault="00CB33A4" w:rsidP="00310847">
            <w:pPr>
              <w:spacing w:before="120" w:after="120"/>
              <w:jc w:val="center"/>
              <w:rPr>
                <w:rFonts w:cstheme="minorHAnsi"/>
                <w:b/>
                <w:sz w:val="20"/>
                <w:szCs w:val="20"/>
                <w:lang w:val="ro-RO"/>
              </w:rPr>
            </w:pPr>
            <w:r w:rsidRPr="00B0261B">
              <w:rPr>
                <w:b/>
                <w:sz w:val="20"/>
                <w:szCs w:val="20"/>
                <w:lang w:val="ro-RO"/>
              </w:rPr>
              <w:t>Județul Ilfov și nevoile cetățenilor</w:t>
            </w:r>
          </w:p>
        </w:tc>
        <w:tc>
          <w:tcPr>
            <w:tcW w:w="4817" w:type="dxa"/>
            <w:shd w:val="clear" w:color="auto" w:fill="002345"/>
            <w:vAlign w:val="center"/>
            <w:hideMark/>
          </w:tcPr>
          <w:p w:rsidR="00CB33A4" w:rsidRPr="00B0261B" w:rsidRDefault="00CB33A4" w:rsidP="002B1472">
            <w:pPr>
              <w:spacing w:before="120" w:after="120"/>
              <w:jc w:val="center"/>
              <w:rPr>
                <w:rFonts w:cstheme="minorHAnsi"/>
                <w:sz w:val="20"/>
                <w:szCs w:val="20"/>
                <w:lang w:val="ro-RO"/>
              </w:rPr>
            </w:pPr>
            <w:r w:rsidRPr="00B0261B">
              <w:rPr>
                <w:b/>
                <w:sz w:val="20"/>
                <w:szCs w:val="20"/>
                <w:lang w:val="ro-RO"/>
              </w:rPr>
              <w:t>Județul Ilfov și nevoile sectorului privat și vizitatorilor</w:t>
            </w:r>
          </w:p>
        </w:tc>
      </w:tr>
      <w:tr w:rsidR="00CB33A4" w:rsidRPr="00B0261B" w:rsidTr="00310847">
        <w:trPr>
          <w:jc w:val="center"/>
        </w:trPr>
        <w:tc>
          <w:tcPr>
            <w:tcW w:w="9634" w:type="dxa"/>
            <w:gridSpan w:val="2"/>
            <w:shd w:val="clear" w:color="auto" w:fill="F2F2F2" w:themeFill="background1" w:themeFillShade="F2"/>
            <w:vAlign w:val="center"/>
            <w:hideMark/>
          </w:tcPr>
          <w:p w:rsidR="00CB33A4" w:rsidRPr="00B0261B" w:rsidRDefault="00CB33A4" w:rsidP="001F10DF">
            <w:pPr>
              <w:spacing w:before="120" w:after="120"/>
              <w:jc w:val="both"/>
              <w:rPr>
                <w:rFonts w:cstheme="minorHAnsi"/>
                <w:sz w:val="20"/>
                <w:szCs w:val="20"/>
                <w:lang w:val="ro-RO"/>
              </w:rPr>
            </w:pPr>
            <w:r w:rsidRPr="00B0261B">
              <w:rPr>
                <w:b/>
                <w:color w:val="00ADE4"/>
                <w:sz w:val="20"/>
                <w:szCs w:val="20"/>
                <w:lang w:val="ro-RO"/>
              </w:rPr>
              <w:t>Obiectiv -</w:t>
            </w:r>
            <w:r w:rsidR="00C70AD1">
              <w:rPr>
                <w:b/>
                <w:color w:val="00ADE4"/>
                <w:sz w:val="20"/>
                <w:szCs w:val="20"/>
                <w:lang w:val="ro-RO"/>
              </w:rPr>
              <w:t xml:space="preserve"> </w:t>
            </w:r>
            <w:r w:rsidRPr="00B0261B">
              <w:rPr>
                <w:b/>
                <w:color w:val="00ADE4"/>
                <w:sz w:val="20"/>
                <w:szCs w:val="20"/>
                <w:lang w:val="ro-RO"/>
              </w:rPr>
              <w:t>Dezbaterea concluziilor analizei și schimb de idei pentru formularea viziunii și obiectivelor pe baza următoarelor întrebări:</w:t>
            </w:r>
          </w:p>
        </w:tc>
      </w:tr>
      <w:tr w:rsidR="00CB33A4" w:rsidRPr="00B0261B" w:rsidTr="00310847">
        <w:trPr>
          <w:jc w:val="center"/>
        </w:trPr>
        <w:tc>
          <w:tcPr>
            <w:tcW w:w="4817" w:type="dxa"/>
            <w:shd w:val="clear" w:color="auto" w:fill="auto"/>
            <w:vAlign w:val="center"/>
            <w:hideMark/>
          </w:tcPr>
          <w:p w:rsidR="00CB33A4" w:rsidRPr="00B0261B" w:rsidRDefault="00CB33A4" w:rsidP="00310847">
            <w:pPr>
              <w:spacing w:before="120" w:after="120"/>
              <w:jc w:val="both"/>
              <w:rPr>
                <w:rFonts w:cstheme="minorHAnsi"/>
                <w:sz w:val="20"/>
                <w:szCs w:val="20"/>
                <w:lang w:val="ro-RO"/>
              </w:rPr>
            </w:pPr>
            <w:r w:rsidRPr="00B0261B">
              <w:rPr>
                <w:sz w:val="20"/>
                <w:szCs w:val="20"/>
                <w:lang w:val="ro-RO"/>
              </w:rPr>
              <w:t xml:space="preserve">Cum răspunde </w:t>
            </w:r>
            <w:r w:rsidR="007119B6">
              <w:rPr>
                <w:sz w:val="20"/>
                <w:szCs w:val="20"/>
                <w:lang w:val="ro-RO"/>
              </w:rPr>
              <w:t>j</w:t>
            </w:r>
            <w:r w:rsidRPr="00B0261B">
              <w:rPr>
                <w:sz w:val="20"/>
                <w:szCs w:val="20"/>
                <w:lang w:val="ro-RO"/>
              </w:rPr>
              <w:t>udețul Ilfov nevoilor cetățenilor și ce măsuri ar fi necesare pentru ca răspunsul să fie cât mai aproape de așteptările acestora?</w:t>
            </w:r>
          </w:p>
        </w:tc>
        <w:tc>
          <w:tcPr>
            <w:tcW w:w="4817" w:type="dxa"/>
            <w:shd w:val="clear" w:color="auto" w:fill="auto"/>
            <w:vAlign w:val="center"/>
            <w:hideMark/>
          </w:tcPr>
          <w:p w:rsidR="00CB33A4" w:rsidRPr="00B0261B" w:rsidRDefault="00CB33A4" w:rsidP="00310847">
            <w:pPr>
              <w:spacing w:before="120" w:after="120"/>
              <w:jc w:val="both"/>
              <w:rPr>
                <w:rFonts w:cstheme="minorHAnsi"/>
                <w:sz w:val="20"/>
                <w:szCs w:val="20"/>
                <w:lang w:val="ro-RO"/>
              </w:rPr>
            </w:pPr>
            <w:r w:rsidRPr="00B0261B">
              <w:rPr>
                <w:sz w:val="20"/>
                <w:szCs w:val="20"/>
                <w:lang w:val="ro-RO"/>
              </w:rPr>
              <w:t xml:space="preserve">Cum răspunde </w:t>
            </w:r>
            <w:r w:rsidR="007119B6">
              <w:rPr>
                <w:sz w:val="20"/>
                <w:szCs w:val="20"/>
                <w:lang w:val="ro-RO"/>
              </w:rPr>
              <w:t>j</w:t>
            </w:r>
            <w:r w:rsidRPr="00B0261B">
              <w:rPr>
                <w:sz w:val="20"/>
                <w:szCs w:val="20"/>
                <w:lang w:val="ro-RO"/>
              </w:rPr>
              <w:t>udețul Ilfov nevoilor sectorului privat și vizitatorilor și ce măsuri ar fi necesare pentru ca răspunsul să fie cât mai aproape de așteptările acestora?</w:t>
            </w:r>
          </w:p>
        </w:tc>
      </w:tr>
      <w:tr w:rsidR="00CB33A4" w:rsidRPr="00B0261B" w:rsidTr="00310847">
        <w:trPr>
          <w:jc w:val="center"/>
        </w:trPr>
        <w:tc>
          <w:tcPr>
            <w:tcW w:w="9634" w:type="dxa"/>
            <w:gridSpan w:val="2"/>
            <w:shd w:val="clear" w:color="auto" w:fill="F2F2F2" w:themeFill="background1" w:themeFillShade="F2"/>
            <w:vAlign w:val="center"/>
            <w:hideMark/>
          </w:tcPr>
          <w:p w:rsidR="00CB33A4" w:rsidRPr="00B0261B" w:rsidRDefault="00CB33A4" w:rsidP="001F10DF">
            <w:pPr>
              <w:spacing w:before="120" w:after="120"/>
              <w:jc w:val="both"/>
              <w:rPr>
                <w:rFonts w:cstheme="minorHAnsi"/>
                <w:sz w:val="20"/>
                <w:szCs w:val="20"/>
                <w:lang w:val="ro-RO"/>
              </w:rPr>
            </w:pPr>
            <w:r w:rsidRPr="00B0261B">
              <w:rPr>
                <w:b/>
                <w:color w:val="00ADE4"/>
                <w:sz w:val="20"/>
                <w:szCs w:val="20"/>
                <w:lang w:val="ro-RO"/>
              </w:rPr>
              <w:t>Participanți -</w:t>
            </w:r>
            <w:r w:rsidR="00C70AD1">
              <w:rPr>
                <w:b/>
                <w:color w:val="00ADE4"/>
                <w:sz w:val="20"/>
                <w:szCs w:val="20"/>
                <w:lang w:val="ro-RO"/>
              </w:rPr>
              <w:t xml:space="preserve"> </w:t>
            </w:r>
            <w:r w:rsidRPr="00B0261B">
              <w:rPr>
                <w:b/>
                <w:color w:val="00ADE4"/>
                <w:sz w:val="20"/>
                <w:szCs w:val="20"/>
                <w:lang w:val="ro-RO"/>
              </w:rPr>
              <w:t>Reprezentanți ai următoarelor instituții:</w:t>
            </w:r>
          </w:p>
        </w:tc>
      </w:tr>
      <w:tr w:rsidR="00CB33A4" w:rsidRPr="00B0261B" w:rsidTr="00310847">
        <w:trPr>
          <w:jc w:val="center"/>
        </w:trPr>
        <w:tc>
          <w:tcPr>
            <w:tcW w:w="4817" w:type="dxa"/>
            <w:shd w:val="clear" w:color="auto" w:fill="auto"/>
            <w:vAlign w:val="center"/>
            <w:hideMark/>
          </w:tcPr>
          <w:p w:rsidR="00CB33A4" w:rsidRPr="00B0261B" w:rsidRDefault="00CB33A4" w:rsidP="001F10DF">
            <w:pPr>
              <w:numPr>
                <w:ilvl w:val="0"/>
                <w:numId w:val="5"/>
              </w:numPr>
              <w:ind w:left="714" w:hanging="357"/>
              <w:jc w:val="both"/>
              <w:rPr>
                <w:sz w:val="20"/>
                <w:szCs w:val="20"/>
                <w:lang w:val="ro-RO"/>
              </w:rPr>
            </w:pPr>
            <w:r w:rsidRPr="00B0261B">
              <w:rPr>
                <w:sz w:val="20"/>
                <w:szCs w:val="20"/>
                <w:lang w:val="ro-RO"/>
              </w:rPr>
              <w:t>Primării din județ</w:t>
            </w:r>
          </w:p>
          <w:p w:rsidR="00CB33A4" w:rsidRPr="00B0261B" w:rsidRDefault="00CB33A4" w:rsidP="001F10DF">
            <w:pPr>
              <w:numPr>
                <w:ilvl w:val="0"/>
                <w:numId w:val="5"/>
              </w:numPr>
              <w:ind w:left="714" w:hanging="357"/>
              <w:jc w:val="both"/>
              <w:rPr>
                <w:sz w:val="20"/>
                <w:szCs w:val="20"/>
                <w:lang w:val="ro-RO"/>
              </w:rPr>
            </w:pPr>
            <w:r w:rsidRPr="00B0261B">
              <w:rPr>
                <w:sz w:val="20"/>
                <w:szCs w:val="20"/>
                <w:lang w:val="ro-RO"/>
              </w:rPr>
              <w:t>ADR București-Ilfov</w:t>
            </w:r>
          </w:p>
          <w:p w:rsidR="00CB33A4" w:rsidRPr="00B0261B" w:rsidRDefault="00CB33A4" w:rsidP="001F10DF">
            <w:pPr>
              <w:numPr>
                <w:ilvl w:val="0"/>
                <w:numId w:val="5"/>
              </w:numPr>
              <w:ind w:left="714" w:hanging="357"/>
              <w:jc w:val="both"/>
              <w:rPr>
                <w:sz w:val="20"/>
                <w:szCs w:val="20"/>
                <w:lang w:val="ro-RO"/>
              </w:rPr>
            </w:pPr>
            <w:r w:rsidRPr="00B0261B">
              <w:rPr>
                <w:sz w:val="20"/>
                <w:szCs w:val="20"/>
                <w:lang w:val="ro-RO"/>
              </w:rPr>
              <w:t>Companii de servicii (servicii de educație, sănătate, sociale) și utilități publice (alimentare cu apă, canalizare, gaze naturale, energie electrică)</w:t>
            </w:r>
          </w:p>
          <w:p w:rsidR="00CB33A4" w:rsidRPr="00B0261B" w:rsidRDefault="00CB33A4" w:rsidP="001F10DF">
            <w:pPr>
              <w:numPr>
                <w:ilvl w:val="0"/>
                <w:numId w:val="5"/>
              </w:numPr>
              <w:ind w:left="714" w:hanging="357"/>
              <w:jc w:val="both"/>
              <w:rPr>
                <w:rFonts w:cstheme="minorHAnsi"/>
                <w:sz w:val="20"/>
                <w:szCs w:val="20"/>
                <w:lang w:val="ro-RO"/>
              </w:rPr>
            </w:pPr>
            <w:r w:rsidRPr="00B0261B">
              <w:rPr>
                <w:sz w:val="20"/>
                <w:szCs w:val="20"/>
                <w:lang w:val="ro-RO"/>
              </w:rPr>
              <w:t>ONG-uri ale comunităților locale din județ</w:t>
            </w:r>
          </w:p>
          <w:p w:rsidR="00CB33A4" w:rsidRPr="00B0261B" w:rsidRDefault="00CB33A4" w:rsidP="001F10DF">
            <w:pPr>
              <w:numPr>
                <w:ilvl w:val="0"/>
                <w:numId w:val="5"/>
              </w:numPr>
              <w:ind w:left="714" w:hanging="357"/>
              <w:jc w:val="both"/>
              <w:rPr>
                <w:rFonts w:cstheme="minorHAnsi"/>
                <w:sz w:val="20"/>
                <w:szCs w:val="20"/>
                <w:lang w:val="ro-RO"/>
              </w:rPr>
            </w:pPr>
            <w:r w:rsidRPr="00B0261B">
              <w:rPr>
                <w:sz w:val="20"/>
                <w:szCs w:val="20"/>
                <w:lang w:val="ro-RO"/>
              </w:rPr>
              <w:t>Grupuri de inițiativă civică</w:t>
            </w:r>
          </w:p>
        </w:tc>
        <w:tc>
          <w:tcPr>
            <w:tcW w:w="4817" w:type="dxa"/>
            <w:shd w:val="clear" w:color="auto" w:fill="auto"/>
          </w:tcPr>
          <w:p w:rsidR="00CB33A4" w:rsidRPr="00B0261B" w:rsidRDefault="00CB33A4" w:rsidP="001F10DF">
            <w:pPr>
              <w:numPr>
                <w:ilvl w:val="0"/>
                <w:numId w:val="5"/>
              </w:numPr>
              <w:ind w:left="714" w:hanging="357"/>
              <w:jc w:val="both"/>
              <w:rPr>
                <w:sz w:val="20"/>
                <w:szCs w:val="20"/>
                <w:lang w:val="ro-RO"/>
              </w:rPr>
            </w:pPr>
            <w:r w:rsidRPr="00B0261B">
              <w:rPr>
                <w:sz w:val="20"/>
                <w:szCs w:val="20"/>
                <w:lang w:val="ro-RO"/>
              </w:rPr>
              <w:t>Primării din județ</w:t>
            </w:r>
          </w:p>
          <w:p w:rsidR="00CB33A4" w:rsidRPr="00B0261B" w:rsidRDefault="00CB33A4" w:rsidP="001F10DF">
            <w:pPr>
              <w:numPr>
                <w:ilvl w:val="0"/>
                <w:numId w:val="5"/>
              </w:numPr>
              <w:ind w:left="714" w:hanging="357"/>
              <w:jc w:val="both"/>
              <w:rPr>
                <w:sz w:val="20"/>
                <w:szCs w:val="20"/>
                <w:lang w:val="ro-RO"/>
              </w:rPr>
            </w:pPr>
            <w:r w:rsidRPr="00B0261B">
              <w:rPr>
                <w:sz w:val="20"/>
                <w:szCs w:val="20"/>
                <w:lang w:val="ro-RO"/>
              </w:rPr>
              <w:t>ADR București-Ilfov</w:t>
            </w:r>
          </w:p>
          <w:p w:rsidR="00CB33A4" w:rsidRPr="00B0261B" w:rsidRDefault="00CB33A4" w:rsidP="001F10DF">
            <w:pPr>
              <w:numPr>
                <w:ilvl w:val="0"/>
                <w:numId w:val="5"/>
              </w:numPr>
              <w:ind w:left="714" w:hanging="357"/>
              <w:jc w:val="both"/>
              <w:rPr>
                <w:sz w:val="20"/>
                <w:szCs w:val="20"/>
                <w:lang w:val="ro-RO"/>
              </w:rPr>
            </w:pPr>
            <w:r w:rsidRPr="00B0261B">
              <w:rPr>
                <w:sz w:val="20"/>
                <w:szCs w:val="20"/>
                <w:lang w:val="ro-RO"/>
              </w:rPr>
              <w:t>ISJ - responsabilii pentru învățământul dual</w:t>
            </w:r>
          </w:p>
          <w:p w:rsidR="00CB33A4" w:rsidRPr="00B0261B" w:rsidRDefault="00CB33A4" w:rsidP="001F10DF">
            <w:pPr>
              <w:numPr>
                <w:ilvl w:val="0"/>
                <w:numId w:val="5"/>
              </w:numPr>
              <w:ind w:left="714" w:hanging="357"/>
              <w:jc w:val="both"/>
              <w:rPr>
                <w:sz w:val="20"/>
                <w:szCs w:val="20"/>
                <w:lang w:val="ro-RO"/>
              </w:rPr>
            </w:pPr>
            <w:r w:rsidRPr="00B0261B">
              <w:rPr>
                <w:sz w:val="20"/>
                <w:szCs w:val="20"/>
                <w:lang w:val="ro-RO"/>
              </w:rPr>
              <w:t>Institute CDI</w:t>
            </w:r>
          </w:p>
          <w:p w:rsidR="00CB33A4" w:rsidRPr="00B0261B" w:rsidRDefault="00CB33A4" w:rsidP="001F10DF">
            <w:pPr>
              <w:numPr>
                <w:ilvl w:val="0"/>
                <w:numId w:val="5"/>
              </w:numPr>
              <w:ind w:left="714" w:hanging="357"/>
              <w:jc w:val="both"/>
              <w:rPr>
                <w:sz w:val="20"/>
                <w:szCs w:val="20"/>
                <w:lang w:val="ro-RO"/>
              </w:rPr>
            </w:pPr>
            <w:r w:rsidRPr="00B0261B">
              <w:rPr>
                <w:sz w:val="20"/>
                <w:szCs w:val="20"/>
                <w:lang w:val="ro-RO"/>
              </w:rPr>
              <w:t>Firme localizate în județ</w:t>
            </w:r>
          </w:p>
          <w:p w:rsidR="00CB33A4" w:rsidRPr="00B0261B" w:rsidRDefault="00CB33A4" w:rsidP="001F10DF">
            <w:pPr>
              <w:numPr>
                <w:ilvl w:val="0"/>
                <w:numId w:val="5"/>
              </w:numPr>
              <w:ind w:left="714" w:hanging="357"/>
              <w:jc w:val="both"/>
              <w:rPr>
                <w:sz w:val="20"/>
                <w:szCs w:val="20"/>
                <w:lang w:val="ro-RO"/>
              </w:rPr>
            </w:pPr>
            <w:r w:rsidRPr="00B0261B">
              <w:rPr>
                <w:sz w:val="20"/>
                <w:szCs w:val="20"/>
                <w:lang w:val="ro-RO"/>
              </w:rPr>
              <w:t>Companii de servicii turistice și organizare de evenimente</w:t>
            </w:r>
          </w:p>
          <w:p w:rsidR="00CB33A4" w:rsidRPr="00B0261B" w:rsidRDefault="00CB33A4" w:rsidP="001F10DF">
            <w:pPr>
              <w:numPr>
                <w:ilvl w:val="0"/>
                <w:numId w:val="5"/>
              </w:numPr>
              <w:ind w:left="714" w:hanging="357"/>
              <w:jc w:val="both"/>
              <w:rPr>
                <w:sz w:val="20"/>
                <w:szCs w:val="20"/>
                <w:lang w:val="ro-RO"/>
              </w:rPr>
            </w:pPr>
            <w:r w:rsidRPr="00B0261B">
              <w:rPr>
                <w:sz w:val="20"/>
                <w:szCs w:val="20"/>
                <w:lang w:val="ro-RO"/>
              </w:rPr>
              <w:t>Instituții de cultură</w:t>
            </w:r>
          </w:p>
          <w:p w:rsidR="00CB33A4" w:rsidRPr="00B0261B" w:rsidRDefault="00CB33A4" w:rsidP="001F10DF">
            <w:pPr>
              <w:numPr>
                <w:ilvl w:val="0"/>
                <w:numId w:val="5"/>
              </w:numPr>
              <w:ind w:left="714" w:hanging="357"/>
              <w:jc w:val="both"/>
              <w:rPr>
                <w:rFonts w:cstheme="minorHAnsi"/>
                <w:sz w:val="20"/>
                <w:szCs w:val="20"/>
                <w:lang w:val="ro-RO"/>
              </w:rPr>
            </w:pPr>
            <w:r w:rsidRPr="00B0261B">
              <w:rPr>
                <w:sz w:val="20"/>
                <w:szCs w:val="20"/>
                <w:lang w:val="ro-RO"/>
              </w:rPr>
              <w:t>Agenții de turism și asociații de agro-turism</w:t>
            </w:r>
          </w:p>
          <w:p w:rsidR="00CB33A4" w:rsidRPr="00B0261B" w:rsidRDefault="00CB33A4" w:rsidP="001F10DF">
            <w:pPr>
              <w:numPr>
                <w:ilvl w:val="0"/>
                <w:numId w:val="5"/>
              </w:numPr>
              <w:ind w:left="714" w:hanging="357"/>
              <w:jc w:val="both"/>
              <w:rPr>
                <w:rFonts w:cstheme="minorHAnsi"/>
                <w:sz w:val="20"/>
                <w:szCs w:val="20"/>
                <w:lang w:val="ro-RO"/>
              </w:rPr>
            </w:pPr>
            <w:r w:rsidRPr="00B0261B">
              <w:rPr>
                <w:sz w:val="20"/>
                <w:szCs w:val="20"/>
                <w:lang w:val="ro-RO"/>
              </w:rPr>
              <w:t>ONG din zona de cultură și turism</w:t>
            </w:r>
          </w:p>
        </w:tc>
      </w:tr>
      <w:tr w:rsidR="00CB33A4" w:rsidRPr="00B0261B" w:rsidTr="00310847">
        <w:trPr>
          <w:jc w:val="center"/>
        </w:trPr>
        <w:tc>
          <w:tcPr>
            <w:tcW w:w="9634" w:type="dxa"/>
            <w:gridSpan w:val="2"/>
            <w:shd w:val="clear" w:color="auto" w:fill="F2F2F2" w:themeFill="background1" w:themeFillShade="F2"/>
            <w:vAlign w:val="center"/>
            <w:hideMark/>
          </w:tcPr>
          <w:p w:rsidR="00CB33A4" w:rsidRPr="00B0261B" w:rsidRDefault="00CB33A4" w:rsidP="001F10DF">
            <w:pPr>
              <w:spacing w:before="120" w:after="120"/>
              <w:jc w:val="both"/>
              <w:rPr>
                <w:rFonts w:cstheme="minorHAnsi"/>
                <w:sz w:val="20"/>
                <w:szCs w:val="20"/>
                <w:lang w:val="ro-RO"/>
              </w:rPr>
            </w:pPr>
            <w:r w:rsidRPr="00B0261B">
              <w:rPr>
                <w:b/>
                <w:color w:val="00ADE4"/>
                <w:sz w:val="20"/>
                <w:szCs w:val="20"/>
                <w:lang w:val="ro-RO"/>
              </w:rPr>
              <w:t>Tematica abordată:</w:t>
            </w:r>
          </w:p>
        </w:tc>
      </w:tr>
      <w:tr w:rsidR="00CB33A4" w:rsidRPr="00B0261B" w:rsidTr="00310847">
        <w:trPr>
          <w:jc w:val="center"/>
        </w:trPr>
        <w:tc>
          <w:tcPr>
            <w:tcW w:w="4817" w:type="dxa"/>
            <w:shd w:val="clear" w:color="auto" w:fill="auto"/>
          </w:tcPr>
          <w:p w:rsidR="00CB33A4" w:rsidRPr="00B0261B" w:rsidRDefault="00CB33A4" w:rsidP="001F10DF">
            <w:pPr>
              <w:numPr>
                <w:ilvl w:val="0"/>
                <w:numId w:val="6"/>
              </w:numPr>
              <w:ind w:left="714" w:hanging="357"/>
              <w:jc w:val="both"/>
              <w:rPr>
                <w:sz w:val="20"/>
                <w:szCs w:val="20"/>
                <w:lang w:val="ro-RO"/>
              </w:rPr>
            </w:pPr>
            <w:r w:rsidRPr="00B0261B">
              <w:rPr>
                <w:sz w:val="20"/>
                <w:szCs w:val="20"/>
                <w:lang w:val="ro-RO"/>
              </w:rPr>
              <w:t>dezvoltarea economică și oportunități</w:t>
            </w:r>
            <w:r w:rsidR="00AF7D6B">
              <w:rPr>
                <w:sz w:val="20"/>
                <w:szCs w:val="20"/>
                <w:lang w:val="ro-RO"/>
              </w:rPr>
              <w:t xml:space="preserve"> de creare</w:t>
            </w:r>
            <w:r w:rsidRPr="00B0261B">
              <w:rPr>
                <w:sz w:val="20"/>
                <w:szCs w:val="20"/>
                <w:lang w:val="ro-RO"/>
              </w:rPr>
              <w:t xml:space="preserve"> de locuri de muncă</w:t>
            </w:r>
          </w:p>
          <w:p w:rsidR="00CB33A4" w:rsidRPr="00B0261B" w:rsidRDefault="00CB33A4" w:rsidP="001F10DF">
            <w:pPr>
              <w:numPr>
                <w:ilvl w:val="0"/>
                <w:numId w:val="6"/>
              </w:numPr>
              <w:ind w:left="714" w:hanging="357"/>
              <w:jc w:val="both"/>
              <w:rPr>
                <w:sz w:val="20"/>
                <w:szCs w:val="20"/>
                <w:lang w:val="ro-RO"/>
              </w:rPr>
            </w:pPr>
            <w:r w:rsidRPr="00B0261B">
              <w:rPr>
                <w:sz w:val="20"/>
                <w:szCs w:val="20"/>
                <w:lang w:val="ro-RO"/>
              </w:rPr>
              <w:t>educație și sănătate</w:t>
            </w:r>
          </w:p>
          <w:p w:rsidR="00CB33A4" w:rsidRPr="00B0261B" w:rsidRDefault="00CB33A4" w:rsidP="001F10DF">
            <w:pPr>
              <w:numPr>
                <w:ilvl w:val="0"/>
                <w:numId w:val="6"/>
              </w:numPr>
              <w:ind w:left="714" w:hanging="357"/>
              <w:jc w:val="both"/>
              <w:rPr>
                <w:sz w:val="20"/>
                <w:szCs w:val="20"/>
                <w:lang w:val="ro-RO"/>
              </w:rPr>
            </w:pPr>
            <w:r w:rsidRPr="00B0261B">
              <w:rPr>
                <w:sz w:val="20"/>
                <w:szCs w:val="20"/>
                <w:lang w:val="ro-RO"/>
              </w:rPr>
              <w:t>locuire și utilități publice</w:t>
            </w:r>
          </w:p>
          <w:p w:rsidR="00CB33A4" w:rsidRPr="00B0261B" w:rsidRDefault="00CB33A4" w:rsidP="001F10DF">
            <w:pPr>
              <w:numPr>
                <w:ilvl w:val="0"/>
                <w:numId w:val="6"/>
              </w:numPr>
              <w:ind w:left="714" w:hanging="357"/>
              <w:jc w:val="both"/>
              <w:rPr>
                <w:sz w:val="20"/>
                <w:szCs w:val="20"/>
                <w:lang w:val="ro-RO"/>
              </w:rPr>
            </w:pPr>
            <w:r w:rsidRPr="00B0261B">
              <w:rPr>
                <w:sz w:val="20"/>
                <w:szCs w:val="20"/>
                <w:lang w:val="ro-RO"/>
              </w:rPr>
              <w:t>mobilitate</w:t>
            </w:r>
          </w:p>
          <w:p w:rsidR="00CB33A4" w:rsidRPr="00B0261B" w:rsidRDefault="00CB33A4" w:rsidP="001F10DF">
            <w:pPr>
              <w:numPr>
                <w:ilvl w:val="0"/>
                <w:numId w:val="6"/>
              </w:numPr>
              <w:ind w:left="714" w:hanging="357"/>
              <w:jc w:val="both"/>
              <w:rPr>
                <w:sz w:val="20"/>
                <w:szCs w:val="20"/>
                <w:lang w:val="ro-RO"/>
              </w:rPr>
            </w:pPr>
            <w:r w:rsidRPr="00B0261B">
              <w:rPr>
                <w:sz w:val="20"/>
                <w:szCs w:val="20"/>
                <w:lang w:val="ro-RO"/>
              </w:rPr>
              <w:t>mediu natural și facilități de recreere</w:t>
            </w:r>
          </w:p>
        </w:tc>
        <w:tc>
          <w:tcPr>
            <w:tcW w:w="4817" w:type="dxa"/>
            <w:shd w:val="clear" w:color="auto" w:fill="auto"/>
            <w:hideMark/>
          </w:tcPr>
          <w:p w:rsidR="00CB33A4" w:rsidRPr="00B0261B" w:rsidRDefault="00CB33A4" w:rsidP="001F10DF">
            <w:pPr>
              <w:numPr>
                <w:ilvl w:val="0"/>
                <w:numId w:val="6"/>
              </w:numPr>
              <w:ind w:left="714" w:hanging="357"/>
              <w:jc w:val="both"/>
              <w:rPr>
                <w:sz w:val="20"/>
                <w:szCs w:val="20"/>
                <w:lang w:val="ro-RO"/>
              </w:rPr>
            </w:pPr>
            <w:r w:rsidRPr="00B0261B">
              <w:rPr>
                <w:sz w:val="20"/>
                <w:szCs w:val="20"/>
                <w:lang w:val="ro-RO"/>
              </w:rPr>
              <w:t>forța de muncă și educația</w:t>
            </w:r>
          </w:p>
          <w:p w:rsidR="00CB33A4" w:rsidRPr="00B0261B" w:rsidRDefault="00CB33A4" w:rsidP="001F10DF">
            <w:pPr>
              <w:numPr>
                <w:ilvl w:val="0"/>
                <w:numId w:val="6"/>
              </w:numPr>
              <w:ind w:left="714" w:hanging="357"/>
              <w:jc w:val="both"/>
              <w:rPr>
                <w:sz w:val="20"/>
                <w:szCs w:val="20"/>
                <w:lang w:val="ro-RO"/>
              </w:rPr>
            </w:pPr>
            <w:r w:rsidRPr="00B0261B">
              <w:rPr>
                <w:sz w:val="20"/>
                <w:szCs w:val="20"/>
                <w:lang w:val="ro-RO"/>
              </w:rPr>
              <w:t>oportunități de investiții – greenfields/brownfields</w:t>
            </w:r>
          </w:p>
          <w:p w:rsidR="00CB33A4" w:rsidRPr="00B0261B" w:rsidRDefault="00CB33A4" w:rsidP="001F10DF">
            <w:pPr>
              <w:numPr>
                <w:ilvl w:val="0"/>
                <w:numId w:val="6"/>
              </w:numPr>
              <w:ind w:left="714" w:hanging="357"/>
              <w:jc w:val="both"/>
              <w:rPr>
                <w:sz w:val="20"/>
                <w:szCs w:val="20"/>
                <w:lang w:val="ro-RO"/>
              </w:rPr>
            </w:pPr>
            <w:r w:rsidRPr="00B0261B">
              <w:rPr>
                <w:sz w:val="20"/>
                <w:szCs w:val="20"/>
                <w:lang w:val="ro-RO"/>
              </w:rPr>
              <w:t>mobilitatea</w:t>
            </w:r>
          </w:p>
          <w:p w:rsidR="00CB33A4" w:rsidRPr="00B0261B" w:rsidRDefault="00CB33A4" w:rsidP="001F10DF">
            <w:pPr>
              <w:numPr>
                <w:ilvl w:val="0"/>
                <w:numId w:val="6"/>
              </w:numPr>
              <w:ind w:left="714" w:hanging="357"/>
              <w:jc w:val="both"/>
              <w:rPr>
                <w:sz w:val="20"/>
                <w:szCs w:val="20"/>
                <w:lang w:val="ro-RO"/>
              </w:rPr>
            </w:pPr>
            <w:r w:rsidRPr="00B0261B">
              <w:rPr>
                <w:sz w:val="20"/>
                <w:szCs w:val="20"/>
                <w:lang w:val="ro-RO"/>
              </w:rPr>
              <w:t>climatul antreprenorial și specializare inteligentă</w:t>
            </w:r>
          </w:p>
          <w:p w:rsidR="00CB33A4" w:rsidRPr="00B0261B" w:rsidRDefault="00CB33A4" w:rsidP="001F10DF">
            <w:pPr>
              <w:numPr>
                <w:ilvl w:val="0"/>
                <w:numId w:val="6"/>
              </w:numPr>
              <w:ind w:left="714" w:hanging="357"/>
              <w:jc w:val="both"/>
              <w:rPr>
                <w:sz w:val="20"/>
                <w:szCs w:val="20"/>
                <w:lang w:val="ro-RO"/>
              </w:rPr>
            </w:pPr>
            <w:r w:rsidRPr="00B0261B">
              <w:rPr>
                <w:sz w:val="20"/>
                <w:szCs w:val="20"/>
                <w:lang w:val="ro-RO"/>
              </w:rPr>
              <w:t xml:space="preserve">mediu natural și facilități de recreere </w:t>
            </w:r>
          </w:p>
          <w:p w:rsidR="00CB33A4" w:rsidRPr="00B0261B" w:rsidRDefault="00CB33A4" w:rsidP="001F10DF">
            <w:pPr>
              <w:numPr>
                <w:ilvl w:val="0"/>
                <w:numId w:val="6"/>
              </w:numPr>
              <w:ind w:left="714" w:hanging="357"/>
              <w:jc w:val="both"/>
              <w:rPr>
                <w:rFonts w:cstheme="minorHAnsi"/>
                <w:sz w:val="20"/>
                <w:szCs w:val="20"/>
                <w:lang w:val="ro-RO"/>
              </w:rPr>
            </w:pPr>
            <w:r w:rsidRPr="00B0261B">
              <w:rPr>
                <w:sz w:val="20"/>
                <w:szCs w:val="20"/>
                <w:lang w:val="ro-RO"/>
              </w:rPr>
              <w:t>patrimoniu cultural tangibil și intangibil</w:t>
            </w:r>
          </w:p>
          <w:p w:rsidR="00CB33A4" w:rsidRPr="00B0261B" w:rsidRDefault="00CB33A4" w:rsidP="00FC1A6A">
            <w:pPr>
              <w:numPr>
                <w:ilvl w:val="0"/>
                <w:numId w:val="6"/>
              </w:numPr>
              <w:ind w:left="714" w:hanging="357"/>
              <w:rPr>
                <w:rFonts w:cstheme="minorHAnsi"/>
                <w:sz w:val="20"/>
                <w:szCs w:val="20"/>
                <w:lang w:val="ro-RO"/>
              </w:rPr>
            </w:pPr>
            <w:r w:rsidRPr="00B0261B">
              <w:rPr>
                <w:sz w:val="20"/>
                <w:szCs w:val="20"/>
                <w:lang w:val="ro-RO"/>
              </w:rPr>
              <w:t>infrastructură turistică și servicii</w:t>
            </w:r>
          </w:p>
        </w:tc>
      </w:tr>
      <w:tr w:rsidR="00D64E7D" w:rsidRPr="00B0261B" w:rsidTr="00D64E7D">
        <w:trPr>
          <w:jc w:val="center"/>
        </w:trPr>
        <w:tc>
          <w:tcPr>
            <w:tcW w:w="9634" w:type="dxa"/>
            <w:gridSpan w:val="2"/>
            <w:shd w:val="clear" w:color="auto" w:fill="F2F2F2" w:themeFill="background1" w:themeFillShade="F2"/>
          </w:tcPr>
          <w:p w:rsidR="00D64E7D" w:rsidRPr="00B0261B" w:rsidRDefault="00D64E7D" w:rsidP="001F10DF">
            <w:pPr>
              <w:spacing w:before="120" w:after="120"/>
              <w:jc w:val="both"/>
              <w:rPr>
                <w:sz w:val="20"/>
                <w:szCs w:val="20"/>
                <w:lang w:val="ro-RO"/>
              </w:rPr>
            </w:pPr>
            <w:r w:rsidRPr="00D64E7D">
              <w:rPr>
                <w:b/>
                <w:color w:val="00ADE4"/>
                <w:sz w:val="20"/>
                <w:szCs w:val="20"/>
                <w:lang w:val="ro-RO"/>
              </w:rPr>
              <w:t>Principalele direcții de dezvoltare rezultate din dezbatere</w:t>
            </w:r>
          </w:p>
        </w:tc>
      </w:tr>
      <w:tr w:rsidR="00D5739C" w:rsidRPr="00FC1A6A" w:rsidTr="00310847">
        <w:trPr>
          <w:jc w:val="center"/>
        </w:trPr>
        <w:tc>
          <w:tcPr>
            <w:tcW w:w="4817" w:type="dxa"/>
            <w:shd w:val="clear" w:color="auto" w:fill="auto"/>
          </w:tcPr>
          <w:p w:rsidR="00D5739C" w:rsidRPr="00D64E7D" w:rsidRDefault="00D5739C" w:rsidP="00340C41">
            <w:pPr>
              <w:numPr>
                <w:ilvl w:val="0"/>
                <w:numId w:val="6"/>
              </w:numPr>
              <w:ind w:left="714" w:hanging="357"/>
              <w:jc w:val="both"/>
              <w:rPr>
                <w:sz w:val="20"/>
                <w:szCs w:val="20"/>
                <w:lang w:val="ro-RO"/>
              </w:rPr>
            </w:pPr>
            <w:r w:rsidRPr="00D64E7D">
              <w:rPr>
                <w:sz w:val="20"/>
                <w:szCs w:val="20"/>
                <w:lang w:val="ro-RO"/>
              </w:rPr>
              <w:t xml:space="preserve">Modernizarea centurilor ocolitoare ale Bucureștiului și realizarea de noi drumuri de legătură către zonele aflate în dezvoltare </w:t>
            </w:r>
          </w:p>
          <w:p w:rsidR="00D5739C" w:rsidRPr="00D64E7D" w:rsidRDefault="00D5739C" w:rsidP="00340C41">
            <w:pPr>
              <w:numPr>
                <w:ilvl w:val="0"/>
                <w:numId w:val="6"/>
              </w:numPr>
              <w:ind w:left="714" w:hanging="357"/>
              <w:jc w:val="both"/>
              <w:rPr>
                <w:sz w:val="20"/>
                <w:szCs w:val="20"/>
                <w:lang w:val="ro-RO"/>
              </w:rPr>
            </w:pPr>
            <w:r w:rsidRPr="00D64E7D">
              <w:rPr>
                <w:sz w:val="20"/>
                <w:szCs w:val="20"/>
                <w:lang w:val="ro-RO"/>
              </w:rPr>
              <w:t xml:space="preserve">Extinderea rețelei de transport în comun și implicarea mediului de afaceri în </w:t>
            </w:r>
            <w:r w:rsidR="00AF7D6B">
              <w:rPr>
                <w:sz w:val="20"/>
                <w:szCs w:val="20"/>
                <w:lang w:val="ro-RO"/>
              </w:rPr>
              <w:t xml:space="preserve">furnizarea de  servicii de </w:t>
            </w:r>
            <w:r w:rsidRPr="00D64E7D">
              <w:rPr>
                <w:sz w:val="20"/>
                <w:szCs w:val="20"/>
                <w:lang w:val="ro-RO"/>
              </w:rPr>
              <w:t>transport in comu</w:t>
            </w:r>
            <w:r w:rsidR="00AF7D6B">
              <w:rPr>
                <w:sz w:val="20"/>
                <w:szCs w:val="20"/>
                <w:lang w:val="ro-RO"/>
              </w:rPr>
              <w:t>n</w:t>
            </w:r>
          </w:p>
          <w:p w:rsidR="00D5739C" w:rsidRPr="00D64E7D" w:rsidRDefault="00D5739C" w:rsidP="00340C41">
            <w:pPr>
              <w:numPr>
                <w:ilvl w:val="0"/>
                <w:numId w:val="6"/>
              </w:numPr>
              <w:ind w:left="714" w:hanging="357"/>
              <w:jc w:val="both"/>
              <w:rPr>
                <w:sz w:val="20"/>
                <w:szCs w:val="20"/>
                <w:lang w:val="ro-RO"/>
              </w:rPr>
            </w:pPr>
            <w:r w:rsidRPr="00D64E7D">
              <w:rPr>
                <w:sz w:val="20"/>
                <w:szCs w:val="20"/>
                <w:lang w:val="ro-RO"/>
              </w:rPr>
              <w:t>Extinderea rețelelor de utilit</w:t>
            </w:r>
            <w:r w:rsidR="00AF7D6B">
              <w:rPr>
                <w:sz w:val="20"/>
                <w:szCs w:val="20"/>
                <w:lang w:val="ro-RO"/>
              </w:rPr>
              <w:t>ăț</w:t>
            </w:r>
            <w:r w:rsidRPr="00D64E7D">
              <w:rPr>
                <w:sz w:val="20"/>
                <w:szCs w:val="20"/>
                <w:lang w:val="ro-RO"/>
              </w:rPr>
              <w:t>i publice în localitățile neechipate edilitar</w:t>
            </w:r>
          </w:p>
          <w:p w:rsidR="00D5739C" w:rsidRPr="00D64E7D" w:rsidRDefault="00D5739C" w:rsidP="00340C41">
            <w:pPr>
              <w:numPr>
                <w:ilvl w:val="0"/>
                <w:numId w:val="6"/>
              </w:numPr>
              <w:ind w:left="714" w:hanging="357"/>
              <w:jc w:val="both"/>
              <w:rPr>
                <w:sz w:val="20"/>
                <w:szCs w:val="20"/>
                <w:lang w:val="ro-RO"/>
              </w:rPr>
            </w:pPr>
            <w:r w:rsidRPr="00D64E7D">
              <w:rPr>
                <w:sz w:val="20"/>
                <w:szCs w:val="20"/>
                <w:lang w:val="ro-RO"/>
              </w:rPr>
              <w:t>Dezvoltarea unei infrastructuri de învățământ universitar prin atragerea unei universități în județul Ilfov</w:t>
            </w:r>
          </w:p>
          <w:p w:rsidR="00D5739C" w:rsidRPr="00D64E7D" w:rsidRDefault="00D5739C" w:rsidP="00340C41">
            <w:pPr>
              <w:numPr>
                <w:ilvl w:val="0"/>
                <w:numId w:val="6"/>
              </w:numPr>
              <w:ind w:left="714" w:hanging="357"/>
              <w:jc w:val="both"/>
              <w:rPr>
                <w:sz w:val="20"/>
                <w:szCs w:val="20"/>
                <w:lang w:val="ro-RO"/>
              </w:rPr>
            </w:pPr>
            <w:r w:rsidRPr="00D64E7D">
              <w:rPr>
                <w:sz w:val="20"/>
                <w:szCs w:val="20"/>
                <w:lang w:val="ro-RO"/>
              </w:rPr>
              <w:t xml:space="preserve">Identificarea de proiecte SMART bazate pe dezvoltarea infrastructurii digitale </w:t>
            </w:r>
          </w:p>
          <w:p w:rsidR="00D5739C" w:rsidRPr="00D64E7D" w:rsidRDefault="00D5739C" w:rsidP="00340C41">
            <w:pPr>
              <w:numPr>
                <w:ilvl w:val="0"/>
                <w:numId w:val="6"/>
              </w:numPr>
              <w:ind w:left="714" w:hanging="357"/>
              <w:jc w:val="both"/>
              <w:rPr>
                <w:sz w:val="20"/>
                <w:szCs w:val="20"/>
                <w:lang w:val="ro-RO"/>
              </w:rPr>
            </w:pPr>
            <w:r w:rsidRPr="00D64E7D">
              <w:rPr>
                <w:sz w:val="20"/>
                <w:szCs w:val="20"/>
                <w:lang w:val="ro-RO"/>
              </w:rPr>
              <w:t xml:space="preserve">Dezvoltarea resurselor de forță de muncă prin școli prietenoase, profesori mai bine pregătiți, </w:t>
            </w:r>
            <w:r w:rsidRPr="00D64E7D">
              <w:rPr>
                <w:sz w:val="20"/>
                <w:szCs w:val="20"/>
                <w:lang w:val="ro-RO"/>
              </w:rPr>
              <w:lastRenderedPageBreak/>
              <w:t xml:space="preserve">prin adaptarea </w:t>
            </w:r>
            <w:r w:rsidR="00AF7D6B" w:rsidRPr="00D64E7D">
              <w:rPr>
                <w:sz w:val="20"/>
                <w:szCs w:val="20"/>
                <w:lang w:val="ro-RO"/>
              </w:rPr>
              <w:t>specializ</w:t>
            </w:r>
            <w:r w:rsidR="00AF7D6B">
              <w:rPr>
                <w:sz w:val="20"/>
                <w:szCs w:val="20"/>
                <w:lang w:val="ro-RO"/>
              </w:rPr>
              <w:t>ă</w:t>
            </w:r>
            <w:r w:rsidR="00AF7D6B" w:rsidRPr="00D64E7D">
              <w:rPr>
                <w:sz w:val="20"/>
                <w:szCs w:val="20"/>
                <w:lang w:val="ro-RO"/>
              </w:rPr>
              <w:t xml:space="preserve">rilor </w:t>
            </w:r>
            <w:r w:rsidRPr="00D64E7D">
              <w:rPr>
                <w:sz w:val="20"/>
                <w:szCs w:val="20"/>
                <w:lang w:val="ro-RO"/>
              </w:rPr>
              <w:t xml:space="preserve">la nevoile tinerilor și la cererea pieței muncii </w:t>
            </w:r>
          </w:p>
          <w:p w:rsidR="00D5739C" w:rsidRPr="00D64E7D" w:rsidRDefault="00D5739C" w:rsidP="00340C41">
            <w:pPr>
              <w:numPr>
                <w:ilvl w:val="0"/>
                <w:numId w:val="6"/>
              </w:numPr>
              <w:ind w:left="714" w:hanging="357"/>
              <w:jc w:val="both"/>
              <w:rPr>
                <w:sz w:val="20"/>
                <w:szCs w:val="20"/>
                <w:lang w:val="ro-RO"/>
              </w:rPr>
            </w:pPr>
            <w:r w:rsidRPr="00D64E7D">
              <w:rPr>
                <w:sz w:val="20"/>
                <w:szCs w:val="20"/>
                <w:lang w:val="ro-RO"/>
              </w:rPr>
              <w:t xml:space="preserve">Oferirea de spații de agrement pentru tineri și diversificarea oportunităților de petrecere a timpului liber </w:t>
            </w:r>
          </w:p>
          <w:p w:rsidR="00D5739C" w:rsidRPr="00D64E7D" w:rsidRDefault="00D5739C" w:rsidP="00340C41">
            <w:pPr>
              <w:numPr>
                <w:ilvl w:val="0"/>
                <w:numId w:val="6"/>
              </w:numPr>
              <w:ind w:left="714" w:hanging="357"/>
              <w:jc w:val="both"/>
              <w:rPr>
                <w:sz w:val="20"/>
                <w:szCs w:val="20"/>
                <w:lang w:val="ro-RO"/>
              </w:rPr>
            </w:pPr>
            <w:r w:rsidRPr="00D64E7D">
              <w:rPr>
                <w:sz w:val="20"/>
                <w:szCs w:val="20"/>
                <w:lang w:val="ro-RO"/>
              </w:rPr>
              <w:t xml:space="preserve">Abordarea unei viziuni la nivel metropolitan, printr-o planificare teritorială integrată, construită pe legăturile cu </w:t>
            </w:r>
            <w:r w:rsidR="00725CF8">
              <w:rPr>
                <w:sz w:val="20"/>
                <w:szCs w:val="20"/>
                <w:lang w:val="ro-RO"/>
              </w:rPr>
              <w:t>Municipiul București</w:t>
            </w:r>
            <w:r w:rsidRPr="00D64E7D">
              <w:rPr>
                <w:sz w:val="20"/>
                <w:szCs w:val="20"/>
                <w:lang w:val="ro-RO"/>
              </w:rPr>
              <w:t xml:space="preserve"> și cu Regiunea Sud Muntenia, prin respectarea reglementărilor în domeniul urbanismului și oprirea dezvoltărilor necontrolate</w:t>
            </w:r>
          </w:p>
        </w:tc>
        <w:tc>
          <w:tcPr>
            <w:tcW w:w="4817" w:type="dxa"/>
            <w:shd w:val="clear" w:color="auto" w:fill="auto"/>
          </w:tcPr>
          <w:p w:rsidR="00D64E7D" w:rsidRPr="00D64E7D" w:rsidRDefault="00D64E7D" w:rsidP="00340C41">
            <w:pPr>
              <w:numPr>
                <w:ilvl w:val="0"/>
                <w:numId w:val="6"/>
              </w:numPr>
              <w:ind w:left="714" w:hanging="357"/>
              <w:jc w:val="both"/>
              <w:rPr>
                <w:sz w:val="20"/>
                <w:szCs w:val="20"/>
                <w:lang w:val="ro-RO"/>
              </w:rPr>
            </w:pPr>
            <w:r w:rsidRPr="00D64E7D">
              <w:rPr>
                <w:sz w:val="20"/>
                <w:szCs w:val="20"/>
                <w:lang w:val="ro-RO"/>
              </w:rPr>
              <w:lastRenderedPageBreak/>
              <w:t xml:space="preserve">Dezvoltarea infrastructurii de transport (inclusiv biciclete) și a rețelei de transport în comun </w:t>
            </w:r>
          </w:p>
          <w:p w:rsidR="00D64E7D" w:rsidRPr="00D64E7D" w:rsidRDefault="00D64E7D" w:rsidP="00340C41">
            <w:pPr>
              <w:numPr>
                <w:ilvl w:val="0"/>
                <w:numId w:val="6"/>
              </w:numPr>
              <w:ind w:left="714" w:hanging="357"/>
              <w:jc w:val="both"/>
              <w:rPr>
                <w:sz w:val="20"/>
                <w:szCs w:val="20"/>
                <w:lang w:val="ro-RO"/>
              </w:rPr>
            </w:pPr>
            <w:r w:rsidRPr="00D64E7D">
              <w:rPr>
                <w:sz w:val="20"/>
                <w:szCs w:val="20"/>
                <w:lang w:val="ro-RO"/>
              </w:rPr>
              <w:t>Corelarea dezvoltării urbanistice cu echiparea cu servicii și utilități publice, diviziunea dezvoltării urbanistice (stabilirea mai clară a zonelor de producți</w:t>
            </w:r>
            <w:r w:rsidR="00DD169D">
              <w:rPr>
                <w:sz w:val="20"/>
                <w:szCs w:val="20"/>
                <w:lang w:val="ro-RO"/>
              </w:rPr>
              <w:t xml:space="preserve">e și a </w:t>
            </w:r>
            <w:r w:rsidRPr="00D64E7D">
              <w:rPr>
                <w:sz w:val="20"/>
                <w:szCs w:val="20"/>
                <w:lang w:val="ro-RO"/>
              </w:rPr>
              <w:t>servicii</w:t>
            </w:r>
            <w:r w:rsidR="00DD169D">
              <w:rPr>
                <w:sz w:val="20"/>
                <w:szCs w:val="20"/>
                <w:lang w:val="ro-RO"/>
              </w:rPr>
              <w:t>lor</w:t>
            </w:r>
            <w:r w:rsidRPr="00D64E7D">
              <w:rPr>
                <w:sz w:val="20"/>
                <w:szCs w:val="20"/>
                <w:lang w:val="ro-RO"/>
              </w:rPr>
              <w:t xml:space="preserve"> de zonele de locuit)</w:t>
            </w:r>
          </w:p>
          <w:p w:rsidR="00D64E7D" w:rsidRPr="00D64E7D" w:rsidRDefault="00D64E7D" w:rsidP="00340C41">
            <w:pPr>
              <w:numPr>
                <w:ilvl w:val="0"/>
                <w:numId w:val="6"/>
              </w:numPr>
              <w:ind w:left="714" w:hanging="357"/>
              <w:jc w:val="both"/>
              <w:rPr>
                <w:sz w:val="20"/>
                <w:szCs w:val="20"/>
                <w:lang w:val="ro-RO"/>
              </w:rPr>
            </w:pPr>
            <w:r w:rsidRPr="00D64E7D">
              <w:rPr>
                <w:sz w:val="20"/>
                <w:szCs w:val="20"/>
                <w:lang w:val="ro-RO"/>
              </w:rPr>
              <w:t>Susținerea inițiativelor private în domeniul centrelor medicale, specializării inteligente a forței de muncă, învățământului tehnic, învățământului dual</w:t>
            </w:r>
          </w:p>
          <w:p w:rsidR="00D64E7D" w:rsidRPr="00D64E7D" w:rsidRDefault="00D64E7D" w:rsidP="00340C41">
            <w:pPr>
              <w:numPr>
                <w:ilvl w:val="0"/>
                <w:numId w:val="6"/>
              </w:numPr>
              <w:ind w:left="714" w:hanging="357"/>
              <w:jc w:val="both"/>
              <w:rPr>
                <w:sz w:val="20"/>
                <w:szCs w:val="20"/>
                <w:lang w:val="ro-RO"/>
              </w:rPr>
            </w:pPr>
            <w:r w:rsidRPr="00D64E7D">
              <w:rPr>
                <w:sz w:val="20"/>
                <w:szCs w:val="20"/>
                <w:lang w:val="ro-RO"/>
              </w:rPr>
              <w:t>Valorificarea oportunităților de finanțare pentru mediul privat și CDI – prioritate pentru inovare și sprijinirea IMM</w:t>
            </w:r>
          </w:p>
          <w:p w:rsidR="00D64E7D" w:rsidRPr="00D64E7D" w:rsidRDefault="00D64E7D" w:rsidP="00340C41">
            <w:pPr>
              <w:numPr>
                <w:ilvl w:val="0"/>
                <w:numId w:val="6"/>
              </w:numPr>
              <w:ind w:left="714" w:hanging="357"/>
              <w:jc w:val="both"/>
              <w:rPr>
                <w:sz w:val="20"/>
                <w:szCs w:val="20"/>
                <w:lang w:val="ro-RO"/>
              </w:rPr>
            </w:pPr>
            <w:r w:rsidRPr="00D64E7D">
              <w:rPr>
                <w:sz w:val="20"/>
                <w:szCs w:val="20"/>
                <w:lang w:val="ro-RO"/>
              </w:rPr>
              <w:lastRenderedPageBreak/>
              <w:t xml:space="preserve">Capitalizarea și valorificarea </w:t>
            </w:r>
            <w:r w:rsidR="00DD169D" w:rsidRPr="00D64E7D">
              <w:rPr>
                <w:sz w:val="20"/>
                <w:szCs w:val="20"/>
                <w:lang w:val="ro-RO"/>
              </w:rPr>
              <w:t>investi</w:t>
            </w:r>
            <w:r w:rsidR="00DD169D">
              <w:rPr>
                <w:sz w:val="20"/>
                <w:szCs w:val="20"/>
                <w:lang w:val="ro-RO"/>
              </w:rPr>
              <w:t>ț</w:t>
            </w:r>
            <w:r w:rsidR="00DD169D" w:rsidRPr="00D64E7D">
              <w:rPr>
                <w:sz w:val="20"/>
                <w:szCs w:val="20"/>
                <w:lang w:val="ro-RO"/>
              </w:rPr>
              <w:t xml:space="preserve">iilor </w:t>
            </w:r>
            <w:r w:rsidRPr="00D64E7D">
              <w:rPr>
                <w:sz w:val="20"/>
                <w:szCs w:val="20"/>
                <w:lang w:val="ro-RO"/>
              </w:rPr>
              <w:t xml:space="preserve">anterioare/ curente în perioada post-2020 (cercetare, </w:t>
            </w:r>
            <w:r w:rsidR="00AF7D6B" w:rsidRPr="00D64E7D">
              <w:rPr>
                <w:sz w:val="20"/>
                <w:szCs w:val="20"/>
                <w:lang w:val="ro-RO"/>
              </w:rPr>
              <w:t>educa</w:t>
            </w:r>
            <w:r w:rsidR="00AF7D6B">
              <w:rPr>
                <w:sz w:val="20"/>
                <w:szCs w:val="20"/>
                <w:lang w:val="ro-RO"/>
              </w:rPr>
              <w:t>ț</w:t>
            </w:r>
            <w:r w:rsidR="00AF7D6B" w:rsidRPr="00D64E7D">
              <w:rPr>
                <w:sz w:val="20"/>
                <w:szCs w:val="20"/>
                <w:lang w:val="ro-RO"/>
              </w:rPr>
              <w:t>ie</w:t>
            </w:r>
            <w:r w:rsidRPr="00D64E7D">
              <w:rPr>
                <w:sz w:val="20"/>
                <w:szCs w:val="20"/>
                <w:lang w:val="ro-RO"/>
              </w:rPr>
              <w:t>) –</w:t>
            </w:r>
            <w:r w:rsidR="00DD169D">
              <w:rPr>
                <w:sz w:val="20"/>
                <w:szCs w:val="20"/>
                <w:lang w:val="ro-RO"/>
              </w:rPr>
              <w:t xml:space="preserve"> </w:t>
            </w:r>
            <w:r w:rsidRPr="00D64E7D">
              <w:rPr>
                <w:sz w:val="20"/>
                <w:szCs w:val="20"/>
                <w:lang w:val="ro-RO"/>
              </w:rPr>
              <w:t>sprijinirea lan</w:t>
            </w:r>
            <w:r w:rsidR="001D1226">
              <w:rPr>
                <w:sz w:val="20"/>
                <w:szCs w:val="20"/>
                <w:lang w:val="ro-RO"/>
              </w:rPr>
              <w:t>ț</w:t>
            </w:r>
            <w:r w:rsidRPr="00D64E7D">
              <w:rPr>
                <w:sz w:val="20"/>
                <w:szCs w:val="20"/>
                <w:lang w:val="ro-RO"/>
              </w:rPr>
              <w:t xml:space="preserve">urilor valorice si platformelor (ex. Centre de competență </w:t>
            </w:r>
            <w:r w:rsidR="001D1226">
              <w:rPr>
                <w:sz w:val="20"/>
                <w:szCs w:val="20"/>
                <w:lang w:val="ro-RO"/>
              </w:rPr>
              <w:t>î</w:t>
            </w:r>
            <w:r w:rsidRPr="00D64E7D">
              <w:rPr>
                <w:sz w:val="20"/>
                <w:szCs w:val="20"/>
                <w:lang w:val="ro-RO"/>
              </w:rPr>
              <w:t xml:space="preserve">n tehnologie, Parcul </w:t>
            </w:r>
            <w:r w:rsidR="001D1226">
              <w:rPr>
                <w:sz w:val="20"/>
                <w:szCs w:val="20"/>
                <w:lang w:val="ro-RO"/>
              </w:rPr>
              <w:t>ș</w:t>
            </w:r>
            <w:r w:rsidRPr="00D64E7D">
              <w:rPr>
                <w:sz w:val="20"/>
                <w:szCs w:val="20"/>
                <w:lang w:val="ro-RO"/>
              </w:rPr>
              <w:t>tiin</w:t>
            </w:r>
            <w:r w:rsidR="001D1226">
              <w:rPr>
                <w:sz w:val="20"/>
                <w:szCs w:val="20"/>
                <w:lang w:val="ro-RO"/>
              </w:rPr>
              <w:t>ț</w:t>
            </w:r>
            <w:r w:rsidRPr="00D64E7D">
              <w:rPr>
                <w:sz w:val="20"/>
                <w:szCs w:val="20"/>
                <w:lang w:val="ro-RO"/>
              </w:rPr>
              <w:t>ific M</w:t>
            </w:r>
            <w:r w:rsidR="00067E45">
              <w:rPr>
                <w:sz w:val="20"/>
                <w:szCs w:val="20"/>
                <w:lang w:val="ro-RO"/>
              </w:rPr>
              <w:t>ă</w:t>
            </w:r>
            <w:r w:rsidRPr="00D64E7D">
              <w:rPr>
                <w:sz w:val="20"/>
                <w:szCs w:val="20"/>
                <w:lang w:val="ro-RO"/>
              </w:rPr>
              <w:t>gurele), sprijinirea transferului tehnologic și</w:t>
            </w:r>
            <w:r w:rsidR="00DD169D">
              <w:rPr>
                <w:sz w:val="20"/>
                <w:szCs w:val="20"/>
                <w:lang w:val="ro-RO"/>
              </w:rPr>
              <w:t xml:space="preserve"> a</w:t>
            </w:r>
            <w:r w:rsidRPr="00D64E7D">
              <w:rPr>
                <w:sz w:val="20"/>
                <w:szCs w:val="20"/>
                <w:lang w:val="ro-RO"/>
              </w:rPr>
              <w:t xml:space="preserve"> antreprenoriatului</w:t>
            </w:r>
          </w:p>
          <w:p w:rsidR="00D64E7D" w:rsidRPr="00D64E7D" w:rsidRDefault="00D64E7D" w:rsidP="00340C41">
            <w:pPr>
              <w:numPr>
                <w:ilvl w:val="0"/>
                <w:numId w:val="6"/>
              </w:numPr>
              <w:ind w:left="714" w:hanging="357"/>
              <w:jc w:val="both"/>
              <w:rPr>
                <w:sz w:val="20"/>
                <w:szCs w:val="20"/>
                <w:lang w:val="ro-RO"/>
              </w:rPr>
            </w:pPr>
            <w:r w:rsidRPr="00D64E7D">
              <w:rPr>
                <w:sz w:val="20"/>
                <w:szCs w:val="20"/>
                <w:lang w:val="ro-RO"/>
              </w:rPr>
              <w:t xml:space="preserve">Identificarea </w:t>
            </w:r>
            <w:r w:rsidR="001D1226">
              <w:rPr>
                <w:sz w:val="20"/>
                <w:szCs w:val="20"/>
                <w:lang w:val="ro-RO"/>
              </w:rPr>
              <w:t>ș</w:t>
            </w:r>
            <w:r w:rsidRPr="00D64E7D">
              <w:rPr>
                <w:sz w:val="20"/>
                <w:szCs w:val="20"/>
                <w:lang w:val="ro-RO"/>
              </w:rPr>
              <w:t>i valorificarea zonelor cu poten</w:t>
            </w:r>
            <w:r w:rsidR="001D1226">
              <w:rPr>
                <w:sz w:val="20"/>
                <w:szCs w:val="20"/>
                <w:lang w:val="ro-RO"/>
              </w:rPr>
              <w:t>ț</w:t>
            </w:r>
            <w:r w:rsidRPr="00D64E7D">
              <w:rPr>
                <w:sz w:val="20"/>
                <w:szCs w:val="20"/>
                <w:lang w:val="ro-RO"/>
              </w:rPr>
              <w:t xml:space="preserve">ial de dezvoltare </w:t>
            </w:r>
            <w:r w:rsidR="00AF7D6B" w:rsidRPr="00D64E7D">
              <w:rPr>
                <w:sz w:val="20"/>
                <w:szCs w:val="20"/>
                <w:lang w:val="ro-RO"/>
              </w:rPr>
              <w:t>economic</w:t>
            </w:r>
            <w:r w:rsidR="00AF7D6B">
              <w:rPr>
                <w:sz w:val="20"/>
                <w:szCs w:val="20"/>
                <w:lang w:val="ro-RO"/>
              </w:rPr>
              <w:t>ă</w:t>
            </w:r>
          </w:p>
          <w:p w:rsidR="00D64E7D" w:rsidRPr="00D64E7D" w:rsidRDefault="00D64E7D" w:rsidP="00340C41">
            <w:pPr>
              <w:numPr>
                <w:ilvl w:val="0"/>
                <w:numId w:val="6"/>
              </w:numPr>
              <w:ind w:left="714" w:hanging="357"/>
              <w:jc w:val="both"/>
              <w:rPr>
                <w:sz w:val="20"/>
                <w:szCs w:val="20"/>
                <w:lang w:val="ro-RO"/>
              </w:rPr>
            </w:pPr>
            <w:r w:rsidRPr="00D64E7D">
              <w:rPr>
                <w:sz w:val="20"/>
                <w:szCs w:val="20"/>
                <w:lang w:val="ro-RO"/>
              </w:rPr>
              <w:t>Constituirea identit</w:t>
            </w:r>
            <w:r w:rsidR="001D1226">
              <w:rPr>
                <w:sz w:val="20"/>
                <w:szCs w:val="20"/>
                <w:lang w:val="ro-RO"/>
              </w:rPr>
              <w:t>ăț</w:t>
            </w:r>
            <w:r w:rsidRPr="00D64E7D">
              <w:rPr>
                <w:sz w:val="20"/>
                <w:szCs w:val="20"/>
                <w:lang w:val="ro-RO"/>
              </w:rPr>
              <w:t>ii locale pe baza unor linii prioritare (arhitectur</w:t>
            </w:r>
            <w:r w:rsidR="001D1226">
              <w:rPr>
                <w:sz w:val="20"/>
                <w:szCs w:val="20"/>
                <w:lang w:val="ro-RO"/>
              </w:rPr>
              <w:t>ă</w:t>
            </w:r>
            <w:r w:rsidRPr="00D64E7D">
              <w:rPr>
                <w:sz w:val="20"/>
                <w:szCs w:val="20"/>
                <w:lang w:val="ro-RO"/>
              </w:rPr>
              <w:t xml:space="preserve"> </w:t>
            </w:r>
            <w:r w:rsidR="00AF7D6B" w:rsidRPr="00D64E7D">
              <w:rPr>
                <w:sz w:val="20"/>
                <w:szCs w:val="20"/>
                <w:lang w:val="ro-RO"/>
              </w:rPr>
              <w:t>tradi</w:t>
            </w:r>
            <w:r w:rsidR="00AF7D6B">
              <w:rPr>
                <w:sz w:val="20"/>
                <w:szCs w:val="20"/>
                <w:lang w:val="ro-RO"/>
              </w:rPr>
              <w:t>ț</w:t>
            </w:r>
            <w:r w:rsidR="00AF7D6B" w:rsidRPr="00D64E7D">
              <w:rPr>
                <w:sz w:val="20"/>
                <w:szCs w:val="20"/>
                <w:lang w:val="ro-RO"/>
              </w:rPr>
              <w:t>ional</w:t>
            </w:r>
            <w:r w:rsidR="00AF7D6B">
              <w:rPr>
                <w:sz w:val="20"/>
                <w:szCs w:val="20"/>
                <w:lang w:val="ro-RO"/>
              </w:rPr>
              <w:t>ă</w:t>
            </w:r>
            <w:r w:rsidRPr="00D64E7D">
              <w:rPr>
                <w:sz w:val="20"/>
                <w:szCs w:val="20"/>
                <w:lang w:val="ro-RO"/>
              </w:rPr>
              <w:t xml:space="preserve">, </w:t>
            </w:r>
            <w:r w:rsidR="00AF7D6B" w:rsidRPr="00D64E7D">
              <w:rPr>
                <w:sz w:val="20"/>
                <w:szCs w:val="20"/>
                <w:lang w:val="ro-RO"/>
              </w:rPr>
              <w:t>m</w:t>
            </w:r>
            <w:r w:rsidR="00AF7D6B">
              <w:rPr>
                <w:sz w:val="20"/>
                <w:szCs w:val="20"/>
                <w:lang w:val="ro-RO"/>
              </w:rPr>
              <w:t>ă</w:t>
            </w:r>
            <w:r w:rsidR="00AF7D6B" w:rsidRPr="00D64E7D">
              <w:rPr>
                <w:sz w:val="20"/>
                <w:szCs w:val="20"/>
                <w:lang w:val="ro-RO"/>
              </w:rPr>
              <w:t>n</w:t>
            </w:r>
            <w:r w:rsidR="00AF7D6B">
              <w:rPr>
                <w:sz w:val="20"/>
                <w:szCs w:val="20"/>
                <w:lang w:val="ro-RO"/>
              </w:rPr>
              <w:t>ă</w:t>
            </w:r>
            <w:r w:rsidR="00AF7D6B" w:rsidRPr="00D64E7D">
              <w:rPr>
                <w:sz w:val="20"/>
                <w:szCs w:val="20"/>
                <w:lang w:val="ro-RO"/>
              </w:rPr>
              <w:t xml:space="preserve">stiri </w:t>
            </w:r>
            <w:r w:rsidRPr="00D64E7D">
              <w:rPr>
                <w:sz w:val="20"/>
                <w:szCs w:val="20"/>
                <w:lang w:val="ro-RO"/>
              </w:rPr>
              <w:t>și muzee, ctitorii domne</w:t>
            </w:r>
            <w:r w:rsidR="001D1226">
              <w:rPr>
                <w:sz w:val="20"/>
                <w:szCs w:val="20"/>
                <w:lang w:val="ro-RO"/>
              </w:rPr>
              <w:t>ș</w:t>
            </w:r>
            <w:r w:rsidRPr="00D64E7D">
              <w:rPr>
                <w:sz w:val="20"/>
                <w:szCs w:val="20"/>
                <w:lang w:val="ro-RO"/>
              </w:rPr>
              <w:t>ti), cu sprijinul comunit</w:t>
            </w:r>
            <w:r w:rsidR="001D1226">
              <w:rPr>
                <w:sz w:val="20"/>
                <w:szCs w:val="20"/>
                <w:lang w:val="ro-RO"/>
              </w:rPr>
              <w:t>ăț</w:t>
            </w:r>
            <w:r w:rsidRPr="00D64E7D">
              <w:rPr>
                <w:sz w:val="20"/>
                <w:szCs w:val="20"/>
                <w:lang w:val="ro-RO"/>
              </w:rPr>
              <w:t>ii și realizarea de trasee turistice pentru biciclete</w:t>
            </w:r>
          </w:p>
          <w:p w:rsidR="00D5739C" w:rsidRPr="00D64E7D" w:rsidRDefault="00D64E7D" w:rsidP="00340C41">
            <w:pPr>
              <w:numPr>
                <w:ilvl w:val="0"/>
                <w:numId w:val="6"/>
              </w:numPr>
              <w:ind w:left="714" w:hanging="357"/>
              <w:jc w:val="both"/>
              <w:rPr>
                <w:sz w:val="20"/>
                <w:szCs w:val="20"/>
                <w:lang w:val="ro-RO"/>
              </w:rPr>
            </w:pPr>
            <w:r w:rsidRPr="00D64E7D">
              <w:rPr>
                <w:sz w:val="20"/>
                <w:szCs w:val="20"/>
                <w:lang w:val="ro-RO"/>
              </w:rPr>
              <w:t>Interven</w:t>
            </w:r>
            <w:r w:rsidR="001D1226">
              <w:rPr>
                <w:sz w:val="20"/>
                <w:szCs w:val="20"/>
                <w:lang w:val="ro-RO"/>
              </w:rPr>
              <w:t>ț</w:t>
            </w:r>
            <w:r w:rsidRPr="00D64E7D">
              <w:rPr>
                <w:sz w:val="20"/>
                <w:szCs w:val="20"/>
                <w:lang w:val="ro-RO"/>
              </w:rPr>
              <w:t>ii integrate de dezvoltare turistică – de ex. nucleu de via</w:t>
            </w:r>
            <w:r w:rsidR="001D1226">
              <w:rPr>
                <w:sz w:val="20"/>
                <w:szCs w:val="20"/>
                <w:lang w:val="ro-RO"/>
              </w:rPr>
              <w:t>ță</w:t>
            </w:r>
            <w:r w:rsidRPr="00D64E7D">
              <w:rPr>
                <w:sz w:val="20"/>
                <w:szCs w:val="20"/>
                <w:lang w:val="ro-RO"/>
              </w:rPr>
              <w:t xml:space="preserve"> tradi</w:t>
            </w:r>
            <w:r w:rsidR="001D1226">
              <w:rPr>
                <w:sz w:val="20"/>
                <w:szCs w:val="20"/>
                <w:lang w:val="ro-RO"/>
              </w:rPr>
              <w:t>ț</w:t>
            </w:r>
            <w:r w:rsidRPr="00D64E7D">
              <w:rPr>
                <w:sz w:val="20"/>
                <w:szCs w:val="20"/>
                <w:lang w:val="ro-RO"/>
              </w:rPr>
              <w:t>ional</w:t>
            </w:r>
            <w:r w:rsidR="001D1226">
              <w:rPr>
                <w:sz w:val="20"/>
                <w:szCs w:val="20"/>
                <w:lang w:val="ro-RO"/>
              </w:rPr>
              <w:t>ă</w:t>
            </w:r>
            <w:r w:rsidRPr="00D64E7D">
              <w:rPr>
                <w:sz w:val="20"/>
                <w:szCs w:val="20"/>
                <w:lang w:val="ro-RO"/>
              </w:rPr>
              <w:t xml:space="preserve"> (locuire + activit</w:t>
            </w:r>
            <w:r w:rsidR="001D1226">
              <w:rPr>
                <w:sz w:val="20"/>
                <w:szCs w:val="20"/>
                <w:lang w:val="ro-RO"/>
              </w:rPr>
              <w:t>ăț</w:t>
            </w:r>
            <w:r w:rsidRPr="00D64E7D">
              <w:rPr>
                <w:sz w:val="20"/>
                <w:szCs w:val="20"/>
                <w:lang w:val="ro-RO"/>
              </w:rPr>
              <w:t>i cotidiene + promovare)</w:t>
            </w:r>
          </w:p>
        </w:tc>
      </w:tr>
    </w:tbl>
    <w:p w:rsidR="00CB33A4" w:rsidRPr="00B0261B" w:rsidRDefault="00CB33A4" w:rsidP="00CB33A4">
      <w:pPr>
        <w:spacing w:before="240" w:after="240" w:line="240" w:lineRule="auto"/>
        <w:jc w:val="both"/>
        <w:rPr>
          <w:rFonts w:ascii="Calibri" w:eastAsia="Calibri" w:hAnsi="Calibri" w:cs="Times New Roman"/>
          <w:lang w:val="ro-RO"/>
        </w:rPr>
      </w:pPr>
      <w:r w:rsidRPr="00B0261B">
        <w:rPr>
          <w:rFonts w:ascii="Calibri" w:hAnsi="Calibri"/>
          <w:lang w:val="ro-RO"/>
        </w:rPr>
        <w:lastRenderedPageBreak/>
        <w:t xml:space="preserve"> </w:t>
      </w:r>
    </w:p>
    <w:p w:rsidR="00CB33A4" w:rsidRDefault="00CB33A4" w:rsidP="00CB33A4">
      <w:pPr>
        <w:rPr>
          <w:lang w:val="ro-RO"/>
        </w:rPr>
      </w:pPr>
    </w:p>
    <w:p w:rsidR="00CB33A4" w:rsidRPr="00B0261B" w:rsidRDefault="00CB33A4" w:rsidP="00CB33A4">
      <w:pPr>
        <w:rPr>
          <w:lang w:val="ro-RO"/>
        </w:rPr>
      </w:pPr>
      <w:r w:rsidRPr="00B0261B">
        <w:rPr>
          <w:lang w:val="ro-RO"/>
        </w:rPr>
        <w:br w:type="page"/>
      </w:r>
    </w:p>
    <w:p w:rsidR="00234920" w:rsidRDefault="00234920" w:rsidP="00082A3C">
      <w:pPr>
        <w:pStyle w:val="Heading1"/>
        <w:ind w:left="1530" w:hanging="1530"/>
        <w:rPr>
          <w:lang w:val="ro-RO"/>
        </w:rPr>
      </w:pPr>
      <w:bookmarkStart w:id="69" w:name="_Toc95656398"/>
      <w:r w:rsidRPr="0062280F">
        <w:rPr>
          <w:lang w:val="ro-RO"/>
        </w:rPr>
        <w:lastRenderedPageBreak/>
        <w:t>Secțiunea 5: Mecanismul de guvernanță a Strategiei de Dezvoltare a Județului Ilfov 2020-2030</w:t>
      </w:r>
      <w:bookmarkEnd w:id="69"/>
    </w:p>
    <w:p w:rsidR="00234920" w:rsidRPr="0062280F" w:rsidRDefault="00234920" w:rsidP="00234920">
      <w:pPr>
        <w:pStyle w:val="Subtitle"/>
        <w:numPr>
          <w:ilvl w:val="0"/>
          <w:numId w:val="0"/>
        </w:numPr>
        <w:spacing w:line="256" w:lineRule="auto"/>
        <w:ind w:left="928" w:hanging="360"/>
        <w:rPr>
          <w:lang w:val="ro-RO"/>
        </w:rPr>
      </w:pPr>
      <w:bookmarkStart w:id="70" w:name="_Toc95656399"/>
      <w:r w:rsidRPr="0062280F">
        <w:rPr>
          <w:lang w:val="ro-RO"/>
        </w:rPr>
        <w:t>5.1 Cadrul instituțional de elaborare și monitorizare a implementării strategiei</w:t>
      </w:r>
      <w:bookmarkEnd w:id="70"/>
    </w:p>
    <w:p w:rsidR="00234920" w:rsidRPr="0062280F" w:rsidRDefault="00234920" w:rsidP="00234920">
      <w:pPr>
        <w:jc w:val="both"/>
        <w:rPr>
          <w:lang w:val="ro-RO"/>
        </w:rPr>
      </w:pPr>
      <w:r w:rsidRPr="0062280F">
        <w:rPr>
          <w:lang w:val="ro-RO"/>
        </w:rPr>
        <w:t>Cadrul organizatoric necesar elaborării și monitorizării strategiei presupune o abordare integrată, bazată pe consultare, cu participarea tuturor părților interesate.</w:t>
      </w:r>
    </w:p>
    <w:p w:rsidR="00234920" w:rsidRDefault="00234920" w:rsidP="00234920">
      <w:pPr>
        <w:jc w:val="both"/>
        <w:rPr>
          <w:lang w:val="ro-RO"/>
        </w:rPr>
      </w:pPr>
      <w:r w:rsidRPr="0062280F">
        <w:rPr>
          <w:lang w:val="ro-RO"/>
        </w:rPr>
        <w:t xml:space="preserve">Consiliul Județean Ilfov, ca autoritate publică la nivel local va asigura o abordare coordonată într-un cadru de guvernanță funcțional, flexibil și adaptabil care să respecte principiul subsidiarității. </w:t>
      </w:r>
    </w:p>
    <w:p w:rsidR="00234920" w:rsidRPr="0062280F" w:rsidRDefault="00234920" w:rsidP="00234920">
      <w:pPr>
        <w:jc w:val="both"/>
        <w:rPr>
          <w:lang w:val="ro-RO"/>
        </w:rPr>
      </w:pPr>
      <w:r w:rsidRPr="0067054A">
        <w:rPr>
          <w:lang w:val="ro-RO"/>
        </w:rPr>
        <w:t>Mecanismul de guvernanță stabilit pentru Strategia de Dezvoltare a Județului Ilfov 2020-2030 contribuie la luarea deciziilor în mod tran</w:t>
      </w:r>
      <w:r w:rsidR="008E7BD4">
        <w:rPr>
          <w:lang w:val="ro-RO"/>
        </w:rPr>
        <w:t>s</w:t>
      </w:r>
      <w:r w:rsidRPr="0067054A">
        <w:rPr>
          <w:lang w:val="ro-RO"/>
        </w:rPr>
        <w:t>parent, incluziv și responsabil.</w:t>
      </w:r>
    </w:p>
    <w:p w:rsidR="00234920" w:rsidRPr="0062280F" w:rsidRDefault="00234920" w:rsidP="00234920">
      <w:pPr>
        <w:jc w:val="both"/>
        <w:rPr>
          <w:lang w:val="ro-RO"/>
        </w:rPr>
      </w:pPr>
      <w:r w:rsidRPr="0062280F">
        <w:rPr>
          <w:lang w:val="ro-RO"/>
        </w:rPr>
        <w:t>În exercitarea atribuţiilor sale,  Consiliul Județean Ilfov se bazează pe implicarea puternică a actorilor locali pentru a crea un model de guvernanță holistic care garantează coerența generală între politicile sectoriale și între programele de intervenție.</w:t>
      </w:r>
    </w:p>
    <w:p w:rsidR="00234920" w:rsidRPr="0062280F" w:rsidRDefault="00234920" w:rsidP="00234920">
      <w:pPr>
        <w:jc w:val="both"/>
        <w:rPr>
          <w:lang w:val="ro-RO"/>
        </w:rPr>
      </w:pPr>
      <w:r w:rsidRPr="0062280F">
        <w:rPr>
          <w:lang w:val="ro-RO"/>
        </w:rPr>
        <w:t xml:space="preserve">Prioritățile de intervenție vizează depășirea fragmentării și a acțiunilor ineficiente cauzate de limitele administrative și permit realizarea de acțiuni coordonate și integrate la nivel teritorial. </w:t>
      </w:r>
    </w:p>
    <w:p w:rsidR="00234920" w:rsidRPr="0062280F" w:rsidRDefault="00234920" w:rsidP="00234920">
      <w:pPr>
        <w:jc w:val="both"/>
        <w:rPr>
          <w:lang w:val="ro-RO"/>
        </w:rPr>
      </w:pPr>
      <w:r w:rsidRPr="0062280F">
        <w:rPr>
          <w:lang w:val="ro-RO"/>
        </w:rPr>
        <w:t>Strategia de dezvoltare a județului Ilfov cuprinde o gamă de extinsă de stakeholderi, asigurând astfel sprijinirea comunităților, fiind astfel recunoscută importanța orașelor și comunelor de diferite dimensiuni și a diferitelor tipuri de aglomerări de pe raza județului Ilfov.</w:t>
      </w:r>
    </w:p>
    <w:p w:rsidR="00234920" w:rsidRDefault="00234920" w:rsidP="00234920">
      <w:pPr>
        <w:jc w:val="both"/>
        <w:rPr>
          <w:color w:val="4472C4" w:themeColor="accent1"/>
          <w:lang w:val="ro-RO"/>
        </w:rPr>
      </w:pPr>
    </w:p>
    <w:p w:rsidR="00234920" w:rsidRPr="009E7C4C" w:rsidRDefault="00234920" w:rsidP="00082A3C">
      <w:pPr>
        <w:pStyle w:val="Subtitle"/>
        <w:numPr>
          <w:ilvl w:val="0"/>
          <w:numId w:val="0"/>
        </w:numPr>
        <w:spacing w:line="256" w:lineRule="auto"/>
        <w:ind w:left="928" w:hanging="360"/>
        <w:rPr>
          <w:lang w:val="ro-RO"/>
        </w:rPr>
      </w:pPr>
      <w:bookmarkStart w:id="71" w:name="_Toc95656400"/>
      <w:r w:rsidRPr="009E7C4C">
        <w:rPr>
          <w:lang w:val="ro-RO"/>
        </w:rPr>
        <w:t>5.2 Principii de bună guvernanță</w:t>
      </w:r>
      <w:bookmarkEnd w:id="71"/>
    </w:p>
    <w:p w:rsidR="00444415" w:rsidRPr="00444415" w:rsidRDefault="00444415" w:rsidP="00444415">
      <w:pPr>
        <w:jc w:val="both"/>
        <w:rPr>
          <w:lang w:val="ro-RO"/>
        </w:rPr>
      </w:pPr>
      <w:r w:rsidRPr="00444415">
        <w:rPr>
          <w:b/>
          <w:bCs/>
          <w:lang w:val="ro-RO"/>
        </w:rPr>
        <w:t>Coordonarea:</w:t>
      </w:r>
      <w:r w:rsidRPr="00444415">
        <w:rPr>
          <w:lang w:val="ro-RO"/>
        </w:rPr>
        <w:t xml:space="preserve"> asigurarea coordonării între politici sectoriale şi programe, operatori, atât pe verticală (planificarea rolurilor între instituțiile responsabile în toate etapele procesului strategic) cât şi pe orizontală (coordonarea unitară, la nivel județean, a inițiativelor elaborate de diferite părți interesate).</w:t>
      </w:r>
    </w:p>
    <w:p w:rsidR="00444415" w:rsidRPr="00444415" w:rsidRDefault="00444415" w:rsidP="00444415">
      <w:pPr>
        <w:jc w:val="both"/>
        <w:rPr>
          <w:lang w:val="ro-RO"/>
        </w:rPr>
      </w:pPr>
      <w:r w:rsidRPr="00444415">
        <w:rPr>
          <w:b/>
          <w:bCs/>
          <w:lang w:val="ro-RO"/>
        </w:rPr>
        <w:t>Transparența:</w:t>
      </w:r>
      <w:r w:rsidRPr="00444415">
        <w:rPr>
          <w:lang w:val="ro-RO"/>
        </w:rPr>
        <w:t xml:space="preserve"> asigurarea accesului public la informaţii privind acțiunile, instrumentele, sursele de finanțare şi rezultatele obţinute în urma investițiilor, cu respectarea protecției datelor și a proprietăţii intelectuale.</w:t>
      </w:r>
    </w:p>
    <w:p w:rsidR="00444415" w:rsidRPr="00444415" w:rsidRDefault="00444415" w:rsidP="00444415">
      <w:pPr>
        <w:jc w:val="both"/>
        <w:rPr>
          <w:lang w:val="ro-RO"/>
        </w:rPr>
      </w:pPr>
      <w:r w:rsidRPr="00444415">
        <w:rPr>
          <w:b/>
          <w:bCs/>
          <w:lang w:val="ro-RO"/>
        </w:rPr>
        <w:t>Coeziunea:</w:t>
      </w:r>
      <w:r w:rsidRPr="00444415">
        <w:rPr>
          <w:lang w:val="ro-RO"/>
        </w:rPr>
        <w:t xml:space="preserve"> asigurarea informării tuturor organismelor şi organizaţiilor implicate în dezvoltarea locală, care pot juca un rol semnificativ în sprijinirea implementării strategiei, bazat pe reciprocitate, încredere și cooperare.</w:t>
      </w:r>
    </w:p>
    <w:p w:rsidR="00444415" w:rsidRPr="00444415" w:rsidRDefault="00444415" w:rsidP="00444415">
      <w:pPr>
        <w:jc w:val="both"/>
        <w:rPr>
          <w:lang w:val="ro-RO"/>
        </w:rPr>
      </w:pPr>
      <w:r w:rsidRPr="00444415">
        <w:rPr>
          <w:b/>
          <w:bCs/>
          <w:lang w:val="ro-RO"/>
        </w:rPr>
        <w:t>Dimensiunea socială:</w:t>
      </w:r>
      <w:r w:rsidRPr="00444415">
        <w:rPr>
          <w:lang w:val="ro-RO"/>
        </w:rPr>
        <w:t xml:space="preserve"> angajarea de resurse financiare din fonduri publice se face în interesul societății, pentru bunăstarea cetăţeanului, în vederea atingerii obiectivului transversal de promovare a incluziunii sociale.</w:t>
      </w:r>
    </w:p>
    <w:p w:rsidR="00444415" w:rsidRPr="00444415" w:rsidRDefault="00444415" w:rsidP="00444415">
      <w:pPr>
        <w:jc w:val="both"/>
        <w:rPr>
          <w:lang w:val="ro-RO"/>
        </w:rPr>
      </w:pPr>
      <w:r w:rsidRPr="00444415">
        <w:rPr>
          <w:lang w:val="ro-RO"/>
        </w:rPr>
        <w:t>Aceste principii vor fi reflectate în elaborarea/actualizarea/revizuirea strategiei precum și în implementarea si monitorizarea acesteia.</w:t>
      </w:r>
    </w:p>
    <w:p w:rsidR="00444415" w:rsidRPr="00444415" w:rsidRDefault="00444415" w:rsidP="00444415">
      <w:pPr>
        <w:jc w:val="both"/>
        <w:rPr>
          <w:rFonts w:cstheme="minorHAnsi"/>
          <w:lang w:val="ro-RO"/>
        </w:rPr>
      </w:pPr>
      <w:r w:rsidRPr="00444415">
        <w:rPr>
          <w:rFonts w:cstheme="minorHAnsi"/>
          <w:lang w:val="ro-RO"/>
        </w:rPr>
        <w:lastRenderedPageBreak/>
        <w:t xml:space="preserve">Astfel, </w:t>
      </w:r>
      <w:r w:rsidRPr="00444415">
        <w:rPr>
          <w:rFonts w:cstheme="minorHAnsi"/>
          <w:b/>
          <w:lang w:val="ro-RO"/>
        </w:rPr>
        <w:t>principiul coordon</w:t>
      </w:r>
      <w:r w:rsidR="00461675">
        <w:rPr>
          <w:rFonts w:cstheme="minorHAnsi"/>
          <w:b/>
          <w:lang w:val="ro-RO"/>
        </w:rPr>
        <w:t>ă</w:t>
      </w:r>
      <w:r w:rsidRPr="00444415">
        <w:rPr>
          <w:rFonts w:cstheme="minorHAnsi"/>
          <w:b/>
          <w:lang w:val="ro-RO"/>
        </w:rPr>
        <w:t>r</w:t>
      </w:r>
      <w:r w:rsidR="00461675">
        <w:rPr>
          <w:rFonts w:cstheme="minorHAnsi"/>
          <w:b/>
          <w:lang w:val="ro-RO"/>
        </w:rPr>
        <w:t>ii</w:t>
      </w:r>
      <w:r w:rsidRPr="00444415">
        <w:rPr>
          <w:rFonts w:cstheme="minorHAnsi"/>
          <w:lang w:val="ro-RO"/>
        </w:rPr>
        <w:t xml:space="preserve"> a fost aplicat la elaborarea și actualizarea/revizuirea strategiei. A fost luată în considerare asigurarea coordonării atât pe verticală cât și pe orizontală între politicile sectoriale, programe și operatori. Strategia de dezvoltare a fost elaborată pornind de la profilarea teritoriului pe piaţa regională, de la o viziune unanim acceptată şi propune politici sectoriale care să conducă la programe şi proiecte ce răspund acelei viziuni. </w:t>
      </w:r>
    </w:p>
    <w:p w:rsidR="00444415" w:rsidRPr="00444415" w:rsidRDefault="00444415" w:rsidP="00444415">
      <w:pPr>
        <w:jc w:val="both"/>
        <w:rPr>
          <w:rFonts w:cstheme="minorHAnsi"/>
          <w:lang w:val="ro-RO"/>
        </w:rPr>
      </w:pPr>
      <w:r w:rsidRPr="00444415">
        <w:rPr>
          <w:rFonts w:cstheme="minorHAnsi"/>
          <w:lang w:val="ro-RO"/>
        </w:rPr>
        <w:t xml:space="preserve">În cadrul implementării strategiei și a monitorizării acesteia se va urmării respectarea acestui principiu. </w:t>
      </w:r>
    </w:p>
    <w:p w:rsidR="00444415" w:rsidRPr="00444415" w:rsidRDefault="00444415" w:rsidP="00444415">
      <w:pPr>
        <w:jc w:val="both"/>
        <w:rPr>
          <w:rFonts w:cstheme="minorHAnsi"/>
          <w:color w:val="000000" w:themeColor="text1"/>
          <w:lang w:val="ro-RO"/>
        </w:rPr>
      </w:pPr>
      <w:r w:rsidRPr="00444415">
        <w:rPr>
          <w:rFonts w:cstheme="minorHAnsi"/>
          <w:b/>
          <w:lang w:val="ro-RO"/>
        </w:rPr>
        <w:t>Principiul transparenței</w:t>
      </w:r>
      <w:r w:rsidRPr="00444415">
        <w:rPr>
          <w:rFonts w:cstheme="minorHAnsi"/>
          <w:lang w:val="ro-RO"/>
        </w:rPr>
        <w:t xml:space="preserve"> a fost aplicat la elaborarea și actualizarea/revizuirea strategiei</w:t>
      </w:r>
      <w:r w:rsidRPr="00444415">
        <w:rPr>
          <w:rFonts w:cstheme="minorHAnsi"/>
          <w:bCs/>
          <w:lang w:val="ro-RO"/>
        </w:rPr>
        <w:t xml:space="preserve"> având loc consultări cu partenerii, publicarea pe site-ul Consiliului Județean Ilfov, </w:t>
      </w:r>
      <w:r w:rsidRPr="00444415">
        <w:rPr>
          <w:rFonts w:cstheme="minorHAnsi"/>
          <w:color w:val="000000" w:themeColor="text1"/>
          <w:lang w:val="ro-RO"/>
        </w:rPr>
        <w:t xml:space="preserve">acest aspect asigurând creșterea încrederii cetățenilor în administrația publică. În cadrul procedurii de obținere a avizului de mediu vor avea de asemenea loc publicări de anunțuri în ziare, dezbateri publice. </w:t>
      </w:r>
    </w:p>
    <w:p w:rsidR="00444415" w:rsidRPr="00444415" w:rsidRDefault="00444415" w:rsidP="00444415">
      <w:pPr>
        <w:jc w:val="both"/>
        <w:rPr>
          <w:rFonts w:cstheme="minorHAnsi"/>
          <w:lang w:val="ro-RO"/>
        </w:rPr>
      </w:pPr>
      <w:r w:rsidRPr="00444415">
        <w:rPr>
          <w:rFonts w:cstheme="minorHAnsi"/>
          <w:color w:val="000000" w:themeColor="text1"/>
          <w:lang w:val="ro-RO"/>
        </w:rPr>
        <w:t xml:space="preserve">În implementarea și monitorizarea strategiei va fi respectat principiul transparenței, prin publicarea rapoartelor de monitorizare pe site-ul </w:t>
      </w:r>
      <w:r w:rsidRPr="00444415">
        <w:rPr>
          <w:rFonts w:cstheme="minorHAnsi"/>
          <w:bCs/>
          <w:lang w:val="ro-RO"/>
        </w:rPr>
        <w:t>Consiliului Județean Ilfov dar nelimitându-se la aceasta.</w:t>
      </w:r>
      <w:r w:rsidRPr="00444415">
        <w:rPr>
          <w:rFonts w:cstheme="minorHAnsi"/>
          <w:color w:val="000000" w:themeColor="text1"/>
          <w:lang w:val="ro-RO"/>
        </w:rPr>
        <w:t xml:space="preserve"> Selecția membrilor Comitetului de monitorizare se va face transparent.</w:t>
      </w:r>
    </w:p>
    <w:p w:rsidR="00444415" w:rsidRPr="00444415" w:rsidRDefault="00444415" w:rsidP="00444415">
      <w:pPr>
        <w:jc w:val="both"/>
        <w:rPr>
          <w:rFonts w:cstheme="minorHAnsi"/>
          <w:lang w:val="ro-RO"/>
        </w:rPr>
      </w:pPr>
      <w:r w:rsidRPr="00444415">
        <w:rPr>
          <w:rFonts w:cstheme="minorHAnsi"/>
          <w:b/>
          <w:bCs/>
          <w:lang w:val="ro-RO"/>
        </w:rPr>
        <w:t xml:space="preserve">Principiul coeziunii </w:t>
      </w:r>
      <w:r w:rsidRPr="00444415">
        <w:rPr>
          <w:rFonts w:cstheme="minorHAnsi"/>
          <w:lang w:val="ro-RO"/>
        </w:rPr>
        <w:t>a fost aplicat la elaborarea și actualizarea/revizuirea strategiei. A fost asigurată  informarea și consultarea instituțiilor și organizaţiilor implicate în dezvoltarea locală. În implementarea și monitorizarea strategiei vor fi de asemenea implicate instituțiile și organizaţiile implicate în dezvoltarea locală astfel încât , care pot juca un rol semnificativ în sprijinirea implementării strategiei, bazat pe reciprocitate, încredere și cooperare.</w:t>
      </w:r>
    </w:p>
    <w:p w:rsidR="00444415" w:rsidRPr="00444415" w:rsidRDefault="00444415" w:rsidP="00444415">
      <w:pPr>
        <w:jc w:val="both"/>
        <w:rPr>
          <w:rFonts w:cstheme="minorHAnsi"/>
          <w:lang w:val="ro-RO"/>
        </w:rPr>
      </w:pPr>
      <w:r w:rsidRPr="00444415">
        <w:rPr>
          <w:rFonts w:cstheme="minorHAnsi"/>
          <w:b/>
          <w:bCs/>
          <w:lang w:val="ro-RO"/>
        </w:rPr>
        <w:t xml:space="preserve">Principiul social </w:t>
      </w:r>
      <w:r w:rsidRPr="00444415">
        <w:rPr>
          <w:rFonts w:cstheme="minorHAnsi"/>
          <w:lang w:val="ro-RO"/>
        </w:rPr>
        <w:t>a fost aplicat la elaborarea și actualizarea/revizuirea strategiei prin definirea obiectivului transversal OT 7 Promovarea incluziunii sociale, a egalității de șanse și a diversității.</w:t>
      </w:r>
    </w:p>
    <w:p w:rsidR="00444415" w:rsidRPr="00444415" w:rsidRDefault="00444415" w:rsidP="00444415">
      <w:pPr>
        <w:jc w:val="both"/>
        <w:rPr>
          <w:rFonts w:cstheme="minorHAnsi"/>
          <w:lang w:val="ro-RO"/>
        </w:rPr>
      </w:pPr>
      <w:r w:rsidRPr="00444415">
        <w:rPr>
          <w:rFonts w:cstheme="minorHAnsi"/>
          <w:lang w:val="ro-RO"/>
        </w:rPr>
        <w:t xml:space="preserve">În cadrul </w:t>
      </w:r>
      <w:r w:rsidRPr="00444415">
        <w:rPr>
          <w:rFonts w:cstheme="minorHAnsi"/>
          <w:color w:val="000000" w:themeColor="text1"/>
          <w:lang w:val="ro-RO"/>
        </w:rPr>
        <w:t xml:space="preserve">implementării  și monitorizării strategiei se va lua în considerare impactul în ceea ce privește incluziunea socială în urma implementării proiectelor. </w:t>
      </w:r>
    </w:p>
    <w:p w:rsidR="00444415" w:rsidRPr="00444415" w:rsidRDefault="00444415" w:rsidP="00444415">
      <w:pPr>
        <w:jc w:val="both"/>
        <w:rPr>
          <w:rFonts w:cstheme="minorHAnsi"/>
          <w:b/>
          <w:lang w:val="ro-RO"/>
        </w:rPr>
      </w:pPr>
      <w:r w:rsidRPr="00444415">
        <w:rPr>
          <w:rFonts w:cstheme="minorHAnsi"/>
          <w:b/>
          <w:lang w:val="ro-RO"/>
        </w:rPr>
        <w:t>Elaborarea și actualizarea/revizuirea Strategiei de Dezvoltare a Județului Ilfov 2020-2030</w:t>
      </w:r>
    </w:p>
    <w:p w:rsidR="00444415" w:rsidRPr="00444415" w:rsidRDefault="00444415" w:rsidP="00444415">
      <w:pPr>
        <w:jc w:val="both"/>
        <w:rPr>
          <w:rFonts w:cstheme="minorHAnsi"/>
          <w:lang w:val="ro-RO"/>
        </w:rPr>
      </w:pPr>
      <w:r w:rsidRPr="00444415">
        <w:rPr>
          <w:rFonts w:cstheme="minorHAnsi"/>
          <w:lang w:val="ro-RO"/>
        </w:rPr>
        <w:t>Elaborarea Strategiei de Dezvoltare a Județului Ilfov 2020-2030 a fost realizată de Banca Mondială în perioada 2018-2020, pe o abordare orientată spre piață. Strategia a fost aprobată prin Hotărârea Consiliului Județean Ilfov nr. 83/2020.</w:t>
      </w:r>
    </w:p>
    <w:p w:rsidR="00444415" w:rsidRPr="00444415" w:rsidRDefault="00444415" w:rsidP="00444415">
      <w:pPr>
        <w:jc w:val="both"/>
        <w:rPr>
          <w:rFonts w:cstheme="minorHAnsi"/>
          <w:lang w:val="en-US"/>
        </w:rPr>
      </w:pPr>
      <w:r w:rsidRPr="00444415">
        <w:rPr>
          <w:rFonts w:cstheme="minorHAnsi"/>
          <w:lang w:val="ro-RO"/>
        </w:rPr>
        <w:t>Identificarea priorităților Strategiei s-a realizat printr-un proces participativ. Consultările s-au desfășurat pe baza metodologiei  Băncii Mondiale, au fost organizate întâlniri la care au participat reprezentanți ai primăriilor din județ, ai partenerilor din societatea civilă, mediul economic etc. Întâlnirile au avut ca scop discutarea obiectivelor de dezvoltare a județului și a pachetelor de politici-programe-proiecte formulate în strategie. De asemenea, au fost organizate și ateliere de lucru tematice, ce au vizat trei grupuri țintă (locuitorii județului, sectorul privat și vizitatorii), pentru abordarea problematicii dezvoltării județului din perspectiva cererii specifice a acestora.</w:t>
      </w:r>
    </w:p>
    <w:p w:rsidR="00444415" w:rsidRPr="00461675" w:rsidRDefault="00444415" w:rsidP="00444415">
      <w:pPr>
        <w:suppressAutoHyphens/>
        <w:autoSpaceDN w:val="0"/>
        <w:spacing w:before="240" w:after="240" w:line="240" w:lineRule="auto"/>
        <w:jc w:val="both"/>
        <w:textAlignment w:val="baseline"/>
        <w:rPr>
          <w:rFonts w:cstheme="minorHAnsi"/>
          <w:lang w:val="ro-RO"/>
        </w:rPr>
      </w:pPr>
      <w:r w:rsidRPr="00461675">
        <w:rPr>
          <w:rFonts w:cstheme="minorHAnsi"/>
          <w:lang w:val="ro-RO"/>
        </w:rPr>
        <w:t>Actualizarea /revizuirea strategiei se realizează prin proces participativ.</w:t>
      </w:r>
    </w:p>
    <w:p w:rsidR="00444415" w:rsidRPr="00461675" w:rsidRDefault="00444415" w:rsidP="00444415">
      <w:pPr>
        <w:suppressAutoHyphens/>
        <w:autoSpaceDN w:val="0"/>
        <w:spacing w:before="240" w:after="240" w:line="240" w:lineRule="auto"/>
        <w:jc w:val="both"/>
        <w:textAlignment w:val="baseline"/>
        <w:rPr>
          <w:rFonts w:cstheme="minorHAnsi"/>
          <w:lang w:val="ro-RO"/>
        </w:rPr>
      </w:pPr>
      <w:r w:rsidRPr="00461675">
        <w:rPr>
          <w:rFonts w:cstheme="minorHAnsi"/>
          <w:lang w:val="ro-RO"/>
        </w:rPr>
        <w:t xml:space="preserve">Luând în considerare specificul pandemiei SARS-CoV-2, cât și definitivarea noilor programe operaționale aferente cadrului financiar multianual 2021-2027, în perioada octombrie </w:t>
      </w:r>
      <w:r w:rsidRPr="00453055">
        <w:rPr>
          <w:rFonts w:cstheme="minorHAnsi"/>
          <w:lang w:val="ro-RO"/>
        </w:rPr>
        <w:t xml:space="preserve">2021- </w:t>
      </w:r>
      <w:r w:rsidR="00453055" w:rsidRPr="00453055">
        <w:rPr>
          <w:rFonts w:cstheme="minorHAnsi"/>
          <w:lang w:val="ro-RO"/>
        </w:rPr>
        <w:t>martie</w:t>
      </w:r>
      <w:r w:rsidRPr="00453055">
        <w:rPr>
          <w:rFonts w:cstheme="minorHAnsi"/>
          <w:lang w:val="ro-RO"/>
        </w:rPr>
        <w:t xml:space="preserve"> 2022</w:t>
      </w:r>
      <w:r w:rsidRPr="00461675">
        <w:rPr>
          <w:rFonts w:cstheme="minorHAnsi"/>
          <w:lang w:val="ro-RO"/>
        </w:rPr>
        <w:t xml:space="preserve"> a fost continuat procesul consultativ cu unitățile administrativ-teritoriale din județ, cu Ministerul Transportului și Infrastructurii, cu partenerii din societatea civilă și ai mediului de afaceri.</w:t>
      </w:r>
    </w:p>
    <w:p w:rsidR="00234920" w:rsidRPr="009E7C4C" w:rsidRDefault="00234920" w:rsidP="00082A3C">
      <w:pPr>
        <w:pStyle w:val="Subtitle"/>
        <w:numPr>
          <w:ilvl w:val="0"/>
          <w:numId w:val="0"/>
        </w:numPr>
        <w:spacing w:line="256" w:lineRule="auto"/>
        <w:ind w:left="928" w:hanging="360"/>
        <w:rPr>
          <w:lang w:val="ro-RO"/>
        </w:rPr>
      </w:pPr>
      <w:bookmarkStart w:id="72" w:name="_Toc95656401"/>
      <w:r w:rsidRPr="009E7C4C">
        <w:rPr>
          <w:lang w:val="ro-RO"/>
        </w:rPr>
        <w:lastRenderedPageBreak/>
        <w:t>5.3 Sistemul de management și control al strategiei</w:t>
      </w:r>
      <w:bookmarkEnd w:id="72"/>
      <w:r w:rsidRPr="009E7C4C">
        <w:rPr>
          <w:lang w:val="ro-RO"/>
        </w:rPr>
        <w:t xml:space="preserve"> </w:t>
      </w:r>
    </w:p>
    <w:p w:rsidR="00444415" w:rsidRPr="0062280F" w:rsidRDefault="00444415" w:rsidP="00444415">
      <w:pPr>
        <w:jc w:val="both"/>
        <w:rPr>
          <w:lang w:val="ro-RO"/>
        </w:rPr>
      </w:pPr>
      <w:r w:rsidRPr="0062280F">
        <w:rPr>
          <w:lang w:val="ro-RO"/>
        </w:rPr>
        <w:t xml:space="preserve">Sistemul de management și control al Strategiei de Dezvoltare a Județului Ilfov 2020-2030 se exercită prin intermediul Comitetului de Monitorizare. Principiul care stă la baza constituirii și funcționării Comitetului de Monitorizare este principiul parteneriatului ce implică o strânsă cooperare între autoritățile publice, partenerii economici și sociali și organismele care reprezintă societatea civilă la nivel național, regional și local.  </w:t>
      </w:r>
    </w:p>
    <w:p w:rsidR="00444415" w:rsidRPr="0062280F" w:rsidRDefault="00444415" w:rsidP="00444415">
      <w:pPr>
        <w:jc w:val="both"/>
        <w:rPr>
          <w:lang w:val="ro-RO"/>
        </w:rPr>
      </w:pPr>
      <w:r w:rsidRPr="0062280F">
        <w:rPr>
          <w:lang w:val="ro-RO"/>
        </w:rPr>
        <w:t>Așadar, Comitetul de Monitorizare a Strategiei de Dezvoltare a Județului Ilfov 2020-2030  este o structură de tip partenerial, fără personalitate juridică, cu rol decizional strategic în procesul de implementare a Strategiei de Dezvoltare a județului Ilfov 2020-2030</w:t>
      </w:r>
      <w:r>
        <w:rPr>
          <w:lang w:val="ro-RO"/>
        </w:rPr>
        <w:t>,</w:t>
      </w:r>
      <w:r w:rsidRPr="0062280F">
        <w:rPr>
          <w:lang w:val="ro-RO"/>
        </w:rPr>
        <w:t xml:space="preserve"> care se va reuni pe parcursul întregii perioade pentru a examina implementarea acesteia și progresele înregistrate. </w:t>
      </w:r>
    </w:p>
    <w:p w:rsidR="00444415" w:rsidRPr="0062280F" w:rsidRDefault="00444415" w:rsidP="00444415">
      <w:pPr>
        <w:jc w:val="both"/>
        <w:rPr>
          <w:b/>
          <w:lang w:val="ro-RO"/>
        </w:rPr>
      </w:pPr>
      <w:r w:rsidRPr="0062280F">
        <w:rPr>
          <w:b/>
          <w:lang w:val="ro-RO"/>
        </w:rPr>
        <w:t>Constituirea Comitetul</w:t>
      </w:r>
      <w:r>
        <w:rPr>
          <w:b/>
          <w:lang w:val="ro-RO"/>
        </w:rPr>
        <w:t>ui</w:t>
      </w:r>
      <w:r w:rsidRPr="0062280F">
        <w:rPr>
          <w:b/>
          <w:lang w:val="ro-RO"/>
        </w:rPr>
        <w:t xml:space="preserve"> de Monitorizare al Strategiei de Dezvoltare a Județului Ilfov 2020-2030  </w:t>
      </w:r>
    </w:p>
    <w:p w:rsidR="00444415" w:rsidRDefault="00444415" w:rsidP="00444415">
      <w:pPr>
        <w:jc w:val="both"/>
        <w:rPr>
          <w:lang w:val="ro-RO"/>
        </w:rPr>
      </w:pPr>
      <w:r w:rsidRPr="0062280F">
        <w:rPr>
          <w:lang w:val="ro-RO"/>
        </w:rPr>
        <w:t>Pentru asigurarea respectării principiului parteneratului, Consiliul Județan Ilfov elaborează Ghidul privind constituirea Comitetului de Monitorizare, cu etapele și cerințele care vor fi luate în considerare în procesul de constituire a acestuia, astfel încât selecția partenerilor să se realizeze în mod transparent</w:t>
      </w:r>
      <w:r>
        <w:rPr>
          <w:lang w:val="ro-RO"/>
        </w:rPr>
        <w:t xml:space="preserve"> și nediscriminatoriu</w:t>
      </w:r>
      <w:r w:rsidRPr="0062280F">
        <w:rPr>
          <w:lang w:val="ro-RO"/>
        </w:rPr>
        <w:t xml:space="preserve">. </w:t>
      </w:r>
    </w:p>
    <w:p w:rsidR="00444415" w:rsidRDefault="00444415" w:rsidP="00444415">
      <w:pPr>
        <w:jc w:val="both"/>
        <w:rPr>
          <w:lang w:val="ro-RO"/>
        </w:rPr>
      </w:pPr>
      <w:r w:rsidRPr="0062280F">
        <w:rPr>
          <w:lang w:val="ro-RO"/>
        </w:rPr>
        <w:t xml:space="preserve">Componența, atribuțiile, modul de organizare și funcționare a Comitetului de Monitorizare vor fi stabilite ulterior prin Regulamentul de organizare și funcționare </w:t>
      </w:r>
      <w:r>
        <w:rPr>
          <w:lang w:val="ro-RO"/>
        </w:rPr>
        <w:t xml:space="preserve">(ROF) </w:t>
      </w:r>
      <w:r w:rsidRPr="0062280F">
        <w:rPr>
          <w:lang w:val="ro-RO"/>
        </w:rPr>
        <w:t>a acestuia.</w:t>
      </w:r>
      <w:r>
        <w:rPr>
          <w:lang w:val="ro-RO"/>
        </w:rPr>
        <w:t xml:space="preserve"> </w:t>
      </w:r>
    </w:p>
    <w:p w:rsidR="00444415" w:rsidRPr="00FA63D1" w:rsidRDefault="00444415" w:rsidP="00444415">
      <w:pPr>
        <w:jc w:val="both"/>
        <w:rPr>
          <w:lang w:val="ro-RO"/>
        </w:rPr>
      </w:pPr>
      <w:r w:rsidRPr="00FA63D1">
        <w:rPr>
          <w:lang w:val="ro-RO"/>
        </w:rPr>
        <w:t xml:space="preserve">Regulamentul intră în vigoare la data aprobării de către </w:t>
      </w:r>
      <w:r>
        <w:rPr>
          <w:lang w:val="ro-RO"/>
        </w:rPr>
        <w:t>Comitetul</w:t>
      </w:r>
      <w:r w:rsidRPr="0062280F">
        <w:rPr>
          <w:lang w:val="ro-RO"/>
        </w:rPr>
        <w:t xml:space="preserve"> de Monitorizare</w:t>
      </w:r>
      <w:r w:rsidRPr="00FA63D1">
        <w:rPr>
          <w:lang w:val="ro-RO"/>
        </w:rPr>
        <w:t xml:space="preserve">, în cadrul primei ședințe a </w:t>
      </w:r>
      <w:r>
        <w:rPr>
          <w:lang w:val="ro-RO"/>
        </w:rPr>
        <w:t>acestuia</w:t>
      </w:r>
      <w:r w:rsidRPr="00FA63D1">
        <w:rPr>
          <w:lang w:val="ro-RO"/>
        </w:rPr>
        <w:t>.</w:t>
      </w:r>
    </w:p>
    <w:p w:rsidR="00444415" w:rsidRPr="00FA63D1" w:rsidRDefault="00444415" w:rsidP="00444415">
      <w:pPr>
        <w:jc w:val="both"/>
        <w:rPr>
          <w:lang w:val="ro-RO"/>
        </w:rPr>
      </w:pPr>
      <w:r w:rsidRPr="00FA63D1">
        <w:rPr>
          <w:lang w:val="ro-RO"/>
        </w:rPr>
        <w:t xml:space="preserve">Regulamentul poate fi modificat prin decizie a </w:t>
      </w:r>
      <w:r w:rsidRPr="0062280F">
        <w:rPr>
          <w:lang w:val="ro-RO"/>
        </w:rPr>
        <w:t>Comitetului de Monitorizare</w:t>
      </w:r>
      <w:r w:rsidRPr="00FA63D1">
        <w:rPr>
          <w:lang w:val="ro-RO"/>
        </w:rPr>
        <w:t xml:space="preserve">. Modificările intră în vigoare de la data deciziei. </w:t>
      </w:r>
    </w:p>
    <w:p w:rsidR="00444415" w:rsidRDefault="00444415" w:rsidP="00444415">
      <w:pPr>
        <w:jc w:val="both"/>
        <w:rPr>
          <w:lang w:val="ro-RO"/>
        </w:rPr>
      </w:pPr>
      <w:r w:rsidRPr="00FA63D1">
        <w:rPr>
          <w:lang w:val="ro-RO"/>
        </w:rPr>
        <w:t xml:space="preserve">ROF și modificările acestuia se publică pe pagina de web a </w:t>
      </w:r>
      <w:r>
        <w:rPr>
          <w:lang w:val="ro-RO"/>
        </w:rPr>
        <w:t>Consiliului Județean Ilfov.</w:t>
      </w:r>
    </w:p>
    <w:p w:rsidR="00444415" w:rsidRDefault="00444415" w:rsidP="00444415">
      <w:pPr>
        <w:jc w:val="both"/>
        <w:rPr>
          <w:lang w:val="ro-RO"/>
        </w:rPr>
      </w:pPr>
      <w:r w:rsidRPr="0062280F">
        <w:rPr>
          <w:lang w:val="ro-RO"/>
        </w:rPr>
        <w:t>Comitetul de Monitorizare este alcătuit din Președinte, membri</w:t>
      </w:r>
      <w:r>
        <w:rPr>
          <w:lang w:val="ro-RO"/>
        </w:rPr>
        <w:t xml:space="preserve"> titulari și supleanți</w:t>
      </w:r>
      <w:r w:rsidRPr="0062280F">
        <w:rPr>
          <w:lang w:val="ro-RO"/>
        </w:rPr>
        <w:t xml:space="preserve"> și observator</w:t>
      </w:r>
      <w:r>
        <w:rPr>
          <w:lang w:val="ro-RO"/>
        </w:rPr>
        <w:t xml:space="preserve">i. </w:t>
      </w:r>
    </w:p>
    <w:p w:rsidR="00444415" w:rsidRDefault="00444415" w:rsidP="00444415">
      <w:pPr>
        <w:jc w:val="both"/>
        <w:rPr>
          <w:lang w:val="ro-RO"/>
        </w:rPr>
      </w:pPr>
      <w:r w:rsidRPr="0062280F">
        <w:rPr>
          <w:lang w:val="ro-RO"/>
        </w:rPr>
        <w:t>Președinția Comitetului de Monitorizare va fi asigurată de Consiliul Județean Ilfov</w:t>
      </w:r>
      <w:r>
        <w:rPr>
          <w:lang w:val="ro-RO"/>
        </w:rPr>
        <w:t xml:space="preserve">. Secretariatul </w:t>
      </w:r>
      <w:r w:rsidRPr="0062280F">
        <w:rPr>
          <w:lang w:val="ro-RO"/>
        </w:rPr>
        <w:t>Comitetului de Monitorizare</w:t>
      </w:r>
      <w:r>
        <w:rPr>
          <w:lang w:val="ro-RO"/>
        </w:rPr>
        <w:t xml:space="preserve"> va fi asigurat de </w:t>
      </w:r>
      <w:r w:rsidRPr="0062280F">
        <w:rPr>
          <w:lang w:val="ro-RO"/>
        </w:rPr>
        <w:t>Consiliul Județean Ilfov</w:t>
      </w:r>
      <w:r>
        <w:rPr>
          <w:lang w:val="ro-RO"/>
        </w:rPr>
        <w:t xml:space="preserve"> </w:t>
      </w:r>
      <w:r w:rsidRPr="003A4FD7">
        <w:rPr>
          <w:lang w:val="ro-RO"/>
        </w:rPr>
        <w:t xml:space="preserve">şi coordonat de Președintele </w:t>
      </w:r>
      <w:r w:rsidRPr="0062280F">
        <w:rPr>
          <w:lang w:val="ro-RO"/>
        </w:rPr>
        <w:t>Comitetului de Monitorizare</w:t>
      </w:r>
      <w:r w:rsidRPr="003A4FD7">
        <w:rPr>
          <w:lang w:val="ro-RO"/>
        </w:rPr>
        <w:t>.</w:t>
      </w:r>
      <w:r w:rsidRPr="00960B15">
        <w:rPr>
          <w:lang w:val="ro-RO"/>
        </w:rPr>
        <w:t xml:space="preserve"> </w:t>
      </w:r>
    </w:p>
    <w:p w:rsidR="00444415" w:rsidRDefault="00444415" w:rsidP="00444415">
      <w:pPr>
        <w:jc w:val="both"/>
        <w:rPr>
          <w:lang w:val="ro-RO"/>
        </w:rPr>
      </w:pPr>
      <w:r w:rsidRPr="003A4FD7">
        <w:rPr>
          <w:lang w:val="ro-RO"/>
        </w:rPr>
        <w:t xml:space="preserve">Observatorii au aceleași drepturi și responsabilități ca şi membrii </w:t>
      </w:r>
      <w:r w:rsidRPr="0062280F">
        <w:rPr>
          <w:lang w:val="ro-RO"/>
        </w:rPr>
        <w:t>Comitetului de Monitorizare</w:t>
      </w:r>
      <w:r w:rsidRPr="003A4FD7">
        <w:rPr>
          <w:lang w:val="ro-RO"/>
        </w:rPr>
        <w:t>, cu excepția dreptului de vot.</w:t>
      </w:r>
    </w:p>
    <w:p w:rsidR="00444415" w:rsidRDefault="00444415" w:rsidP="00444415">
      <w:pPr>
        <w:jc w:val="both"/>
        <w:rPr>
          <w:lang w:val="ro-RO"/>
        </w:rPr>
      </w:pPr>
      <w:r w:rsidRPr="0062280F">
        <w:rPr>
          <w:lang w:val="ro-RO"/>
        </w:rPr>
        <w:t xml:space="preserve">Din Comitetul de Monitorizare vor face parte reprezentanți ai Consiliului Județean Ilfov, ai celor 40 de UAT-uri din județul Ilfov și partenerii socio-economici. </w:t>
      </w:r>
    </w:p>
    <w:p w:rsidR="00444415" w:rsidRPr="0062280F" w:rsidRDefault="00444415" w:rsidP="00444415">
      <w:pPr>
        <w:jc w:val="both"/>
        <w:rPr>
          <w:lang w:val="ro-RO"/>
        </w:rPr>
      </w:pPr>
      <w:r w:rsidRPr="0062280F">
        <w:rPr>
          <w:lang w:val="ro-RO"/>
        </w:rPr>
        <w:t>Reprezentarea UAT-urilor din județul Ilfov în Comitetul de Monitorizare se va realiza prin desemnarea reprezentanților acestora pe baza unei invitații transmise de Consiliul Județean Ilfov de a nominaliza un membru titular.</w:t>
      </w:r>
    </w:p>
    <w:p w:rsidR="00444415" w:rsidRDefault="00444415" w:rsidP="00444415">
      <w:pPr>
        <w:jc w:val="both"/>
        <w:rPr>
          <w:lang w:val="ro-RO"/>
        </w:rPr>
      </w:pPr>
      <w:r w:rsidRPr="0062280F">
        <w:rPr>
          <w:lang w:val="ro-RO"/>
        </w:rPr>
        <w:t xml:space="preserve">Selecția partenerilor relevanți din mediul economic, social şi din societatea civilă se va efectua pe baza unei proceduri transparente și nediscriminatorii, care va fi postată pe site-ul Consiliului Județean Ilfov. În cadrul procesului de selecție, Consiliul Județean Ilfov va avea în vedere criterii precum relevanța și </w:t>
      </w:r>
      <w:r w:rsidRPr="0062280F">
        <w:rPr>
          <w:lang w:val="ro-RO"/>
        </w:rPr>
        <w:lastRenderedPageBreak/>
        <w:t xml:space="preserve">reprezentativitatea pentru asigurarea unei reprezentări echilibrate atât a partenerilor cât și a domeniilor relevante pentru implementarea strategiei. </w:t>
      </w:r>
      <w:r w:rsidRPr="003A4FD7">
        <w:rPr>
          <w:lang w:val="ro-RO"/>
        </w:rPr>
        <w:t>Înlocuirea membrilor (titulari şi supleanți), precum şi a observatorilor se realizează în baza aceleiași proceduri transparente de desemnare/nominalizare</w:t>
      </w:r>
      <w:r>
        <w:rPr>
          <w:lang w:val="ro-RO"/>
        </w:rPr>
        <w:t xml:space="preserve">, potrivit prevederilor </w:t>
      </w:r>
      <w:r w:rsidRPr="003A4FD7">
        <w:rPr>
          <w:lang w:val="ro-RO"/>
        </w:rPr>
        <w:t>ROF.</w:t>
      </w:r>
    </w:p>
    <w:p w:rsidR="00444415" w:rsidRPr="00FF618C" w:rsidRDefault="00444415" w:rsidP="00444415">
      <w:pPr>
        <w:jc w:val="both"/>
        <w:rPr>
          <w:b/>
          <w:lang w:val="ro-RO"/>
        </w:rPr>
      </w:pPr>
      <w:r w:rsidRPr="00FF618C">
        <w:rPr>
          <w:b/>
          <w:lang w:val="ro-RO"/>
        </w:rPr>
        <w:t>Reuniunile Comitetului de Monitorizare</w:t>
      </w:r>
    </w:p>
    <w:p w:rsidR="00444415" w:rsidRDefault="00444415" w:rsidP="00444415">
      <w:pPr>
        <w:jc w:val="both"/>
        <w:rPr>
          <w:lang w:val="ro-RO"/>
        </w:rPr>
      </w:pPr>
      <w:r w:rsidRPr="0062280F">
        <w:rPr>
          <w:lang w:val="ro-RO"/>
        </w:rPr>
        <w:t>Comit</w:t>
      </w:r>
      <w:r>
        <w:rPr>
          <w:lang w:val="ro-RO"/>
        </w:rPr>
        <w:t>etul</w:t>
      </w:r>
      <w:r w:rsidRPr="0062280F">
        <w:rPr>
          <w:lang w:val="ro-RO"/>
        </w:rPr>
        <w:t xml:space="preserve"> de Monitorizare </w:t>
      </w:r>
      <w:r>
        <w:rPr>
          <w:lang w:val="ro-RO"/>
        </w:rPr>
        <w:t>se reunește de regul</w:t>
      </w:r>
      <w:r w:rsidR="00FF618C">
        <w:rPr>
          <w:lang w:val="ro-RO"/>
        </w:rPr>
        <w:t>ă anual ș</w:t>
      </w:r>
      <w:r>
        <w:rPr>
          <w:lang w:val="ro-RO"/>
        </w:rPr>
        <w:t>i ori de c</w:t>
      </w:r>
      <w:r w:rsidR="00FF618C">
        <w:rPr>
          <w:lang w:val="ro-RO"/>
        </w:rPr>
        <w:t>â</w:t>
      </w:r>
      <w:r>
        <w:rPr>
          <w:lang w:val="ro-RO"/>
        </w:rPr>
        <w:t>te ori situa</w:t>
      </w:r>
      <w:r w:rsidR="00FF618C">
        <w:rPr>
          <w:lang w:val="ro-RO"/>
        </w:rPr>
        <w:t>ț</w:t>
      </w:r>
      <w:r>
        <w:rPr>
          <w:lang w:val="ro-RO"/>
        </w:rPr>
        <w:t xml:space="preserve">ia o impune, </w:t>
      </w:r>
      <w:r w:rsidR="00FF618C">
        <w:rPr>
          <w:lang w:val="ro-RO"/>
        </w:rPr>
        <w:t>î</w:t>
      </w:r>
      <w:r>
        <w:rPr>
          <w:lang w:val="ro-RO"/>
        </w:rPr>
        <w:t>n mod extraordinar</w:t>
      </w:r>
      <w:r w:rsidR="003B1063">
        <w:rPr>
          <w:lang w:val="ro-RO"/>
        </w:rPr>
        <w:t>.</w:t>
      </w:r>
    </w:p>
    <w:p w:rsidR="00444415" w:rsidRDefault="00444415" w:rsidP="00444415">
      <w:pPr>
        <w:jc w:val="both"/>
        <w:rPr>
          <w:lang w:val="ro-RO"/>
        </w:rPr>
      </w:pPr>
      <w:r w:rsidRPr="00100465">
        <w:rPr>
          <w:lang w:val="ro-RO"/>
        </w:rPr>
        <w:t xml:space="preserve">Reuniunile </w:t>
      </w:r>
      <w:r w:rsidRPr="0062280F">
        <w:rPr>
          <w:lang w:val="ro-RO"/>
        </w:rPr>
        <w:t xml:space="preserve">Comitetului de Monitorizare </w:t>
      </w:r>
      <w:r w:rsidRPr="00100465">
        <w:rPr>
          <w:lang w:val="ro-RO"/>
        </w:rPr>
        <w:t>nu au caracter public.</w:t>
      </w:r>
      <w:r>
        <w:rPr>
          <w:lang w:val="ro-RO"/>
        </w:rPr>
        <w:t xml:space="preserve"> </w:t>
      </w:r>
      <w:r w:rsidRPr="00100465">
        <w:rPr>
          <w:lang w:val="ro-RO"/>
        </w:rPr>
        <w:t xml:space="preserve">Deciziile adoptate în cadrul reuniunii </w:t>
      </w:r>
      <w:r w:rsidRPr="0062280F">
        <w:rPr>
          <w:lang w:val="ro-RO"/>
        </w:rPr>
        <w:t xml:space="preserve">Comitetului de Monitorizare </w:t>
      </w:r>
      <w:r w:rsidRPr="00100465">
        <w:rPr>
          <w:lang w:val="ro-RO"/>
        </w:rPr>
        <w:t xml:space="preserve">sunt rezumate într-un document denumit Sinteza deciziilor. Acest document se elaborează de către Secretariatul CM şi se transmite tuturor membrilor/observatorilor </w:t>
      </w:r>
      <w:r w:rsidRPr="0062280F">
        <w:rPr>
          <w:lang w:val="ro-RO"/>
        </w:rPr>
        <w:t>Comitetului de Monitorizare</w:t>
      </w:r>
      <w:r w:rsidRPr="00100465">
        <w:rPr>
          <w:lang w:val="ro-RO"/>
        </w:rPr>
        <w:t xml:space="preserve">, precum şi altor responsabili pentru îndeplinirea </w:t>
      </w:r>
      <w:r>
        <w:rPr>
          <w:lang w:val="ro-RO"/>
        </w:rPr>
        <w:t>deciziilor.</w:t>
      </w:r>
    </w:p>
    <w:p w:rsidR="00444415" w:rsidRPr="00E319B6" w:rsidRDefault="00444415" w:rsidP="00444415">
      <w:pPr>
        <w:jc w:val="both"/>
        <w:rPr>
          <w:lang w:val="ro-RO"/>
        </w:rPr>
      </w:pPr>
      <w:r w:rsidRPr="0062280F">
        <w:rPr>
          <w:lang w:val="ro-RO"/>
        </w:rPr>
        <w:t xml:space="preserve">Comitetul de Monitorizare </w:t>
      </w:r>
      <w:r w:rsidRPr="00E319B6">
        <w:rPr>
          <w:lang w:val="ro-RO"/>
        </w:rPr>
        <w:t xml:space="preserve">poate constitui grupuri tehnice de lucru cu rolul de a sprijini activitatea </w:t>
      </w:r>
      <w:r w:rsidRPr="0062280F">
        <w:rPr>
          <w:lang w:val="ro-RO"/>
        </w:rPr>
        <w:t xml:space="preserve">Comitetului de Monitorizare </w:t>
      </w:r>
      <w:r w:rsidRPr="00E319B6">
        <w:rPr>
          <w:lang w:val="ro-RO"/>
        </w:rPr>
        <w:t>prin acordarea de consultanță de specialitate.</w:t>
      </w:r>
    </w:p>
    <w:p w:rsidR="00444415" w:rsidRPr="00E319B6" w:rsidRDefault="00444415" w:rsidP="00444415">
      <w:pPr>
        <w:jc w:val="both"/>
        <w:rPr>
          <w:lang w:val="ro-RO"/>
        </w:rPr>
      </w:pPr>
      <w:r w:rsidRPr="00E319B6">
        <w:rPr>
          <w:lang w:val="ro-RO"/>
        </w:rPr>
        <w:t xml:space="preserve">Membrii grupurilor tehnice de lucru, responsabilitățile și sarcinile acestora se stabilesc prin decizie a </w:t>
      </w:r>
      <w:r w:rsidRPr="0062280F">
        <w:rPr>
          <w:lang w:val="ro-RO"/>
        </w:rPr>
        <w:t>Comitetului de Monitorizare</w:t>
      </w:r>
      <w:r w:rsidRPr="00E319B6">
        <w:rPr>
          <w:lang w:val="ro-RO"/>
        </w:rPr>
        <w:t xml:space="preserve">. </w:t>
      </w:r>
    </w:p>
    <w:p w:rsidR="00444415" w:rsidRPr="00E319B6" w:rsidRDefault="00444415" w:rsidP="00444415">
      <w:pPr>
        <w:jc w:val="both"/>
        <w:rPr>
          <w:lang w:val="ro-RO"/>
        </w:rPr>
      </w:pPr>
      <w:r w:rsidRPr="00E319B6">
        <w:rPr>
          <w:lang w:val="ro-RO"/>
        </w:rPr>
        <w:t xml:space="preserve">Rezultatele lucrărilor grupurilor tehnice de lucru vor fi aduse la cunoștința membrilor </w:t>
      </w:r>
      <w:r w:rsidRPr="0062280F">
        <w:rPr>
          <w:lang w:val="ro-RO"/>
        </w:rPr>
        <w:t>Comitetului de Monitorizare</w:t>
      </w:r>
      <w:r w:rsidRPr="00E319B6">
        <w:rPr>
          <w:lang w:val="ro-RO"/>
        </w:rPr>
        <w:t>, în condițiile stabilite prin decizia de constituire.</w:t>
      </w:r>
    </w:p>
    <w:p w:rsidR="00444415" w:rsidRPr="0062280F" w:rsidRDefault="00444415" w:rsidP="00444415">
      <w:pPr>
        <w:jc w:val="both"/>
        <w:rPr>
          <w:lang w:val="ro-RO"/>
        </w:rPr>
      </w:pPr>
      <w:r w:rsidRPr="00E319B6">
        <w:rPr>
          <w:lang w:val="ro-RO"/>
        </w:rPr>
        <w:t xml:space="preserve">Secretariatul </w:t>
      </w:r>
      <w:r w:rsidRPr="0062280F">
        <w:rPr>
          <w:lang w:val="ro-RO"/>
        </w:rPr>
        <w:t xml:space="preserve">Comitetului de Monitorizare </w:t>
      </w:r>
      <w:r w:rsidRPr="00E319B6">
        <w:rPr>
          <w:lang w:val="ro-RO"/>
        </w:rPr>
        <w:t xml:space="preserve">primește de la grupurile tehnice solicitările de informații/documente și le rezolvă după aducerea la cunoștința și cu acordul Președintelui </w:t>
      </w:r>
      <w:r w:rsidRPr="0062280F">
        <w:rPr>
          <w:lang w:val="ro-RO"/>
        </w:rPr>
        <w:t>Comitetului de Monitorizare</w:t>
      </w:r>
      <w:r w:rsidRPr="00E319B6">
        <w:rPr>
          <w:lang w:val="ro-RO"/>
        </w:rPr>
        <w:t>.</w:t>
      </w:r>
      <w:r>
        <w:rPr>
          <w:lang w:val="ro-RO"/>
        </w:rPr>
        <w:t xml:space="preserve"> </w:t>
      </w:r>
    </w:p>
    <w:p w:rsidR="00444415" w:rsidRDefault="00444415" w:rsidP="00444415">
      <w:pPr>
        <w:jc w:val="both"/>
        <w:rPr>
          <w:lang w:val="ro-RO"/>
        </w:rPr>
      </w:pPr>
      <w:r>
        <w:rPr>
          <w:lang w:val="ro-RO"/>
        </w:rPr>
        <w:t xml:space="preserve">Procedura de efectuare a modificărilor/completărilor la strategie se va descrie în cadrul Regulamentului de Organizare și Funcționare a </w:t>
      </w:r>
      <w:r w:rsidRPr="0062280F">
        <w:rPr>
          <w:lang w:val="ro-RO"/>
        </w:rPr>
        <w:t>Comitetul de Monitorizare</w:t>
      </w:r>
      <w:r>
        <w:rPr>
          <w:lang w:val="ro-RO"/>
        </w:rPr>
        <w:t xml:space="preserve">. </w:t>
      </w:r>
      <w:r w:rsidRPr="00996F9E">
        <w:rPr>
          <w:lang w:val="ro-RO"/>
        </w:rPr>
        <w:t xml:space="preserve">Transmiterea oficială a documentelor către membrii </w:t>
      </w:r>
      <w:r w:rsidRPr="0062280F">
        <w:rPr>
          <w:lang w:val="ro-RO"/>
        </w:rPr>
        <w:t xml:space="preserve">Comitetului de Monitorizare </w:t>
      </w:r>
      <w:r w:rsidRPr="00996F9E">
        <w:rPr>
          <w:lang w:val="ro-RO"/>
        </w:rPr>
        <w:t>se</w:t>
      </w:r>
      <w:r>
        <w:rPr>
          <w:lang w:val="ro-RO"/>
        </w:rPr>
        <w:t xml:space="preserve"> efectuează prin e-mail, poștă, curier sau depunerea în original la Secretariatul </w:t>
      </w:r>
      <w:r w:rsidRPr="0062280F">
        <w:rPr>
          <w:lang w:val="ro-RO"/>
        </w:rPr>
        <w:t>Comitetului de Monitorizare</w:t>
      </w:r>
      <w:r>
        <w:rPr>
          <w:lang w:val="ro-RO"/>
        </w:rPr>
        <w:t xml:space="preserve">. </w:t>
      </w:r>
    </w:p>
    <w:p w:rsidR="00444415" w:rsidRDefault="00444415" w:rsidP="00444415">
      <w:pPr>
        <w:jc w:val="both"/>
        <w:rPr>
          <w:lang w:val="ro-RO"/>
        </w:rPr>
      </w:pPr>
      <w:r w:rsidRPr="00996F9E">
        <w:rPr>
          <w:lang w:val="ro-RO"/>
        </w:rPr>
        <w:t xml:space="preserve">Secretariatul asigură păstrarea tuturor documentelor aferente activității </w:t>
      </w:r>
      <w:r w:rsidRPr="0062280F">
        <w:rPr>
          <w:lang w:val="ro-RO"/>
        </w:rPr>
        <w:t xml:space="preserve">Comitetului de Monitorizare </w:t>
      </w:r>
      <w:r w:rsidRPr="00996F9E">
        <w:rPr>
          <w:lang w:val="ro-RO"/>
        </w:rPr>
        <w:t>și arhivarea acestora</w:t>
      </w:r>
      <w:r w:rsidR="003B1063">
        <w:rPr>
          <w:lang w:val="ro-RO"/>
        </w:rPr>
        <w:t>.</w:t>
      </w:r>
    </w:p>
    <w:p w:rsidR="00444415" w:rsidRDefault="00444415" w:rsidP="00444415">
      <w:pPr>
        <w:jc w:val="both"/>
        <w:rPr>
          <w:lang w:val="ro-RO"/>
        </w:rPr>
      </w:pPr>
      <w:r w:rsidRPr="0062280F">
        <w:rPr>
          <w:lang w:val="ro-RO"/>
        </w:rPr>
        <w:t xml:space="preserve">Propunerile de modificare/completare a strategiei </w:t>
      </w:r>
      <w:r w:rsidRPr="007676CD">
        <w:rPr>
          <w:lang w:val="ro-RO"/>
        </w:rPr>
        <w:t xml:space="preserve">sau/și a listei de proiecte </w:t>
      </w:r>
      <w:r w:rsidRPr="0062280F">
        <w:rPr>
          <w:lang w:val="ro-RO"/>
        </w:rPr>
        <w:t xml:space="preserve">vor fi </w:t>
      </w:r>
      <w:r>
        <w:rPr>
          <w:lang w:val="ro-RO"/>
        </w:rPr>
        <w:t xml:space="preserve">transmise prin solicitare adresată în scris Secretariatului Comitetului de Monitorizare. Pe baza solicitărilor se vor organiza ședințe de lucru ale Comitetului de Monitorizare iar propunerile vor fi evaluate, </w:t>
      </w:r>
      <w:r w:rsidRPr="0062280F">
        <w:rPr>
          <w:lang w:val="ro-RO"/>
        </w:rPr>
        <w:t xml:space="preserve">analizate </w:t>
      </w:r>
      <w:r>
        <w:rPr>
          <w:lang w:val="ro-RO"/>
        </w:rPr>
        <w:t>în cadrul ședințelor de lucru și în</w:t>
      </w:r>
      <w:r w:rsidR="003B1063">
        <w:rPr>
          <w:lang w:val="ro-RO"/>
        </w:rPr>
        <w:t xml:space="preserve"> </w:t>
      </w:r>
      <w:r>
        <w:rPr>
          <w:lang w:val="ro-RO"/>
        </w:rPr>
        <w:t xml:space="preserve">funcție de rezultatul evaluării acestea vor fi </w:t>
      </w:r>
      <w:r w:rsidRPr="0062280F">
        <w:rPr>
          <w:lang w:val="ro-RO"/>
        </w:rPr>
        <w:t xml:space="preserve">aprobate </w:t>
      </w:r>
      <w:r>
        <w:rPr>
          <w:lang w:val="ro-RO"/>
        </w:rPr>
        <w:t xml:space="preserve">sau respinse </w:t>
      </w:r>
      <w:r w:rsidRPr="0062280F">
        <w:rPr>
          <w:lang w:val="ro-RO"/>
        </w:rPr>
        <w:t>de Comitetul de Monitorizare</w:t>
      </w:r>
      <w:r>
        <w:rPr>
          <w:lang w:val="ro-RO"/>
        </w:rPr>
        <w:t>, cu respectarea procedurii din Regulamentul de Organizare și Funcționare a acestuia</w:t>
      </w:r>
      <w:r w:rsidRPr="0062280F">
        <w:rPr>
          <w:lang w:val="ro-RO"/>
        </w:rPr>
        <w:t xml:space="preserve">. </w:t>
      </w:r>
      <w:r>
        <w:rPr>
          <w:lang w:val="ro-RO"/>
        </w:rPr>
        <w:t>În situația a</w:t>
      </w:r>
      <w:r w:rsidRPr="0062280F">
        <w:rPr>
          <w:lang w:val="ro-RO"/>
        </w:rPr>
        <w:t>prob</w:t>
      </w:r>
      <w:r>
        <w:rPr>
          <w:lang w:val="ro-RO"/>
        </w:rPr>
        <w:t>ării modificărilor/completărilor la strategie</w:t>
      </w:r>
      <w:r w:rsidRPr="0062280F">
        <w:rPr>
          <w:lang w:val="ro-RO"/>
        </w:rPr>
        <w:t xml:space="preserve">, </w:t>
      </w:r>
      <w:r>
        <w:rPr>
          <w:lang w:val="ro-RO"/>
        </w:rPr>
        <w:t>Președintele Comitetului de Monitorizare efectuează demersurile, potrivit legislației aplicabile în vigoare, pentru a</w:t>
      </w:r>
      <w:r w:rsidRPr="0062280F">
        <w:rPr>
          <w:lang w:val="ro-RO"/>
        </w:rPr>
        <w:t xml:space="preserve"> </w:t>
      </w:r>
      <w:r>
        <w:rPr>
          <w:lang w:val="ro-RO"/>
        </w:rPr>
        <w:t>supune</w:t>
      </w:r>
      <w:r w:rsidRPr="0062280F">
        <w:rPr>
          <w:lang w:val="ro-RO"/>
        </w:rPr>
        <w:t xml:space="preserve"> spre dezbatere și ado</w:t>
      </w:r>
      <w:r>
        <w:rPr>
          <w:lang w:val="ro-RO"/>
        </w:rPr>
        <w:t>ptare prin Hotărâre de Consiliu Județean.</w:t>
      </w:r>
    </w:p>
    <w:p w:rsidR="00444415" w:rsidRDefault="00444415" w:rsidP="00444415">
      <w:pPr>
        <w:jc w:val="both"/>
        <w:rPr>
          <w:lang w:val="ro-RO"/>
        </w:rPr>
      </w:pPr>
    </w:p>
    <w:p w:rsidR="00444415" w:rsidRDefault="00444415" w:rsidP="00444415">
      <w:pPr>
        <w:jc w:val="both"/>
        <w:rPr>
          <w:lang w:val="ro-RO"/>
        </w:rPr>
      </w:pPr>
    </w:p>
    <w:p w:rsidR="00444415" w:rsidRDefault="00444415" w:rsidP="00444415">
      <w:pPr>
        <w:jc w:val="both"/>
        <w:rPr>
          <w:color w:val="4472C4" w:themeColor="accent1"/>
          <w:lang w:val="ro-RO"/>
        </w:rPr>
      </w:pPr>
    </w:p>
    <w:p w:rsidR="00444415" w:rsidRPr="00917D68" w:rsidRDefault="00444415" w:rsidP="00444415">
      <w:pPr>
        <w:jc w:val="both"/>
        <w:rPr>
          <w:b/>
          <w:lang w:val="ro-RO"/>
        </w:rPr>
      </w:pPr>
      <w:r w:rsidRPr="00917D68">
        <w:rPr>
          <w:b/>
          <w:lang w:val="ro-RO"/>
        </w:rPr>
        <w:lastRenderedPageBreak/>
        <w:t>Atribuții generale ale Comitetului de Monitorizare</w:t>
      </w:r>
    </w:p>
    <w:p w:rsidR="00444415" w:rsidRPr="00022C55" w:rsidRDefault="003B1063" w:rsidP="00444415">
      <w:pPr>
        <w:jc w:val="both"/>
        <w:rPr>
          <w:lang w:val="ro-RO"/>
        </w:rPr>
      </w:pPr>
      <w:r>
        <w:rPr>
          <w:lang w:val="ro-RO"/>
        </w:rPr>
        <w:t>Comitetul</w:t>
      </w:r>
      <w:r w:rsidR="00444415" w:rsidRPr="00022C55">
        <w:rPr>
          <w:lang w:val="ro-RO"/>
        </w:rPr>
        <w:t xml:space="preserve"> de Monitorizare exercită următoarele atribuții, fără a se limita la acestea:</w:t>
      </w:r>
    </w:p>
    <w:p w:rsidR="00444415" w:rsidRDefault="00444415" w:rsidP="00444415">
      <w:pPr>
        <w:pStyle w:val="ListParagraph"/>
        <w:numPr>
          <w:ilvl w:val="0"/>
          <w:numId w:val="267"/>
        </w:numPr>
        <w:jc w:val="both"/>
        <w:rPr>
          <w:lang w:val="ro-RO"/>
        </w:rPr>
      </w:pPr>
      <w:r>
        <w:rPr>
          <w:lang w:val="ro-RO"/>
        </w:rPr>
        <w:t>Coordonează procesul de m</w:t>
      </w:r>
      <w:r w:rsidRPr="00022C55">
        <w:rPr>
          <w:lang w:val="ro-RO"/>
        </w:rPr>
        <w:t>onitoriz</w:t>
      </w:r>
      <w:r>
        <w:rPr>
          <w:lang w:val="ro-RO"/>
        </w:rPr>
        <w:t>are și evaluare a</w:t>
      </w:r>
      <w:r w:rsidRPr="00022C55">
        <w:rPr>
          <w:lang w:val="ro-RO"/>
        </w:rPr>
        <w:t xml:space="preserve"> Strategiei de Dezvoltare a Județului 2020-2030;</w:t>
      </w:r>
    </w:p>
    <w:p w:rsidR="00444415" w:rsidRPr="0044724E" w:rsidRDefault="00444415" w:rsidP="00444415">
      <w:pPr>
        <w:pStyle w:val="ListParagraph"/>
        <w:numPr>
          <w:ilvl w:val="0"/>
          <w:numId w:val="267"/>
        </w:numPr>
        <w:jc w:val="both"/>
        <w:rPr>
          <w:lang w:val="ro-RO"/>
        </w:rPr>
      </w:pPr>
      <w:r>
        <w:rPr>
          <w:lang w:val="ro-RO"/>
        </w:rPr>
        <w:t xml:space="preserve">Aprobă criteriile pe baza cărora Consiliul Județean Ilfov emite avizul de încadrare a </w:t>
      </w:r>
      <w:r w:rsidRPr="0044724E">
        <w:rPr>
          <w:lang w:val="ro-RO"/>
        </w:rPr>
        <w:t>proiectelor în Strategia de Dezvoltare a Județului 2020-2030</w:t>
      </w:r>
      <w:r>
        <w:rPr>
          <w:lang w:val="ro-RO"/>
        </w:rPr>
        <w:t xml:space="preserve">. </w:t>
      </w:r>
      <w:r w:rsidRPr="0044724E">
        <w:rPr>
          <w:lang w:val="ro-RO"/>
        </w:rPr>
        <w:t xml:space="preserve">La solicitarea reprezentanților UAT-urilor </w:t>
      </w:r>
      <w:r>
        <w:rPr>
          <w:lang w:val="ro-RO"/>
        </w:rPr>
        <w:t xml:space="preserve">de a emite aviz de încadrare, Președintele </w:t>
      </w:r>
      <w:r w:rsidRPr="009F6A00">
        <w:rPr>
          <w:lang w:val="ro-RO"/>
        </w:rPr>
        <w:t xml:space="preserve">Comitetului de Monitorizare </w:t>
      </w:r>
      <w:r>
        <w:rPr>
          <w:lang w:val="ro-RO"/>
        </w:rPr>
        <w:t xml:space="preserve">convoacă ședința </w:t>
      </w:r>
      <w:r w:rsidRPr="009F6A00">
        <w:rPr>
          <w:lang w:val="ro-RO"/>
        </w:rPr>
        <w:t xml:space="preserve">Comitetului de Monitorizare </w:t>
      </w:r>
      <w:r>
        <w:rPr>
          <w:lang w:val="ro-RO"/>
        </w:rPr>
        <w:t>pentru analizarea cererii. A</w:t>
      </w:r>
      <w:r w:rsidRPr="0044724E">
        <w:rPr>
          <w:lang w:val="ro-RO"/>
        </w:rPr>
        <w:t>viz</w:t>
      </w:r>
      <w:r>
        <w:rPr>
          <w:lang w:val="ro-RO"/>
        </w:rPr>
        <w:t>ul</w:t>
      </w:r>
      <w:r w:rsidRPr="0044724E">
        <w:rPr>
          <w:lang w:val="ro-RO"/>
        </w:rPr>
        <w:t xml:space="preserve"> de încadrare</w:t>
      </w:r>
      <w:r>
        <w:rPr>
          <w:lang w:val="ro-RO"/>
        </w:rPr>
        <w:t xml:space="preserve"> este emis de Președintele </w:t>
      </w:r>
      <w:r w:rsidRPr="009F6A00">
        <w:rPr>
          <w:lang w:val="ro-RO"/>
        </w:rPr>
        <w:t>Comitetului de Monitorizare</w:t>
      </w:r>
      <w:r w:rsidRPr="0044724E">
        <w:rPr>
          <w:lang w:val="ro-RO"/>
        </w:rPr>
        <w:t>;</w:t>
      </w:r>
    </w:p>
    <w:p w:rsidR="00444415" w:rsidRPr="00FC0C97" w:rsidRDefault="00444415" w:rsidP="00444415">
      <w:pPr>
        <w:pStyle w:val="ListParagraph"/>
        <w:numPr>
          <w:ilvl w:val="0"/>
          <w:numId w:val="267"/>
        </w:numPr>
        <w:rPr>
          <w:lang w:val="ro-RO"/>
        </w:rPr>
      </w:pPr>
      <w:r w:rsidRPr="00FC0C97">
        <w:rPr>
          <w:lang w:val="ro-RO"/>
        </w:rPr>
        <w:t>Examinează și aprobă:</w:t>
      </w:r>
    </w:p>
    <w:p w:rsidR="00444415" w:rsidRPr="00FC0C97" w:rsidRDefault="00444415" w:rsidP="00444415">
      <w:pPr>
        <w:pStyle w:val="ListParagraph"/>
        <w:numPr>
          <w:ilvl w:val="1"/>
          <w:numId w:val="267"/>
        </w:numPr>
        <w:jc w:val="both"/>
        <w:rPr>
          <w:lang w:val="ro-RO"/>
        </w:rPr>
      </w:pPr>
      <w:r w:rsidRPr="00FC0C97">
        <w:rPr>
          <w:lang w:val="ro-RO"/>
        </w:rPr>
        <w:t xml:space="preserve"> rapoartele de implementare intermediare (în 2024, 2026, 2028) și raportul final ( în anul 2030)</w:t>
      </w:r>
    </w:p>
    <w:p w:rsidR="00444415" w:rsidRPr="00444415" w:rsidRDefault="00444415" w:rsidP="00444415">
      <w:pPr>
        <w:pStyle w:val="ListParagraph"/>
        <w:numPr>
          <w:ilvl w:val="1"/>
          <w:numId w:val="267"/>
        </w:numPr>
        <w:jc w:val="both"/>
        <w:rPr>
          <w:lang w:val="ro-RO"/>
        </w:rPr>
      </w:pPr>
      <w:r w:rsidRPr="00FC0C97">
        <w:rPr>
          <w:lang w:val="ro-RO"/>
        </w:rPr>
        <w:t xml:space="preserve">propunerile înaintate de membri pentru revizuirea/actualizarea/modificarea/completarea strategiei sau/și a listei de proiecte din cadrul acesteia. </w:t>
      </w:r>
    </w:p>
    <w:p w:rsidR="00444415" w:rsidRPr="00022C55" w:rsidRDefault="00444415" w:rsidP="00444415">
      <w:pPr>
        <w:pStyle w:val="ListParagraph"/>
        <w:numPr>
          <w:ilvl w:val="0"/>
          <w:numId w:val="267"/>
        </w:numPr>
        <w:jc w:val="both"/>
        <w:rPr>
          <w:lang w:val="ro-RO"/>
        </w:rPr>
      </w:pPr>
      <w:r w:rsidRPr="00FC0C97">
        <w:rPr>
          <w:lang w:val="ro-RO"/>
        </w:rPr>
        <w:t>Examinează</w:t>
      </w:r>
      <w:r w:rsidRPr="00022C55">
        <w:rPr>
          <w:lang w:val="ro-RO"/>
        </w:rPr>
        <w:t>:</w:t>
      </w:r>
    </w:p>
    <w:p w:rsidR="00444415" w:rsidRDefault="00444415" w:rsidP="00444415">
      <w:pPr>
        <w:pStyle w:val="ListParagraph"/>
        <w:numPr>
          <w:ilvl w:val="1"/>
          <w:numId w:val="267"/>
        </w:numPr>
        <w:jc w:val="both"/>
        <w:rPr>
          <w:lang w:val="ro-RO"/>
        </w:rPr>
      </w:pPr>
      <w:r w:rsidRPr="00022C55">
        <w:rPr>
          <w:lang w:val="ro-RO"/>
        </w:rPr>
        <w:t>progresele în implementarea Strategiei de Dezvoltare a Județului 2020-2030;</w:t>
      </w:r>
    </w:p>
    <w:p w:rsidR="00444415" w:rsidRPr="00022C55" w:rsidRDefault="00444415" w:rsidP="00444415">
      <w:pPr>
        <w:pStyle w:val="ListParagraph"/>
        <w:numPr>
          <w:ilvl w:val="0"/>
          <w:numId w:val="267"/>
        </w:numPr>
        <w:jc w:val="both"/>
        <w:rPr>
          <w:lang w:val="ro-RO"/>
        </w:rPr>
      </w:pPr>
      <w:r w:rsidRPr="00022C55">
        <w:rPr>
          <w:lang w:val="ro-RO"/>
        </w:rPr>
        <w:t>Adresează observații Consiliului Județean Ilfov și UAT-urilor din județul Ilfov cu privire la:</w:t>
      </w:r>
    </w:p>
    <w:p w:rsidR="00444415" w:rsidRPr="00022C55" w:rsidRDefault="00444415" w:rsidP="00444415">
      <w:pPr>
        <w:pStyle w:val="ListParagraph"/>
        <w:numPr>
          <w:ilvl w:val="1"/>
          <w:numId w:val="267"/>
        </w:numPr>
        <w:jc w:val="both"/>
        <w:rPr>
          <w:lang w:val="ro-RO"/>
        </w:rPr>
      </w:pPr>
      <w:r w:rsidRPr="00022C55">
        <w:rPr>
          <w:lang w:val="ro-RO"/>
        </w:rPr>
        <w:t>implementarea Strategiei</w:t>
      </w:r>
    </w:p>
    <w:p w:rsidR="00444415" w:rsidRDefault="00444415" w:rsidP="00444415">
      <w:pPr>
        <w:pStyle w:val="ListParagraph"/>
        <w:numPr>
          <w:ilvl w:val="1"/>
          <w:numId w:val="267"/>
        </w:numPr>
        <w:jc w:val="both"/>
        <w:rPr>
          <w:lang w:val="ro-RO"/>
        </w:rPr>
      </w:pPr>
      <w:r w:rsidRPr="00022C55">
        <w:rPr>
          <w:lang w:val="ro-RO"/>
        </w:rPr>
        <w:t>evaluarea Strategiei</w:t>
      </w:r>
    </w:p>
    <w:p w:rsidR="00444415" w:rsidRPr="00022C55" w:rsidRDefault="00444415" w:rsidP="00444415">
      <w:pPr>
        <w:pStyle w:val="ListParagraph"/>
        <w:numPr>
          <w:ilvl w:val="0"/>
          <w:numId w:val="267"/>
        </w:numPr>
        <w:jc w:val="both"/>
        <w:rPr>
          <w:lang w:val="ro-RO"/>
        </w:rPr>
      </w:pPr>
      <w:r w:rsidRPr="00022C55">
        <w:rPr>
          <w:lang w:val="ro-RO"/>
        </w:rPr>
        <w:t xml:space="preserve">Monitorizează: </w:t>
      </w:r>
    </w:p>
    <w:p w:rsidR="00444415" w:rsidRPr="00022C55" w:rsidRDefault="00444415" w:rsidP="00444415">
      <w:pPr>
        <w:pStyle w:val="ListParagraph"/>
        <w:numPr>
          <w:ilvl w:val="1"/>
          <w:numId w:val="267"/>
        </w:numPr>
        <w:rPr>
          <w:lang w:val="ro-RO"/>
        </w:rPr>
      </w:pPr>
      <w:r w:rsidRPr="00022C55">
        <w:rPr>
          <w:lang w:val="ro-RO"/>
        </w:rPr>
        <w:t>acțiunile întreprinse de Consiliului Județean Ilfov și UAT-urile din județul Ilfov ca urmare a observațiilor adresate;</w:t>
      </w:r>
    </w:p>
    <w:p w:rsidR="00234920" w:rsidRPr="00444415" w:rsidRDefault="00444415">
      <w:pPr>
        <w:pStyle w:val="ListParagraph"/>
        <w:numPr>
          <w:ilvl w:val="0"/>
          <w:numId w:val="267"/>
        </w:numPr>
        <w:rPr>
          <w:lang w:val="ro-RO"/>
        </w:rPr>
      </w:pPr>
      <w:r w:rsidRPr="00022C55">
        <w:rPr>
          <w:lang w:val="ro-RO"/>
        </w:rPr>
        <w:t>Aprobă și amendează propriul Regulament de organizare și funcționare (ROF).</w:t>
      </w:r>
    </w:p>
    <w:p w:rsidR="00073923" w:rsidRPr="00022C55" w:rsidRDefault="00073923" w:rsidP="00234920"/>
    <w:p w:rsidR="00FC1A6A" w:rsidRPr="00082A3C" w:rsidRDefault="00A67D44" w:rsidP="00082A3C">
      <w:pPr>
        <w:pStyle w:val="Subtitle"/>
        <w:numPr>
          <w:ilvl w:val="0"/>
          <w:numId w:val="0"/>
        </w:numPr>
        <w:spacing w:line="256" w:lineRule="auto"/>
        <w:ind w:left="928" w:hanging="360"/>
        <w:rPr>
          <w:lang w:val="ro-RO"/>
        </w:rPr>
      </w:pPr>
      <w:bookmarkStart w:id="73" w:name="_Toc95656402"/>
      <w:r>
        <w:rPr>
          <w:lang w:val="ro-RO"/>
        </w:rPr>
        <w:t>5.4</w:t>
      </w:r>
      <w:r w:rsidR="007C3076">
        <w:rPr>
          <w:lang w:val="ro-RO"/>
        </w:rPr>
        <w:t xml:space="preserve"> Etapele</w:t>
      </w:r>
      <w:r w:rsidR="007C3076" w:rsidRPr="00A30051">
        <w:rPr>
          <w:lang w:val="ro-RO"/>
        </w:rPr>
        <w:t xml:space="preserve"> strategiei</w:t>
      </w:r>
      <w:bookmarkEnd w:id="73"/>
    </w:p>
    <w:p w:rsidR="00D875E0" w:rsidRPr="0062280F" w:rsidRDefault="00201DF4" w:rsidP="00FC1A6A">
      <w:pPr>
        <w:spacing w:before="240" w:after="240" w:line="240" w:lineRule="auto"/>
        <w:jc w:val="both"/>
        <w:rPr>
          <w:bCs/>
          <w:lang w:val="ro-RO"/>
        </w:rPr>
      </w:pPr>
      <w:r w:rsidRPr="00B0261B">
        <w:rPr>
          <w:bCs/>
          <w:lang w:val="ro-RO"/>
        </w:rPr>
        <w:t>Implementarea strategiei de dezvoltare a județului pe perioada 2020-2030 revine Consiliului Județean</w:t>
      </w:r>
      <w:r w:rsidR="007A49B9">
        <w:rPr>
          <w:lang w:val="ro-RO"/>
        </w:rPr>
        <w:t xml:space="preserve"> Ilfov </w:t>
      </w:r>
      <w:r w:rsidRPr="00B0261B">
        <w:rPr>
          <w:bCs/>
          <w:lang w:val="ro-RO"/>
        </w:rPr>
        <w:t>prin intermediul aparatului de specialitate și prin col</w:t>
      </w:r>
      <w:r w:rsidR="000F0347">
        <w:rPr>
          <w:bCs/>
          <w:lang w:val="ro-RO"/>
        </w:rPr>
        <w:t>aborare cu primăriile din județ</w:t>
      </w:r>
      <w:r w:rsidRPr="00B0261B">
        <w:rPr>
          <w:bCs/>
          <w:lang w:val="ro-RO"/>
        </w:rPr>
        <w:t xml:space="preserve"> precum și cu alți actori publici și privați</w:t>
      </w:r>
      <w:r w:rsidR="00D875E0" w:rsidRPr="00B0261B">
        <w:rPr>
          <w:lang w:val="ro-RO"/>
        </w:rPr>
        <w:t xml:space="preserve">. </w:t>
      </w:r>
      <w:r w:rsidR="00A44661" w:rsidRPr="008F66EE">
        <w:rPr>
          <w:lang w:val="ro-RO"/>
        </w:rPr>
        <w:t>Rolul acestuia în</w:t>
      </w:r>
      <w:r w:rsidR="00A04F49" w:rsidRPr="008F66EE">
        <w:rPr>
          <w:lang w:val="ro-RO"/>
        </w:rPr>
        <w:t xml:space="preserve"> implementarea proiectelor din strategie</w:t>
      </w:r>
      <w:r w:rsidR="00A44661" w:rsidRPr="008F66EE">
        <w:rPr>
          <w:lang w:val="ro-RO"/>
        </w:rPr>
        <w:t xml:space="preserve"> cu alți</w:t>
      </w:r>
      <w:r w:rsidR="00A04F49" w:rsidRPr="008F66EE">
        <w:rPr>
          <w:lang w:val="ro-RO"/>
        </w:rPr>
        <w:t xml:space="preserve"> beneficiari</w:t>
      </w:r>
      <w:r w:rsidR="00A44661" w:rsidRPr="008F66EE">
        <w:rPr>
          <w:lang w:val="ro-RO"/>
        </w:rPr>
        <w:t xml:space="preserve"> (ex. Ministerul Transporturilor</w:t>
      </w:r>
      <w:r w:rsidR="007F6E14">
        <w:rPr>
          <w:lang w:val="ro-RO"/>
        </w:rPr>
        <w:t xml:space="preserve"> și Infrastructurii</w:t>
      </w:r>
      <w:r w:rsidR="00A44661" w:rsidRPr="008F66EE">
        <w:rPr>
          <w:lang w:val="ro-RO"/>
        </w:rPr>
        <w:t>, Ministerul Educației</w:t>
      </w:r>
      <w:r w:rsidR="007F6E14">
        <w:rPr>
          <w:lang w:val="ro-RO"/>
        </w:rPr>
        <w:t>, universități etc.)</w:t>
      </w:r>
      <w:r w:rsidR="00A44661" w:rsidRPr="008F66EE">
        <w:rPr>
          <w:lang w:val="ro-RO"/>
        </w:rPr>
        <w:t xml:space="preserve"> va</w:t>
      </w:r>
      <w:r w:rsidR="0062280F">
        <w:rPr>
          <w:lang w:val="ro-RO"/>
        </w:rPr>
        <w:t xml:space="preserve"> fi de facilitare a procesului </w:t>
      </w:r>
      <w:r w:rsidR="00A44661" w:rsidRPr="008F66EE">
        <w:rPr>
          <w:lang w:val="ro-RO"/>
        </w:rPr>
        <w:t>și de susținere a</w:t>
      </w:r>
      <w:r w:rsidR="00A04F49" w:rsidRPr="008F66EE">
        <w:rPr>
          <w:lang w:val="ro-RO"/>
        </w:rPr>
        <w:t xml:space="preserve"> </w:t>
      </w:r>
      <w:r w:rsidR="00A44661" w:rsidRPr="008F66EE">
        <w:rPr>
          <w:lang w:val="ro-RO"/>
        </w:rPr>
        <w:t>procedurilor de avizare/autorizare, după caz.</w:t>
      </w:r>
      <w:r w:rsidR="00A44661" w:rsidRPr="008F66EE">
        <w:rPr>
          <w:bCs/>
          <w:lang w:val="ro-RO"/>
        </w:rPr>
        <w:t xml:space="preserve"> Proiectele comunităților locale vor fi gestionate de Consiliile locale prin unitățile de implementare de la nivelul </w:t>
      </w:r>
      <w:r w:rsidR="00A44661" w:rsidRPr="0062280F">
        <w:rPr>
          <w:bCs/>
          <w:lang w:val="ro-RO"/>
        </w:rPr>
        <w:t>primăriilor</w:t>
      </w:r>
      <w:r w:rsidR="000F0347" w:rsidRPr="0062280F">
        <w:rPr>
          <w:bCs/>
          <w:lang w:val="ro-RO"/>
        </w:rPr>
        <w:t>, după caz</w:t>
      </w:r>
      <w:r w:rsidR="00A44661" w:rsidRPr="0062280F">
        <w:rPr>
          <w:bCs/>
          <w:lang w:val="ro-RO"/>
        </w:rPr>
        <w:t>.</w:t>
      </w:r>
    </w:p>
    <w:p w:rsidR="00D875E0" w:rsidRDefault="00201DF4" w:rsidP="006C77AD">
      <w:pPr>
        <w:spacing w:before="240" w:after="240" w:line="240" w:lineRule="auto"/>
        <w:jc w:val="both"/>
        <w:rPr>
          <w:bCs/>
          <w:lang w:val="ro-RO"/>
        </w:rPr>
      </w:pPr>
      <w:r w:rsidRPr="009E4FAD">
        <w:rPr>
          <w:bCs/>
          <w:lang w:val="ro-RO"/>
        </w:rPr>
        <w:t xml:space="preserve">Procesul de implementare a strategiei pe perioada 2020-2030 este structurat pe patru mari etape (chiar dacă acestea se pot suprapune într-o oarecare măsură pe parcurs): (1) </w:t>
      </w:r>
      <w:r w:rsidR="00013582" w:rsidRPr="0062280F">
        <w:rPr>
          <w:bCs/>
          <w:lang w:val="ro-RO"/>
        </w:rPr>
        <w:t>A</w:t>
      </w:r>
      <w:r w:rsidRPr="0062280F">
        <w:rPr>
          <w:bCs/>
          <w:lang w:val="ro-RO"/>
        </w:rPr>
        <w:t>probarea</w:t>
      </w:r>
      <w:r w:rsidR="000F0347" w:rsidRPr="0062280F">
        <w:rPr>
          <w:bCs/>
          <w:lang w:val="ro-RO"/>
        </w:rPr>
        <w:t>/actualizarea</w:t>
      </w:r>
      <w:r w:rsidR="00013582" w:rsidRPr="0062280F">
        <w:rPr>
          <w:bCs/>
          <w:lang w:val="ro-RO"/>
        </w:rPr>
        <w:t xml:space="preserve"> </w:t>
      </w:r>
      <w:r w:rsidR="00013582" w:rsidRPr="009E4FAD">
        <w:rPr>
          <w:bCs/>
          <w:lang w:val="ro-RO"/>
        </w:rPr>
        <w:t>și promovarea</w:t>
      </w:r>
      <w:r w:rsidRPr="009E4FAD">
        <w:rPr>
          <w:bCs/>
          <w:lang w:val="ro-RO"/>
        </w:rPr>
        <w:t xml:space="preserve"> Strategiei; (2) Pregătirea proiectelor; (3) </w:t>
      </w:r>
      <w:r w:rsidR="005F5BFE" w:rsidRPr="009E4FAD">
        <w:rPr>
          <w:bCs/>
          <w:lang w:val="ro-RO"/>
        </w:rPr>
        <w:t>Contractar</w:t>
      </w:r>
      <w:r w:rsidR="0062280F">
        <w:rPr>
          <w:bCs/>
          <w:lang w:val="ro-RO"/>
        </w:rPr>
        <w:t>ea</w:t>
      </w:r>
      <w:r w:rsidR="005F5BFE" w:rsidRPr="009E4FAD">
        <w:rPr>
          <w:bCs/>
          <w:lang w:val="ro-RO"/>
        </w:rPr>
        <w:t xml:space="preserve"> finanțărilor rambursabile și nerambursabile, precum și a lucrărilor și serviciilor prevăzute în cadrul proiectelor</w:t>
      </w:r>
      <w:r w:rsidRPr="009E4FAD">
        <w:rPr>
          <w:bCs/>
          <w:lang w:val="ro-RO"/>
        </w:rPr>
        <w:t xml:space="preserve">; (4) Realizarea și finalizarea lucrărilor și serviciilor (vezi </w:t>
      </w:r>
      <w:r w:rsidR="007073BA" w:rsidRPr="009E4FAD">
        <w:rPr>
          <w:bCs/>
          <w:lang w:val="ro-RO"/>
        </w:rPr>
        <w:t>tabel 1</w:t>
      </w:r>
      <w:r w:rsidR="00073923">
        <w:rPr>
          <w:bCs/>
          <w:lang w:val="ro-RO"/>
        </w:rPr>
        <w:t>1</w:t>
      </w:r>
      <w:r w:rsidRPr="009E4FAD">
        <w:rPr>
          <w:bCs/>
          <w:lang w:val="ro-RO"/>
        </w:rPr>
        <w:t>).</w:t>
      </w:r>
    </w:p>
    <w:p w:rsidR="00073923" w:rsidRDefault="00073923" w:rsidP="006C77AD">
      <w:pPr>
        <w:spacing w:before="240" w:after="240" w:line="240" w:lineRule="auto"/>
        <w:jc w:val="both"/>
        <w:rPr>
          <w:bCs/>
          <w:lang w:val="ro-RO"/>
        </w:rPr>
      </w:pPr>
    </w:p>
    <w:p w:rsidR="00444415" w:rsidRPr="00B0261B" w:rsidRDefault="00444415" w:rsidP="006C77AD">
      <w:pPr>
        <w:spacing w:before="240" w:after="240" w:line="240" w:lineRule="auto"/>
        <w:jc w:val="both"/>
        <w:rPr>
          <w:bCs/>
          <w:lang w:val="ro-RO"/>
        </w:rPr>
      </w:pPr>
    </w:p>
    <w:p w:rsidR="00AC1A79" w:rsidRDefault="00EF46CF" w:rsidP="008F4C43">
      <w:pPr>
        <w:pStyle w:val="Caption1"/>
        <w:rPr>
          <w:lang w:val="ro-RO"/>
        </w:rPr>
      </w:pPr>
      <w:bookmarkStart w:id="74" w:name="_Hlk24716943"/>
      <w:bookmarkStart w:id="75" w:name="_Toc95565365"/>
      <w:r w:rsidRPr="00A30051">
        <w:rPr>
          <w:lang w:val="ro-RO"/>
        </w:rPr>
        <w:lastRenderedPageBreak/>
        <w:t>Tabel 1</w:t>
      </w:r>
      <w:r w:rsidR="00073923">
        <w:rPr>
          <w:lang w:val="ro-RO"/>
        </w:rPr>
        <w:t>1</w:t>
      </w:r>
      <w:r w:rsidRPr="00A30051">
        <w:rPr>
          <w:lang w:val="ro-RO"/>
        </w:rPr>
        <w:t xml:space="preserve">. </w:t>
      </w:r>
      <w:r w:rsidR="009E44A5" w:rsidRPr="00A30051">
        <w:rPr>
          <w:lang w:val="ro-RO"/>
        </w:rPr>
        <w:t>Calendar orientativ al</w:t>
      </w:r>
      <w:r w:rsidRPr="00A30051">
        <w:rPr>
          <w:lang w:val="ro-RO"/>
        </w:rPr>
        <w:t xml:space="preserve"> etapelor de implementare a strategiei</w:t>
      </w:r>
      <w:bookmarkEnd w:id="74"/>
      <w:bookmarkEnd w:id="75"/>
    </w:p>
    <w:tbl>
      <w:tblPr>
        <w:tblStyle w:val="TableGrid"/>
        <w:tblW w:w="9404" w:type="dxa"/>
        <w:jc w:val="center"/>
        <w:tblBorders>
          <w:top w:val="single" w:sz="4" w:space="0" w:color="00ADE4"/>
          <w:left w:val="single" w:sz="4" w:space="0" w:color="00ADE4"/>
          <w:bottom w:val="single" w:sz="4" w:space="0" w:color="00ADE4"/>
          <w:right w:val="single" w:sz="4" w:space="0" w:color="00ADE4"/>
          <w:insideH w:val="single" w:sz="4" w:space="0" w:color="00ADE4"/>
          <w:insideV w:val="single" w:sz="4" w:space="0" w:color="00ADE4"/>
        </w:tblBorders>
        <w:tblLook w:val="04A0" w:firstRow="1" w:lastRow="0" w:firstColumn="1" w:lastColumn="0" w:noHBand="0" w:noVBand="1"/>
      </w:tblPr>
      <w:tblGrid>
        <w:gridCol w:w="2879"/>
        <w:gridCol w:w="1972"/>
        <w:gridCol w:w="2072"/>
        <w:gridCol w:w="2481"/>
      </w:tblGrid>
      <w:tr w:rsidR="005F2A04" w:rsidRPr="00B0261B" w:rsidTr="001F10DF">
        <w:trPr>
          <w:trHeight w:val="510"/>
          <w:jc w:val="center"/>
        </w:trPr>
        <w:tc>
          <w:tcPr>
            <w:tcW w:w="2879" w:type="dxa"/>
            <w:shd w:val="clear" w:color="auto" w:fill="002345"/>
          </w:tcPr>
          <w:p w:rsidR="005F2A04" w:rsidRPr="00B0261B" w:rsidRDefault="005F2A04" w:rsidP="00DD479B">
            <w:pPr>
              <w:spacing w:before="120" w:after="120"/>
              <w:jc w:val="center"/>
              <w:rPr>
                <w:rFonts w:cstheme="minorHAnsi"/>
                <w:b/>
                <w:color w:val="FFFFFF" w:themeColor="background1"/>
                <w:sz w:val="20"/>
                <w:szCs w:val="20"/>
                <w:lang w:val="ro-RO"/>
              </w:rPr>
            </w:pPr>
            <w:r w:rsidRPr="00B0261B">
              <w:rPr>
                <w:rFonts w:cstheme="minorHAnsi"/>
                <w:b/>
                <w:sz w:val="20"/>
                <w:szCs w:val="20"/>
                <w:lang w:val="ro-RO"/>
              </w:rPr>
              <w:t>Etapa 1</w:t>
            </w:r>
          </w:p>
        </w:tc>
        <w:tc>
          <w:tcPr>
            <w:tcW w:w="1972" w:type="dxa"/>
            <w:shd w:val="clear" w:color="auto" w:fill="002345"/>
          </w:tcPr>
          <w:p w:rsidR="005F2A04" w:rsidRPr="00B0261B" w:rsidRDefault="005F2A04" w:rsidP="00DD479B">
            <w:pPr>
              <w:spacing w:before="120" w:after="120"/>
              <w:jc w:val="center"/>
              <w:rPr>
                <w:rFonts w:cstheme="minorHAnsi"/>
                <w:b/>
                <w:color w:val="FFFFFF" w:themeColor="background1"/>
                <w:sz w:val="20"/>
                <w:szCs w:val="20"/>
                <w:lang w:val="ro-RO"/>
              </w:rPr>
            </w:pPr>
            <w:r w:rsidRPr="00B0261B">
              <w:rPr>
                <w:rFonts w:cstheme="minorHAnsi"/>
                <w:b/>
                <w:sz w:val="20"/>
                <w:szCs w:val="20"/>
                <w:lang w:val="ro-RO"/>
              </w:rPr>
              <w:t>Etapa 2</w:t>
            </w:r>
          </w:p>
        </w:tc>
        <w:tc>
          <w:tcPr>
            <w:tcW w:w="2072" w:type="dxa"/>
            <w:shd w:val="clear" w:color="auto" w:fill="002345"/>
          </w:tcPr>
          <w:p w:rsidR="005F2A04" w:rsidRPr="00B0261B" w:rsidRDefault="005F2A04" w:rsidP="00DD479B">
            <w:pPr>
              <w:spacing w:before="120" w:after="120"/>
              <w:jc w:val="center"/>
              <w:rPr>
                <w:rFonts w:cstheme="minorHAnsi"/>
                <w:b/>
                <w:color w:val="FFFFFF" w:themeColor="background1"/>
                <w:sz w:val="20"/>
                <w:szCs w:val="20"/>
                <w:lang w:val="ro-RO"/>
              </w:rPr>
            </w:pPr>
            <w:r w:rsidRPr="00B0261B">
              <w:rPr>
                <w:rFonts w:cstheme="minorHAnsi"/>
                <w:b/>
                <w:sz w:val="20"/>
                <w:szCs w:val="20"/>
                <w:lang w:val="ro-RO"/>
              </w:rPr>
              <w:t>Etapa 3</w:t>
            </w:r>
          </w:p>
        </w:tc>
        <w:tc>
          <w:tcPr>
            <w:tcW w:w="2481" w:type="dxa"/>
            <w:shd w:val="clear" w:color="auto" w:fill="002345"/>
          </w:tcPr>
          <w:p w:rsidR="005F2A04" w:rsidRPr="00B0261B" w:rsidRDefault="005F2A04" w:rsidP="00DD479B">
            <w:pPr>
              <w:spacing w:before="120" w:after="120"/>
              <w:jc w:val="center"/>
              <w:rPr>
                <w:rFonts w:cstheme="minorHAnsi"/>
                <w:b/>
                <w:color w:val="FFFFFF" w:themeColor="background1"/>
                <w:sz w:val="20"/>
                <w:szCs w:val="20"/>
                <w:lang w:val="ro-RO"/>
              </w:rPr>
            </w:pPr>
            <w:r w:rsidRPr="00B0261B">
              <w:rPr>
                <w:rFonts w:cstheme="minorHAnsi"/>
                <w:b/>
                <w:sz w:val="20"/>
                <w:szCs w:val="20"/>
                <w:lang w:val="ro-RO"/>
              </w:rPr>
              <w:t>Etapa 4</w:t>
            </w:r>
          </w:p>
        </w:tc>
      </w:tr>
      <w:tr w:rsidR="005F2A04" w:rsidRPr="00B0261B" w:rsidTr="001F10DF">
        <w:trPr>
          <w:trHeight w:val="1034"/>
          <w:jc w:val="center"/>
        </w:trPr>
        <w:tc>
          <w:tcPr>
            <w:tcW w:w="2879" w:type="dxa"/>
            <w:shd w:val="clear" w:color="auto" w:fill="FFFFFF" w:themeFill="background1"/>
          </w:tcPr>
          <w:p w:rsidR="005F2A04" w:rsidRPr="001F10DF" w:rsidRDefault="005F2A04" w:rsidP="001F10DF">
            <w:pPr>
              <w:spacing w:before="120" w:after="120"/>
              <w:jc w:val="both"/>
              <w:rPr>
                <w:rFonts w:cstheme="minorHAnsi"/>
                <w:bCs/>
                <w:sz w:val="20"/>
                <w:szCs w:val="20"/>
                <w:lang w:val="ro-RO"/>
              </w:rPr>
            </w:pPr>
            <w:r w:rsidRPr="002B1472">
              <w:rPr>
                <w:rFonts w:cstheme="minorHAnsi"/>
                <w:bCs/>
                <w:sz w:val="20"/>
                <w:szCs w:val="20"/>
                <w:lang w:val="ro-RO"/>
              </w:rPr>
              <w:t>Aprobare strategie</w:t>
            </w:r>
          </w:p>
        </w:tc>
        <w:tc>
          <w:tcPr>
            <w:tcW w:w="1972" w:type="dxa"/>
            <w:shd w:val="clear" w:color="auto" w:fill="FFFFFF" w:themeFill="background1"/>
          </w:tcPr>
          <w:p w:rsidR="005F2A04" w:rsidRPr="001F10DF" w:rsidRDefault="005F2A04" w:rsidP="001F10DF">
            <w:pPr>
              <w:spacing w:before="120" w:after="120"/>
              <w:jc w:val="both"/>
              <w:rPr>
                <w:rFonts w:cstheme="minorHAnsi"/>
                <w:bCs/>
                <w:sz w:val="20"/>
                <w:szCs w:val="20"/>
                <w:lang w:val="ro-RO"/>
              </w:rPr>
            </w:pPr>
            <w:r w:rsidRPr="002B1472">
              <w:rPr>
                <w:bCs/>
                <w:sz w:val="20"/>
                <w:szCs w:val="20"/>
                <w:lang w:val="ro-RO"/>
              </w:rPr>
              <w:t xml:space="preserve">Pregătire proiecte/ cereri finanțare </w:t>
            </w:r>
            <w:r w:rsidRPr="0037410E">
              <w:rPr>
                <w:bCs/>
                <w:sz w:val="20"/>
                <w:szCs w:val="20"/>
                <w:lang w:val="ro-RO"/>
              </w:rPr>
              <w:t>FESI 2021-2027</w:t>
            </w:r>
          </w:p>
        </w:tc>
        <w:tc>
          <w:tcPr>
            <w:tcW w:w="2072" w:type="dxa"/>
            <w:shd w:val="clear" w:color="auto" w:fill="FFFFFF" w:themeFill="background1"/>
          </w:tcPr>
          <w:p w:rsidR="005F2A04" w:rsidRPr="001F10DF" w:rsidRDefault="005F2A04" w:rsidP="001F10DF">
            <w:pPr>
              <w:spacing w:before="120" w:after="120"/>
              <w:jc w:val="both"/>
              <w:rPr>
                <w:rFonts w:cstheme="minorHAnsi"/>
                <w:bCs/>
                <w:sz w:val="20"/>
                <w:szCs w:val="20"/>
                <w:lang w:val="ro-RO"/>
              </w:rPr>
            </w:pPr>
            <w:r w:rsidRPr="002B1472">
              <w:rPr>
                <w:bCs/>
                <w:sz w:val="20"/>
                <w:szCs w:val="20"/>
                <w:lang w:val="ro-RO"/>
              </w:rPr>
              <w:t>Semnare contracte finanțare</w:t>
            </w:r>
          </w:p>
        </w:tc>
        <w:tc>
          <w:tcPr>
            <w:tcW w:w="2481" w:type="dxa"/>
            <w:shd w:val="clear" w:color="auto" w:fill="FFFFFF" w:themeFill="background1"/>
          </w:tcPr>
          <w:p w:rsidR="005F2A04" w:rsidRPr="001F10DF" w:rsidRDefault="005F2A04" w:rsidP="001F10DF">
            <w:pPr>
              <w:spacing w:before="120" w:after="120"/>
              <w:jc w:val="both"/>
              <w:rPr>
                <w:rFonts w:cstheme="minorHAnsi"/>
                <w:bCs/>
                <w:sz w:val="20"/>
                <w:szCs w:val="20"/>
                <w:lang w:val="ro-RO"/>
              </w:rPr>
            </w:pPr>
            <w:r w:rsidRPr="002B1472">
              <w:rPr>
                <w:bCs/>
                <w:sz w:val="20"/>
                <w:szCs w:val="20"/>
                <w:lang w:val="ro-RO"/>
              </w:rPr>
              <w:t>Lucrări de execuție a proiectelor prioritare</w:t>
            </w:r>
          </w:p>
        </w:tc>
      </w:tr>
      <w:tr w:rsidR="005F2A04" w:rsidRPr="00B0261B" w:rsidTr="001F10DF">
        <w:trPr>
          <w:trHeight w:val="1034"/>
          <w:jc w:val="center"/>
        </w:trPr>
        <w:tc>
          <w:tcPr>
            <w:tcW w:w="2879" w:type="dxa"/>
            <w:shd w:val="clear" w:color="auto" w:fill="FFFFFF" w:themeFill="background1"/>
          </w:tcPr>
          <w:p w:rsidR="005F2A04" w:rsidRPr="002B1472" w:rsidRDefault="005F2A04" w:rsidP="009E4FAD">
            <w:pPr>
              <w:spacing w:before="120" w:after="120"/>
              <w:jc w:val="both"/>
              <w:rPr>
                <w:rFonts w:cstheme="minorHAnsi"/>
                <w:bCs/>
                <w:sz w:val="20"/>
                <w:szCs w:val="20"/>
                <w:lang w:val="ro-RO"/>
              </w:rPr>
            </w:pPr>
            <w:r w:rsidRPr="003B1063">
              <w:rPr>
                <w:rFonts w:cstheme="minorHAnsi"/>
                <w:bCs/>
                <w:sz w:val="20"/>
                <w:szCs w:val="20"/>
                <w:lang w:val="ro-RO"/>
              </w:rPr>
              <w:t xml:space="preserve">Coordonare cu </w:t>
            </w:r>
            <w:r w:rsidR="009E4FAD" w:rsidRPr="003B1063">
              <w:rPr>
                <w:rFonts w:cstheme="minorHAnsi"/>
                <w:bCs/>
                <w:sz w:val="20"/>
                <w:szCs w:val="20"/>
                <w:lang w:val="ro-RO"/>
              </w:rPr>
              <w:t>alte documente programatice</w:t>
            </w:r>
            <w:r w:rsidRPr="002B1472">
              <w:rPr>
                <w:rFonts w:cstheme="minorHAnsi"/>
                <w:bCs/>
                <w:sz w:val="20"/>
                <w:szCs w:val="20"/>
                <w:lang w:val="ro-RO"/>
              </w:rPr>
              <w:t>/ Promovare</w:t>
            </w:r>
          </w:p>
        </w:tc>
        <w:tc>
          <w:tcPr>
            <w:tcW w:w="1972" w:type="dxa"/>
            <w:shd w:val="clear" w:color="auto" w:fill="FFFFFF" w:themeFill="background1"/>
          </w:tcPr>
          <w:p w:rsidR="005F2A04" w:rsidRPr="001F10DF" w:rsidRDefault="005F2A04" w:rsidP="001F10DF">
            <w:pPr>
              <w:spacing w:before="120" w:after="120"/>
              <w:jc w:val="both"/>
              <w:rPr>
                <w:rFonts w:cstheme="minorHAnsi"/>
                <w:bCs/>
                <w:sz w:val="20"/>
                <w:szCs w:val="20"/>
                <w:lang w:val="ro-RO"/>
              </w:rPr>
            </w:pPr>
          </w:p>
        </w:tc>
        <w:tc>
          <w:tcPr>
            <w:tcW w:w="2072" w:type="dxa"/>
            <w:shd w:val="clear" w:color="auto" w:fill="FFFFFF" w:themeFill="background1"/>
          </w:tcPr>
          <w:p w:rsidR="005F2A04" w:rsidRPr="001F10DF" w:rsidRDefault="005F2A04" w:rsidP="001F10DF">
            <w:pPr>
              <w:spacing w:before="120" w:after="120"/>
              <w:jc w:val="both"/>
              <w:rPr>
                <w:rFonts w:cstheme="minorHAnsi"/>
                <w:bCs/>
                <w:sz w:val="20"/>
                <w:szCs w:val="20"/>
                <w:lang w:val="ro-RO"/>
              </w:rPr>
            </w:pPr>
            <w:r w:rsidRPr="002B1472">
              <w:rPr>
                <w:bCs/>
                <w:sz w:val="20"/>
                <w:szCs w:val="20"/>
                <w:lang w:val="ro-RO"/>
              </w:rPr>
              <w:t>Ach</w:t>
            </w:r>
            <w:r w:rsidRPr="0037410E">
              <w:rPr>
                <w:bCs/>
                <w:sz w:val="20"/>
                <w:szCs w:val="20"/>
                <w:lang w:val="ro-RO"/>
              </w:rPr>
              <w:t>iziții publice pentru executare lu</w:t>
            </w:r>
            <w:r w:rsidRPr="002D5904">
              <w:rPr>
                <w:bCs/>
                <w:sz w:val="20"/>
                <w:szCs w:val="20"/>
                <w:lang w:val="ro-RO"/>
              </w:rPr>
              <w:t>crări și servicii</w:t>
            </w:r>
          </w:p>
        </w:tc>
        <w:tc>
          <w:tcPr>
            <w:tcW w:w="2481" w:type="dxa"/>
            <w:shd w:val="clear" w:color="auto" w:fill="FFFFFF" w:themeFill="background1"/>
          </w:tcPr>
          <w:p w:rsidR="005F2A04" w:rsidRPr="001F10DF" w:rsidRDefault="005F2A04" w:rsidP="001F10DF">
            <w:pPr>
              <w:spacing w:before="120" w:after="120"/>
              <w:jc w:val="both"/>
              <w:rPr>
                <w:rFonts w:cstheme="minorHAnsi"/>
                <w:bCs/>
                <w:sz w:val="20"/>
                <w:szCs w:val="20"/>
                <w:lang w:val="ro-RO"/>
              </w:rPr>
            </w:pPr>
            <w:r w:rsidRPr="002B1472">
              <w:rPr>
                <w:bCs/>
                <w:sz w:val="20"/>
                <w:szCs w:val="20"/>
                <w:lang w:val="ro-RO"/>
              </w:rPr>
              <w:t>Realizarea și finalizare</w:t>
            </w:r>
            <w:r w:rsidRPr="0037410E">
              <w:rPr>
                <w:bCs/>
                <w:sz w:val="20"/>
                <w:szCs w:val="20"/>
                <w:lang w:val="ro-RO"/>
              </w:rPr>
              <w:t>a serviciilor contractate</w:t>
            </w:r>
          </w:p>
        </w:tc>
      </w:tr>
      <w:tr w:rsidR="005F2A04" w:rsidRPr="00B0261B" w:rsidTr="001F10DF">
        <w:trPr>
          <w:trHeight w:val="1110"/>
          <w:jc w:val="center"/>
        </w:trPr>
        <w:tc>
          <w:tcPr>
            <w:tcW w:w="2879" w:type="dxa"/>
            <w:shd w:val="clear" w:color="auto" w:fill="FFFFFF" w:themeFill="background1"/>
          </w:tcPr>
          <w:p w:rsidR="005F2A04" w:rsidRPr="0037410E" w:rsidRDefault="005F2A04" w:rsidP="00453055">
            <w:pPr>
              <w:spacing w:line="276" w:lineRule="auto"/>
              <w:jc w:val="both"/>
              <w:rPr>
                <w:rFonts w:cstheme="minorHAnsi"/>
                <w:bCs/>
                <w:sz w:val="20"/>
                <w:szCs w:val="20"/>
                <w:lang w:val="ro-RO"/>
              </w:rPr>
            </w:pPr>
            <w:r w:rsidRPr="00453055">
              <w:rPr>
                <w:rFonts w:cstheme="minorHAnsi"/>
                <w:bCs/>
                <w:sz w:val="20"/>
                <w:szCs w:val="20"/>
                <w:lang w:val="ro-RO"/>
              </w:rPr>
              <w:t xml:space="preserve">Realizare și finalizare/recepție proiecte </w:t>
            </w:r>
          </w:p>
        </w:tc>
        <w:tc>
          <w:tcPr>
            <w:tcW w:w="1972" w:type="dxa"/>
            <w:shd w:val="clear" w:color="auto" w:fill="FFFFFF" w:themeFill="background1"/>
          </w:tcPr>
          <w:p w:rsidR="005F2A04" w:rsidRPr="001F10DF" w:rsidRDefault="005F2A04" w:rsidP="001F10DF">
            <w:pPr>
              <w:spacing w:before="120" w:after="120"/>
              <w:jc w:val="both"/>
              <w:rPr>
                <w:rFonts w:cstheme="minorHAnsi"/>
                <w:bCs/>
                <w:sz w:val="20"/>
                <w:szCs w:val="20"/>
                <w:lang w:val="ro-RO"/>
              </w:rPr>
            </w:pPr>
          </w:p>
        </w:tc>
        <w:tc>
          <w:tcPr>
            <w:tcW w:w="2072" w:type="dxa"/>
            <w:shd w:val="clear" w:color="auto" w:fill="FFFFFF" w:themeFill="background1"/>
          </w:tcPr>
          <w:p w:rsidR="005F2A04" w:rsidRPr="001F10DF" w:rsidRDefault="005F2A04" w:rsidP="001F10DF">
            <w:pPr>
              <w:spacing w:before="120" w:after="120"/>
              <w:jc w:val="both"/>
              <w:rPr>
                <w:rFonts w:cstheme="minorHAnsi"/>
                <w:bCs/>
                <w:sz w:val="20"/>
                <w:szCs w:val="20"/>
                <w:lang w:val="ro-RO"/>
              </w:rPr>
            </w:pPr>
          </w:p>
        </w:tc>
        <w:tc>
          <w:tcPr>
            <w:tcW w:w="2481" w:type="dxa"/>
            <w:shd w:val="clear" w:color="auto" w:fill="FFFFFF" w:themeFill="background1"/>
          </w:tcPr>
          <w:p w:rsidR="005F2A04" w:rsidRPr="001F10DF" w:rsidRDefault="005F2A04" w:rsidP="001F10DF">
            <w:pPr>
              <w:spacing w:before="120" w:after="120"/>
              <w:jc w:val="both"/>
              <w:rPr>
                <w:rFonts w:cstheme="minorHAnsi"/>
                <w:bCs/>
                <w:sz w:val="20"/>
                <w:szCs w:val="20"/>
                <w:lang w:val="ro-RO"/>
              </w:rPr>
            </w:pPr>
            <w:r w:rsidRPr="002B1472">
              <w:rPr>
                <w:bCs/>
                <w:sz w:val="20"/>
                <w:szCs w:val="20"/>
                <w:lang w:val="ro-RO"/>
              </w:rPr>
              <w:t>Î</w:t>
            </w:r>
            <w:r w:rsidRPr="0037410E">
              <w:rPr>
                <w:bCs/>
                <w:sz w:val="20"/>
                <w:szCs w:val="20"/>
                <w:lang w:val="ro-RO"/>
              </w:rPr>
              <w:t>ncheiere și recepționare lucrări</w:t>
            </w:r>
          </w:p>
        </w:tc>
      </w:tr>
    </w:tbl>
    <w:p w:rsidR="005F2A04" w:rsidRDefault="005F2A04" w:rsidP="00AC1A79">
      <w:pPr>
        <w:rPr>
          <w:lang w:val="ro-RO"/>
        </w:rPr>
      </w:pPr>
    </w:p>
    <w:p w:rsidR="005F2A04" w:rsidRPr="00B0261B" w:rsidRDefault="005F2A04" w:rsidP="00AC1A79">
      <w:pPr>
        <w:rPr>
          <w:lang w:val="ro-RO"/>
        </w:rPr>
      </w:pPr>
    </w:p>
    <w:p w:rsidR="00A4082E" w:rsidRPr="00617389" w:rsidRDefault="00201DF4" w:rsidP="00A4082E">
      <w:pPr>
        <w:spacing w:before="240" w:after="240" w:line="240" w:lineRule="auto"/>
        <w:jc w:val="both"/>
        <w:rPr>
          <w:b/>
          <w:bCs/>
          <w:lang w:val="ro-RO"/>
        </w:rPr>
      </w:pPr>
      <w:r w:rsidRPr="00617389">
        <w:rPr>
          <w:b/>
          <w:bCs/>
          <w:color w:val="00ADE4"/>
          <w:lang w:val="ro-RO"/>
        </w:rPr>
        <w:t>Etapa 1</w:t>
      </w:r>
      <w:r w:rsidR="00A4082E" w:rsidRPr="00617389">
        <w:rPr>
          <w:b/>
          <w:bCs/>
          <w:color w:val="00ADE4"/>
          <w:lang w:val="ro-RO"/>
        </w:rPr>
        <w:t xml:space="preserve">. </w:t>
      </w:r>
      <w:r w:rsidR="00D623D2" w:rsidRPr="00617389">
        <w:rPr>
          <w:b/>
          <w:bCs/>
          <w:lang w:val="ro-RO"/>
        </w:rPr>
        <w:t>A</w:t>
      </w:r>
      <w:r w:rsidRPr="00617389">
        <w:rPr>
          <w:b/>
          <w:bCs/>
          <w:lang w:val="ro-RO"/>
        </w:rPr>
        <w:t>probarea</w:t>
      </w:r>
      <w:r w:rsidR="00D623D2" w:rsidRPr="00617389">
        <w:rPr>
          <w:b/>
          <w:bCs/>
          <w:lang w:val="ro-RO"/>
        </w:rPr>
        <w:t xml:space="preserve"> și promovarea</w:t>
      </w:r>
      <w:r w:rsidRPr="00617389">
        <w:rPr>
          <w:b/>
          <w:bCs/>
          <w:lang w:val="ro-RO"/>
        </w:rPr>
        <w:t xml:space="preserve"> Strategiei</w:t>
      </w:r>
    </w:p>
    <w:p w:rsidR="00EF46CF" w:rsidRPr="00617389" w:rsidRDefault="00201DF4" w:rsidP="00111962">
      <w:pPr>
        <w:spacing w:before="240" w:after="240" w:line="240" w:lineRule="auto"/>
        <w:jc w:val="both"/>
        <w:rPr>
          <w:bCs/>
          <w:lang w:val="ro-RO"/>
        </w:rPr>
      </w:pPr>
      <w:r w:rsidRPr="00617389">
        <w:rPr>
          <w:bCs/>
          <w:lang w:val="ro-RO"/>
        </w:rPr>
        <w:t>Etapa 1</w:t>
      </w:r>
      <w:r w:rsidR="002A76F1" w:rsidRPr="00617389">
        <w:rPr>
          <w:bCs/>
          <w:lang w:val="ro-RO"/>
        </w:rPr>
        <w:t xml:space="preserve"> (2020-2021)</w:t>
      </w:r>
      <w:r w:rsidRPr="00617389">
        <w:rPr>
          <w:bCs/>
          <w:lang w:val="ro-RO"/>
        </w:rPr>
        <w:t xml:space="preserve"> se referă la activitățile ce cuprind organizarea procesului de </w:t>
      </w:r>
      <w:r w:rsidR="00D623D2" w:rsidRPr="00617389">
        <w:rPr>
          <w:bCs/>
          <w:lang w:val="ro-RO"/>
        </w:rPr>
        <w:t>aprobare a documen</w:t>
      </w:r>
      <w:r w:rsidRPr="00617389">
        <w:rPr>
          <w:bCs/>
          <w:lang w:val="ro-RO"/>
        </w:rPr>
        <w:t>tului final</w:t>
      </w:r>
      <w:r w:rsidR="00D623D2" w:rsidRPr="00617389">
        <w:rPr>
          <w:bCs/>
          <w:lang w:val="ro-RO"/>
        </w:rPr>
        <w:t>, de coordonare cu alte documente de planificare aflate în curs de elaborare (PATJ Ilfov,</w:t>
      </w:r>
      <w:r w:rsidR="00BD1882" w:rsidRPr="00617389">
        <w:rPr>
          <w:bCs/>
          <w:lang w:val="ro-RO"/>
        </w:rPr>
        <w:t xml:space="preserve"> strategii locale,</w:t>
      </w:r>
      <w:r w:rsidR="00D623D2" w:rsidRPr="00617389">
        <w:rPr>
          <w:bCs/>
          <w:lang w:val="ro-RO"/>
        </w:rPr>
        <w:t xml:space="preserve"> planuri sectoriale etc.) și de promovare a </w:t>
      </w:r>
      <w:r w:rsidR="007A49B9" w:rsidRPr="00617389">
        <w:rPr>
          <w:bCs/>
          <w:lang w:val="ro-RO"/>
        </w:rPr>
        <w:t>strategiei</w:t>
      </w:r>
      <w:r w:rsidR="00D623D2" w:rsidRPr="00617389">
        <w:rPr>
          <w:bCs/>
          <w:lang w:val="ro-RO"/>
        </w:rPr>
        <w:t>, în vederea asigurării suportului comunităților locale și al potențialilor parteneri în implementarea proiectelor</w:t>
      </w:r>
      <w:r w:rsidRPr="00617389">
        <w:rPr>
          <w:bCs/>
          <w:lang w:val="ro-RO"/>
        </w:rPr>
        <w:t xml:space="preserve">. </w:t>
      </w:r>
      <w:r w:rsidR="00AF7D6B" w:rsidRPr="00617389">
        <w:rPr>
          <w:bCs/>
          <w:lang w:val="ro-RO"/>
        </w:rPr>
        <w:t>Î</w:t>
      </w:r>
      <w:r w:rsidRPr="00617389">
        <w:rPr>
          <w:bCs/>
          <w:lang w:val="ro-RO"/>
        </w:rPr>
        <w:t>n paralel, continuă implementarea proiectelor aferente perioadei de programare 2014-2020. Activitățile specifice cuprind</w:t>
      </w:r>
      <w:r w:rsidR="00A4082E" w:rsidRPr="00617389">
        <w:rPr>
          <w:lang w:val="ro-RO"/>
        </w:rPr>
        <w:t>:</w:t>
      </w:r>
    </w:p>
    <w:p w:rsidR="001816F3" w:rsidRPr="00617389" w:rsidRDefault="00201DF4" w:rsidP="00E44948">
      <w:pPr>
        <w:numPr>
          <w:ilvl w:val="0"/>
          <w:numId w:val="23"/>
        </w:numPr>
        <w:spacing w:after="0" w:line="240" w:lineRule="auto"/>
        <w:jc w:val="both"/>
        <w:rPr>
          <w:bCs/>
          <w:lang w:val="ro-RO"/>
        </w:rPr>
      </w:pPr>
      <w:r w:rsidRPr="00617389">
        <w:rPr>
          <w:bCs/>
          <w:lang w:val="ro-RO"/>
        </w:rPr>
        <w:t xml:space="preserve">Aprobarea </w:t>
      </w:r>
      <w:r w:rsidR="007A49B9" w:rsidRPr="00617389">
        <w:rPr>
          <w:bCs/>
          <w:lang w:val="ro-RO"/>
        </w:rPr>
        <w:t>s</w:t>
      </w:r>
      <w:r w:rsidR="0062280F">
        <w:rPr>
          <w:bCs/>
          <w:lang w:val="ro-RO"/>
        </w:rPr>
        <w:t>trategiei</w:t>
      </w:r>
      <w:r w:rsidR="0062280F">
        <w:rPr>
          <w:bCs/>
          <w:lang w:val="en-US"/>
        </w:rPr>
        <w:t>;</w:t>
      </w:r>
    </w:p>
    <w:p w:rsidR="00111962" w:rsidRPr="00617389" w:rsidRDefault="00111962" w:rsidP="00E44948">
      <w:pPr>
        <w:numPr>
          <w:ilvl w:val="0"/>
          <w:numId w:val="23"/>
        </w:numPr>
        <w:spacing w:after="0" w:line="240" w:lineRule="auto"/>
        <w:jc w:val="both"/>
        <w:rPr>
          <w:bCs/>
          <w:lang w:val="ro-RO"/>
        </w:rPr>
      </w:pPr>
      <w:r w:rsidRPr="00617389">
        <w:rPr>
          <w:bCs/>
          <w:lang w:val="ro-RO"/>
        </w:rPr>
        <w:t xml:space="preserve">Coordonarea </w:t>
      </w:r>
      <w:r w:rsidR="007A49B9" w:rsidRPr="00617389">
        <w:rPr>
          <w:bCs/>
          <w:lang w:val="ro-RO"/>
        </w:rPr>
        <w:t xml:space="preserve">strategiei </w:t>
      </w:r>
      <w:r w:rsidRPr="00617389">
        <w:rPr>
          <w:bCs/>
          <w:lang w:val="ro-RO"/>
        </w:rPr>
        <w:t>cu PATJ Ilfov și recomandări pentru documentațiile de urbanism de la nivel local (PUG și PUZ);</w:t>
      </w:r>
    </w:p>
    <w:p w:rsidR="00111962" w:rsidRPr="00617389" w:rsidRDefault="00111962" w:rsidP="00E44948">
      <w:pPr>
        <w:numPr>
          <w:ilvl w:val="0"/>
          <w:numId w:val="23"/>
        </w:numPr>
        <w:spacing w:after="0" w:line="240" w:lineRule="auto"/>
        <w:jc w:val="both"/>
        <w:rPr>
          <w:bCs/>
          <w:lang w:val="ro-RO"/>
        </w:rPr>
      </w:pPr>
      <w:r w:rsidRPr="00617389">
        <w:rPr>
          <w:bCs/>
          <w:lang w:val="ro-RO"/>
        </w:rPr>
        <w:t xml:space="preserve">Promovarea Strategiei </w:t>
      </w:r>
      <w:r w:rsidRPr="001642C6">
        <w:rPr>
          <w:bCs/>
          <w:lang w:val="ro-RO"/>
        </w:rPr>
        <w:t xml:space="preserve">– </w:t>
      </w:r>
      <w:r w:rsidR="006B034D" w:rsidRPr="001642C6">
        <w:rPr>
          <w:bCs/>
          <w:lang w:val="ro-RO"/>
        </w:rPr>
        <w:t>Încărcarea documentului pe pagina web a Consiliului Județean Ilfov în vederea primirii de observații/sugestii</w:t>
      </w:r>
      <w:r w:rsidRPr="00617389">
        <w:rPr>
          <w:bCs/>
          <w:lang w:val="ro-RO"/>
        </w:rPr>
        <w:t>;</w:t>
      </w:r>
    </w:p>
    <w:p w:rsidR="00A4082E" w:rsidRPr="00617389" w:rsidRDefault="00201DF4" w:rsidP="00E44948">
      <w:pPr>
        <w:numPr>
          <w:ilvl w:val="0"/>
          <w:numId w:val="23"/>
        </w:numPr>
        <w:spacing w:after="0" w:line="240" w:lineRule="auto"/>
        <w:jc w:val="both"/>
        <w:rPr>
          <w:bCs/>
          <w:lang w:val="ro-RO"/>
        </w:rPr>
      </w:pPr>
      <w:r w:rsidRPr="00617389">
        <w:rPr>
          <w:bCs/>
          <w:lang w:val="ro-RO"/>
        </w:rPr>
        <w:t>Monitorizarea implementării proiectelor aferente perioadei de programare 2014-</w:t>
      </w:r>
      <w:r w:rsidR="007A49B9" w:rsidRPr="00617389">
        <w:rPr>
          <w:bCs/>
          <w:lang w:val="ro-RO"/>
        </w:rPr>
        <w:t xml:space="preserve">2020 </w:t>
      </w:r>
      <w:r w:rsidRPr="00617389">
        <w:rPr>
          <w:bCs/>
          <w:lang w:val="ro-RO"/>
        </w:rPr>
        <w:t>și finalizarea /recepționarea acestora</w:t>
      </w:r>
      <w:r w:rsidR="00A4082E" w:rsidRPr="00617389">
        <w:rPr>
          <w:lang w:val="ro-RO"/>
        </w:rPr>
        <w:t>.</w:t>
      </w:r>
    </w:p>
    <w:p w:rsidR="00A4082E" w:rsidRPr="00617389" w:rsidRDefault="00201DF4" w:rsidP="00A4082E">
      <w:pPr>
        <w:spacing w:before="240" w:after="240" w:line="240" w:lineRule="auto"/>
        <w:jc w:val="both"/>
        <w:rPr>
          <w:b/>
          <w:bCs/>
          <w:lang w:val="ro-RO"/>
        </w:rPr>
      </w:pPr>
      <w:r w:rsidRPr="00617389">
        <w:rPr>
          <w:b/>
          <w:bCs/>
          <w:color w:val="00ADE4"/>
          <w:lang w:val="ro-RO"/>
        </w:rPr>
        <w:t>Etapa 2</w:t>
      </w:r>
      <w:r w:rsidR="00A4082E" w:rsidRPr="00617389">
        <w:rPr>
          <w:b/>
          <w:bCs/>
          <w:color w:val="00ADE4"/>
          <w:lang w:val="ro-RO"/>
        </w:rPr>
        <w:t xml:space="preserve">. </w:t>
      </w:r>
      <w:r w:rsidRPr="00617389">
        <w:rPr>
          <w:b/>
          <w:bCs/>
          <w:lang w:val="ro-RO"/>
        </w:rPr>
        <w:t xml:space="preserve">Pregătirea proiectelor </w:t>
      </w:r>
    </w:p>
    <w:p w:rsidR="002F0934" w:rsidRPr="00617389" w:rsidRDefault="00201DF4" w:rsidP="00A4082E">
      <w:pPr>
        <w:spacing w:before="240" w:after="240" w:line="240" w:lineRule="auto"/>
        <w:jc w:val="both"/>
        <w:rPr>
          <w:bCs/>
          <w:lang w:val="ro-RO"/>
        </w:rPr>
      </w:pPr>
      <w:r w:rsidRPr="00617389">
        <w:rPr>
          <w:bCs/>
          <w:lang w:val="ro-RO"/>
        </w:rPr>
        <w:t xml:space="preserve">Etapa 2 se referă la activități necesare </w:t>
      </w:r>
      <w:r w:rsidR="003E66C7" w:rsidRPr="00617389">
        <w:rPr>
          <w:bCs/>
          <w:lang w:val="ro-RO"/>
        </w:rPr>
        <w:t xml:space="preserve">maturizării propunerilor de proiecte (de ex. identificarea exactă a locațiilor și clarificarea regimului juridic al imobilelor, elaborarea/actualizarea unor </w:t>
      </w:r>
      <w:r w:rsidRPr="00617389">
        <w:rPr>
          <w:bCs/>
          <w:lang w:val="ro-RO"/>
        </w:rPr>
        <w:t>documentații tehnice</w:t>
      </w:r>
      <w:r w:rsidR="003E66C7" w:rsidRPr="00617389">
        <w:rPr>
          <w:bCs/>
          <w:lang w:val="ro-RO"/>
        </w:rPr>
        <w:t xml:space="preserve">, încheierea de acorduri de parteneriat etc.) și identificării sursei de finanțare. În cazul proiectelor finanțate de la bugetul local, acest lucru implică cuprinderea cheltuielilor estimate cu aceste proiecte în bugetele anuale pentru investiții. </w:t>
      </w:r>
      <w:r w:rsidR="004A2E65" w:rsidRPr="00617389">
        <w:rPr>
          <w:bCs/>
          <w:lang w:val="ro-RO"/>
        </w:rPr>
        <w:t xml:space="preserve">În cazul celor finanțate din fonduri guvernamentale și/sau europene din FESI 2021-2027, acest lucru presupune pregătirea cererilor de finanțare. Instrucțiunile privind conținutul și procedura de depunere, evaluare, contractare, monitorizare vor fi aplicate în conformitate cu normele/ghidul aplicantului din cadrul fiecărui program de finanțare. </w:t>
      </w:r>
    </w:p>
    <w:p w:rsidR="007161C9" w:rsidRPr="00617389" w:rsidRDefault="007161C9" w:rsidP="00A4082E">
      <w:pPr>
        <w:spacing w:before="240" w:after="240" w:line="240" w:lineRule="auto"/>
        <w:jc w:val="both"/>
        <w:rPr>
          <w:bCs/>
          <w:lang w:val="ro-RO"/>
        </w:rPr>
      </w:pPr>
      <w:r w:rsidRPr="00617389">
        <w:rPr>
          <w:bCs/>
          <w:lang w:val="ro-RO"/>
        </w:rPr>
        <w:t xml:space="preserve">Un prim pas în pregătirea proiectelor îl reprezintă înființarea unei structuri de implementare  – Unitate de Implementare a Proiectului (UIP), sub forma unei echipe multi-disciplinare responsabile cu </w:t>
      </w:r>
      <w:r w:rsidRPr="00617389">
        <w:rPr>
          <w:bCs/>
          <w:lang w:val="ro-RO"/>
        </w:rPr>
        <w:lastRenderedPageBreak/>
        <w:t xml:space="preserve">managementul proiectului. </w:t>
      </w:r>
      <w:r w:rsidR="0081634B" w:rsidRPr="00617389">
        <w:rPr>
          <w:bCs/>
          <w:lang w:val="ro-RO"/>
        </w:rPr>
        <w:t>Î</w:t>
      </w:r>
      <w:r w:rsidRPr="00617389">
        <w:rPr>
          <w:bCs/>
          <w:lang w:val="ro-RO"/>
        </w:rPr>
        <w:t xml:space="preserve">n funcție de caracteristicile specifice fiecărui proiect, </w:t>
      </w:r>
      <w:r w:rsidR="007A49B9" w:rsidRPr="00617389">
        <w:rPr>
          <w:bCs/>
          <w:lang w:val="ro-RO"/>
        </w:rPr>
        <w:t xml:space="preserve">Consiliul Județean Ilfov </w:t>
      </w:r>
      <w:r w:rsidRPr="00617389">
        <w:rPr>
          <w:bCs/>
          <w:lang w:val="ro-RO"/>
        </w:rPr>
        <w:t>poate să implementeze proiectele doar cu o UIP proprie, sau să externalizeze 80% din sarcini către un consultant privat, care să facă managementul de proiect, context in care UIP</w:t>
      </w:r>
      <w:r w:rsidR="007A49B9" w:rsidRPr="00617389">
        <w:rPr>
          <w:bCs/>
          <w:lang w:val="ro-RO"/>
        </w:rPr>
        <w:t>-ul</w:t>
      </w:r>
      <w:r w:rsidRPr="00617389">
        <w:rPr>
          <w:bCs/>
          <w:lang w:val="ro-RO"/>
        </w:rPr>
        <w:t xml:space="preserve"> verifică doar activitatea consultantului și contrasemnează, menținând relația cu sursele de finanțare.</w:t>
      </w:r>
    </w:p>
    <w:p w:rsidR="00A4082E" w:rsidRPr="00617389" w:rsidRDefault="001319E2" w:rsidP="00A4082E">
      <w:pPr>
        <w:spacing w:before="240" w:after="240" w:line="240" w:lineRule="auto"/>
        <w:jc w:val="both"/>
        <w:rPr>
          <w:bCs/>
          <w:lang w:val="ro-RO"/>
        </w:rPr>
      </w:pPr>
      <w:r w:rsidRPr="00617389">
        <w:rPr>
          <w:bCs/>
          <w:lang w:val="ro-RO"/>
        </w:rPr>
        <w:t>Această etapă conține următoarele activități</w:t>
      </w:r>
      <w:r w:rsidR="00A4082E" w:rsidRPr="00617389">
        <w:rPr>
          <w:lang w:val="ro-RO"/>
        </w:rPr>
        <w:t>:</w:t>
      </w:r>
    </w:p>
    <w:p w:rsidR="005E3E79" w:rsidRPr="00617389" w:rsidRDefault="005E3E79" w:rsidP="00E44948">
      <w:pPr>
        <w:numPr>
          <w:ilvl w:val="0"/>
          <w:numId w:val="20"/>
        </w:numPr>
        <w:spacing w:after="0" w:line="240" w:lineRule="auto"/>
        <w:jc w:val="both"/>
        <w:rPr>
          <w:bCs/>
          <w:lang w:val="ro-RO"/>
        </w:rPr>
      </w:pPr>
      <w:r w:rsidRPr="00617389">
        <w:rPr>
          <w:bCs/>
          <w:lang w:val="ro-RO"/>
        </w:rPr>
        <w:t>Înființarea Unităț</w:t>
      </w:r>
      <w:r w:rsidR="00F30D28" w:rsidRPr="00617389">
        <w:rPr>
          <w:bCs/>
          <w:lang w:val="ro-RO"/>
        </w:rPr>
        <w:t>i</w:t>
      </w:r>
      <w:r w:rsidRPr="00617389">
        <w:rPr>
          <w:bCs/>
          <w:lang w:val="ro-RO"/>
        </w:rPr>
        <w:t>i de Implementare a Proiectului (UIP) pentru fiecare proiect prioritar în parte și stabilirea atribuțiilor exacte legate de activitățile acestuia</w:t>
      </w:r>
      <w:r w:rsidR="005D021F" w:rsidRPr="00617389">
        <w:rPr>
          <w:bCs/>
          <w:lang w:val="ro-RO"/>
        </w:rPr>
        <w:t>;</w:t>
      </w:r>
      <w:r w:rsidRPr="00617389">
        <w:rPr>
          <w:bCs/>
          <w:lang w:val="ro-RO"/>
        </w:rPr>
        <w:t xml:space="preserve"> </w:t>
      </w:r>
    </w:p>
    <w:p w:rsidR="00A4082E" w:rsidRPr="00617389" w:rsidRDefault="00CD0D09" w:rsidP="00E44948">
      <w:pPr>
        <w:numPr>
          <w:ilvl w:val="0"/>
          <w:numId w:val="20"/>
        </w:numPr>
        <w:spacing w:after="0" w:line="240" w:lineRule="auto"/>
        <w:jc w:val="both"/>
        <w:rPr>
          <w:bCs/>
          <w:lang w:val="ro-RO"/>
        </w:rPr>
      </w:pPr>
      <w:r w:rsidRPr="00617389">
        <w:rPr>
          <w:bCs/>
          <w:lang w:val="ro-RO"/>
        </w:rPr>
        <w:t>Organizarea procesului de elaborare a documentațiilor tehnice necesare implementării proiectelor – PUZ/SF/PT;</w:t>
      </w:r>
    </w:p>
    <w:p w:rsidR="00100500" w:rsidRPr="00617389" w:rsidRDefault="00100500" w:rsidP="00E44948">
      <w:pPr>
        <w:numPr>
          <w:ilvl w:val="0"/>
          <w:numId w:val="20"/>
        </w:numPr>
        <w:spacing w:after="0" w:line="240" w:lineRule="auto"/>
        <w:jc w:val="both"/>
        <w:rPr>
          <w:bCs/>
          <w:lang w:val="ro-RO"/>
        </w:rPr>
      </w:pPr>
      <w:r w:rsidRPr="00617389">
        <w:rPr>
          <w:lang w:val="ro-RO"/>
        </w:rPr>
        <w:t xml:space="preserve">Monitorizarea procesului de achiziții publice pentru documentațiile tehnice, </w:t>
      </w:r>
      <w:r w:rsidR="00CD0D09" w:rsidRPr="00617389">
        <w:rPr>
          <w:bCs/>
          <w:lang w:val="ro-RO"/>
        </w:rPr>
        <w:t>de la faza de demarare a procesului de achiziții publice, până la avizarea/aprobarea documentațiilor tehnice</w:t>
      </w:r>
      <w:r w:rsidR="00CD0D09" w:rsidRPr="00617389">
        <w:rPr>
          <w:lang w:val="ro-RO"/>
        </w:rPr>
        <w:t>;</w:t>
      </w:r>
    </w:p>
    <w:p w:rsidR="00CD0D09" w:rsidRPr="00617389" w:rsidRDefault="00CD0D09" w:rsidP="00E44948">
      <w:pPr>
        <w:numPr>
          <w:ilvl w:val="0"/>
          <w:numId w:val="20"/>
        </w:numPr>
        <w:spacing w:after="0" w:line="240" w:lineRule="auto"/>
        <w:jc w:val="both"/>
        <w:rPr>
          <w:bCs/>
          <w:lang w:val="ro-RO"/>
        </w:rPr>
      </w:pPr>
      <w:r w:rsidRPr="00617389">
        <w:rPr>
          <w:bCs/>
          <w:lang w:val="ro-RO"/>
        </w:rPr>
        <w:t>Realizarea de parteneriate pe proiecte (cu UAT-uri, ministere etc.);</w:t>
      </w:r>
    </w:p>
    <w:p w:rsidR="00CD0D09" w:rsidRPr="00617389" w:rsidRDefault="00CD0D09" w:rsidP="00E44948">
      <w:pPr>
        <w:numPr>
          <w:ilvl w:val="0"/>
          <w:numId w:val="20"/>
        </w:numPr>
        <w:spacing w:after="0" w:line="240" w:lineRule="auto"/>
        <w:jc w:val="both"/>
        <w:rPr>
          <w:bCs/>
          <w:lang w:val="ro-RO"/>
        </w:rPr>
      </w:pPr>
      <w:r w:rsidRPr="00617389">
        <w:rPr>
          <w:bCs/>
          <w:lang w:val="ro-RO"/>
        </w:rPr>
        <w:t>Achiziții de terenuri, exproprieri (după caz);</w:t>
      </w:r>
    </w:p>
    <w:p w:rsidR="001816F3" w:rsidRPr="00617389" w:rsidRDefault="00201DF4" w:rsidP="00E44948">
      <w:pPr>
        <w:numPr>
          <w:ilvl w:val="0"/>
          <w:numId w:val="20"/>
        </w:numPr>
        <w:spacing w:after="0" w:line="240" w:lineRule="auto"/>
        <w:jc w:val="both"/>
        <w:rPr>
          <w:bCs/>
          <w:lang w:val="ro-RO"/>
        </w:rPr>
      </w:pPr>
      <w:r w:rsidRPr="00617389">
        <w:rPr>
          <w:bCs/>
          <w:lang w:val="ro-RO"/>
        </w:rPr>
        <w:t>Urmărirea stadiului procesului de depunere și de evaluare a cererilor de finanțare</w:t>
      </w:r>
      <w:r w:rsidR="00100500" w:rsidRPr="00617389">
        <w:rPr>
          <w:bCs/>
          <w:lang w:val="ro-RO"/>
        </w:rPr>
        <w:t xml:space="preserve"> (pentru proiectele finanțate prin FESI)</w:t>
      </w:r>
      <w:r w:rsidRPr="00617389">
        <w:rPr>
          <w:bCs/>
          <w:lang w:val="ro-RO"/>
        </w:rPr>
        <w:t>, pentru pregătirea și îndeplinirea cerințelor rezultate în urma evaluării conformității</w:t>
      </w:r>
      <w:r w:rsidR="00A4082E" w:rsidRPr="00617389">
        <w:rPr>
          <w:lang w:val="ro-RO"/>
        </w:rPr>
        <w:t>;</w:t>
      </w:r>
    </w:p>
    <w:p w:rsidR="007161C9" w:rsidRPr="00617389" w:rsidRDefault="007161C9" w:rsidP="00E44948">
      <w:pPr>
        <w:numPr>
          <w:ilvl w:val="0"/>
          <w:numId w:val="20"/>
        </w:numPr>
        <w:spacing w:after="0" w:line="240" w:lineRule="auto"/>
        <w:jc w:val="both"/>
        <w:rPr>
          <w:bCs/>
          <w:lang w:val="ro-RO"/>
        </w:rPr>
      </w:pPr>
      <w:r w:rsidRPr="00617389">
        <w:rPr>
          <w:lang w:val="ro-RO"/>
        </w:rPr>
        <w:t>Aprobarea documentațiilor tehnice de către Consiliul Județean</w:t>
      </w:r>
      <w:r w:rsidR="002F05AF" w:rsidRPr="00617389">
        <w:rPr>
          <w:lang w:val="ro-RO"/>
        </w:rPr>
        <w:t xml:space="preserve"> Ilfov</w:t>
      </w:r>
      <w:r w:rsidRPr="00617389">
        <w:rPr>
          <w:lang w:val="ro-RO"/>
        </w:rPr>
        <w:t xml:space="preserve"> și a finanțărilor din sursele specifice fiecărui proiect.</w:t>
      </w:r>
    </w:p>
    <w:p w:rsidR="00100500" w:rsidRPr="00617389" w:rsidRDefault="00201DF4" w:rsidP="00A4082E">
      <w:pPr>
        <w:spacing w:before="240" w:after="240" w:line="240" w:lineRule="auto"/>
        <w:jc w:val="both"/>
        <w:rPr>
          <w:b/>
          <w:bCs/>
          <w:lang w:val="ro-RO"/>
        </w:rPr>
      </w:pPr>
      <w:r w:rsidRPr="00617389">
        <w:rPr>
          <w:b/>
          <w:bCs/>
          <w:color w:val="00ADE4"/>
          <w:lang w:val="ro-RO"/>
        </w:rPr>
        <w:t>Etapa 3</w:t>
      </w:r>
      <w:r w:rsidR="00A4082E" w:rsidRPr="00617389">
        <w:rPr>
          <w:b/>
          <w:bCs/>
          <w:color w:val="00ADE4"/>
          <w:lang w:val="ro-RO"/>
        </w:rPr>
        <w:t xml:space="preserve">. </w:t>
      </w:r>
      <w:r w:rsidR="002A76F1" w:rsidRPr="00617389">
        <w:rPr>
          <w:b/>
          <w:bCs/>
          <w:lang w:val="ro-RO"/>
        </w:rPr>
        <w:t xml:space="preserve">Contractarea </w:t>
      </w:r>
      <w:r w:rsidR="00100500" w:rsidRPr="00617389">
        <w:rPr>
          <w:b/>
          <w:bCs/>
          <w:lang w:val="ro-RO"/>
        </w:rPr>
        <w:t xml:space="preserve"> </w:t>
      </w:r>
      <w:r w:rsidR="002A76F1" w:rsidRPr="00617389">
        <w:rPr>
          <w:b/>
          <w:bCs/>
          <w:lang w:val="ro-RO"/>
        </w:rPr>
        <w:t>finanțărilor rambursabile și nerambursabile, precum și a lucrărilor și serviciilor prevăzute în cadrul proiectelor</w:t>
      </w:r>
      <w:r w:rsidR="00100500" w:rsidRPr="00617389">
        <w:rPr>
          <w:b/>
          <w:bCs/>
          <w:lang w:val="ro-RO"/>
        </w:rPr>
        <w:t xml:space="preserve"> </w:t>
      </w:r>
    </w:p>
    <w:p w:rsidR="00A4082E" w:rsidRPr="00617389" w:rsidRDefault="008E1EFC" w:rsidP="00A4082E">
      <w:pPr>
        <w:spacing w:before="240" w:after="240" w:line="240" w:lineRule="auto"/>
        <w:jc w:val="both"/>
        <w:rPr>
          <w:bCs/>
          <w:lang w:val="ro-RO"/>
        </w:rPr>
      </w:pPr>
      <w:r w:rsidRPr="00617389">
        <w:rPr>
          <w:bCs/>
          <w:lang w:val="ro-RO"/>
        </w:rPr>
        <w:t xml:space="preserve">Etapa 3 cuprinde activități specifice pregătirii contractelor de finanțare a proiectelor, din surse diverse, în funcție de specificul fiecărui proiect și de implementare a procedurilor de achiziție publică pentru lucrări și servicii. </w:t>
      </w:r>
      <w:r w:rsidR="00201DF4" w:rsidRPr="00617389">
        <w:rPr>
          <w:bCs/>
          <w:lang w:val="ro-RO"/>
        </w:rPr>
        <w:t xml:space="preserve">Procedura de contractare </w:t>
      </w:r>
      <w:r w:rsidR="00A70BAF" w:rsidRPr="00617389">
        <w:rPr>
          <w:bCs/>
          <w:lang w:val="ro-RO"/>
        </w:rPr>
        <w:t xml:space="preserve">(pentru proiectele FESI) </w:t>
      </w:r>
      <w:r w:rsidR="00201DF4" w:rsidRPr="00617389">
        <w:rPr>
          <w:bCs/>
          <w:lang w:val="ro-RO"/>
        </w:rPr>
        <w:t>se va realiza în conformitate cu condițiile menționate de autoritățile de management ale fiecărui program operațional. Activitățile supuse procesului de monitorizare cuprind</w:t>
      </w:r>
      <w:r w:rsidR="00A4082E" w:rsidRPr="00617389">
        <w:rPr>
          <w:lang w:val="ro-RO"/>
        </w:rPr>
        <w:t>:</w:t>
      </w:r>
    </w:p>
    <w:p w:rsidR="00A4082E" w:rsidRPr="00617389" w:rsidRDefault="00ED0023" w:rsidP="00E44948">
      <w:pPr>
        <w:numPr>
          <w:ilvl w:val="0"/>
          <w:numId w:val="21"/>
        </w:numPr>
        <w:spacing w:after="0" w:line="240" w:lineRule="auto"/>
        <w:jc w:val="both"/>
        <w:rPr>
          <w:bCs/>
          <w:lang w:val="ro-RO"/>
        </w:rPr>
      </w:pPr>
      <w:r w:rsidRPr="00617389">
        <w:rPr>
          <w:bCs/>
          <w:lang w:val="ro-RO"/>
        </w:rPr>
        <w:t>Semnarea</w:t>
      </w:r>
      <w:r w:rsidR="00201DF4" w:rsidRPr="00617389">
        <w:rPr>
          <w:bCs/>
          <w:lang w:val="ro-RO"/>
        </w:rPr>
        <w:t xml:space="preserve"> </w:t>
      </w:r>
      <w:r w:rsidRPr="00617389">
        <w:rPr>
          <w:bCs/>
          <w:lang w:val="ro-RO"/>
        </w:rPr>
        <w:t>contractelor de finanțare cu autoritățile de management ale fiecărui program operațional (pentru proiectele finanțate prin FESI)</w:t>
      </w:r>
      <w:r w:rsidR="00A4082E" w:rsidRPr="00617389">
        <w:rPr>
          <w:lang w:val="ro-RO"/>
        </w:rPr>
        <w:t>;</w:t>
      </w:r>
    </w:p>
    <w:p w:rsidR="008E1EFC" w:rsidRPr="00617389" w:rsidRDefault="008E1EFC" w:rsidP="00E44948">
      <w:pPr>
        <w:numPr>
          <w:ilvl w:val="0"/>
          <w:numId w:val="21"/>
        </w:numPr>
        <w:spacing w:after="0" w:line="240" w:lineRule="auto"/>
        <w:jc w:val="both"/>
        <w:rPr>
          <w:bCs/>
          <w:lang w:val="ro-RO"/>
        </w:rPr>
      </w:pPr>
      <w:r w:rsidRPr="00617389">
        <w:rPr>
          <w:lang w:val="ro-RO"/>
        </w:rPr>
        <w:t>Semnarea contractelor de finanțare cu alte agenții publice sau private/parteneri de proiect;</w:t>
      </w:r>
    </w:p>
    <w:p w:rsidR="001816F3" w:rsidRPr="00617389" w:rsidRDefault="008E1EFC" w:rsidP="00E44948">
      <w:pPr>
        <w:numPr>
          <w:ilvl w:val="0"/>
          <w:numId w:val="21"/>
        </w:numPr>
        <w:spacing w:after="0" w:line="240" w:lineRule="auto"/>
        <w:jc w:val="both"/>
        <w:rPr>
          <w:bCs/>
          <w:lang w:val="ro-RO"/>
        </w:rPr>
      </w:pPr>
      <w:r w:rsidRPr="00617389">
        <w:rPr>
          <w:bCs/>
          <w:lang w:val="ro-RO"/>
        </w:rPr>
        <w:t>Lansarea și m</w:t>
      </w:r>
      <w:r w:rsidR="00201DF4" w:rsidRPr="00617389">
        <w:rPr>
          <w:bCs/>
          <w:lang w:val="ro-RO"/>
        </w:rPr>
        <w:t xml:space="preserve">onitorizarea procesului de achiziții publice pentru realizarea de lucrări și servicii </w:t>
      </w:r>
      <w:r w:rsidR="00ED0023" w:rsidRPr="00617389">
        <w:rPr>
          <w:bCs/>
          <w:lang w:val="ro-RO"/>
        </w:rPr>
        <w:t>atât pentru proiectele finanțate prin FESI, cât și pentru proiectele finanțate din bugetul CJ Ilfov și/sau alte surse</w:t>
      </w:r>
      <w:r w:rsidR="00A4082E" w:rsidRPr="00617389">
        <w:rPr>
          <w:lang w:val="ro-RO"/>
        </w:rPr>
        <w:t>;</w:t>
      </w:r>
    </w:p>
    <w:p w:rsidR="008E1EFC" w:rsidRPr="00617389" w:rsidRDefault="008E1EFC" w:rsidP="00E44948">
      <w:pPr>
        <w:numPr>
          <w:ilvl w:val="0"/>
          <w:numId w:val="21"/>
        </w:numPr>
        <w:spacing w:after="0" w:line="240" w:lineRule="auto"/>
        <w:jc w:val="both"/>
        <w:rPr>
          <w:bCs/>
          <w:lang w:val="ro-RO"/>
        </w:rPr>
      </w:pPr>
      <w:r w:rsidRPr="00617389">
        <w:rPr>
          <w:lang w:val="ro-RO"/>
        </w:rPr>
        <w:t>Comunicarea publică asupra procesului de achiziții;</w:t>
      </w:r>
    </w:p>
    <w:p w:rsidR="001B0C3E" w:rsidRPr="00617389" w:rsidRDefault="008E1EFC" w:rsidP="00E44948">
      <w:pPr>
        <w:numPr>
          <w:ilvl w:val="0"/>
          <w:numId w:val="21"/>
        </w:numPr>
        <w:spacing w:after="0" w:line="240" w:lineRule="auto"/>
        <w:jc w:val="both"/>
        <w:rPr>
          <w:bCs/>
          <w:lang w:val="ro-RO"/>
        </w:rPr>
      </w:pPr>
      <w:r w:rsidRPr="00617389">
        <w:rPr>
          <w:lang w:val="ro-RO"/>
        </w:rPr>
        <w:t>Semnarea contractelor de execuție pentru lucrări și servicii;</w:t>
      </w:r>
    </w:p>
    <w:p w:rsidR="001B0C3E" w:rsidRPr="00711C84" w:rsidRDefault="001B0C3E" w:rsidP="00E44948">
      <w:pPr>
        <w:numPr>
          <w:ilvl w:val="0"/>
          <w:numId w:val="21"/>
        </w:numPr>
        <w:spacing w:after="0" w:line="240" w:lineRule="auto"/>
        <w:jc w:val="both"/>
        <w:rPr>
          <w:bCs/>
          <w:lang w:val="ro-RO"/>
        </w:rPr>
      </w:pPr>
      <w:r w:rsidRPr="00711C84">
        <w:rPr>
          <w:bCs/>
          <w:lang w:val="ro-RO"/>
        </w:rPr>
        <w:t>Evaluare</w:t>
      </w:r>
      <w:r w:rsidR="008E1EFC" w:rsidRPr="00711C84">
        <w:rPr>
          <w:bCs/>
          <w:lang w:val="ro-RO"/>
        </w:rPr>
        <w:t>a</w:t>
      </w:r>
      <w:r w:rsidRPr="00711C84">
        <w:rPr>
          <w:bCs/>
          <w:lang w:val="ro-RO"/>
        </w:rPr>
        <w:t xml:space="preserve"> intermediară a implementării strategiei.</w:t>
      </w:r>
    </w:p>
    <w:p w:rsidR="00A4082E" w:rsidRPr="00617389" w:rsidRDefault="00A30051" w:rsidP="00A4082E">
      <w:pPr>
        <w:spacing w:before="240" w:after="240" w:line="240" w:lineRule="auto"/>
        <w:jc w:val="both"/>
        <w:rPr>
          <w:b/>
          <w:bCs/>
          <w:lang w:val="ro-RO"/>
        </w:rPr>
      </w:pPr>
      <w:r w:rsidRPr="00617389">
        <w:rPr>
          <w:b/>
          <w:bCs/>
          <w:color w:val="00ADE4"/>
          <w:lang w:val="ro-RO"/>
        </w:rPr>
        <w:t xml:space="preserve">Etapa </w:t>
      </w:r>
      <w:r w:rsidR="00201DF4" w:rsidRPr="00617389">
        <w:rPr>
          <w:b/>
          <w:bCs/>
          <w:color w:val="00ADE4"/>
          <w:lang w:val="ro-RO"/>
        </w:rPr>
        <w:t>4</w:t>
      </w:r>
      <w:r w:rsidR="00A4082E" w:rsidRPr="00617389">
        <w:rPr>
          <w:b/>
          <w:bCs/>
          <w:color w:val="00B0F0"/>
          <w:lang w:val="ro-RO"/>
        </w:rPr>
        <w:t>.</w:t>
      </w:r>
      <w:r w:rsidR="00A4082E" w:rsidRPr="00617389">
        <w:rPr>
          <w:b/>
          <w:bCs/>
          <w:lang w:val="ro-RO"/>
        </w:rPr>
        <w:t xml:space="preserve"> </w:t>
      </w:r>
      <w:r w:rsidR="00201DF4" w:rsidRPr="00617389">
        <w:rPr>
          <w:b/>
          <w:bCs/>
          <w:lang w:val="ro-RO"/>
        </w:rPr>
        <w:t>Realizarea și finalizarea lucrărilor și serviciilor contractate</w:t>
      </w:r>
    </w:p>
    <w:p w:rsidR="00A4082E" w:rsidRPr="00617389" w:rsidRDefault="002A76F1" w:rsidP="00A4082E">
      <w:pPr>
        <w:spacing w:before="240" w:after="240" w:line="240" w:lineRule="auto"/>
        <w:jc w:val="both"/>
        <w:rPr>
          <w:bCs/>
          <w:lang w:val="ro-RO"/>
        </w:rPr>
      </w:pPr>
      <w:r w:rsidRPr="00617389">
        <w:rPr>
          <w:bCs/>
          <w:lang w:val="ro-RO"/>
        </w:rPr>
        <w:t>Cea de-a patra etapă</w:t>
      </w:r>
      <w:r w:rsidR="00201DF4" w:rsidRPr="00617389">
        <w:rPr>
          <w:bCs/>
          <w:lang w:val="ro-RO"/>
        </w:rPr>
        <w:t xml:space="preserve"> este dedicată monitorizării stadiului de </w:t>
      </w:r>
      <w:r w:rsidR="004D667D" w:rsidRPr="00617389">
        <w:rPr>
          <w:bCs/>
          <w:lang w:val="ro-RO"/>
        </w:rPr>
        <w:t>implementare</w:t>
      </w:r>
      <w:r w:rsidR="00201DF4" w:rsidRPr="00617389">
        <w:rPr>
          <w:bCs/>
          <w:lang w:val="ro-RO"/>
        </w:rPr>
        <w:t xml:space="preserve"> și a condițiilor de finalizare a proiectelor în coordonare cu atingerea obiectivelor din Strategie și a indicatorilor specifici conținuți în documentațiile tehnice aprobate. Activitățile supuse procesului de monitorizare cuprind</w:t>
      </w:r>
      <w:r w:rsidR="00A4082E" w:rsidRPr="00617389">
        <w:rPr>
          <w:lang w:val="ro-RO"/>
        </w:rPr>
        <w:t>:</w:t>
      </w:r>
    </w:p>
    <w:p w:rsidR="001816F3" w:rsidRPr="00617389" w:rsidRDefault="00201DF4" w:rsidP="00E44948">
      <w:pPr>
        <w:numPr>
          <w:ilvl w:val="0"/>
          <w:numId w:val="22"/>
        </w:numPr>
        <w:spacing w:after="0" w:line="240" w:lineRule="auto"/>
        <w:jc w:val="both"/>
        <w:rPr>
          <w:bCs/>
          <w:lang w:val="ro-RO"/>
        </w:rPr>
      </w:pPr>
      <w:r w:rsidRPr="00617389">
        <w:rPr>
          <w:bCs/>
          <w:lang w:val="ro-RO"/>
        </w:rPr>
        <w:t xml:space="preserve">Urmărirea </w:t>
      </w:r>
      <w:r w:rsidR="002A76F1" w:rsidRPr="00617389">
        <w:rPr>
          <w:bCs/>
          <w:lang w:val="ro-RO"/>
        </w:rPr>
        <w:t xml:space="preserve">derulării </w:t>
      </w:r>
      <w:r w:rsidRPr="00617389">
        <w:rPr>
          <w:bCs/>
          <w:lang w:val="ro-RO"/>
        </w:rPr>
        <w:t>lucrărilor și a serviciilor contractate, conform graficului din planul de lucru</w:t>
      </w:r>
      <w:r w:rsidR="00A4082E" w:rsidRPr="00617389">
        <w:rPr>
          <w:lang w:val="ro-RO"/>
        </w:rPr>
        <w:t>;</w:t>
      </w:r>
    </w:p>
    <w:p w:rsidR="004D667D" w:rsidRPr="00617389" w:rsidRDefault="004D667D" w:rsidP="00E44948">
      <w:pPr>
        <w:numPr>
          <w:ilvl w:val="0"/>
          <w:numId w:val="22"/>
        </w:numPr>
        <w:spacing w:after="0" w:line="240" w:lineRule="auto"/>
        <w:jc w:val="both"/>
        <w:rPr>
          <w:bCs/>
          <w:lang w:val="ro-RO"/>
        </w:rPr>
      </w:pPr>
      <w:r w:rsidRPr="00617389">
        <w:rPr>
          <w:bCs/>
          <w:lang w:val="ro-RO"/>
        </w:rPr>
        <w:lastRenderedPageBreak/>
        <w:t>Monitorizarea procesului de recepție a lucrărilor</w:t>
      </w:r>
      <w:r w:rsidR="003A0923" w:rsidRPr="00617389">
        <w:rPr>
          <w:bCs/>
          <w:lang w:val="ro-RO"/>
        </w:rPr>
        <w:t xml:space="preserve"> și a îndeplinirii indicatorilor de realizare imediată;</w:t>
      </w:r>
    </w:p>
    <w:p w:rsidR="00A4082E" w:rsidRPr="00985E52" w:rsidRDefault="003A0923" w:rsidP="00E44948">
      <w:pPr>
        <w:numPr>
          <w:ilvl w:val="0"/>
          <w:numId w:val="22"/>
        </w:numPr>
        <w:spacing w:after="0" w:line="240" w:lineRule="auto"/>
        <w:jc w:val="both"/>
        <w:rPr>
          <w:bCs/>
          <w:color w:val="FF0000"/>
          <w:lang w:val="ro-RO"/>
        </w:rPr>
      </w:pPr>
      <w:r w:rsidRPr="00711C84">
        <w:rPr>
          <w:bCs/>
          <w:lang w:val="ro-RO"/>
        </w:rPr>
        <w:t>Evaluare</w:t>
      </w:r>
      <w:r w:rsidR="001871AE" w:rsidRPr="00711C84">
        <w:rPr>
          <w:bCs/>
          <w:lang w:val="ro-RO"/>
        </w:rPr>
        <w:t>a</w:t>
      </w:r>
      <w:r w:rsidRPr="00711C84">
        <w:rPr>
          <w:bCs/>
          <w:lang w:val="ro-RO"/>
        </w:rPr>
        <w:t xml:space="preserve"> </w:t>
      </w:r>
      <w:r w:rsidR="00201DF4" w:rsidRPr="00711C84">
        <w:rPr>
          <w:bCs/>
          <w:lang w:val="ro-RO"/>
        </w:rPr>
        <w:t>finală</w:t>
      </w:r>
      <w:r w:rsidR="00A4082E" w:rsidRPr="00711C84">
        <w:rPr>
          <w:lang w:val="ro-RO"/>
        </w:rPr>
        <w:t>.</w:t>
      </w:r>
    </w:p>
    <w:p w:rsidR="00985E52" w:rsidRDefault="00985E52" w:rsidP="00985E52">
      <w:pPr>
        <w:spacing w:after="0" w:line="240" w:lineRule="auto"/>
        <w:jc w:val="both"/>
        <w:rPr>
          <w:lang w:val="ro-RO"/>
        </w:rPr>
      </w:pPr>
    </w:p>
    <w:p w:rsidR="00985E52" w:rsidRDefault="00985E52" w:rsidP="00A67D44">
      <w:pPr>
        <w:pStyle w:val="Subtitle"/>
        <w:numPr>
          <w:ilvl w:val="1"/>
          <w:numId w:val="268"/>
        </w:numPr>
        <w:spacing w:line="256" w:lineRule="auto"/>
        <w:ind w:left="567" w:hanging="567"/>
        <w:rPr>
          <w:rFonts w:eastAsia="Calibri"/>
          <w:lang w:val="ro-RO"/>
        </w:rPr>
      </w:pPr>
      <w:bookmarkStart w:id="76" w:name="_Toc95656403"/>
      <w:r>
        <w:rPr>
          <w:rFonts w:eastAsia="Calibri"/>
          <w:lang w:val="ro-RO"/>
        </w:rPr>
        <w:t>Modalități de raportare</w:t>
      </w:r>
      <w:bookmarkEnd w:id="76"/>
    </w:p>
    <w:p w:rsidR="00A4082E" w:rsidRPr="000A6403" w:rsidRDefault="005F2A04" w:rsidP="00A4082E">
      <w:pPr>
        <w:spacing w:before="240" w:after="240" w:line="240" w:lineRule="auto"/>
        <w:jc w:val="both"/>
        <w:rPr>
          <w:lang w:val="ro-RO"/>
        </w:rPr>
      </w:pPr>
      <w:r w:rsidRPr="000A6403">
        <w:rPr>
          <w:bCs/>
          <w:lang w:val="ro-RO"/>
        </w:rPr>
        <w:t>Procesul de monitorizare și evaluare a strategiei de dezvoltare</w:t>
      </w:r>
      <w:r w:rsidR="00985E52" w:rsidRPr="000A6403">
        <w:rPr>
          <w:bCs/>
          <w:lang w:val="ro-RO"/>
        </w:rPr>
        <w:t xml:space="preserve"> va fi coordonat de</w:t>
      </w:r>
      <w:r w:rsidR="000F0347" w:rsidRPr="000A6403">
        <w:rPr>
          <w:bCs/>
          <w:lang w:val="ro-RO"/>
        </w:rPr>
        <w:t xml:space="preserve"> Comitetul de Monitorizare și </w:t>
      </w:r>
      <w:r w:rsidRPr="000A6403">
        <w:rPr>
          <w:bCs/>
          <w:lang w:val="ro-RO"/>
        </w:rPr>
        <w:t xml:space="preserve">va avea </w:t>
      </w:r>
      <w:r w:rsidR="000633A1" w:rsidRPr="000A6403">
        <w:rPr>
          <w:bCs/>
          <w:lang w:val="ro-RO"/>
        </w:rPr>
        <w:t>trei raportări intermediare (în 2024, 2026, 2028) ș</w:t>
      </w:r>
      <w:r w:rsidRPr="000A6403">
        <w:rPr>
          <w:bCs/>
          <w:lang w:val="ro-RO"/>
        </w:rPr>
        <w:t>i o raportare finală în anul 2030</w:t>
      </w:r>
      <w:r w:rsidR="00A4082E" w:rsidRPr="000A6403">
        <w:rPr>
          <w:lang w:val="ro-RO"/>
        </w:rPr>
        <w:t xml:space="preserve">. </w:t>
      </w:r>
    </w:p>
    <w:p w:rsidR="000633A1" w:rsidRPr="000A6403" w:rsidRDefault="000633A1" w:rsidP="000633A1">
      <w:pPr>
        <w:spacing w:after="0" w:line="240" w:lineRule="auto"/>
        <w:jc w:val="both"/>
        <w:rPr>
          <w:rFonts w:cstheme="minorHAnsi"/>
          <w:lang w:val="ro-RO"/>
        </w:rPr>
      </w:pPr>
      <w:r w:rsidRPr="000A6403">
        <w:rPr>
          <w:rFonts w:cstheme="minorHAnsi"/>
          <w:lang w:val="ro-RO"/>
        </w:rPr>
        <w:t>Raportul de monitorizare aferent fiecărei perioade va avea următoarea structură minimală:</w:t>
      </w:r>
    </w:p>
    <w:p w:rsidR="000633A1" w:rsidRPr="000A6403" w:rsidRDefault="000633A1" w:rsidP="00E44948">
      <w:pPr>
        <w:numPr>
          <w:ilvl w:val="0"/>
          <w:numId w:val="40"/>
        </w:numPr>
        <w:spacing w:before="240" w:after="100" w:afterAutospacing="1"/>
        <w:ind w:left="1077" w:hanging="357"/>
        <w:contextualSpacing/>
        <w:jc w:val="both"/>
        <w:rPr>
          <w:rFonts w:cstheme="minorHAnsi"/>
          <w:lang w:val="ro-RO"/>
        </w:rPr>
      </w:pPr>
      <w:r w:rsidRPr="000A6403">
        <w:rPr>
          <w:rFonts w:cstheme="minorHAnsi"/>
          <w:lang w:val="ro-RO"/>
        </w:rPr>
        <w:t>Introducere: informații succinte privitoare la perioada acoperită de raportul de monitorizare, sursele de date utilizate pentru aprecierea progresului în implementarea proiectelor (surse furnizate de unitățile de implementare a proiectelor și de alți parteneri implicați în proiecte), dificultăţi întâmpinate;</w:t>
      </w:r>
    </w:p>
    <w:p w:rsidR="001642C6" w:rsidRPr="000A6403" w:rsidRDefault="000633A1" w:rsidP="001642C6">
      <w:pPr>
        <w:numPr>
          <w:ilvl w:val="0"/>
          <w:numId w:val="40"/>
        </w:numPr>
        <w:spacing w:before="240" w:after="100" w:afterAutospacing="1"/>
        <w:ind w:left="1077" w:hanging="357"/>
        <w:contextualSpacing/>
        <w:jc w:val="both"/>
        <w:rPr>
          <w:rFonts w:cstheme="minorHAnsi"/>
          <w:lang w:val="ro-RO"/>
        </w:rPr>
      </w:pPr>
      <w:r w:rsidRPr="000A6403">
        <w:rPr>
          <w:rFonts w:cstheme="minorHAnsi"/>
          <w:lang w:val="ro-RO"/>
        </w:rPr>
        <w:t xml:space="preserve">Descrierea activităţilor desfăşurate în procesul de monitorizare (de ex. colectarea și centralizarea datelor de la actorii sus-menționați, informări primite de la consultanți, proiectanți, executanți, finanțatori etc.); </w:t>
      </w:r>
    </w:p>
    <w:p w:rsidR="001642C6" w:rsidRPr="000A6403" w:rsidRDefault="001642C6" w:rsidP="001642C6">
      <w:pPr>
        <w:numPr>
          <w:ilvl w:val="0"/>
          <w:numId w:val="40"/>
        </w:numPr>
        <w:spacing w:before="240" w:after="100" w:afterAutospacing="1"/>
        <w:ind w:left="1077" w:hanging="357"/>
        <w:contextualSpacing/>
        <w:jc w:val="both"/>
        <w:rPr>
          <w:rFonts w:cstheme="minorHAnsi"/>
          <w:lang w:val="ro-RO"/>
        </w:rPr>
      </w:pPr>
      <w:r w:rsidRPr="000A6403">
        <w:rPr>
          <w:rFonts w:cstheme="minorHAnsi"/>
          <w:lang w:val="ro-RO"/>
        </w:rPr>
        <w:t>Prezentarea proiectelor care au făcut obiectul procesului de monitorizare;</w:t>
      </w:r>
    </w:p>
    <w:p w:rsidR="000633A1" w:rsidRPr="000A6403" w:rsidRDefault="000633A1" w:rsidP="00E44948">
      <w:pPr>
        <w:numPr>
          <w:ilvl w:val="0"/>
          <w:numId w:val="40"/>
        </w:numPr>
        <w:spacing w:before="240" w:after="100" w:afterAutospacing="1"/>
        <w:ind w:left="1077" w:hanging="357"/>
        <w:contextualSpacing/>
        <w:jc w:val="both"/>
        <w:rPr>
          <w:rFonts w:cstheme="minorHAnsi"/>
          <w:lang w:val="ro-RO"/>
        </w:rPr>
      </w:pPr>
      <w:r w:rsidRPr="000A6403">
        <w:rPr>
          <w:rFonts w:cstheme="minorHAnsi"/>
          <w:lang w:val="ro-RO"/>
        </w:rPr>
        <w:t>Analiza riscurilor aferente implementării proiectelor;</w:t>
      </w:r>
    </w:p>
    <w:p w:rsidR="000633A1" w:rsidRPr="000A6403" w:rsidRDefault="000633A1" w:rsidP="00E44948">
      <w:pPr>
        <w:numPr>
          <w:ilvl w:val="0"/>
          <w:numId w:val="40"/>
        </w:numPr>
        <w:spacing w:before="240" w:after="100" w:afterAutospacing="1"/>
        <w:ind w:left="1077" w:hanging="357"/>
        <w:contextualSpacing/>
        <w:jc w:val="both"/>
        <w:rPr>
          <w:rFonts w:cstheme="minorHAnsi"/>
          <w:lang w:val="ro-RO"/>
        </w:rPr>
      </w:pPr>
      <w:r w:rsidRPr="000A6403">
        <w:rPr>
          <w:rFonts w:cstheme="minorHAnsi"/>
          <w:lang w:val="ro-RO"/>
        </w:rPr>
        <w:t>Recomandări de eficientizare a implementării fiecărui proiect prioritar în parte;</w:t>
      </w:r>
    </w:p>
    <w:p w:rsidR="00A15B47" w:rsidRPr="000A6403" w:rsidRDefault="000633A1" w:rsidP="00E44948">
      <w:pPr>
        <w:numPr>
          <w:ilvl w:val="0"/>
          <w:numId w:val="40"/>
        </w:numPr>
        <w:spacing w:before="240" w:after="100" w:afterAutospacing="1"/>
        <w:ind w:left="1077" w:hanging="357"/>
        <w:contextualSpacing/>
        <w:jc w:val="both"/>
        <w:rPr>
          <w:rFonts w:cstheme="minorHAnsi"/>
          <w:lang w:val="ro-RO"/>
        </w:rPr>
      </w:pPr>
      <w:r w:rsidRPr="000A6403">
        <w:rPr>
          <w:rFonts w:cstheme="minorHAnsi"/>
          <w:lang w:val="ro-RO"/>
        </w:rPr>
        <w:t>Concluzii finale - o apreciere generală privind progresul înregistrat în atingerea indicatorilor estimați.</w:t>
      </w:r>
    </w:p>
    <w:p w:rsidR="000633A1" w:rsidRPr="000A6403" w:rsidRDefault="000633A1" w:rsidP="00A15B47">
      <w:pPr>
        <w:spacing w:before="240" w:after="100" w:afterAutospacing="1"/>
        <w:ind w:left="1077"/>
        <w:contextualSpacing/>
        <w:jc w:val="both"/>
        <w:rPr>
          <w:rFonts w:cstheme="minorHAnsi"/>
          <w:lang w:val="ro-RO"/>
        </w:rPr>
      </w:pPr>
      <w:r w:rsidRPr="000A6403">
        <w:rPr>
          <w:rFonts w:cstheme="minorHAnsi"/>
          <w:lang w:val="ro-RO"/>
        </w:rPr>
        <w:tab/>
      </w:r>
    </w:p>
    <w:p w:rsidR="00A15B47" w:rsidRPr="000A6403" w:rsidRDefault="00A15B47" w:rsidP="00A15B47">
      <w:pPr>
        <w:spacing w:line="240" w:lineRule="auto"/>
        <w:jc w:val="both"/>
        <w:rPr>
          <w:rFonts w:cstheme="minorHAnsi"/>
          <w:lang w:val="ro-RO"/>
        </w:rPr>
      </w:pPr>
      <w:r w:rsidRPr="000A6403">
        <w:rPr>
          <w:rFonts w:cstheme="minorHAnsi"/>
          <w:lang w:val="ro-RO"/>
        </w:rPr>
        <w:t>La finalul perioadei de programare, un raport final de evaluare va documenta gradul de realizare a indicatorilor de rezultat, a căror valoare țintă este anul 2030.</w:t>
      </w:r>
      <w:r w:rsidRPr="000A6403">
        <w:t xml:space="preserve"> </w:t>
      </w:r>
      <w:r w:rsidR="000820E3">
        <w:t>Raportările pot</w:t>
      </w:r>
      <w:r w:rsidRPr="000A6403">
        <w:t xml:space="preserve"> fi </w:t>
      </w:r>
      <w:r w:rsidR="000820E3">
        <w:rPr>
          <w:rFonts w:cstheme="minorHAnsi"/>
          <w:lang w:val="ro-RO"/>
        </w:rPr>
        <w:t xml:space="preserve">externalizate și realizate </w:t>
      </w:r>
      <w:r w:rsidRPr="000A6403">
        <w:rPr>
          <w:rFonts w:cstheme="minorHAnsi"/>
          <w:lang w:val="ro-RO"/>
        </w:rPr>
        <w:t>concomitent cu pregătirea strategiei pentru perioada de programare post 2030.</w:t>
      </w:r>
    </w:p>
    <w:p w:rsidR="000633A1" w:rsidRPr="00A15B47" w:rsidRDefault="000633A1" w:rsidP="00A15B47">
      <w:pPr>
        <w:spacing w:before="240" w:after="100" w:afterAutospacing="1"/>
        <w:contextualSpacing/>
        <w:jc w:val="both"/>
        <w:rPr>
          <w:rFonts w:cstheme="minorHAnsi"/>
          <w:color w:val="FF0000"/>
          <w:lang w:val="ro-RO"/>
        </w:rPr>
      </w:pPr>
    </w:p>
    <w:p w:rsidR="00EF46CF" w:rsidRPr="00617389" w:rsidRDefault="00EF46CF" w:rsidP="00A67D44">
      <w:pPr>
        <w:pStyle w:val="Subtitle"/>
        <w:numPr>
          <w:ilvl w:val="1"/>
          <w:numId w:val="268"/>
        </w:numPr>
        <w:spacing w:line="256" w:lineRule="auto"/>
        <w:ind w:left="709" w:hanging="709"/>
        <w:rPr>
          <w:rFonts w:eastAsia="Calibri"/>
          <w:lang w:val="ro-RO"/>
        </w:rPr>
      </w:pPr>
      <w:bookmarkStart w:id="77" w:name="_Toc36028993"/>
      <w:bookmarkStart w:id="78" w:name="_Toc95656404"/>
      <w:r w:rsidRPr="00617389">
        <w:rPr>
          <w:lang w:val="ro-RO"/>
        </w:rPr>
        <w:t>Indicatori de monitorizare a implementării strategiei</w:t>
      </w:r>
      <w:bookmarkEnd w:id="77"/>
      <w:bookmarkEnd w:id="78"/>
    </w:p>
    <w:p w:rsidR="00325B03" w:rsidRPr="00617389" w:rsidRDefault="00C44CDE" w:rsidP="00EF46CF">
      <w:pPr>
        <w:spacing w:before="240" w:after="240" w:line="240" w:lineRule="auto"/>
        <w:jc w:val="both"/>
        <w:rPr>
          <w:rFonts w:eastAsia="Calibri" w:cstheme="minorHAnsi"/>
          <w:lang w:val="ro-RO"/>
        </w:rPr>
      </w:pPr>
      <w:r w:rsidRPr="00617389">
        <w:rPr>
          <w:lang w:val="ro-RO"/>
        </w:rPr>
        <w:t xml:space="preserve">Mecanismul de monitorizare și evaluare a </w:t>
      </w:r>
      <w:r w:rsidR="002F05AF" w:rsidRPr="00617389">
        <w:rPr>
          <w:lang w:val="ro-RO"/>
        </w:rPr>
        <w:t xml:space="preserve">strategiei </w:t>
      </w:r>
      <w:r w:rsidRPr="00617389">
        <w:rPr>
          <w:lang w:val="ro-RO"/>
        </w:rPr>
        <w:t>se referă la o serie de activități structurate după cum urmează</w:t>
      </w:r>
      <w:r w:rsidR="00325B03" w:rsidRPr="00617389">
        <w:rPr>
          <w:lang w:val="ro-RO"/>
        </w:rPr>
        <w:t>:</w:t>
      </w:r>
    </w:p>
    <w:p w:rsidR="00C44CDE" w:rsidRPr="00617389" w:rsidRDefault="00917CFE" w:rsidP="00E44948">
      <w:pPr>
        <w:numPr>
          <w:ilvl w:val="0"/>
          <w:numId w:val="24"/>
        </w:numPr>
        <w:spacing w:before="160" w:line="240" w:lineRule="auto"/>
        <w:ind w:left="567" w:hanging="567"/>
        <w:jc w:val="both"/>
        <w:rPr>
          <w:lang w:val="ro-RO"/>
        </w:rPr>
      </w:pPr>
      <w:r w:rsidRPr="00617389">
        <w:rPr>
          <w:lang w:val="ro-RO"/>
        </w:rPr>
        <w:t>A</w:t>
      </w:r>
      <w:r w:rsidR="00C44CDE" w:rsidRPr="00617389">
        <w:rPr>
          <w:lang w:val="ro-RO"/>
        </w:rPr>
        <w:t xml:space="preserve">naliza procesului de implementare a </w:t>
      </w:r>
      <w:r w:rsidR="002F05AF" w:rsidRPr="00617389">
        <w:rPr>
          <w:lang w:val="ro-RO"/>
        </w:rPr>
        <w:t xml:space="preserve">strategiei </w:t>
      </w:r>
      <w:r w:rsidR="00C44CDE" w:rsidRPr="00617389">
        <w:rPr>
          <w:lang w:val="ro-RO"/>
        </w:rPr>
        <w:t>și ulterior a proiectelor pe baza specificațiilor de proiect, a indicatorilor, precum și a modului în care acestea răspund cerințelor finanțatorilor (FESI, bugete naționale, bugete locale, alte fonduri internaționale);</w:t>
      </w:r>
    </w:p>
    <w:p w:rsidR="00C44CDE" w:rsidRPr="00617389" w:rsidRDefault="00917CFE" w:rsidP="00E44948">
      <w:pPr>
        <w:numPr>
          <w:ilvl w:val="0"/>
          <w:numId w:val="24"/>
        </w:numPr>
        <w:spacing w:before="160" w:line="240" w:lineRule="auto"/>
        <w:ind w:left="567" w:hanging="567"/>
        <w:jc w:val="both"/>
        <w:rPr>
          <w:lang w:val="ro-RO"/>
        </w:rPr>
      </w:pPr>
      <w:r w:rsidRPr="00617389">
        <w:rPr>
          <w:lang w:val="ro-RO"/>
        </w:rPr>
        <w:t>F</w:t>
      </w:r>
      <w:r w:rsidR="00C44CDE" w:rsidRPr="00617389">
        <w:rPr>
          <w:lang w:val="ro-RO"/>
        </w:rPr>
        <w:t>acilitarea și îmbunătățirea continuă a proceselor de pregătire și implementare a proiectelor;</w:t>
      </w:r>
    </w:p>
    <w:p w:rsidR="00C44CDE" w:rsidRPr="00617389" w:rsidRDefault="00917CFE" w:rsidP="00E44948">
      <w:pPr>
        <w:numPr>
          <w:ilvl w:val="0"/>
          <w:numId w:val="24"/>
        </w:numPr>
        <w:spacing w:before="160" w:line="240" w:lineRule="auto"/>
        <w:ind w:left="567" w:hanging="567"/>
        <w:jc w:val="both"/>
        <w:rPr>
          <w:lang w:val="ro-RO"/>
        </w:rPr>
      </w:pPr>
      <w:r w:rsidRPr="00617389">
        <w:rPr>
          <w:lang w:val="ro-RO"/>
        </w:rPr>
        <w:t>Î</w:t>
      </w:r>
      <w:r w:rsidR="00C44CDE" w:rsidRPr="00617389">
        <w:rPr>
          <w:lang w:val="ro-RO"/>
        </w:rPr>
        <w:t xml:space="preserve">mbunătățirea mecanismelor interne de </w:t>
      </w:r>
      <w:r w:rsidR="00BC74BA" w:rsidRPr="00617389">
        <w:rPr>
          <w:lang w:val="ro-RO"/>
        </w:rPr>
        <w:t>cooperare între departamentele Consiliului Județean</w:t>
      </w:r>
      <w:r w:rsidR="002F05AF" w:rsidRPr="00617389">
        <w:rPr>
          <w:lang w:val="ro-RO"/>
        </w:rPr>
        <w:t xml:space="preserve"> Ilfov</w:t>
      </w:r>
      <w:r w:rsidR="00C44CDE" w:rsidRPr="00617389">
        <w:rPr>
          <w:lang w:val="ro-RO"/>
        </w:rPr>
        <w:t xml:space="preserve">; </w:t>
      </w:r>
    </w:p>
    <w:p w:rsidR="00C44CDE" w:rsidRPr="00617389" w:rsidRDefault="00917CFE" w:rsidP="00E44948">
      <w:pPr>
        <w:numPr>
          <w:ilvl w:val="0"/>
          <w:numId w:val="24"/>
        </w:numPr>
        <w:spacing w:before="160" w:line="240" w:lineRule="auto"/>
        <w:ind w:left="567" w:hanging="567"/>
        <w:jc w:val="both"/>
        <w:rPr>
          <w:lang w:val="ro-RO"/>
        </w:rPr>
      </w:pPr>
      <w:r w:rsidRPr="00617389">
        <w:rPr>
          <w:lang w:val="ro-RO"/>
        </w:rPr>
        <w:t>I</w:t>
      </w:r>
      <w:r w:rsidR="00C44CDE" w:rsidRPr="00617389">
        <w:rPr>
          <w:lang w:val="ro-RO"/>
        </w:rPr>
        <w:t xml:space="preserve">mplementarea formelor de comunicare eficientă cu </w:t>
      </w:r>
      <w:r w:rsidR="00BC74BA" w:rsidRPr="00617389">
        <w:rPr>
          <w:lang w:val="ro-RO"/>
        </w:rPr>
        <w:t>partenerii de proiect și cu companiile contractate pentru lucrări și servicii</w:t>
      </w:r>
      <w:r w:rsidR="00C44CDE" w:rsidRPr="00617389">
        <w:rPr>
          <w:lang w:val="ro-RO"/>
        </w:rPr>
        <w:t>;</w:t>
      </w:r>
    </w:p>
    <w:p w:rsidR="00711C84" w:rsidRPr="00413931" w:rsidRDefault="00917CFE" w:rsidP="00082A3C">
      <w:pPr>
        <w:numPr>
          <w:ilvl w:val="0"/>
          <w:numId w:val="24"/>
        </w:numPr>
        <w:spacing w:before="160" w:line="240" w:lineRule="auto"/>
        <w:ind w:left="567" w:hanging="567"/>
        <w:jc w:val="both"/>
        <w:rPr>
          <w:rFonts w:eastAsia="Calibri" w:cstheme="minorHAnsi"/>
          <w:lang w:val="ro-RO"/>
        </w:rPr>
      </w:pPr>
      <w:r w:rsidRPr="00617389">
        <w:rPr>
          <w:lang w:val="ro-RO"/>
        </w:rPr>
        <w:lastRenderedPageBreak/>
        <w:t>R</w:t>
      </w:r>
      <w:r w:rsidR="00C44CDE" w:rsidRPr="00617389">
        <w:rPr>
          <w:lang w:val="ro-RO"/>
        </w:rPr>
        <w:t xml:space="preserve">ealizarea de </w:t>
      </w:r>
      <w:r w:rsidR="00BC74BA" w:rsidRPr="00617389">
        <w:rPr>
          <w:lang w:val="ro-RO"/>
        </w:rPr>
        <w:t>activități de</w:t>
      </w:r>
      <w:r w:rsidR="00C44CDE" w:rsidRPr="00617389">
        <w:rPr>
          <w:lang w:val="ro-RO"/>
        </w:rPr>
        <w:t xml:space="preserve"> informare</w:t>
      </w:r>
      <w:r w:rsidR="00BC74BA" w:rsidRPr="00617389">
        <w:rPr>
          <w:lang w:val="ro-RO"/>
        </w:rPr>
        <w:t xml:space="preserve"> publică pe parcursul implementării strategiei. </w:t>
      </w:r>
    </w:p>
    <w:p w:rsidR="00BC74BA" w:rsidRPr="00617389" w:rsidRDefault="00C44CDE" w:rsidP="00325B03">
      <w:pPr>
        <w:spacing w:before="240" w:after="240" w:line="240" w:lineRule="auto"/>
        <w:jc w:val="both"/>
        <w:rPr>
          <w:lang w:val="ro-RO"/>
        </w:rPr>
      </w:pPr>
      <w:r w:rsidRPr="00617389">
        <w:rPr>
          <w:lang w:val="ro-RO"/>
        </w:rPr>
        <w:t xml:space="preserve">Indicatorii de monitorizare a </w:t>
      </w:r>
      <w:r w:rsidR="002F05AF" w:rsidRPr="00617389">
        <w:rPr>
          <w:lang w:val="ro-RO"/>
        </w:rPr>
        <w:t xml:space="preserve">strategiei </w:t>
      </w:r>
      <w:r w:rsidRPr="00617389">
        <w:rPr>
          <w:lang w:val="ro-RO"/>
        </w:rPr>
        <w:t>sunt prezentați în relație cu cele patru etape ale procesului de implementare</w:t>
      </w:r>
      <w:r w:rsidR="00325B03" w:rsidRPr="00617389">
        <w:rPr>
          <w:lang w:val="ro-RO"/>
        </w:rPr>
        <w:t xml:space="preserve">: </w:t>
      </w:r>
    </w:p>
    <w:tbl>
      <w:tblPr>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A0" w:firstRow="1" w:lastRow="0" w:firstColumn="1" w:lastColumn="0" w:noHBand="0" w:noVBand="0"/>
      </w:tblPr>
      <w:tblGrid>
        <w:gridCol w:w="9634"/>
      </w:tblGrid>
      <w:tr w:rsidR="00AE264F" w:rsidRPr="00617389" w:rsidTr="00BC4BBE">
        <w:trPr>
          <w:jc w:val="center"/>
        </w:trPr>
        <w:tc>
          <w:tcPr>
            <w:tcW w:w="9634" w:type="dxa"/>
            <w:shd w:val="clear" w:color="auto" w:fill="00ADE4"/>
          </w:tcPr>
          <w:p w:rsidR="00C44CDE" w:rsidRPr="00617389" w:rsidRDefault="00C44CDE" w:rsidP="00C44CDE">
            <w:pPr>
              <w:spacing w:before="120" w:after="120" w:line="240" w:lineRule="auto"/>
              <w:jc w:val="center"/>
              <w:rPr>
                <w:b/>
                <w:color w:val="FFFFFF" w:themeColor="background1"/>
                <w:sz w:val="20"/>
                <w:szCs w:val="20"/>
                <w:lang w:val="ro-RO"/>
              </w:rPr>
            </w:pPr>
            <w:r w:rsidRPr="00617389">
              <w:rPr>
                <w:b/>
                <w:color w:val="FFFFFF" w:themeColor="background1"/>
                <w:sz w:val="20"/>
                <w:szCs w:val="20"/>
                <w:lang w:val="ro-RO"/>
              </w:rPr>
              <w:t xml:space="preserve">ETAPA 1: </w:t>
            </w:r>
            <w:r w:rsidR="00500FED" w:rsidRPr="00617389">
              <w:rPr>
                <w:b/>
                <w:color w:val="FFFFFF" w:themeColor="background1"/>
                <w:sz w:val="20"/>
                <w:szCs w:val="20"/>
                <w:lang w:val="ro-RO"/>
              </w:rPr>
              <w:t>APROBAREA</w:t>
            </w:r>
            <w:r w:rsidR="00C54EA5" w:rsidRPr="00617389">
              <w:rPr>
                <w:b/>
                <w:color w:val="FFFFFF" w:themeColor="background1"/>
                <w:sz w:val="20"/>
                <w:szCs w:val="20"/>
                <w:lang w:val="ro-RO"/>
              </w:rPr>
              <w:t xml:space="preserve"> </w:t>
            </w:r>
            <w:r w:rsidR="00E65C0A" w:rsidRPr="00617389">
              <w:rPr>
                <w:b/>
                <w:color w:val="FFFFFF" w:themeColor="background1"/>
                <w:sz w:val="20"/>
                <w:szCs w:val="20"/>
                <w:lang w:val="ro-RO"/>
              </w:rPr>
              <w:t>Ș</w:t>
            </w:r>
            <w:r w:rsidR="00C54EA5" w:rsidRPr="00617389">
              <w:rPr>
                <w:b/>
                <w:color w:val="FFFFFF" w:themeColor="background1"/>
                <w:sz w:val="20"/>
                <w:szCs w:val="20"/>
                <w:lang w:val="ro-RO"/>
              </w:rPr>
              <w:t>I PROMOVAREA</w:t>
            </w:r>
            <w:r w:rsidR="00500FED" w:rsidRPr="00617389">
              <w:rPr>
                <w:b/>
                <w:color w:val="FFFFFF" w:themeColor="background1"/>
                <w:sz w:val="20"/>
                <w:szCs w:val="20"/>
                <w:lang w:val="ro-RO"/>
              </w:rPr>
              <w:t xml:space="preserve"> STRATEGIEI</w:t>
            </w:r>
          </w:p>
          <w:p w:rsidR="00AE264F" w:rsidRPr="00617389" w:rsidRDefault="00C44CDE" w:rsidP="00C44CDE">
            <w:pPr>
              <w:spacing w:before="120" w:after="120" w:line="240" w:lineRule="auto"/>
              <w:jc w:val="both"/>
              <w:rPr>
                <w:rFonts w:eastAsia="Calibri" w:cstheme="minorHAnsi"/>
                <w:b/>
                <w:sz w:val="20"/>
                <w:szCs w:val="20"/>
                <w:lang w:val="ro-RO"/>
              </w:rPr>
            </w:pPr>
            <w:r w:rsidRPr="00617389">
              <w:rPr>
                <w:b/>
                <w:color w:val="FFFFFF" w:themeColor="background1"/>
                <w:sz w:val="20"/>
                <w:szCs w:val="20"/>
                <w:lang w:val="ro-RO"/>
              </w:rPr>
              <w:t xml:space="preserve">Lista indicatorilor </w:t>
            </w:r>
            <w:r w:rsidR="00E4682B" w:rsidRPr="00617389">
              <w:rPr>
                <w:b/>
                <w:color w:val="FFFFFF" w:themeColor="background1"/>
                <w:sz w:val="20"/>
                <w:szCs w:val="20"/>
                <w:lang w:val="ro-RO"/>
              </w:rPr>
              <w:t xml:space="preserve">ce </w:t>
            </w:r>
            <w:r w:rsidR="00BD1882" w:rsidRPr="00617389">
              <w:rPr>
                <w:b/>
                <w:color w:val="FFFFFF" w:themeColor="background1"/>
                <w:sz w:val="20"/>
                <w:szCs w:val="20"/>
                <w:lang w:val="ro-RO"/>
              </w:rPr>
              <w:t>monitorizează promovarea strategiei și coordonarea cu alte documente de planificare</w:t>
            </w:r>
            <w:r w:rsidR="00E4682B" w:rsidRPr="00617389">
              <w:rPr>
                <w:b/>
                <w:color w:val="FFFFFF" w:themeColor="background1"/>
                <w:sz w:val="20"/>
                <w:szCs w:val="20"/>
                <w:lang w:val="ro-RO"/>
              </w:rPr>
              <w:t>:</w:t>
            </w:r>
          </w:p>
        </w:tc>
      </w:tr>
      <w:tr w:rsidR="00AE264F" w:rsidRPr="00617389" w:rsidTr="00BC4BBE">
        <w:trPr>
          <w:jc w:val="center"/>
        </w:trPr>
        <w:tc>
          <w:tcPr>
            <w:tcW w:w="9634" w:type="dxa"/>
            <w:shd w:val="clear" w:color="auto" w:fill="F2F2F2" w:themeFill="background1" w:themeFillShade="F2"/>
            <w:hideMark/>
          </w:tcPr>
          <w:p w:rsidR="00C44CDE" w:rsidRPr="00617389" w:rsidRDefault="005D4BCA" w:rsidP="00E44948">
            <w:pPr>
              <w:numPr>
                <w:ilvl w:val="0"/>
                <w:numId w:val="25"/>
              </w:numPr>
              <w:spacing w:before="120" w:after="120" w:line="240" w:lineRule="auto"/>
              <w:ind w:left="360"/>
              <w:jc w:val="both"/>
              <w:rPr>
                <w:sz w:val="20"/>
                <w:szCs w:val="20"/>
                <w:lang w:val="ro-RO"/>
              </w:rPr>
            </w:pPr>
            <w:r w:rsidRPr="00617389">
              <w:rPr>
                <w:sz w:val="20"/>
                <w:szCs w:val="20"/>
                <w:lang w:val="ro-RO"/>
              </w:rPr>
              <w:t>Număr de consultări avute cu potențiali parteneri</w:t>
            </w:r>
            <w:r w:rsidR="00C44CDE" w:rsidRPr="00617389">
              <w:rPr>
                <w:sz w:val="20"/>
                <w:szCs w:val="20"/>
                <w:lang w:val="ro-RO"/>
              </w:rPr>
              <w:t>;</w:t>
            </w:r>
          </w:p>
          <w:p w:rsidR="00AE264F" w:rsidRPr="00617389" w:rsidRDefault="005D4BCA" w:rsidP="00E44948">
            <w:pPr>
              <w:numPr>
                <w:ilvl w:val="0"/>
                <w:numId w:val="25"/>
              </w:numPr>
              <w:spacing w:before="120" w:after="120" w:line="240" w:lineRule="auto"/>
              <w:ind w:left="360"/>
              <w:jc w:val="both"/>
              <w:rPr>
                <w:sz w:val="20"/>
                <w:szCs w:val="20"/>
                <w:lang w:val="ro-RO"/>
              </w:rPr>
            </w:pPr>
            <w:r w:rsidRPr="00617389">
              <w:rPr>
                <w:sz w:val="20"/>
                <w:szCs w:val="20"/>
                <w:lang w:val="ro-RO"/>
              </w:rPr>
              <w:t>Număr de proiecte aprobate la nivelul UAT-urilor componente.</w:t>
            </w:r>
          </w:p>
        </w:tc>
      </w:tr>
      <w:tr w:rsidR="004610D2" w:rsidRPr="00617389" w:rsidTr="00BC4BBE">
        <w:trPr>
          <w:jc w:val="center"/>
        </w:trPr>
        <w:tc>
          <w:tcPr>
            <w:tcW w:w="9634" w:type="dxa"/>
            <w:shd w:val="clear" w:color="auto" w:fill="00ADE4"/>
            <w:hideMark/>
          </w:tcPr>
          <w:p w:rsidR="00C44CDE" w:rsidRPr="00617389" w:rsidRDefault="00C44CDE" w:rsidP="00C44CDE">
            <w:pPr>
              <w:spacing w:before="120" w:after="120" w:line="240" w:lineRule="auto"/>
              <w:ind w:left="360" w:hanging="360"/>
              <w:jc w:val="center"/>
              <w:rPr>
                <w:b/>
                <w:color w:val="FFFFFF" w:themeColor="background1"/>
                <w:sz w:val="20"/>
                <w:szCs w:val="20"/>
                <w:lang w:val="ro-RO"/>
              </w:rPr>
            </w:pPr>
            <w:r w:rsidRPr="00617389">
              <w:rPr>
                <w:b/>
                <w:color w:val="FFFFFF" w:themeColor="background1"/>
                <w:sz w:val="20"/>
                <w:szCs w:val="20"/>
                <w:lang w:val="ro-RO"/>
              </w:rPr>
              <w:t xml:space="preserve">ETAPA 2: PREGĂTIREA PROIECTELOR </w:t>
            </w:r>
          </w:p>
          <w:p w:rsidR="004610D2" w:rsidRPr="00617389" w:rsidRDefault="00C44CDE" w:rsidP="009256A5">
            <w:pPr>
              <w:spacing w:before="120" w:after="120" w:line="240" w:lineRule="auto"/>
              <w:jc w:val="both"/>
              <w:rPr>
                <w:rFonts w:eastAsia="Calibri" w:cstheme="minorHAnsi"/>
                <w:b/>
                <w:color w:val="FFFFFF" w:themeColor="background1"/>
                <w:sz w:val="20"/>
                <w:szCs w:val="20"/>
                <w:lang w:val="ro-RO"/>
              </w:rPr>
            </w:pPr>
            <w:r w:rsidRPr="00617389">
              <w:rPr>
                <w:b/>
                <w:color w:val="FFFFFF" w:themeColor="background1"/>
                <w:sz w:val="20"/>
                <w:szCs w:val="20"/>
                <w:lang w:val="ro-RO"/>
              </w:rPr>
              <w:t xml:space="preserve">Lista indicatorilor </w:t>
            </w:r>
            <w:r w:rsidR="00E4682B" w:rsidRPr="00617389">
              <w:rPr>
                <w:b/>
                <w:color w:val="FFFFFF" w:themeColor="background1"/>
                <w:sz w:val="20"/>
                <w:szCs w:val="20"/>
                <w:lang w:val="ro-RO"/>
              </w:rPr>
              <w:t xml:space="preserve">ce </w:t>
            </w:r>
            <w:r w:rsidRPr="00617389">
              <w:rPr>
                <w:b/>
                <w:color w:val="FFFFFF" w:themeColor="background1"/>
                <w:sz w:val="20"/>
                <w:szCs w:val="20"/>
                <w:lang w:val="ro-RO"/>
              </w:rPr>
              <w:t xml:space="preserve">monitorizează procesul de </w:t>
            </w:r>
            <w:r w:rsidR="00E4682B" w:rsidRPr="00617389">
              <w:rPr>
                <w:b/>
                <w:color w:val="FFFFFF" w:themeColor="background1"/>
                <w:sz w:val="20"/>
                <w:szCs w:val="20"/>
                <w:lang w:val="ro-RO"/>
              </w:rPr>
              <w:t xml:space="preserve">elaborare a documentațiilor tehnice și </w:t>
            </w:r>
            <w:r w:rsidR="009256A5" w:rsidRPr="00617389">
              <w:rPr>
                <w:b/>
                <w:color w:val="FFFFFF" w:themeColor="background1"/>
                <w:sz w:val="20"/>
                <w:szCs w:val="20"/>
                <w:lang w:val="ro-RO"/>
              </w:rPr>
              <w:t xml:space="preserve">de </w:t>
            </w:r>
            <w:r w:rsidRPr="00617389">
              <w:rPr>
                <w:b/>
                <w:color w:val="FFFFFF" w:themeColor="background1"/>
                <w:sz w:val="20"/>
                <w:szCs w:val="20"/>
                <w:lang w:val="ro-RO"/>
              </w:rPr>
              <w:t>depunere a proiectelor</w:t>
            </w:r>
            <w:r w:rsidR="00E4682B" w:rsidRPr="00617389">
              <w:rPr>
                <w:b/>
                <w:color w:val="FFFFFF" w:themeColor="background1"/>
                <w:sz w:val="20"/>
                <w:szCs w:val="20"/>
                <w:lang w:val="ro-RO"/>
              </w:rPr>
              <w:t xml:space="preserve"> eligibile</w:t>
            </w:r>
            <w:r w:rsidRPr="00617389">
              <w:rPr>
                <w:b/>
                <w:color w:val="FFFFFF" w:themeColor="background1"/>
                <w:sz w:val="20"/>
                <w:szCs w:val="20"/>
                <w:lang w:val="ro-RO"/>
              </w:rPr>
              <w:t xml:space="preserve"> pentru finanțare din FESI</w:t>
            </w:r>
            <w:r w:rsidR="00E4682B" w:rsidRPr="00617389">
              <w:rPr>
                <w:b/>
                <w:color w:val="FFFFFF" w:themeColor="background1"/>
                <w:sz w:val="20"/>
                <w:szCs w:val="20"/>
                <w:lang w:val="ro-RO"/>
              </w:rPr>
              <w:t>:</w:t>
            </w:r>
          </w:p>
        </w:tc>
      </w:tr>
      <w:tr w:rsidR="004610D2" w:rsidRPr="00617389" w:rsidTr="00BC4BBE">
        <w:trPr>
          <w:jc w:val="center"/>
        </w:trPr>
        <w:tc>
          <w:tcPr>
            <w:tcW w:w="9634" w:type="dxa"/>
            <w:shd w:val="clear" w:color="auto" w:fill="F2F2F2" w:themeFill="background1" w:themeFillShade="F2"/>
            <w:hideMark/>
          </w:tcPr>
          <w:p w:rsidR="009256A5" w:rsidRPr="00617389" w:rsidRDefault="009256A5" w:rsidP="00E44948">
            <w:pPr>
              <w:numPr>
                <w:ilvl w:val="0"/>
                <w:numId w:val="26"/>
              </w:numPr>
              <w:spacing w:before="120" w:after="120" w:line="240" w:lineRule="auto"/>
              <w:ind w:left="360"/>
              <w:jc w:val="both"/>
              <w:rPr>
                <w:sz w:val="20"/>
                <w:szCs w:val="20"/>
                <w:lang w:val="ro-RO"/>
              </w:rPr>
            </w:pPr>
            <w:r w:rsidRPr="00617389">
              <w:rPr>
                <w:sz w:val="20"/>
                <w:szCs w:val="20"/>
                <w:lang w:val="ro-RO"/>
              </w:rPr>
              <w:t>Număr de proiecte cu documentații tehnice aprobate</w:t>
            </w:r>
            <w:r w:rsidR="005D4BCA" w:rsidRPr="00617389">
              <w:rPr>
                <w:sz w:val="20"/>
                <w:szCs w:val="20"/>
                <w:lang w:val="ro-RO"/>
              </w:rPr>
              <w:t>;</w:t>
            </w:r>
          </w:p>
          <w:p w:rsidR="009256A5" w:rsidRPr="00617389" w:rsidRDefault="009256A5" w:rsidP="00E44948">
            <w:pPr>
              <w:numPr>
                <w:ilvl w:val="0"/>
                <w:numId w:val="26"/>
              </w:numPr>
              <w:spacing w:before="120" w:after="120" w:line="240" w:lineRule="auto"/>
              <w:ind w:left="360"/>
              <w:jc w:val="both"/>
              <w:rPr>
                <w:sz w:val="20"/>
                <w:szCs w:val="20"/>
                <w:lang w:val="ro-RO"/>
              </w:rPr>
            </w:pPr>
            <w:r w:rsidRPr="00617389">
              <w:rPr>
                <w:sz w:val="20"/>
                <w:szCs w:val="20"/>
                <w:lang w:val="ro-RO"/>
              </w:rPr>
              <w:t>Valoarea totală LEI / Euro a proiectelor cu documentații tehnice aprobate</w:t>
            </w:r>
            <w:r w:rsidR="005D4BCA" w:rsidRPr="00617389">
              <w:rPr>
                <w:sz w:val="20"/>
                <w:szCs w:val="20"/>
                <w:lang w:val="ro-RO"/>
              </w:rPr>
              <w:t>;</w:t>
            </w:r>
          </w:p>
          <w:p w:rsidR="00C44CDE" w:rsidRPr="00617389" w:rsidRDefault="00C44CDE" w:rsidP="00E44948">
            <w:pPr>
              <w:numPr>
                <w:ilvl w:val="0"/>
                <w:numId w:val="26"/>
              </w:numPr>
              <w:spacing w:before="120" w:after="120" w:line="240" w:lineRule="auto"/>
              <w:ind w:left="360"/>
              <w:jc w:val="both"/>
              <w:rPr>
                <w:sz w:val="20"/>
                <w:szCs w:val="20"/>
                <w:lang w:val="ro-RO"/>
              </w:rPr>
            </w:pPr>
            <w:r w:rsidRPr="00617389">
              <w:rPr>
                <w:sz w:val="20"/>
                <w:szCs w:val="20"/>
                <w:lang w:val="ro-RO"/>
              </w:rPr>
              <w:t>Numărul total de cereri de finanțare depuse;</w:t>
            </w:r>
          </w:p>
          <w:p w:rsidR="00C44CDE" w:rsidRPr="00617389" w:rsidRDefault="00C44CDE" w:rsidP="00E44948">
            <w:pPr>
              <w:numPr>
                <w:ilvl w:val="0"/>
                <w:numId w:val="26"/>
              </w:numPr>
              <w:spacing w:before="120" w:after="120" w:line="240" w:lineRule="auto"/>
              <w:ind w:left="360"/>
              <w:jc w:val="both"/>
              <w:rPr>
                <w:sz w:val="20"/>
                <w:szCs w:val="20"/>
                <w:lang w:val="ro-RO"/>
              </w:rPr>
            </w:pPr>
            <w:r w:rsidRPr="00617389">
              <w:rPr>
                <w:sz w:val="20"/>
                <w:szCs w:val="20"/>
                <w:lang w:val="ro-RO"/>
              </w:rPr>
              <w:t>Valoarea totală LEI / Euro a cererilor de finanțare depuse;</w:t>
            </w:r>
          </w:p>
          <w:p w:rsidR="00C44CDE" w:rsidRPr="00617389" w:rsidRDefault="00C44CDE" w:rsidP="00E44948">
            <w:pPr>
              <w:numPr>
                <w:ilvl w:val="0"/>
                <w:numId w:val="26"/>
              </w:numPr>
              <w:spacing w:before="120" w:after="120" w:line="240" w:lineRule="auto"/>
              <w:ind w:left="360"/>
              <w:jc w:val="both"/>
              <w:rPr>
                <w:sz w:val="20"/>
                <w:szCs w:val="20"/>
                <w:lang w:val="ro-RO"/>
              </w:rPr>
            </w:pPr>
            <w:r w:rsidRPr="00617389">
              <w:rPr>
                <w:sz w:val="20"/>
                <w:szCs w:val="20"/>
                <w:lang w:val="ro-RO"/>
              </w:rPr>
              <w:t>Numărul de cereri de finanțare aprobate în urma procesului de verificare;</w:t>
            </w:r>
          </w:p>
          <w:p w:rsidR="004610D2" w:rsidRPr="00617389" w:rsidRDefault="00C44CDE" w:rsidP="00E44948">
            <w:pPr>
              <w:numPr>
                <w:ilvl w:val="0"/>
                <w:numId w:val="26"/>
              </w:numPr>
              <w:spacing w:before="120" w:after="120" w:line="240" w:lineRule="auto"/>
              <w:ind w:left="360"/>
              <w:jc w:val="both"/>
              <w:rPr>
                <w:sz w:val="20"/>
                <w:szCs w:val="20"/>
                <w:lang w:val="ro-RO"/>
              </w:rPr>
            </w:pPr>
            <w:r w:rsidRPr="00617389">
              <w:rPr>
                <w:sz w:val="20"/>
                <w:szCs w:val="20"/>
                <w:lang w:val="ro-RO"/>
              </w:rPr>
              <w:t>Valoare LEI / Euro a cererilor de finanțare aprobate per surs</w:t>
            </w:r>
            <w:r w:rsidR="005D4BCA" w:rsidRPr="00617389">
              <w:rPr>
                <w:sz w:val="20"/>
                <w:szCs w:val="20"/>
                <w:lang w:val="ro-RO"/>
              </w:rPr>
              <w:t>ă</w:t>
            </w:r>
            <w:r w:rsidRPr="00617389">
              <w:rPr>
                <w:sz w:val="20"/>
                <w:szCs w:val="20"/>
                <w:lang w:val="ro-RO"/>
              </w:rPr>
              <w:t xml:space="preserve"> de finanțare</w:t>
            </w:r>
            <w:r w:rsidR="004610D2" w:rsidRPr="00617389">
              <w:rPr>
                <w:sz w:val="20"/>
                <w:szCs w:val="20"/>
                <w:lang w:val="ro-RO"/>
              </w:rPr>
              <w:t>.</w:t>
            </w:r>
          </w:p>
        </w:tc>
      </w:tr>
      <w:tr w:rsidR="00BC4BBE" w:rsidRPr="00617389" w:rsidTr="00BC4BBE">
        <w:trPr>
          <w:jc w:val="center"/>
        </w:trPr>
        <w:tc>
          <w:tcPr>
            <w:tcW w:w="9634" w:type="dxa"/>
            <w:shd w:val="clear" w:color="auto" w:fill="00ADE4"/>
            <w:hideMark/>
          </w:tcPr>
          <w:p w:rsidR="00C44CDE" w:rsidRPr="00617389" w:rsidRDefault="00C44CDE" w:rsidP="00C44CDE">
            <w:pPr>
              <w:spacing w:before="120" w:after="120" w:line="240" w:lineRule="auto"/>
              <w:ind w:left="360" w:hanging="360"/>
              <w:jc w:val="center"/>
              <w:rPr>
                <w:b/>
                <w:color w:val="FFFFFF" w:themeColor="background1"/>
                <w:sz w:val="20"/>
                <w:szCs w:val="20"/>
                <w:lang w:val="ro-RO"/>
              </w:rPr>
            </w:pPr>
            <w:r w:rsidRPr="00617389">
              <w:rPr>
                <w:b/>
                <w:color w:val="FFFFFF" w:themeColor="background1"/>
                <w:sz w:val="20"/>
                <w:szCs w:val="20"/>
                <w:lang w:val="ro-RO"/>
              </w:rPr>
              <w:t xml:space="preserve">ETAPA 3: </w:t>
            </w:r>
            <w:r w:rsidR="001319E2" w:rsidRPr="00617389">
              <w:rPr>
                <w:b/>
                <w:color w:val="FFFFFF" w:themeColor="background1"/>
                <w:sz w:val="20"/>
                <w:szCs w:val="20"/>
                <w:lang w:val="ro-RO"/>
              </w:rPr>
              <w:t>CONTRACTAREA  FINANȚĂRILOR RAMBURSABILE ȘI NERAMBURSABILE , PRECUM ȘI A LUCRĂRILOR ȘI SERVICIILOR PREVĂZUTE ÎN CADRUL PROIECTELOR</w:t>
            </w:r>
          </w:p>
          <w:p w:rsidR="00BC4BBE" w:rsidRPr="00617389" w:rsidRDefault="00C44CDE" w:rsidP="009256A5">
            <w:pPr>
              <w:spacing w:before="120" w:after="120" w:line="240" w:lineRule="auto"/>
              <w:ind w:left="22" w:hanging="22"/>
              <w:jc w:val="both"/>
              <w:rPr>
                <w:rFonts w:eastAsia="Calibri" w:cstheme="minorHAnsi"/>
                <w:sz w:val="20"/>
                <w:szCs w:val="20"/>
                <w:lang w:val="ro-RO"/>
              </w:rPr>
            </w:pPr>
            <w:r w:rsidRPr="00617389">
              <w:rPr>
                <w:b/>
                <w:color w:val="FFFFFF" w:themeColor="background1"/>
                <w:sz w:val="20"/>
                <w:szCs w:val="20"/>
                <w:lang w:val="ro-RO"/>
              </w:rPr>
              <w:t xml:space="preserve">Lista indicatorilor </w:t>
            </w:r>
            <w:r w:rsidR="009256A5" w:rsidRPr="00617389">
              <w:rPr>
                <w:b/>
                <w:color w:val="FFFFFF" w:themeColor="background1"/>
                <w:sz w:val="20"/>
                <w:szCs w:val="20"/>
                <w:lang w:val="ro-RO"/>
              </w:rPr>
              <w:t xml:space="preserve">ce </w:t>
            </w:r>
            <w:r w:rsidRPr="00617389">
              <w:rPr>
                <w:b/>
                <w:color w:val="FFFFFF" w:themeColor="background1"/>
                <w:sz w:val="20"/>
                <w:szCs w:val="20"/>
                <w:lang w:val="ro-RO"/>
              </w:rPr>
              <w:t>monitorizează numărul de contracte de finanțare</w:t>
            </w:r>
            <w:r w:rsidR="009256A5" w:rsidRPr="00617389">
              <w:rPr>
                <w:b/>
                <w:color w:val="FFFFFF" w:themeColor="background1"/>
                <w:sz w:val="20"/>
                <w:szCs w:val="20"/>
                <w:lang w:val="ro-RO"/>
              </w:rPr>
              <w:t xml:space="preserve"> și valoarea contractelor de achiziții pentru lucrări și servicii:</w:t>
            </w:r>
            <w:r w:rsidR="00BC4BBE" w:rsidRPr="00617389">
              <w:rPr>
                <w:color w:val="FFFFFF" w:themeColor="background1"/>
                <w:sz w:val="20"/>
                <w:szCs w:val="20"/>
                <w:lang w:val="ro-RO"/>
              </w:rPr>
              <w:t xml:space="preserve"> </w:t>
            </w:r>
          </w:p>
        </w:tc>
      </w:tr>
      <w:tr w:rsidR="00BC4BBE" w:rsidRPr="00617389" w:rsidTr="00BC4BBE">
        <w:trPr>
          <w:jc w:val="center"/>
        </w:trPr>
        <w:tc>
          <w:tcPr>
            <w:tcW w:w="9634" w:type="dxa"/>
            <w:shd w:val="clear" w:color="auto" w:fill="F2F2F2" w:themeFill="background1" w:themeFillShade="F2"/>
            <w:hideMark/>
          </w:tcPr>
          <w:p w:rsidR="00C44CDE" w:rsidRPr="00617389" w:rsidRDefault="00C44CDE" w:rsidP="00E44948">
            <w:pPr>
              <w:numPr>
                <w:ilvl w:val="0"/>
                <w:numId w:val="27"/>
              </w:numPr>
              <w:spacing w:before="120" w:after="120" w:line="240" w:lineRule="auto"/>
              <w:ind w:left="447"/>
              <w:jc w:val="both"/>
              <w:rPr>
                <w:sz w:val="20"/>
                <w:szCs w:val="20"/>
                <w:lang w:val="ro-RO"/>
              </w:rPr>
            </w:pPr>
            <w:r w:rsidRPr="00617389">
              <w:rPr>
                <w:sz w:val="20"/>
                <w:szCs w:val="20"/>
                <w:lang w:val="ro-RO"/>
              </w:rPr>
              <w:t>Număr de contracte de finanțare semnate;</w:t>
            </w:r>
          </w:p>
          <w:p w:rsidR="00C44CDE" w:rsidRPr="00617389" w:rsidRDefault="00C44CDE" w:rsidP="00E44948">
            <w:pPr>
              <w:numPr>
                <w:ilvl w:val="0"/>
                <w:numId w:val="27"/>
              </w:numPr>
              <w:spacing w:before="120" w:after="120" w:line="240" w:lineRule="auto"/>
              <w:ind w:left="447"/>
              <w:jc w:val="both"/>
              <w:rPr>
                <w:sz w:val="20"/>
                <w:szCs w:val="20"/>
                <w:lang w:val="ro-RO"/>
              </w:rPr>
            </w:pPr>
            <w:r w:rsidRPr="00617389">
              <w:rPr>
                <w:sz w:val="20"/>
                <w:szCs w:val="20"/>
                <w:lang w:val="ro-RO"/>
              </w:rPr>
              <w:t xml:space="preserve">Valoare contracte semnate per </w:t>
            </w:r>
            <w:r w:rsidR="001871AE" w:rsidRPr="00617389">
              <w:rPr>
                <w:sz w:val="20"/>
                <w:szCs w:val="20"/>
                <w:lang w:val="ro-RO"/>
              </w:rPr>
              <w:t>sursă de finanțare</w:t>
            </w:r>
            <w:r w:rsidRPr="00617389">
              <w:rPr>
                <w:sz w:val="20"/>
                <w:szCs w:val="20"/>
                <w:lang w:val="ro-RO"/>
              </w:rPr>
              <w:t>;</w:t>
            </w:r>
          </w:p>
          <w:p w:rsidR="009256A5" w:rsidRPr="00617389" w:rsidRDefault="009256A5" w:rsidP="00E44948">
            <w:pPr>
              <w:numPr>
                <w:ilvl w:val="0"/>
                <w:numId w:val="27"/>
              </w:numPr>
              <w:spacing w:before="120" w:after="120" w:line="240" w:lineRule="auto"/>
              <w:ind w:left="447"/>
              <w:jc w:val="both"/>
              <w:rPr>
                <w:sz w:val="20"/>
                <w:szCs w:val="20"/>
                <w:lang w:val="ro-RO"/>
              </w:rPr>
            </w:pPr>
            <w:r w:rsidRPr="00617389">
              <w:rPr>
                <w:sz w:val="20"/>
                <w:szCs w:val="20"/>
                <w:lang w:val="ro-RO"/>
              </w:rPr>
              <w:t>Număr de contracte de achiziții de lucrări și servicii semnate;</w:t>
            </w:r>
          </w:p>
          <w:p w:rsidR="00BC4BBE" w:rsidRPr="0089366A" w:rsidRDefault="009256A5" w:rsidP="0089366A">
            <w:pPr>
              <w:numPr>
                <w:ilvl w:val="0"/>
                <w:numId w:val="27"/>
              </w:numPr>
              <w:spacing w:before="120" w:after="120" w:line="240" w:lineRule="auto"/>
              <w:ind w:left="447"/>
              <w:jc w:val="both"/>
              <w:rPr>
                <w:sz w:val="20"/>
                <w:szCs w:val="20"/>
                <w:lang w:val="ro-RO"/>
              </w:rPr>
            </w:pPr>
            <w:r w:rsidRPr="00617389">
              <w:rPr>
                <w:sz w:val="20"/>
                <w:szCs w:val="20"/>
                <w:lang w:val="ro-RO"/>
              </w:rPr>
              <w:t>Valoare contracte de achiziții de lucrări și servicii semnate;</w:t>
            </w:r>
          </w:p>
        </w:tc>
      </w:tr>
      <w:tr w:rsidR="00BC4BBE" w:rsidRPr="00617389" w:rsidTr="00BC4BBE">
        <w:trPr>
          <w:jc w:val="center"/>
        </w:trPr>
        <w:tc>
          <w:tcPr>
            <w:tcW w:w="9634" w:type="dxa"/>
            <w:shd w:val="clear" w:color="auto" w:fill="00ADE4"/>
            <w:hideMark/>
          </w:tcPr>
          <w:p w:rsidR="00C44CDE" w:rsidRPr="00617389" w:rsidRDefault="00C44CDE" w:rsidP="00C44CDE">
            <w:pPr>
              <w:spacing w:before="120" w:after="120" w:line="240" w:lineRule="auto"/>
              <w:ind w:left="360" w:hanging="360"/>
              <w:jc w:val="center"/>
              <w:rPr>
                <w:b/>
                <w:color w:val="FFFFFF" w:themeColor="background1"/>
                <w:sz w:val="20"/>
                <w:szCs w:val="20"/>
                <w:lang w:val="ro-RO"/>
              </w:rPr>
            </w:pPr>
            <w:r w:rsidRPr="00617389">
              <w:rPr>
                <w:b/>
                <w:color w:val="FFFFFF" w:themeColor="background1"/>
                <w:sz w:val="20"/>
                <w:szCs w:val="20"/>
                <w:lang w:val="ro-RO"/>
              </w:rPr>
              <w:t>ETAPA 4: REALIZAREA ȘI FINALIZAREA LUCRĂRILOR ȘI SERVICIILOR</w:t>
            </w:r>
            <w:r w:rsidR="00850F57" w:rsidRPr="00617389">
              <w:rPr>
                <w:b/>
                <w:color w:val="FFFFFF" w:themeColor="background1"/>
                <w:sz w:val="20"/>
                <w:szCs w:val="20"/>
                <w:lang w:val="ro-RO"/>
              </w:rPr>
              <w:t xml:space="preserve"> CONTRACTATE</w:t>
            </w:r>
          </w:p>
          <w:p w:rsidR="00BC4BBE" w:rsidRPr="00617389" w:rsidRDefault="00C44CDE" w:rsidP="00C44CDE">
            <w:pPr>
              <w:jc w:val="both"/>
              <w:rPr>
                <w:b/>
                <w:sz w:val="20"/>
                <w:szCs w:val="20"/>
                <w:lang w:val="ro-RO"/>
              </w:rPr>
            </w:pPr>
            <w:r w:rsidRPr="00617389">
              <w:rPr>
                <w:b/>
                <w:color w:val="FFFFFF" w:themeColor="background1"/>
                <w:sz w:val="20"/>
                <w:szCs w:val="20"/>
                <w:lang w:val="ro-RO"/>
              </w:rPr>
              <w:t xml:space="preserve">Lista indicatorilor </w:t>
            </w:r>
            <w:r w:rsidR="00850F57" w:rsidRPr="00617389">
              <w:rPr>
                <w:b/>
                <w:color w:val="FFFFFF" w:themeColor="background1"/>
                <w:sz w:val="20"/>
                <w:szCs w:val="20"/>
                <w:lang w:val="ro-RO"/>
              </w:rPr>
              <w:t xml:space="preserve">ce </w:t>
            </w:r>
            <w:r w:rsidRPr="00617389">
              <w:rPr>
                <w:b/>
                <w:color w:val="FFFFFF" w:themeColor="background1"/>
                <w:sz w:val="20"/>
                <w:szCs w:val="20"/>
                <w:lang w:val="ro-RO"/>
              </w:rPr>
              <w:t>monitorizează stadiul de execuție și finalizare a lucrărilor și serviciilor contractate până la data limită 31.12.2030</w:t>
            </w:r>
            <w:r w:rsidR="00850F57" w:rsidRPr="00617389">
              <w:rPr>
                <w:b/>
                <w:color w:val="FFFFFF" w:themeColor="background1"/>
                <w:sz w:val="20"/>
                <w:szCs w:val="20"/>
                <w:lang w:val="ro-RO"/>
              </w:rPr>
              <w:t>:</w:t>
            </w:r>
          </w:p>
        </w:tc>
      </w:tr>
      <w:tr w:rsidR="00BC4BBE" w:rsidRPr="00565BD6" w:rsidTr="00BC4BBE">
        <w:trPr>
          <w:jc w:val="center"/>
        </w:trPr>
        <w:tc>
          <w:tcPr>
            <w:tcW w:w="9634" w:type="dxa"/>
            <w:hideMark/>
          </w:tcPr>
          <w:p w:rsidR="00C44CDE" w:rsidRPr="00617389" w:rsidRDefault="00C44CDE" w:rsidP="00E44948">
            <w:pPr>
              <w:numPr>
                <w:ilvl w:val="0"/>
                <w:numId w:val="248"/>
              </w:numPr>
              <w:shd w:val="clear" w:color="auto" w:fill="F2F2F2" w:themeFill="background1" w:themeFillShade="F2"/>
              <w:spacing w:before="120" w:after="120" w:line="240" w:lineRule="auto"/>
              <w:ind w:left="447"/>
              <w:jc w:val="both"/>
              <w:rPr>
                <w:sz w:val="20"/>
                <w:szCs w:val="20"/>
                <w:lang w:val="ro-RO"/>
              </w:rPr>
            </w:pPr>
            <w:r w:rsidRPr="00617389">
              <w:rPr>
                <w:sz w:val="20"/>
                <w:szCs w:val="20"/>
                <w:lang w:val="ro-RO"/>
              </w:rPr>
              <w:t xml:space="preserve">Număr de contracte de </w:t>
            </w:r>
            <w:r w:rsidR="00850F57" w:rsidRPr="00617389">
              <w:rPr>
                <w:sz w:val="20"/>
                <w:szCs w:val="20"/>
                <w:lang w:val="ro-RO"/>
              </w:rPr>
              <w:t>lucrări/servicii</w:t>
            </w:r>
            <w:r w:rsidRPr="00617389">
              <w:rPr>
                <w:sz w:val="20"/>
                <w:szCs w:val="20"/>
                <w:lang w:val="ro-RO"/>
              </w:rPr>
              <w:t xml:space="preserve"> </w:t>
            </w:r>
            <w:r w:rsidR="00850F57" w:rsidRPr="00617389">
              <w:rPr>
                <w:sz w:val="20"/>
                <w:szCs w:val="20"/>
                <w:lang w:val="ro-RO"/>
              </w:rPr>
              <w:t>finalizate</w:t>
            </w:r>
            <w:r w:rsidRPr="00617389">
              <w:rPr>
                <w:sz w:val="20"/>
                <w:szCs w:val="20"/>
                <w:lang w:val="ro-RO"/>
              </w:rPr>
              <w:t>;</w:t>
            </w:r>
          </w:p>
          <w:p w:rsidR="00C44CDE" w:rsidRPr="00617389" w:rsidRDefault="00C44CDE" w:rsidP="00E44948">
            <w:pPr>
              <w:numPr>
                <w:ilvl w:val="0"/>
                <w:numId w:val="248"/>
              </w:numPr>
              <w:shd w:val="clear" w:color="auto" w:fill="F2F2F2" w:themeFill="background1" w:themeFillShade="F2"/>
              <w:spacing w:before="120" w:after="120" w:line="240" w:lineRule="auto"/>
              <w:ind w:left="447"/>
              <w:jc w:val="both"/>
              <w:rPr>
                <w:sz w:val="20"/>
                <w:szCs w:val="20"/>
                <w:lang w:val="ro-RO"/>
              </w:rPr>
            </w:pPr>
            <w:r w:rsidRPr="00617389">
              <w:rPr>
                <w:sz w:val="20"/>
                <w:szCs w:val="20"/>
                <w:lang w:val="ro-RO"/>
              </w:rPr>
              <w:t xml:space="preserve">Valoarea in LEI/Euro a </w:t>
            </w:r>
            <w:r w:rsidR="00850F57" w:rsidRPr="00617389">
              <w:rPr>
                <w:sz w:val="20"/>
                <w:szCs w:val="20"/>
                <w:lang w:val="ro-RO"/>
              </w:rPr>
              <w:t>lucrărilor și serviciilor recepționate</w:t>
            </w:r>
            <w:r w:rsidRPr="00617389">
              <w:rPr>
                <w:sz w:val="20"/>
                <w:szCs w:val="20"/>
                <w:lang w:val="ro-RO"/>
              </w:rPr>
              <w:t>;</w:t>
            </w:r>
          </w:p>
          <w:p w:rsidR="00C44CDE" w:rsidRPr="00617389" w:rsidRDefault="001871AE" w:rsidP="00E44948">
            <w:pPr>
              <w:numPr>
                <w:ilvl w:val="0"/>
                <w:numId w:val="248"/>
              </w:numPr>
              <w:shd w:val="clear" w:color="auto" w:fill="F2F2F2" w:themeFill="background1" w:themeFillShade="F2"/>
              <w:spacing w:before="120" w:after="120" w:line="240" w:lineRule="auto"/>
              <w:ind w:left="447"/>
              <w:jc w:val="both"/>
              <w:rPr>
                <w:sz w:val="20"/>
                <w:szCs w:val="20"/>
                <w:lang w:val="ro-RO"/>
              </w:rPr>
            </w:pPr>
            <w:r w:rsidRPr="00617389">
              <w:rPr>
                <w:sz w:val="20"/>
                <w:szCs w:val="20"/>
                <w:lang w:val="ro-RO"/>
              </w:rPr>
              <w:t>Număr/valoare de acte adiționale semnate</w:t>
            </w:r>
            <w:r w:rsidR="00C44CDE" w:rsidRPr="00617389">
              <w:rPr>
                <w:sz w:val="20"/>
                <w:szCs w:val="20"/>
                <w:lang w:val="ro-RO"/>
              </w:rPr>
              <w:t>;</w:t>
            </w:r>
          </w:p>
          <w:p w:rsidR="00BC4BBE" w:rsidRPr="00617389" w:rsidRDefault="001871AE" w:rsidP="00E44948">
            <w:pPr>
              <w:numPr>
                <w:ilvl w:val="0"/>
                <w:numId w:val="248"/>
              </w:numPr>
              <w:shd w:val="clear" w:color="auto" w:fill="F2F2F2" w:themeFill="background1" w:themeFillShade="F2"/>
              <w:spacing w:before="120" w:after="120" w:line="240" w:lineRule="auto"/>
              <w:ind w:left="447"/>
              <w:jc w:val="both"/>
              <w:rPr>
                <w:sz w:val="20"/>
                <w:szCs w:val="20"/>
                <w:lang w:val="ro-RO"/>
              </w:rPr>
            </w:pPr>
            <w:r w:rsidRPr="00617389">
              <w:rPr>
                <w:sz w:val="20"/>
                <w:szCs w:val="20"/>
                <w:lang w:val="ro-RO"/>
              </w:rPr>
              <w:t>Număr/valoare contracte reziliate;</w:t>
            </w:r>
          </w:p>
          <w:p w:rsidR="001871AE" w:rsidRPr="00617389" w:rsidRDefault="001871AE" w:rsidP="00E44948">
            <w:pPr>
              <w:numPr>
                <w:ilvl w:val="0"/>
                <w:numId w:val="248"/>
              </w:numPr>
              <w:shd w:val="clear" w:color="auto" w:fill="F2F2F2" w:themeFill="background1" w:themeFillShade="F2"/>
              <w:spacing w:before="120" w:after="120" w:line="240" w:lineRule="auto"/>
              <w:ind w:left="447"/>
              <w:jc w:val="both"/>
              <w:rPr>
                <w:sz w:val="20"/>
                <w:szCs w:val="20"/>
                <w:lang w:val="ro-RO"/>
              </w:rPr>
            </w:pPr>
            <w:r w:rsidRPr="00617389">
              <w:rPr>
                <w:sz w:val="20"/>
                <w:szCs w:val="20"/>
                <w:lang w:val="ro-RO"/>
              </w:rPr>
              <w:t>Valoare</w:t>
            </w:r>
            <w:r w:rsidR="0055384A" w:rsidRPr="00617389">
              <w:rPr>
                <w:sz w:val="20"/>
                <w:szCs w:val="20"/>
                <w:lang w:val="ro-RO"/>
              </w:rPr>
              <w:t>a totală a</w:t>
            </w:r>
            <w:r w:rsidRPr="00617389">
              <w:rPr>
                <w:sz w:val="20"/>
                <w:szCs w:val="20"/>
                <w:lang w:val="ro-RO"/>
              </w:rPr>
              <w:t xml:space="preserve"> penalităț</w:t>
            </w:r>
            <w:r w:rsidR="0055384A" w:rsidRPr="00617389">
              <w:rPr>
                <w:sz w:val="20"/>
                <w:szCs w:val="20"/>
                <w:lang w:val="ro-RO"/>
              </w:rPr>
              <w:t>ilor acordate</w:t>
            </w:r>
            <w:r w:rsidRPr="00617389">
              <w:rPr>
                <w:sz w:val="20"/>
                <w:szCs w:val="20"/>
                <w:lang w:val="ro-RO"/>
              </w:rPr>
              <w:t>.</w:t>
            </w:r>
          </w:p>
        </w:tc>
      </w:tr>
    </w:tbl>
    <w:p w:rsidR="00A15B47" w:rsidRPr="00242DE9" w:rsidRDefault="00A15B47" w:rsidP="00A67D44">
      <w:pPr>
        <w:pStyle w:val="Subtitle"/>
        <w:numPr>
          <w:ilvl w:val="1"/>
          <w:numId w:val="268"/>
        </w:numPr>
        <w:spacing w:line="256" w:lineRule="auto"/>
        <w:rPr>
          <w:color w:val="FF0000"/>
          <w:lang w:val="ro-RO"/>
        </w:rPr>
      </w:pPr>
      <w:bookmarkStart w:id="79" w:name="_Toc95656405"/>
      <w:bookmarkStart w:id="80" w:name="_Toc36028994"/>
      <w:bookmarkStart w:id="81" w:name="_Hlk36487124"/>
      <w:r w:rsidRPr="00A67D44">
        <w:rPr>
          <w:color w:val="00B0F0"/>
          <w:lang w:val="ro-RO"/>
        </w:rPr>
        <w:lastRenderedPageBreak/>
        <w:t>Indicatori de rezultat la nivelul programelor/direcțiilor de dezvoltare</w:t>
      </w:r>
      <w:bookmarkEnd w:id="79"/>
    </w:p>
    <w:p w:rsidR="003957B0" w:rsidRPr="00A15B47" w:rsidRDefault="00A15B47" w:rsidP="00A15B47">
      <w:pPr>
        <w:jc w:val="both"/>
        <w:rPr>
          <w:rFonts w:cstheme="minorHAnsi"/>
          <w:lang w:val="ro-RO"/>
        </w:rPr>
      </w:pPr>
      <w:r w:rsidRPr="00A15B47">
        <w:rPr>
          <w:rFonts w:cstheme="minorHAnsi"/>
          <w:lang w:val="ro-RO"/>
        </w:rPr>
        <w:t>Pentru evaluarea programelor</w:t>
      </w:r>
      <w:r w:rsidR="00242DE9">
        <w:rPr>
          <w:rFonts w:cstheme="minorHAnsi"/>
          <w:lang w:val="ro-RO"/>
        </w:rPr>
        <w:t>/direcțiilor</w:t>
      </w:r>
      <w:r w:rsidRPr="00A15B47">
        <w:rPr>
          <w:rFonts w:cstheme="minorHAnsi"/>
          <w:lang w:val="ro-RO"/>
        </w:rPr>
        <w:t xml:space="preserve"> de dezvoltare se folosește </w:t>
      </w:r>
      <w:r w:rsidR="00242DE9">
        <w:rPr>
          <w:rFonts w:cstheme="minorHAnsi"/>
          <w:lang w:val="ro-RO"/>
        </w:rPr>
        <w:t>o structură bazată pe indicatori de rezultat</w:t>
      </w:r>
      <w:r w:rsidRPr="00A15B47">
        <w:rPr>
          <w:rFonts w:cstheme="minorHAnsi"/>
          <w:lang w:val="ro-RO"/>
        </w:rPr>
        <w:t xml:space="preserve">, care vor reflecta, la momentul 2030 (sau 2030+3 pentru proiectele abia finalizate în 2030), modul de atingere a țintelor propuse prin proiectele subsecvente. Tabelul următor propune un set de indicatori de rezultat pentru </w:t>
      </w:r>
      <w:r w:rsidR="00242DE9">
        <w:rPr>
          <w:rFonts w:cstheme="minorHAnsi"/>
          <w:lang w:val="ro-RO"/>
        </w:rPr>
        <w:t xml:space="preserve">programele/direcțiile de dezvoltare </w:t>
      </w:r>
      <w:r w:rsidRPr="00A15B47">
        <w:rPr>
          <w:rFonts w:cstheme="minorHAnsi"/>
          <w:lang w:val="ro-RO"/>
        </w:rPr>
        <w:t xml:space="preserve">identificate la nivelul strategiei, indicatori ce pot fi adaptați în funcție de țintele diverselor surse de finanțare, sau pot fi modificați prin documentațiile tehnice specifice proiectelor aferente. </w:t>
      </w:r>
      <w:r w:rsidR="00602BAB">
        <w:rPr>
          <w:rFonts w:cstheme="minorHAnsi"/>
          <w:lang w:val="ro-RO"/>
        </w:rPr>
        <w:t>Indicatori propuși au un caracter minimal-orientativ, putând fi dezvoltați ca urmare a elaborării studiilor de fezabilitate.</w:t>
      </w:r>
    </w:p>
    <w:p w:rsidR="00242DE9" w:rsidRPr="00CC3741" w:rsidRDefault="00242DE9" w:rsidP="008F4C43">
      <w:pPr>
        <w:pStyle w:val="Caption1"/>
        <w:rPr>
          <w:lang w:val="ro-RO"/>
        </w:rPr>
      </w:pPr>
      <w:bookmarkStart w:id="82" w:name="_Toc95565366"/>
      <w:r w:rsidRPr="00CC3741">
        <w:rPr>
          <w:lang w:val="ro-RO"/>
        </w:rPr>
        <w:t>T</w:t>
      </w:r>
      <w:r w:rsidRPr="00413931">
        <w:rPr>
          <w:lang w:val="ro-RO"/>
        </w:rPr>
        <w:t>ab</w:t>
      </w:r>
      <w:r w:rsidRPr="00CC3741">
        <w:rPr>
          <w:lang w:val="ro-RO"/>
        </w:rPr>
        <w:t xml:space="preserve">el </w:t>
      </w:r>
      <w:r w:rsidR="00413931" w:rsidRPr="00082A3C">
        <w:rPr>
          <w:lang w:val="ro-RO"/>
        </w:rPr>
        <w:t>12</w:t>
      </w:r>
      <w:r w:rsidRPr="00CC3741">
        <w:rPr>
          <w:lang w:val="ro-RO"/>
        </w:rPr>
        <w:t>. Indicatori de rezultat la nivelul programelor</w:t>
      </w:r>
      <w:bookmarkEnd w:id="82"/>
      <w:r w:rsidRPr="00CC3741">
        <w:rPr>
          <w:lang w:val="ro-RO"/>
        </w:rPr>
        <w:t xml:space="preserve"> </w:t>
      </w:r>
    </w:p>
    <w:tbl>
      <w:tblPr>
        <w:tblW w:w="9776" w:type="dxa"/>
        <w:jc w:val="center"/>
        <w:tblBorders>
          <w:top w:val="single" w:sz="4" w:space="0" w:color="00ADE4"/>
          <w:left w:val="single" w:sz="4" w:space="0" w:color="00ADE4"/>
          <w:bottom w:val="single" w:sz="4" w:space="0" w:color="00ADE4"/>
          <w:right w:val="single" w:sz="4" w:space="0" w:color="00ADE4"/>
          <w:insideH w:val="single" w:sz="4" w:space="0" w:color="00ADE4"/>
          <w:insideV w:val="single" w:sz="4" w:space="0" w:color="00ADE4"/>
        </w:tblBorders>
        <w:tblLayout w:type="fixed"/>
        <w:tblLook w:val="04A0" w:firstRow="1" w:lastRow="0" w:firstColumn="1" w:lastColumn="0" w:noHBand="0" w:noVBand="1"/>
      </w:tblPr>
      <w:tblGrid>
        <w:gridCol w:w="1838"/>
        <w:gridCol w:w="3544"/>
        <w:gridCol w:w="2410"/>
        <w:gridCol w:w="708"/>
        <w:gridCol w:w="1276"/>
      </w:tblGrid>
      <w:tr w:rsidR="00242DE9" w:rsidRPr="00B0261B" w:rsidTr="00240036">
        <w:trPr>
          <w:trHeight w:val="600"/>
          <w:tblHeader/>
          <w:jc w:val="center"/>
        </w:trPr>
        <w:tc>
          <w:tcPr>
            <w:tcW w:w="1838" w:type="dxa"/>
            <w:shd w:val="clear" w:color="auto" w:fill="002345"/>
            <w:vAlign w:val="center"/>
            <w:hideMark/>
          </w:tcPr>
          <w:p w:rsidR="00242DE9" w:rsidRPr="00B0261B" w:rsidRDefault="00242DE9" w:rsidP="00240036">
            <w:pPr>
              <w:spacing w:after="0" w:line="240" w:lineRule="auto"/>
              <w:jc w:val="center"/>
              <w:rPr>
                <w:rFonts w:ascii="Calibri" w:eastAsia="Times New Roman" w:hAnsi="Calibri" w:cs="Calibri"/>
                <w:b/>
                <w:bCs/>
                <w:color w:val="FFFFFF" w:themeColor="background1"/>
                <w:sz w:val="20"/>
                <w:szCs w:val="20"/>
                <w:lang w:val="ro-RO"/>
              </w:rPr>
            </w:pPr>
            <w:r w:rsidRPr="00B0261B">
              <w:rPr>
                <w:rFonts w:ascii="Calibri" w:hAnsi="Calibri"/>
                <w:b/>
                <w:bCs/>
                <w:color w:val="FFFFFF" w:themeColor="background1"/>
                <w:sz w:val="20"/>
                <w:szCs w:val="20"/>
                <w:lang w:val="ro-RO"/>
              </w:rPr>
              <w:t>POLITICI</w:t>
            </w:r>
          </w:p>
        </w:tc>
        <w:tc>
          <w:tcPr>
            <w:tcW w:w="3544" w:type="dxa"/>
            <w:shd w:val="clear" w:color="auto" w:fill="002345"/>
            <w:vAlign w:val="center"/>
            <w:hideMark/>
          </w:tcPr>
          <w:p w:rsidR="00242DE9" w:rsidRPr="00B0261B" w:rsidRDefault="00242DE9" w:rsidP="00240036">
            <w:pPr>
              <w:spacing w:after="0" w:line="240" w:lineRule="auto"/>
              <w:jc w:val="center"/>
              <w:rPr>
                <w:rFonts w:ascii="Calibri" w:eastAsia="Times New Roman" w:hAnsi="Calibri" w:cs="Calibri"/>
                <w:b/>
                <w:bCs/>
                <w:color w:val="FFFFFF" w:themeColor="background1"/>
                <w:sz w:val="20"/>
                <w:szCs w:val="20"/>
                <w:lang w:val="ro-RO"/>
              </w:rPr>
            </w:pPr>
            <w:r w:rsidRPr="00B0261B">
              <w:rPr>
                <w:rFonts w:ascii="Calibri" w:hAnsi="Calibri"/>
                <w:b/>
                <w:bCs/>
                <w:color w:val="FFFFFF" w:themeColor="background1"/>
                <w:sz w:val="20"/>
                <w:szCs w:val="20"/>
                <w:lang w:val="ro-RO"/>
              </w:rPr>
              <w:t>PROGRAME</w:t>
            </w:r>
            <w:r>
              <w:rPr>
                <w:rFonts w:ascii="Calibri" w:hAnsi="Calibri"/>
                <w:b/>
                <w:bCs/>
                <w:color w:val="FFFFFF" w:themeColor="background1"/>
                <w:sz w:val="20"/>
                <w:szCs w:val="20"/>
                <w:lang w:val="ro-RO"/>
              </w:rPr>
              <w:t>/DIRECȚII DE DEZVOLTARE</w:t>
            </w:r>
          </w:p>
        </w:tc>
        <w:tc>
          <w:tcPr>
            <w:tcW w:w="2410" w:type="dxa"/>
            <w:shd w:val="clear" w:color="auto" w:fill="002345"/>
            <w:vAlign w:val="center"/>
          </w:tcPr>
          <w:p w:rsidR="00242DE9" w:rsidRPr="00B0261B" w:rsidRDefault="00242DE9" w:rsidP="00240036">
            <w:pPr>
              <w:spacing w:after="0" w:line="240" w:lineRule="auto"/>
              <w:jc w:val="center"/>
              <w:rPr>
                <w:rFonts w:ascii="Calibri" w:eastAsia="Times New Roman" w:hAnsi="Calibri" w:cs="Calibri"/>
                <w:b/>
                <w:bCs/>
                <w:color w:val="FFFFFF" w:themeColor="background1"/>
                <w:sz w:val="20"/>
                <w:szCs w:val="20"/>
                <w:lang w:val="ro-RO"/>
              </w:rPr>
            </w:pPr>
            <w:r>
              <w:rPr>
                <w:rFonts w:ascii="Calibri" w:eastAsia="Times New Roman" w:hAnsi="Calibri" w:cs="Calibri"/>
                <w:b/>
                <w:bCs/>
                <w:color w:val="FFFFFF" w:themeColor="background1"/>
                <w:sz w:val="20"/>
                <w:szCs w:val="20"/>
                <w:lang w:val="ro-RO"/>
              </w:rPr>
              <w:t>Indicator de rezultat</w:t>
            </w:r>
          </w:p>
        </w:tc>
        <w:tc>
          <w:tcPr>
            <w:tcW w:w="708" w:type="dxa"/>
            <w:shd w:val="clear" w:color="auto" w:fill="002345"/>
            <w:vAlign w:val="center"/>
          </w:tcPr>
          <w:p w:rsidR="00242DE9" w:rsidRPr="00B0261B" w:rsidRDefault="00242DE9" w:rsidP="00240036">
            <w:pPr>
              <w:spacing w:after="0" w:line="240" w:lineRule="auto"/>
              <w:jc w:val="center"/>
              <w:rPr>
                <w:rFonts w:ascii="Calibri" w:eastAsia="Times New Roman" w:hAnsi="Calibri" w:cs="Calibri"/>
                <w:b/>
                <w:bCs/>
                <w:color w:val="FFFFFF" w:themeColor="background1"/>
                <w:sz w:val="20"/>
                <w:szCs w:val="20"/>
                <w:lang w:val="ro-RO"/>
              </w:rPr>
            </w:pPr>
            <w:r>
              <w:rPr>
                <w:rFonts w:ascii="Calibri" w:eastAsia="Times New Roman" w:hAnsi="Calibri" w:cs="Calibri"/>
                <w:b/>
                <w:bCs/>
                <w:color w:val="FFFFFF" w:themeColor="background1"/>
                <w:sz w:val="20"/>
                <w:szCs w:val="20"/>
                <w:lang w:val="ro-RO"/>
              </w:rPr>
              <w:t>UM</w:t>
            </w:r>
          </w:p>
        </w:tc>
        <w:tc>
          <w:tcPr>
            <w:tcW w:w="1276" w:type="dxa"/>
            <w:shd w:val="clear" w:color="auto" w:fill="002345"/>
            <w:vAlign w:val="center"/>
          </w:tcPr>
          <w:p w:rsidR="00242DE9" w:rsidRPr="00B0261B" w:rsidRDefault="00242DE9" w:rsidP="00240036">
            <w:pPr>
              <w:spacing w:after="0" w:line="240" w:lineRule="auto"/>
              <w:jc w:val="center"/>
              <w:rPr>
                <w:rFonts w:ascii="Calibri" w:eastAsia="Times New Roman" w:hAnsi="Calibri" w:cs="Calibri"/>
                <w:b/>
                <w:bCs/>
                <w:color w:val="FFFFFF" w:themeColor="background1"/>
                <w:sz w:val="20"/>
                <w:szCs w:val="20"/>
                <w:lang w:val="ro-RO"/>
              </w:rPr>
            </w:pPr>
            <w:r w:rsidRPr="008D41C5">
              <w:rPr>
                <w:rFonts w:ascii="Calibri" w:eastAsia="Times New Roman" w:hAnsi="Calibri" w:cs="Calibri"/>
                <w:b/>
                <w:bCs/>
                <w:color w:val="FFFFFF" w:themeColor="background1"/>
                <w:sz w:val="20"/>
                <w:szCs w:val="20"/>
                <w:lang w:val="ro-RO"/>
              </w:rPr>
              <w:t>Valoarea țintă pentru anul 2030</w:t>
            </w:r>
            <w:r>
              <w:rPr>
                <w:rFonts w:ascii="Calibri" w:eastAsia="Times New Roman" w:hAnsi="Calibri" w:cs="Calibri"/>
                <w:b/>
                <w:bCs/>
                <w:color w:val="FFFFFF" w:themeColor="background1"/>
                <w:sz w:val="20"/>
                <w:szCs w:val="20"/>
                <w:lang w:val="ro-RO"/>
              </w:rPr>
              <w:t>+3</w:t>
            </w:r>
          </w:p>
        </w:tc>
      </w:tr>
      <w:tr w:rsidR="00242DE9" w:rsidRPr="00B0261B" w:rsidTr="00240036">
        <w:trPr>
          <w:trHeight w:val="362"/>
          <w:jc w:val="center"/>
        </w:trPr>
        <w:tc>
          <w:tcPr>
            <w:tcW w:w="1838" w:type="dxa"/>
            <w:vMerge w:val="restart"/>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1.1. Dezvoltarea infrastructurii de afaceri și inovare</w:t>
            </w:r>
          </w:p>
        </w:tc>
        <w:tc>
          <w:tcPr>
            <w:tcW w:w="3544" w:type="dxa"/>
            <w:vMerge w:val="restart"/>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1.1.1. Înființarea de parcuri industriale și logistice</w:t>
            </w:r>
          </w:p>
        </w:tc>
        <w:tc>
          <w:tcPr>
            <w:tcW w:w="2410" w:type="dxa"/>
            <w:noWrap/>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Firme localizate</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rPr>
              <w:t>Nr</w:t>
            </w:r>
          </w:p>
        </w:tc>
        <w:tc>
          <w:tcPr>
            <w:tcW w:w="1276" w:type="dxa"/>
            <w:shd w:val="clear" w:color="auto" w:fill="F2F2F2" w:themeFill="background1" w:themeFillShade="F2"/>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25</w:t>
            </w:r>
          </w:p>
        </w:tc>
      </w:tr>
      <w:tr w:rsidR="00242DE9" w:rsidRPr="00B0261B" w:rsidTr="00240036">
        <w:trPr>
          <w:trHeight w:val="409"/>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noWrap/>
          </w:tcPr>
          <w:p w:rsidR="00242DE9" w:rsidRPr="002C2DE8" w:rsidRDefault="00242DE9" w:rsidP="00240036">
            <w:pPr>
              <w:spacing w:after="0" w:line="240" w:lineRule="auto"/>
              <w:jc w:val="both"/>
              <w:rPr>
                <w:rFonts w:ascii="Calibri" w:hAnsi="Calibri"/>
                <w:sz w:val="20"/>
                <w:szCs w:val="20"/>
                <w:lang w:val="ro-RO"/>
              </w:rPr>
            </w:pPr>
            <w:r w:rsidRPr="002C2DE8">
              <w:rPr>
                <w:sz w:val="20"/>
                <w:szCs w:val="20"/>
                <w:lang w:val="ro-RO"/>
              </w:rPr>
              <w:t>Locuri de muncă nou create</w:t>
            </w:r>
          </w:p>
        </w:tc>
        <w:tc>
          <w:tcPr>
            <w:tcW w:w="708" w:type="dxa"/>
          </w:tcPr>
          <w:p w:rsidR="00242DE9" w:rsidRPr="001F10DF" w:rsidRDefault="00242DE9" w:rsidP="00240036">
            <w:pPr>
              <w:spacing w:after="0" w:line="240" w:lineRule="auto"/>
              <w:jc w:val="center"/>
              <w:rPr>
                <w:rFonts w:ascii="Calibri" w:hAnsi="Calibri"/>
                <w:sz w:val="20"/>
                <w:szCs w:val="20"/>
                <w:lang w:val="ro-RO"/>
              </w:rPr>
            </w:pPr>
            <w:r w:rsidRPr="002C2DE8">
              <w:rPr>
                <w:rFonts w:ascii="Calibri" w:eastAsia="Times New Roman" w:hAnsi="Calibri" w:cs="Calibri"/>
                <w:sz w:val="20"/>
                <w:szCs w:val="20"/>
              </w:rPr>
              <w:t>Nr</w:t>
            </w:r>
          </w:p>
        </w:tc>
        <w:tc>
          <w:tcPr>
            <w:tcW w:w="1276" w:type="dxa"/>
            <w:shd w:val="clear" w:color="auto" w:fill="F2F2F2" w:themeFill="background1" w:themeFillShade="F2"/>
            <w:vAlign w:val="center"/>
          </w:tcPr>
          <w:p w:rsidR="00242DE9" w:rsidRPr="002C2DE8" w:rsidRDefault="00242DE9" w:rsidP="00240036">
            <w:pPr>
              <w:spacing w:after="0" w:line="240" w:lineRule="auto"/>
              <w:jc w:val="right"/>
              <w:rPr>
                <w:rFonts w:ascii="Calibri" w:hAnsi="Calibri"/>
                <w:sz w:val="20"/>
                <w:szCs w:val="20"/>
                <w:lang w:val="ro-RO"/>
              </w:rPr>
            </w:pPr>
            <w:r w:rsidRPr="002C2DE8">
              <w:rPr>
                <w:rFonts w:ascii="Calibri" w:hAnsi="Calibri"/>
                <w:sz w:val="20"/>
                <w:szCs w:val="20"/>
                <w:lang w:val="ro-RO"/>
              </w:rPr>
              <w:t>1</w:t>
            </w:r>
            <w:r w:rsidRPr="001F10DF">
              <w:rPr>
                <w:rFonts w:ascii="Calibri" w:hAnsi="Calibri"/>
                <w:sz w:val="20"/>
                <w:szCs w:val="20"/>
                <w:lang w:val="ro-RO"/>
              </w:rPr>
              <w:t>.</w:t>
            </w:r>
            <w:r w:rsidRPr="002C2DE8">
              <w:rPr>
                <w:rFonts w:ascii="Calibri" w:hAnsi="Calibri"/>
                <w:sz w:val="20"/>
                <w:szCs w:val="20"/>
                <w:lang w:val="ro-RO"/>
              </w:rPr>
              <w:t>000</w:t>
            </w:r>
          </w:p>
        </w:tc>
      </w:tr>
      <w:tr w:rsidR="00242DE9" w:rsidRPr="00B0261B" w:rsidTr="00240036">
        <w:trPr>
          <w:trHeight w:val="556"/>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noWrap/>
          </w:tcPr>
          <w:p w:rsidR="00242DE9" w:rsidRPr="002C2DE8" w:rsidRDefault="00242DE9" w:rsidP="00D559AA">
            <w:pPr>
              <w:spacing w:after="0" w:line="240" w:lineRule="auto"/>
              <w:jc w:val="both"/>
              <w:rPr>
                <w:rFonts w:ascii="Calibri" w:hAnsi="Calibri"/>
                <w:sz w:val="20"/>
                <w:szCs w:val="20"/>
                <w:lang w:val="ro-RO"/>
              </w:rPr>
            </w:pPr>
            <w:r w:rsidRPr="002C2DE8">
              <w:rPr>
                <w:sz w:val="20"/>
                <w:szCs w:val="20"/>
                <w:lang w:val="ro-RO"/>
              </w:rPr>
              <w:t>Grad de ocupare a spațiilor disponibile</w:t>
            </w:r>
          </w:p>
        </w:tc>
        <w:tc>
          <w:tcPr>
            <w:tcW w:w="708" w:type="dxa"/>
          </w:tcPr>
          <w:p w:rsidR="00242DE9" w:rsidRPr="001F10DF" w:rsidRDefault="00242DE9" w:rsidP="00240036">
            <w:pPr>
              <w:spacing w:after="0" w:line="240" w:lineRule="auto"/>
              <w:jc w:val="center"/>
              <w:rPr>
                <w:rFonts w:ascii="Calibri" w:hAnsi="Calibri"/>
                <w:sz w:val="20"/>
                <w:szCs w:val="20"/>
                <w:lang w:val="ro-RO"/>
              </w:rPr>
            </w:pPr>
            <w:r w:rsidRPr="002C2DE8">
              <w:rPr>
                <w:rFonts w:ascii="Calibri" w:eastAsia="Times New Roman" w:hAnsi="Calibri" w:cs="Calibri"/>
                <w:sz w:val="20"/>
                <w:szCs w:val="20"/>
              </w:rPr>
              <w:t>%</w:t>
            </w:r>
          </w:p>
        </w:tc>
        <w:tc>
          <w:tcPr>
            <w:tcW w:w="1276" w:type="dxa"/>
            <w:shd w:val="clear" w:color="auto" w:fill="F2F2F2" w:themeFill="background1" w:themeFillShade="F2"/>
            <w:vAlign w:val="center"/>
          </w:tcPr>
          <w:p w:rsidR="00242DE9" w:rsidRPr="002C2DE8" w:rsidRDefault="00242DE9" w:rsidP="00240036">
            <w:pPr>
              <w:spacing w:after="0" w:line="240" w:lineRule="auto"/>
              <w:jc w:val="right"/>
              <w:rPr>
                <w:rFonts w:ascii="Calibri" w:hAnsi="Calibri"/>
                <w:sz w:val="20"/>
                <w:szCs w:val="20"/>
                <w:lang w:val="ro-RO"/>
              </w:rPr>
            </w:pPr>
            <w:r w:rsidRPr="002C2DE8">
              <w:rPr>
                <w:rFonts w:ascii="Calibri" w:hAnsi="Calibri"/>
                <w:sz w:val="20"/>
                <w:szCs w:val="20"/>
                <w:lang w:val="ro-RO"/>
              </w:rPr>
              <w:t>100</w:t>
            </w:r>
          </w:p>
        </w:tc>
      </w:tr>
      <w:tr w:rsidR="00242DE9" w:rsidRPr="00B0261B" w:rsidTr="00240036">
        <w:trPr>
          <w:trHeight w:val="280"/>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val="restart"/>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1.1.2. Dezvoltarea infrastructurii de cercetare-inovare  și transfer tehnologic (parcuri științifice, parcuri științifice și tehnologice, centre de transfer tehnologic)</w:t>
            </w:r>
          </w:p>
        </w:tc>
        <w:tc>
          <w:tcPr>
            <w:tcW w:w="2410" w:type="dxa"/>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Firme localizate</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rPr>
              <w:t>Nr</w:t>
            </w:r>
          </w:p>
        </w:tc>
        <w:tc>
          <w:tcPr>
            <w:tcW w:w="1276" w:type="dxa"/>
            <w:shd w:val="clear" w:color="auto" w:fill="auto"/>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30</w:t>
            </w:r>
          </w:p>
        </w:tc>
      </w:tr>
      <w:tr w:rsidR="00242DE9" w:rsidRPr="00B0261B" w:rsidTr="00240036">
        <w:trPr>
          <w:trHeight w:val="564"/>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Locuri de muncă nou create în cercetare-inovare</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rPr>
              <w:t>Nr</w:t>
            </w:r>
          </w:p>
        </w:tc>
        <w:tc>
          <w:tcPr>
            <w:tcW w:w="1276" w:type="dxa"/>
            <w:shd w:val="clear" w:color="auto" w:fill="auto"/>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1.000</w:t>
            </w:r>
          </w:p>
        </w:tc>
      </w:tr>
      <w:tr w:rsidR="00242DE9" w:rsidRPr="00B0261B" w:rsidTr="00240036">
        <w:trPr>
          <w:trHeight w:val="564"/>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Grad de ocupare a spațiilor disponibile</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lang w:val="ro-RO"/>
              </w:rPr>
            </w:pPr>
            <w:r w:rsidRPr="002C2DE8">
              <w:rPr>
                <w:sz w:val="20"/>
                <w:szCs w:val="20"/>
                <w:lang w:val="ro-RO"/>
              </w:rPr>
              <w:t>%</w:t>
            </w:r>
          </w:p>
        </w:tc>
        <w:tc>
          <w:tcPr>
            <w:tcW w:w="1276" w:type="dxa"/>
            <w:shd w:val="clear" w:color="auto" w:fill="auto"/>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70</w:t>
            </w:r>
          </w:p>
        </w:tc>
      </w:tr>
      <w:tr w:rsidR="00242DE9" w:rsidRPr="00B0261B" w:rsidTr="00240036">
        <w:trPr>
          <w:trHeight w:val="735"/>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val="restart"/>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1.1.3. Dezvoltarea structurilor de sprijinire a afacerilor (clustere, centre de afaceri,  incubatoare de afaceri)</w:t>
            </w:r>
          </w:p>
        </w:tc>
        <w:tc>
          <w:tcPr>
            <w:tcW w:w="2410" w:type="dxa"/>
          </w:tcPr>
          <w:p w:rsidR="00242DE9" w:rsidRPr="001F10DF"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Firme nou înființate/transferate</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rPr>
              <w:t>Nr</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50</w:t>
            </w:r>
          </w:p>
        </w:tc>
      </w:tr>
      <w:tr w:rsidR="00242DE9" w:rsidRPr="00B0261B" w:rsidTr="00240036">
        <w:trPr>
          <w:trHeight w:val="735"/>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tcPr>
          <w:p w:rsidR="00242DE9" w:rsidRPr="001F10DF"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Locuri de muncă nou create</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rPr>
              <w:t>Nr</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500</w:t>
            </w:r>
          </w:p>
        </w:tc>
      </w:tr>
      <w:tr w:rsidR="00242DE9" w:rsidRPr="00B0261B" w:rsidTr="00240036">
        <w:trPr>
          <w:trHeight w:val="564"/>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1.1.4. Promovarea județului ca destinație de investiții</w:t>
            </w:r>
          </w:p>
        </w:tc>
        <w:tc>
          <w:tcPr>
            <w:tcW w:w="2410" w:type="dxa"/>
          </w:tcPr>
          <w:p w:rsidR="00242DE9" w:rsidRPr="002C2DE8" w:rsidRDefault="00242DE9" w:rsidP="00240036">
            <w:pPr>
              <w:spacing w:after="0" w:line="240" w:lineRule="auto"/>
              <w:jc w:val="both"/>
              <w:rPr>
                <w:sz w:val="20"/>
                <w:szCs w:val="20"/>
                <w:lang w:val="ro-RO"/>
              </w:rPr>
            </w:pPr>
            <w:r w:rsidRPr="002C2DE8">
              <w:rPr>
                <w:sz w:val="20"/>
                <w:szCs w:val="20"/>
                <w:lang w:val="ro-RO"/>
              </w:rPr>
              <w:t>Firme localizate</w:t>
            </w:r>
          </w:p>
        </w:tc>
        <w:tc>
          <w:tcPr>
            <w:tcW w:w="708" w:type="dxa"/>
          </w:tcPr>
          <w:p w:rsidR="00242DE9" w:rsidRPr="002C2DE8" w:rsidRDefault="00242DE9" w:rsidP="00240036">
            <w:pPr>
              <w:spacing w:after="0" w:line="240" w:lineRule="auto"/>
              <w:jc w:val="center"/>
              <w:rPr>
                <w:sz w:val="20"/>
                <w:szCs w:val="20"/>
                <w:lang w:val="ro-RO"/>
              </w:rPr>
            </w:pPr>
            <w:r w:rsidRPr="002C2DE8">
              <w:rPr>
                <w:rFonts w:ascii="Calibri" w:eastAsia="Times New Roman" w:hAnsi="Calibri" w:cs="Calibri"/>
                <w:sz w:val="20"/>
                <w:szCs w:val="20"/>
              </w:rPr>
              <w:t>Nr</w:t>
            </w:r>
          </w:p>
        </w:tc>
        <w:tc>
          <w:tcPr>
            <w:tcW w:w="1276" w:type="dxa"/>
            <w:shd w:val="clear" w:color="auto" w:fill="auto"/>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20</w:t>
            </w:r>
          </w:p>
        </w:tc>
      </w:tr>
      <w:tr w:rsidR="00242DE9" w:rsidRPr="00B0261B" w:rsidTr="00240036">
        <w:trPr>
          <w:trHeight w:val="564"/>
          <w:jc w:val="center"/>
        </w:trPr>
        <w:tc>
          <w:tcPr>
            <w:tcW w:w="1838" w:type="dxa"/>
            <w:vMerge w:val="restart"/>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eastAsia="Times New Roman" w:hAnsi="Calibri" w:cs="Calibri"/>
                <w:b/>
                <w:bCs/>
                <w:sz w:val="20"/>
                <w:szCs w:val="20"/>
                <w:lang w:val="ro-RO"/>
              </w:rPr>
              <w:t xml:space="preserve">1.2. </w:t>
            </w:r>
            <w:r w:rsidRPr="001F10DF">
              <w:rPr>
                <w:rFonts w:ascii="Calibri" w:eastAsia="Times New Roman" w:hAnsi="Calibri" w:cs="Calibri"/>
                <w:b/>
                <w:bCs/>
                <w:color w:val="000000" w:themeColor="text1"/>
                <w:sz w:val="20"/>
                <w:szCs w:val="20"/>
                <w:lang w:val="ro-RO"/>
              </w:rPr>
              <w:t>Sprijinirea IMM-urilor din sectoarele cu valoare adăugată ridicată și încurajarea antreprenoriatului</w:t>
            </w:r>
          </w:p>
        </w:tc>
        <w:tc>
          <w:tcPr>
            <w:tcW w:w="3544" w:type="dxa"/>
            <w:shd w:val="clear" w:color="auto" w:fill="auto"/>
            <w:vAlign w:val="center"/>
          </w:tcPr>
          <w:p w:rsidR="00242DE9" w:rsidRPr="001F10DF" w:rsidRDefault="00242DE9" w:rsidP="00D559AA">
            <w:pPr>
              <w:spacing w:after="0" w:line="240" w:lineRule="auto"/>
              <w:jc w:val="both"/>
              <w:rPr>
                <w:rFonts w:ascii="Calibri" w:hAnsi="Calibri"/>
                <w:b/>
                <w:bCs/>
                <w:sz w:val="20"/>
                <w:szCs w:val="20"/>
                <w:lang w:val="ro-RO"/>
              </w:rPr>
            </w:pPr>
            <w:r w:rsidRPr="001F10DF">
              <w:rPr>
                <w:rFonts w:ascii="Calibri" w:hAnsi="Calibri"/>
                <w:b/>
                <w:bCs/>
                <w:sz w:val="20"/>
                <w:szCs w:val="20"/>
                <w:lang w:val="ro-RO"/>
              </w:rPr>
              <w:t xml:space="preserve">1.2.1. </w:t>
            </w:r>
            <w:r>
              <w:rPr>
                <w:rFonts w:ascii="Calibri" w:hAnsi="Calibri"/>
                <w:b/>
                <w:bCs/>
                <w:sz w:val="20"/>
                <w:szCs w:val="20"/>
                <w:lang w:val="ro-RO"/>
              </w:rPr>
              <w:t>Furnizarea de servicii de informare, formare</w:t>
            </w:r>
            <w:r w:rsidRPr="001F10DF">
              <w:rPr>
                <w:rFonts w:ascii="Calibri" w:hAnsi="Calibri"/>
                <w:b/>
                <w:bCs/>
                <w:sz w:val="20"/>
                <w:szCs w:val="20"/>
                <w:lang w:val="ro-RO"/>
              </w:rPr>
              <w:t xml:space="preserve"> și consiliere antreprenorială</w:t>
            </w:r>
          </w:p>
        </w:tc>
        <w:tc>
          <w:tcPr>
            <w:tcW w:w="2410" w:type="dxa"/>
          </w:tcPr>
          <w:p w:rsidR="00242DE9" w:rsidRPr="002C2DE8" w:rsidRDefault="00242DE9" w:rsidP="00240036">
            <w:pPr>
              <w:spacing w:after="0" w:line="240" w:lineRule="auto"/>
              <w:jc w:val="both"/>
              <w:rPr>
                <w:sz w:val="20"/>
                <w:szCs w:val="20"/>
                <w:lang w:val="ro-RO"/>
              </w:rPr>
            </w:pPr>
            <w:r w:rsidRPr="002C2DE8">
              <w:rPr>
                <w:sz w:val="20"/>
                <w:szCs w:val="20"/>
                <w:lang w:val="ro-RO"/>
              </w:rPr>
              <w:t>Antreprenori consiliați</w:t>
            </w:r>
          </w:p>
        </w:tc>
        <w:tc>
          <w:tcPr>
            <w:tcW w:w="708" w:type="dxa"/>
          </w:tcPr>
          <w:p w:rsidR="00242DE9" w:rsidRPr="002C2DE8" w:rsidRDefault="00242DE9" w:rsidP="00240036">
            <w:pPr>
              <w:spacing w:after="0" w:line="240" w:lineRule="auto"/>
              <w:jc w:val="center"/>
              <w:rPr>
                <w:sz w:val="20"/>
                <w:szCs w:val="20"/>
                <w:lang w:val="ro-RO"/>
              </w:rPr>
            </w:pPr>
            <w:r w:rsidRPr="002C2DE8">
              <w:rPr>
                <w:sz w:val="20"/>
                <w:szCs w:val="20"/>
                <w:lang w:val="ro-RO"/>
              </w:rPr>
              <w:t>Nr.</w:t>
            </w:r>
          </w:p>
        </w:tc>
        <w:tc>
          <w:tcPr>
            <w:tcW w:w="1276" w:type="dxa"/>
            <w:shd w:val="clear" w:color="auto" w:fill="auto"/>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500</w:t>
            </w:r>
          </w:p>
        </w:tc>
      </w:tr>
      <w:tr w:rsidR="00242DE9" w:rsidRPr="00B0261B" w:rsidTr="00240036">
        <w:trPr>
          <w:trHeight w:val="564"/>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1.2.2. Susținerea transferului tehnologic și al transferului de cunoaștere</w:t>
            </w:r>
          </w:p>
        </w:tc>
        <w:tc>
          <w:tcPr>
            <w:tcW w:w="2410" w:type="dxa"/>
          </w:tcPr>
          <w:p w:rsidR="00242DE9" w:rsidRPr="002C2DE8" w:rsidRDefault="00242DE9" w:rsidP="00240036">
            <w:pPr>
              <w:spacing w:after="0" w:line="240" w:lineRule="auto"/>
              <w:jc w:val="both"/>
              <w:rPr>
                <w:sz w:val="20"/>
                <w:szCs w:val="20"/>
                <w:lang w:val="ro-RO"/>
              </w:rPr>
            </w:pPr>
            <w:r w:rsidRPr="002C2DE8">
              <w:rPr>
                <w:sz w:val="20"/>
                <w:szCs w:val="20"/>
                <w:lang w:val="ro-RO"/>
              </w:rPr>
              <w:t>Contracte semnate universități-industrie</w:t>
            </w:r>
          </w:p>
        </w:tc>
        <w:tc>
          <w:tcPr>
            <w:tcW w:w="708" w:type="dxa"/>
          </w:tcPr>
          <w:p w:rsidR="00242DE9" w:rsidRPr="002C2DE8" w:rsidRDefault="00242DE9" w:rsidP="00240036">
            <w:pPr>
              <w:spacing w:after="0" w:line="240" w:lineRule="auto"/>
              <w:jc w:val="center"/>
              <w:rPr>
                <w:sz w:val="20"/>
                <w:szCs w:val="20"/>
                <w:lang w:val="ro-RO"/>
              </w:rPr>
            </w:pPr>
            <w:r w:rsidRPr="002C2DE8">
              <w:rPr>
                <w:sz w:val="20"/>
                <w:szCs w:val="20"/>
                <w:lang w:val="ro-RO"/>
              </w:rPr>
              <w:t>Nr.</w:t>
            </w:r>
          </w:p>
        </w:tc>
        <w:tc>
          <w:tcPr>
            <w:tcW w:w="1276" w:type="dxa"/>
            <w:shd w:val="clear" w:color="auto" w:fill="auto"/>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10</w:t>
            </w:r>
          </w:p>
        </w:tc>
      </w:tr>
      <w:tr w:rsidR="00242DE9" w:rsidRPr="00B0261B" w:rsidTr="00240036">
        <w:trPr>
          <w:trHeight w:val="564"/>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auto"/>
            <w:vAlign w:val="center"/>
          </w:tcPr>
          <w:p w:rsidR="00242DE9" w:rsidRPr="001F10DF" w:rsidRDefault="00242DE9" w:rsidP="00240036">
            <w:pPr>
              <w:spacing w:after="0" w:line="240" w:lineRule="auto"/>
              <w:jc w:val="both"/>
              <w:rPr>
                <w:rFonts w:ascii="Calibri" w:hAnsi="Calibri"/>
                <w:b/>
                <w:bCs/>
                <w:sz w:val="20"/>
                <w:szCs w:val="20"/>
              </w:rPr>
            </w:pPr>
            <w:r w:rsidRPr="001F10DF">
              <w:rPr>
                <w:rFonts w:ascii="Calibri" w:hAnsi="Calibri"/>
                <w:b/>
                <w:bCs/>
                <w:sz w:val="20"/>
                <w:szCs w:val="20"/>
                <w:lang w:val="ro-RO"/>
              </w:rPr>
              <w:t>1.2.3. Promovarea antreprenoriatului bazat pe utilizarea tehnologiilor inovatoare</w:t>
            </w:r>
          </w:p>
        </w:tc>
        <w:tc>
          <w:tcPr>
            <w:tcW w:w="2410" w:type="dxa"/>
          </w:tcPr>
          <w:p w:rsidR="00242DE9" w:rsidRPr="002C2DE8" w:rsidRDefault="00242DE9" w:rsidP="00240036">
            <w:pPr>
              <w:spacing w:after="0" w:line="240" w:lineRule="auto"/>
              <w:jc w:val="both"/>
              <w:rPr>
                <w:sz w:val="20"/>
                <w:szCs w:val="20"/>
                <w:lang w:val="ro-RO"/>
              </w:rPr>
            </w:pPr>
            <w:r w:rsidRPr="002C2DE8">
              <w:rPr>
                <w:sz w:val="20"/>
                <w:szCs w:val="20"/>
                <w:lang w:val="ro-RO"/>
              </w:rPr>
              <w:t>Firme înființate</w:t>
            </w:r>
          </w:p>
        </w:tc>
        <w:tc>
          <w:tcPr>
            <w:tcW w:w="708" w:type="dxa"/>
          </w:tcPr>
          <w:p w:rsidR="00242DE9" w:rsidRPr="002C2DE8" w:rsidRDefault="00242DE9" w:rsidP="00240036">
            <w:pPr>
              <w:spacing w:after="0" w:line="240" w:lineRule="auto"/>
              <w:jc w:val="center"/>
              <w:rPr>
                <w:sz w:val="20"/>
                <w:szCs w:val="20"/>
                <w:lang w:val="ro-RO"/>
              </w:rPr>
            </w:pPr>
            <w:r w:rsidRPr="002C2DE8">
              <w:rPr>
                <w:sz w:val="20"/>
                <w:szCs w:val="20"/>
                <w:lang w:val="ro-RO"/>
              </w:rPr>
              <w:t>Nr.</w:t>
            </w:r>
          </w:p>
        </w:tc>
        <w:tc>
          <w:tcPr>
            <w:tcW w:w="1276" w:type="dxa"/>
            <w:shd w:val="clear" w:color="auto" w:fill="auto"/>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100</w:t>
            </w:r>
          </w:p>
        </w:tc>
      </w:tr>
      <w:tr w:rsidR="00242DE9" w:rsidRPr="00B0261B" w:rsidTr="00240036">
        <w:trPr>
          <w:trHeight w:val="401"/>
          <w:jc w:val="center"/>
        </w:trPr>
        <w:tc>
          <w:tcPr>
            <w:tcW w:w="1838" w:type="dxa"/>
            <w:vMerge w:val="restart"/>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 xml:space="preserve">1.3. Valorificarea în scop economic a resurselor turistice și dezvoltarea </w:t>
            </w:r>
            <w:r w:rsidRPr="001F10DF">
              <w:rPr>
                <w:rFonts w:ascii="Calibri" w:hAnsi="Calibri"/>
                <w:b/>
                <w:bCs/>
                <w:sz w:val="20"/>
                <w:szCs w:val="20"/>
                <w:lang w:val="ro-RO"/>
              </w:rPr>
              <w:lastRenderedPageBreak/>
              <w:t>infrastructurii suport pentru acest sector</w:t>
            </w:r>
          </w:p>
        </w:tc>
        <w:tc>
          <w:tcPr>
            <w:tcW w:w="3544" w:type="dxa"/>
            <w:vMerge w:val="restart"/>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lastRenderedPageBreak/>
              <w:t>1.3.1. Dezvoltarea infrastructurii și serviciilor  suport pentru activități de turism</w:t>
            </w: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 xml:space="preserve">Vizitatori </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Nr/an</w:t>
            </w:r>
          </w:p>
        </w:tc>
        <w:tc>
          <w:tcPr>
            <w:tcW w:w="1276" w:type="dxa"/>
            <w:shd w:val="clear" w:color="auto" w:fill="F2F2F2" w:themeFill="background1" w:themeFillShade="F2"/>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100.000</w:t>
            </w:r>
          </w:p>
        </w:tc>
      </w:tr>
      <w:tr w:rsidR="00242DE9" w:rsidRPr="00B0261B" w:rsidTr="00240036">
        <w:trPr>
          <w:trHeight w:val="628"/>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anuală de creștere a încasărilor la buget din sectorul de turism</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10</w:t>
            </w:r>
          </w:p>
        </w:tc>
      </w:tr>
      <w:tr w:rsidR="00242DE9" w:rsidRPr="00B0261B" w:rsidTr="00240036">
        <w:trPr>
          <w:trHeight w:val="848"/>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1.3.2. Promovarea județului ca destinație turistică</w:t>
            </w:r>
          </w:p>
        </w:tc>
        <w:tc>
          <w:tcPr>
            <w:tcW w:w="2410" w:type="dxa"/>
            <w:shd w:val="clear" w:color="auto" w:fill="auto"/>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Rata anuală de creștere a numărului de vizitatori</w:t>
            </w:r>
          </w:p>
        </w:tc>
        <w:tc>
          <w:tcPr>
            <w:tcW w:w="708" w:type="dxa"/>
            <w:shd w:val="clear" w:color="auto" w:fill="auto"/>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lang w:val="ro-RO"/>
              </w:rPr>
              <w:t>%</w:t>
            </w:r>
          </w:p>
        </w:tc>
        <w:tc>
          <w:tcPr>
            <w:tcW w:w="1276" w:type="dxa"/>
            <w:shd w:val="clear" w:color="auto" w:fill="auto"/>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10</w:t>
            </w:r>
          </w:p>
        </w:tc>
      </w:tr>
      <w:tr w:rsidR="00242DE9" w:rsidRPr="00B0261B" w:rsidTr="00240036">
        <w:trPr>
          <w:trHeight w:val="848"/>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1.3.3. Promovarea acțiunilor mixte, sportive și turistice, cu precădere a cicloturismului</w:t>
            </w:r>
          </w:p>
        </w:tc>
        <w:tc>
          <w:tcPr>
            <w:tcW w:w="2410" w:type="dxa"/>
            <w:shd w:val="clear" w:color="auto" w:fill="auto"/>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Trasee de cicloturism înființate</w:t>
            </w:r>
          </w:p>
        </w:tc>
        <w:tc>
          <w:tcPr>
            <w:tcW w:w="708" w:type="dxa"/>
            <w:shd w:val="clear" w:color="auto" w:fill="auto"/>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Nr</w:t>
            </w:r>
          </w:p>
        </w:tc>
        <w:tc>
          <w:tcPr>
            <w:tcW w:w="1276" w:type="dxa"/>
            <w:shd w:val="clear" w:color="auto" w:fill="auto"/>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10</w:t>
            </w:r>
          </w:p>
        </w:tc>
      </w:tr>
      <w:tr w:rsidR="00242DE9" w:rsidRPr="00B0261B" w:rsidTr="00240036">
        <w:trPr>
          <w:trHeight w:val="690"/>
          <w:jc w:val="center"/>
        </w:trPr>
        <w:tc>
          <w:tcPr>
            <w:tcW w:w="1838" w:type="dxa"/>
            <w:vMerge w:val="restart"/>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1.4. Creșterea competitivității sectorului agro-alimentar prin investiții în tehnologii inovatoare</w:t>
            </w:r>
          </w:p>
        </w:tc>
        <w:tc>
          <w:tcPr>
            <w:tcW w:w="3544" w:type="dxa"/>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1.4.1. Dezvoltarea infrastructurii suport pentru sectorul agro-alimentar (producție, procesare, comercializare, promovare)</w:t>
            </w: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Locuri de muncă nou create</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Nr</w:t>
            </w:r>
          </w:p>
        </w:tc>
        <w:tc>
          <w:tcPr>
            <w:tcW w:w="1276" w:type="dxa"/>
            <w:shd w:val="clear" w:color="auto" w:fill="F2F2F2" w:themeFill="background1" w:themeFillShade="F2"/>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200</w:t>
            </w:r>
          </w:p>
        </w:tc>
      </w:tr>
      <w:tr w:rsidR="00242DE9" w:rsidRPr="00B0261B" w:rsidTr="00240036">
        <w:trPr>
          <w:trHeight w:val="690"/>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1.4.2. Sprijinirea producătorilor locali, cu accent pe agricultura ecologică</w:t>
            </w: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Locuri de muncă nou create</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Nr</w:t>
            </w:r>
          </w:p>
        </w:tc>
        <w:tc>
          <w:tcPr>
            <w:tcW w:w="1276" w:type="dxa"/>
            <w:shd w:val="clear" w:color="auto" w:fill="F2F2F2" w:themeFill="background1" w:themeFillShade="F2"/>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100</w:t>
            </w:r>
          </w:p>
        </w:tc>
      </w:tr>
      <w:tr w:rsidR="00242DE9" w:rsidRPr="00B0261B" w:rsidTr="00240036">
        <w:trPr>
          <w:trHeight w:val="600"/>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1.4.3. Dezvoltarea centrelor en-gros și a piețelor agro-alimentare locale</w:t>
            </w:r>
          </w:p>
        </w:tc>
        <w:tc>
          <w:tcPr>
            <w:tcW w:w="2410" w:type="dxa"/>
            <w:shd w:val="clear" w:color="auto" w:fill="auto"/>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Rata anuală de creștere a încasărilor la buget din sectorul agro-alimentar</w:t>
            </w:r>
          </w:p>
        </w:tc>
        <w:tc>
          <w:tcPr>
            <w:tcW w:w="708" w:type="dxa"/>
            <w:shd w:val="clear" w:color="auto" w:fill="auto"/>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lang w:val="ro-RO"/>
              </w:rPr>
              <w:t>%</w:t>
            </w:r>
          </w:p>
        </w:tc>
        <w:tc>
          <w:tcPr>
            <w:tcW w:w="1276" w:type="dxa"/>
            <w:shd w:val="clear" w:color="auto" w:fill="auto"/>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10</w:t>
            </w:r>
          </w:p>
        </w:tc>
      </w:tr>
      <w:tr w:rsidR="00242DE9" w:rsidRPr="00B0261B" w:rsidTr="00240036">
        <w:trPr>
          <w:trHeight w:val="600"/>
          <w:jc w:val="center"/>
        </w:trPr>
        <w:tc>
          <w:tcPr>
            <w:tcW w:w="1838" w:type="dxa"/>
            <w:vMerge w:val="restart"/>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b/>
                <w:bCs/>
                <w:sz w:val="20"/>
                <w:szCs w:val="20"/>
                <w:lang w:val="ro-RO"/>
              </w:rPr>
            </w:pPr>
            <w:r w:rsidRPr="00242DE9">
              <w:rPr>
                <w:rFonts w:ascii="Calibri" w:eastAsia="Times New Roman" w:hAnsi="Calibri" w:cs="Calibri"/>
                <w:b/>
                <w:bCs/>
                <w:sz w:val="20"/>
                <w:szCs w:val="20"/>
                <w:lang w:val="ro-RO"/>
              </w:rPr>
              <w:t>2.1. Reabilitarea și extinderea infrastructurii de educație</w:t>
            </w:r>
          </w:p>
        </w:tc>
        <w:tc>
          <w:tcPr>
            <w:tcW w:w="3544" w:type="dxa"/>
            <w:shd w:val="clear" w:color="auto" w:fill="auto"/>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2.1.1. Reabilitări/ modernizări/ extinderi/ dotări/ construcții școli</w:t>
            </w:r>
          </w:p>
        </w:tc>
        <w:tc>
          <w:tcPr>
            <w:tcW w:w="2410" w:type="dxa"/>
            <w:shd w:val="clear" w:color="auto" w:fill="auto"/>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 xml:space="preserve">Rata de creștere a numărului de elevi </w:t>
            </w:r>
          </w:p>
        </w:tc>
        <w:tc>
          <w:tcPr>
            <w:tcW w:w="708" w:type="dxa"/>
            <w:shd w:val="clear" w:color="auto" w:fill="auto"/>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w:t>
            </w:r>
          </w:p>
        </w:tc>
        <w:tc>
          <w:tcPr>
            <w:tcW w:w="1276" w:type="dxa"/>
            <w:shd w:val="clear" w:color="auto" w:fill="auto"/>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20</w:t>
            </w:r>
          </w:p>
        </w:tc>
      </w:tr>
      <w:tr w:rsidR="00242DE9" w:rsidRPr="00B0261B" w:rsidTr="00240036">
        <w:trPr>
          <w:trHeight w:val="600"/>
          <w:jc w:val="center"/>
        </w:trPr>
        <w:tc>
          <w:tcPr>
            <w:tcW w:w="1838" w:type="dxa"/>
            <w:vMerge/>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auto"/>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2.1.2. Reabilitări/ modernizări/ extinderi/ dotări/ construcții creșe și grădinițe</w:t>
            </w:r>
          </w:p>
        </w:tc>
        <w:tc>
          <w:tcPr>
            <w:tcW w:w="2410" w:type="dxa"/>
            <w:shd w:val="clear" w:color="auto" w:fill="auto"/>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Rata de creștere a numărului de copii</w:t>
            </w:r>
          </w:p>
        </w:tc>
        <w:tc>
          <w:tcPr>
            <w:tcW w:w="708" w:type="dxa"/>
            <w:shd w:val="clear" w:color="auto" w:fill="auto"/>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w:t>
            </w:r>
          </w:p>
        </w:tc>
        <w:tc>
          <w:tcPr>
            <w:tcW w:w="1276" w:type="dxa"/>
            <w:shd w:val="clear" w:color="auto" w:fill="auto"/>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20</w:t>
            </w:r>
          </w:p>
        </w:tc>
      </w:tr>
      <w:tr w:rsidR="00242DE9" w:rsidRPr="00B0261B" w:rsidTr="00240036">
        <w:trPr>
          <w:trHeight w:val="600"/>
          <w:jc w:val="center"/>
        </w:trPr>
        <w:tc>
          <w:tcPr>
            <w:tcW w:w="1838" w:type="dxa"/>
            <w:vMerge/>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auto"/>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2.1.3. Reabilitări/ modernizări/ extinderi/ dotări/ construcții licee tehnologice și profesionale</w:t>
            </w:r>
          </w:p>
        </w:tc>
        <w:tc>
          <w:tcPr>
            <w:tcW w:w="2410" w:type="dxa"/>
            <w:shd w:val="clear" w:color="auto" w:fill="auto"/>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Rata de creștere a numărului de elevi</w:t>
            </w:r>
          </w:p>
        </w:tc>
        <w:tc>
          <w:tcPr>
            <w:tcW w:w="708" w:type="dxa"/>
            <w:shd w:val="clear" w:color="auto" w:fill="auto"/>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w:t>
            </w:r>
          </w:p>
        </w:tc>
        <w:tc>
          <w:tcPr>
            <w:tcW w:w="1276" w:type="dxa"/>
            <w:shd w:val="clear" w:color="auto" w:fill="auto"/>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30</w:t>
            </w:r>
          </w:p>
        </w:tc>
      </w:tr>
      <w:tr w:rsidR="00242DE9" w:rsidRPr="00B0261B" w:rsidTr="00240036">
        <w:trPr>
          <w:trHeight w:val="900"/>
          <w:jc w:val="center"/>
        </w:trPr>
        <w:tc>
          <w:tcPr>
            <w:tcW w:w="1838" w:type="dxa"/>
            <w:vMerge/>
            <w:shd w:val="clear" w:color="auto" w:fill="F2F2F2" w:themeFill="background1" w:themeFillShade="F2"/>
            <w:vAlign w:val="center"/>
            <w:hideMark/>
          </w:tcPr>
          <w:p w:rsidR="00242DE9" w:rsidRPr="00242DE9" w:rsidRDefault="00242DE9" w:rsidP="00240036">
            <w:pPr>
              <w:spacing w:after="0" w:line="240" w:lineRule="auto"/>
              <w:jc w:val="both"/>
              <w:rPr>
                <w:rFonts w:ascii="Calibri" w:eastAsia="Times New Roman" w:hAnsi="Calibri" w:cs="Calibri"/>
                <w:b/>
                <w:bCs/>
                <w:sz w:val="20"/>
                <w:szCs w:val="20"/>
                <w:lang w:val="ro-RO"/>
              </w:rPr>
            </w:pPr>
          </w:p>
        </w:tc>
        <w:tc>
          <w:tcPr>
            <w:tcW w:w="3544" w:type="dxa"/>
            <w:vMerge w:val="restart"/>
            <w:shd w:val="clear" w:color="auto" w:fill="F2F2F2" w:themeFill="background1" w:themeFillShade="F2"/>
            <w:vAlign w:val="center"/>
            <w:hideMark/>
          </w:tcPr>
          <w:p w:rsidR="00242DE9" w:rsidRPr="00242DE9" w:rsidRDefault="00242DE9" w:rsidP="00240036">
            <w:pPr>
              <w:spacing w:after="0" w:line="240" w:lineRule="auto"/>
              <w:jc w:val="both"/>
              <w:rPr>
                <w:rFonts w:ascii="Calibri" w:eastAsia="Times New Roman" w:hAnsi="Calibri" w:cs="Calibri"/>
                <w:b/>
                <w:bCs/>
                <w:sz w:val="20"/>
                <w:szCs w:val="20"/>
                <w:lang w:val="ro-RO"/>
              </w:rPr>
            </w:pPr>
            <w:r w:rsidRPr="00242DE9">
              <w:rPr>
                <w:rFonts w:ascii="Calibri" w:hAnsi="Calibri"/>
                <w:b/>
                <w:bCs/>
                <w:sz w:val="20"/>
                <w:szCs w:val="20"/>
                <w:lang w:val="ro-RO"/>
              </w:rPr>
              <w:t>2.1.4. Investiții în infrastructura de învățământ universitar</w:t>
            </w: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Locuri de muncă nou create</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Nr</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2.000</w:t>
            </w:r>
          </w:p>
        </w:tc>
      </w:tr>
      <w:tr w:rsidR="00242DE9" w:rsidRPr="00B0261B" w:rsidTr="00240036">
        <w:trPr>
          <w:trHeight w:val="900"/>
          <w:jc w:val="center"/>
        </w:trPr>
        <w:tc>
          <w:tcPr>
            <w:tcW w:w="1838" w:type="dxa"/>
            <w:vMerge/>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Locuri de munca în CDI</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25</w:t>
            </w:r>
          </w:p>
        </w:tc>
      </w:tr>
      <w:tr w:rsidR="00242DE9" w:rsidRPr="00B0261B" w:rsidTr="00240036">
        <w:trPr>
          <w:trHeight w:val="341"/>
          <w:jc w:val="center"/>
        </w:trPr>
        <w:tc>
          <w:tcPr>
            <w:tcW w:w="1838" w:type="dxa"/>
            <w:vMerge/>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p>
        </w:tc>
        <w:tc>
          <w:tcPr>
            <w:tcW w:w="2410" w:type="dxa"/>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sz w:val="20"/>
                <w:szCs w:val="20"/>
                <w:lang w:val="ro-RO"/>
              </w:rPr>
              <w:t>Grad de ocupare cu studenți</w:t>
            </w:r>
          </w:p>
        </w:tc>
        <w:tc>
          <w:tcPr>
            <w:tcW w:w="708" w:type="dxa"/>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sz w:val="20"/>
                <w:szCs w:val="20"/>
                <w:lang w:val="ro-RO"/>
              </w:rPr>
              <w:t>%</w:t>
            </w:r>
          </w:p>
        </w:tc>
        <w:tc>
          <w:tcPr>
            <w:tcW w:w="1276" w:type="dxa"/>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sz w:val="20"/>
                <w:szCs w:val="20"/>
                <w:lang w:val="ro-RO"/>
              </w:rPr>
              <w:t>85</w:t>
            </w:r>
          </w:p>
        </w:tc>
      </w:tr>
      <w:tr w:rsidR="00242DE9" w:rsidRPr="00B0261B" w:rsidTr="00240036">
        <w:trPr>
          <w:trHeight w:val="341"/>
          <w:jc w:val="center"/>
        </w:trPr>
        <w:tc>
          <w:tcPr>
            <w:tcW w:w="1838" w:type="dxa"/>
            <w:vMerge/>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2.1.5. Facilitarea accesului  la învățământul online și la resursele educaționale deschise</w:t>
            </w:r>
          </w:p>
        </w:tc>
        <w:tc>
          <w:tcPr>
            <w:tcW w:w="2410" w:type="dxa"/>
          </w:tcPr>
          <w:p w:rsidR="00242DE9" w:rsidRPr="00242DE9" w:rsidRDefault="00242DE9" w:rsidP="00240036">
            <w:pPr>
              <w:spacing w:after="0" w:line="240" w:lineRule="auto"/>
              <w:jc w:val="both"/>
              <w:rPr>
                <w:sz w:val="20"/>
                <w:szCs w:val="20"/>
                <w:lang w:val="ro-RO"/>
              </w:rPr>
            </w:pPr>
            <w:r w:rsidRPr="00242DE9">
              <w:rPr>
                <w:sz w:val="20"/>
                <w:szCs w:val="20"/>
                <w:lang w:val="ro-RO"/>
              </w:rPr>
              <w:t>Gradul de accesibilitate la învățământul online și la resursele educaționale deschise</w:t>
            </w:r>
          </w:p>
        </w:tc>
        <w:tc>
          <w:tcPr>
            <w:tcW w:w="708" w:type="dxa"/>
          </w:tcPr>
          <w:p w:rsidR="00242DE9" w:rsidRPr="00242DE9" w:rsidRDefault="00242DE9" w:rsidP="00240036">
            <w:pPr>
              <w:spacing w:after="0" w:line="240" w:lineRule="auto"/>
              <w:jc w:val="center"/>
              <w:rPr>
                <w:sz w:val="20"/>
                <w:szCs w:val="20"/>
                <w:lang w:val="ro-RO"/>
              </w:rPr>
            </w:pPr>
            <w:r w:rsidRPr="00242DE9">
              <w:rPr>
                <w:sz w:val="20"/>
                <w:szCs w:val="20"/>
                <w:lang w:val="ro-RO"/>
              </w:rPr>
              <w:t>%</w:t>
            </w:r>
          </w:p>
        </w:tc>
        <w:tc>
          <w:tcPr>
            <w:tcW w:w="1276" w:type="dxa"/>
          </w:tcPr>
          <w:p w:rsidR="00242DE9" w:rsidRPr="00242DE9" w:rsidRDefault="00242DE9" w:rsidP="00240036">
            <w:pPr>
              <w:spacing w:after="0" w:line="240" w:lineRule="auto"/>
              <w:jc w:val="right"/>
              <w:rPr>
                <w:sz w:val="20"/>
                <w:szCs w:val="20"/>
                <w:lang w:val="ro-RO"/>
              </w:rPr>
            </w:pPr>
            <w:r w:rsidRPr="00242DE9">
              <w:rPr>
                <w:sz w:val="20"/>
                <w:szCs w:val="20"/>
                <w:lang w:val="ro-RO"/>
              </w:rPr>
              <w:t>100</w:t>
            </w:r>
          </w:p>
        </w:tc>
      </w:tr>
      <w:tr w:rsidR="00242DE9" w:rsidRPr="00B0261B" w:rsidTr="00240036">
        <w:trPr>
          <w:trHeight w:val="642"/>
          <w:jc w:val="center"/>
        </w:trPr>
        <w:tc>
          <w:tcPr>
            <w:tcW w:w="1838" w:type="dxa"/>
            <w:vMerge w:val="restart"/>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2.2. Adaptarea ofertei educaționale la cerințele pieței muncii, promovarea formării continue și a mobilității forței de muncă</w:t>
            </w:r>
          </w:p>
        </w:tc>
        <w:tc>
          <w:tcPr>
            <w:tcW w:w="3544" w:type="dxa"/>
            <w:vMerge w:val="restart"/>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2.2.1. Dezvoltarea infrastructurii pentru învățământ dual</w:t>
            </w:r>
          </w:p>
        </w:tc>
        <w:tc>
          <w:tcPr>
            <w:tcW w:w="2410" w:type="dxa"/>
          </w:tcPr>
          <w:p w:rsidR="00242DE9" w:rsidRPr="001F10DF"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Contracte de parteneriat încheiate cu agenții economici</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rPr>
              <w:t>Nr</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lang w:val="ro-RO"/>
              </w:rPr>
            </w:pPr>
            <w:r w:rsidRPr="002C2DE8">
              <w:rPr>
                <w:sz w:val="20"/>
                <w:szCs w:val="20"/>
                <w:lang w:val="ro-RO"/>
              </w:rPr>
              <w:t>20</w:t>
            </w:r>
          </w:p>
        </w:tc>
      </w:tr>
      <w:tr w:rsidR="00242DE9" w:rsidRPr="00B0261B" w:rsidTr="00240036">
        <w:trPr>
          <w:trHeight w:val="707"/>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vMerge/>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tcPr>
          <w:p w:rsidR="00242DE9" w:rsidRPr="001F10DF"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Rata de promovabilitate</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lang w:val="ro-RO"/>
              </w:rPr>
            </w:pPr>
            <w:r w:rsidRPr="002C2DE8">
              <w:rPr>
                <w:sz w:val="20"/>
                <w:szCs w:val="20"/>
                <w:lang w:val="ro-RO"/>
              </w:rPr>
              <w:t>%</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lang w:val="ro-RO"/>
              </w:rPr>
            </w:pPr>
            <w:r w:rsidRPr="002C2DE8">
              <w:rPr>
                <w:sz w:val="20"/>
                <w:szCs w:val="20"/>
                <w:lang w:val="ro-RO"/>
              </w:rPr>
              <w:t>85</w:t>
            </w:r>
          </w:p>
        </w:tc>
      </w:tr>
      <w:tr w:rsidR="00242DE9" w:rsidRPr="00B0261B" w:rsidTr="00240036">
        <w:trPr>
          <w:trHeight w:val="818"/>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vMerge/>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tcPr>
          <w:p w:rsidR="00242DE9" w:rsidRPr="001F10DF"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 xml:space="preserve">Contracte de muncă încheiate de absolvenți pe perioadă nedeterminată </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rPr>
              <w:t>Nr/an</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rPr>
              <w:t>150</w:t>
            </w:r>
          </w:p>
        </w:tc>
      </w:tr>
      <w:tr w:rsidR="00242DE9" w:rsidRPr="00B0261B" w:rsidTr="00240036">
        <w:trPr>
          <w:trHeight w:val="818"/>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2.2.2. Susținerea programelor de formare continuă pentru adulți (pe toată durata vieții)</w:t>
            </w:r>
          </w:p>
        </w:tc>
        <w:tc>
          <w:tcPr>
            <w:tcW w:w="2410" w:type="dxa"/>
          </w:tcPr>
          <w:p w:rsidR="00242DE9" w:rsidRPr="002C2DE8" w:rsidRDefault="00242DE9" w:rsidP="00240036">
            <w:pPr>
              <w:spacing w:after="0" w:line="240" w:lineRule="auto"/>
              <w:jc w:val="both"/>
              <w:rPr>
                <w:sz w:val="20"/>
                <w:szCs w:val="20"/>
                <w:lang w:val="ro-RO"/>
              </w:rPr>
            </w:pPr>
            <w:r w:rsidRPr="002C2DE8">
              <w:rPr>
                <w:sz w:val="20"/>
                <w:szCs w:val="20"/>
                <w:lang w:val="ro-RO"/>
              </w:rPr>
              <w:t>Participanți la programe de formare continuă</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rPr>
            </w:pPr>
            <w:r w:rsidRPr="001F10DF">
              <w:rPr>
                <w:rFonts w:ascii="Calibri" w:eastAsia="Times New Roman" w:hAnsi="Calibri" w:cs="Calibri"/>
                <w:sz w:val="20"/>
                <w:szCs w:val="20"/>
              </w:rPr>
              <w:t>Nr/an</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rPr>
            </w:pPr>
            <w:r w:rsidRPr="001F10DF">
              <w:rPr>
                <w:rFonts w:ascii="Calibri" w:eastAsia="Times New Roman" w:hAnsi="Calibri" w:cs="Calibri"/>
                <w:sz w:val="20"/>
                <w:szCs w:val="20"/>
              </w:rPr>
              <w:t>100</w:t>
            </w:r>
          </w:p>
        </w:tc>
      </w:tr>
      <w:tr w:rsidR="00242DE9" w:rsidRPr="00B0261B" w:rsidTr="00240036">
        <w:trPr>
          <w:trHeight w:val="818"/>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2.2.3. Formarea continuă a personalului didactic</w:t>
            </w:r>
          </w:p>
        </w:tc>
        <w:tc>
          <w:tcPr>
            <w:tcW w:w="2410" w:type="dxa"/>
          </w:tcPr>
          <w:p w:rsidR="00242DE9" w:rsidRPr="002C2DE8" w:rsidRDefault="00242DE9" w:rsidP="00240036">
            <w:pPr>
              <w:spacing w:after="0" w:line="240" w:lineRule="auto"/>
              <w:jc w:val="both"/>
              <w:rPr>
                <w:sz w:val="20"/>
                <w:szCs w:val="20"/>
                <w:lang w:val="ro-RO"/>
              </w:rPr>
            </w:pPr>
            <w:r w:rsidRPr="002C2DE8">
              <w:rPr>
                <w:sz w:val="20"/>
                <w:szCs w:val="20"/>
                <w:lang w:val="ro-RO"/>
              </w:rPr>
              <w:t>Participanți la programe de formare continuă</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rPr>
            </w:pPr>
            <w:r w:rsidRPr="001F10DF">
              <w:rPr>
                <w:rFonts w:ascii="Calibri" w:eastAsia="Times New Roman" w:hAnsi="Calibri" w:cs="Calibri"/>
                <w:sz w:val="20"/>
                <w:szCs w:val="20"/>
              </w:rPr>
              <w:t>Nr/an</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rPr>
            </w:pPr>
            <w:r w:rsidRPr="001F10DF">
              <w:rPr>
                <w:rFonts w:ascii="Calibri" w:eastAsia="Times New Roman" w:hAnsi="Calibri" w:cs="Calibri"/>
                <w:sz w:val="20"/>
                <w:szCs w:val="20"/>
              </w:rPr>
              <w:t>50</w:t>
            </w:r>
          </w:p>
        </w:tc>
      </w:tr>
      <w:tr w:rsidR="00242DE9" w:rsidRPr="00B0261B" w:rsidTr="00240036">
        <w:trPr>
          <w:trHeight w:val="818"/>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2.2.4. Atragerea forței de muncă și orientarea profesională a tinerilor</w:t>
            </w:r>
          </w:p>
        </w:tc>
        <w:tc>
          <w:tcPr>
            <w:tcW w:w="2410" w:type="dxa"/>
          </w:tcPr>
          <w:p w:rsidR="00242DE9" w:rsidRPr="002C2DE8" w:rsidRDefault="00242DE9" w:rsidP="00240036">
            <w:pPr>
              <w:spacing w:after="0" w:line="240" w:lineRule="auto"/>
              <w:jc w:val="both"/>
              <w:rPr>
                <w:sz w:val="20"/>
                <w:szCs w:val="20"/>
                <w:lang w:val="ro-RO"/>
              </w:rPr>
            </w:pPr>
            <w:r w:rsidRPr="002C2DE8">
              <w:rPr>
                <w:sz w:val="20"/>
                <w:szCs w:val="20"/>
                <w:lang w:val="ro-RO"/>
              </w:rPr>
              <w:t>Rata de creștere a numărului de salariați</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rPr>
            </w:pPr>
            <w:r w:rsidRPr="001F10DF">
              <w:rPr>
                <w:rFonts w:ascii="Calibri" w:eastAsia="Times New Roman" w:hAnsi="Calibri" w:cs="Calibri"/>
                <w:sz w:val="20"/>
                <w:szCs w:val="20"/>
              </w:rPr>
              <w:t>%</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rPr>
            </w:pPr>
            <w:r w:rsidRPr="001F10DF">
              <w:rPr>
                <w:rFonts w:ascii="Calibri" w:eastAsia="Times New Roman" w:hAnsi="Calibri" w:cs="Calibri"/>
                <w:sz w:val="20"/>
                <w:szCs w:val="20"/>
              </w:rPr>
              <w:t>15</w:t>
            </w:r>
          </w:p>
        </w:tc>
      </w:tr>
      <w:tr w:rsidR="00242DE9" w:rsidRPr="00B0261B" w:rsidTr="00240036">
        <w:trPr>
          <w:trHeight w:val="818"/>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2.2.5. Program privind susțierea înființării de centre de tineret</w:t>
            </w:r>
          </w:p>
        </w:tc>
        <w:tc>
          <w:tcPr>
            <w:tcW w:w="2410" w:type="dxa"/>
          </w:tcPr>
          <w:p w:rsidR="00242DE9" w:rsidRPr="002C2DE8" w:rsidRDefault="00242DE9" w:rsidP="00240036">
            <w:pPr>
              <w:spacing w:after="0" w:line="240" w:lineRule="auto"/>
              <w:jc w:val="both"/>
              <w:rPr>
                <w:sz w:val="20"/>
                <w:szCs w:val="20"/>
                <w:lang w:val="ro-RO"/>
              </w:rPr>
            </w:pPr>
            <w:r w:rsidRPr="002C2DE8">
              <w:rPr>
                <w:sz w:val="20"/>
                <w:szCs w:val="20"/>
                <w:lang w:val="ro-RO"/>
              </w:rPr>
              <w:t>Centre înființate</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rPr>
            </w:pPr>
            <w:r w:rsidRPr="001F10DF">
              <w:rPr>
                <w:rFonts w:ascii="Calibri" w:eastAsia="Times New Roman" w:hAnsi="Calibri" w:cs="Calibri"/>
                <w:sz w:val="20"/>
                <w:szCs w:val="20"/>
              </w:rPr>
              <w:t>Nr</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rPr>
            </w:pPr>
            <w:r w:rsidRPr="001F10DF">
              <w:rPr>
                <w:rFonts w:ascii="Calibri" w:eastAsia="Times New Roman" w:hAnsi="Calibri" w:cs="Calibri"/>
                <w:sz w:val="20"/>
                <w:szCs w:val="20"/>
              </w:rPr>
              <w:t>5</w:t>
            </w:r>
          </w:p>
        </w:tc>
      </w:tr>
      <w:tr w:rsidR="00242DE9" w:rsidRPr="00B0261B" w:rsidTr="00240036">
        <w:trPr>
          <w:trHeight w:val="699"/>
          <w:jc w:val="center"/>
        </w:trPr>
        <w:tc>
          <w:tcPr>
            <w:tcW w:w="1838" w:type="dxa"/>
            <w:vMerge w:val="restart"/>
            <w:shd w:val="clear" w:color="auto" w:fill="F2F2F2" w:themeFill="background1" w:themeFillShade="F2"/>
            <w:vAlign w:val="center"/>
            <w:hideMark/>
          </w:tcPr>
          <w:p w:rsidR="00242DE9" w:rsidRPr="003704CC" w:rsidRDefault="00242DE9" w:rsidP="00240036">
            <w:pPr>
              <w:spacing w:after="0" w:line="240" w:lineRule="auto"/>
              <w:jc w:val="both"/>
              <w:rPr>
                <w:rFonts w:ascii="Calibri" w:eastAsia="Times New Roman" w:hAnsi="Calibri" w:cs="Calibri"/>
                <w:b/>
                <w:bCs/>
                <w:color w:val="FF0000"/>
                <w:sz w:val="20"/>
                <w:szCs w:val="20"/>
                <w:lang w:val="ro-RO"/>
              </w:rPr>
            </w:pPr>
            <w:r w:rsidRPr="00242DE9">
              <w:rPr>
                <w:rFonts w:ascii="Calibri" w:hAnsi="Calibri"/>
                <w:b/>
                <w:bCs/>
                <w:sz w:val="20"/>
                <w:szCs w:val="20"/>
                <w:lang w:val="ro-RO"/>
              </w:rPr>
              <w:t>2.3. Reabilitarea și extinderea infrastructurii de sănătate</w:t>
            </w:r>
          </w:p>
        </w:tc>
        <w:tc>
          <w:tcPr>
            <w:tcW w:w="3544" w:type="dxa"/>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2.3.1. Reabilitare/ modernizare/ dotare/ construcție dispensare comunale</w:t>
            </w:r>
          </w:p>
        </w:tc>
        <w:tc>
          <w:tcPr>
            <w:tcW w:w="2410" w:type="dxa"/>
            <w:shd w:val="clear" w:color="auto" w:fill="F2F2F2" w:themeFill="background1" w:themeFillShade="F2"/>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Rata de scădere a ocupării unui cadru medical cu pacienți</w:t>
            </w:r>
          </w:p>
        </w:tc>
        <w:tc>
          <w:tcPr>
            <w:tcW w:w="708" w:type="dxa"/>
            <w:shd w:val="clear" w:color="auto" w:fill="F2F2F2" w:themeFill="background1" w:themeFillShade="F2"/>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25</w:t>
            </w:r>
          </w:p>
        </w:tc>
      </w:tr>
      <w:tr w:rsidR="00242DE9" w:rsidRPr="00B0261B" w:rsidTr="00240036">
        <w:trPr>
          <w:trHeight w:val="852"/>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2.3.2. Construcție/ reabilitare unități sanitare de tip ambulatoriu</w:t>
            </w:r>
          </w:p>
        </w:tc>
        <w:tc>
          <w:tcPr>
            <w:tcW w:w="2410" w:type="dxa"/>
            <w:shd w:val="clear" w:color="auto" w:fill="auto"/>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Rata de creștere a numărului de pacienți tratați în interiorul județului</w:t>
            </w:r>
          </w:p>
        </w:tc>
        <w:tc>
          <w:tcPr>
            <w:tcW w:w="708" w:type="dxa"/>
            <w:shd w:val="clear" w:color="auto" w:fill="auto"/>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auto"/>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25</w:t>
            </w:r>
          </w:p>
        </w:tc>
      </w:tr>
      <w:tr w:rsidR="00242DE9" w:rsidRPr="00B0261B" w:rsidTr="00240036">
        <w:trPr>
          <w:trHeight w:val="852"/>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2.3.3. Reabilitare/ modernizare/ dotare unități sanitare de tip spitalicesc</w:t>
            </w:r>
          </w:p>
        </w:tc>
        <w:tc>
          <w:tcPr>
            <w:tcW w:w="2410" w:type="dxa"/>
            <w:shd w:val="clear" w:color="auto" w:fill="auto"/>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Rata de creștere a numărului de pacienți tratați în interiorul județului</w:t>
            </w:r>
          </w:p>
        </w:tc>
        <w:tc>
          <w:tcPr>
            <w:tcW w:w="708" w:type="dxa"/>
            <w:shd w:val="clear" w:color="auto" w:fill="auto"/>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auto"/>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15</w:t>
            </w:r>
          </w:p>
        </w:tc>
      </w:tr>
      <w:tr w:rsidR="00242DE9" w:rsidRPr="00B0261B" w:rsidTr="00240036">
        <w:trPr>
          <w:trHeight w:val="995"/>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2.3.4. Sprijinirea inițiativelor private de investiții în domeniul sănătății</w:t>
            </w:r>
          </w:p>
        </w:tc>
        <w:tc>
          <w:tcPr>
            <w:tcW w:w="2410" w:type="dxa"/>
            <w:shd w:val="clear" w:color="auto" w:fill="F2F2F2" w:themeFill="background1" w:themeFillShade="F2"/>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Medici de familie localizați în județ</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Nr</w:t>
            </w:r>
          </w:p>
        </w:tc>
        <w:tc>
          <w:tcPr>
            <w:tcW w:w="1276" w:type="dxa"/>
            <w:shd w:val="clear" w:color="auto" w:fill="F2F2F2" w:themeFill="background1" w:themeFillShade="F2"/>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20</w:t>
            </w:r>
          </w:p>
        </w:tc>
      </w:tr>
      <w:tr w:rsidR="00242DE9" w:rsidRPr="00B0261B" w:rsidTr="00240036">
        <w:trPr>
          <w:trHeight w:val="995"/>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2.3.5. Îmbunătățirea accesului populației la servicii medicale de calitate, prin utilizarea facilităților de telemedicină</w:t>
            </w: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Gradul de accesibilitate la servicii medicale de calitate, prin utilizarea facilităților de telemedicină</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100</w:t>
            </w:r>
          </w:p>
        </w:tc>
      </w:tr>
      <w:tr w:rsidR="00242DE9" w:rsidRPr="00B0261B" w:rsidTr="00240036">
        <w:trPr>
          <w:trHeight w:val="995"/>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2.3.6. Creșterea accesului populației la programe de sănătate orientate către prevenție, depistare timpurie (screening, diagnostic și tratament precoce pentru principalele patologii)</w:t>
            </w: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Nr. de pacienți participanți la programele de sănătate orientate către prevenție, depistare timpurie (screening, diagnostic și tratament precoce pentru principalele patologii)</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Nr/an</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1000</w:t>
            </w:r>
          </w:p>
        </w:tc>
      </w:tr>
      <w:tr w:rsidR="00242DE9" w:rsidRPr="00B0261B" w:rsidTr="00240036">
        <w:trPr>
          <w:trHeight w:val="995"/>
          <w:jc w:val="center"/>
        </w:trPr>
        <w:tc>
          <w:tcPr>
            <w:tcW w:w="1838" w:type="dxa"/>
            <w:vMerge w:val="restart"/>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 xml:space="preserve">2.4. Reabilitarea și extinderea infrastructurii sociale </w:t>
            </w:r>
          </w:p>
        </w:tc>
        <w:tc>
          <w:tcPr>
            <w:tcW w:w="3544" w:type="dxa"/>
            <w:vMerge w:val="restart"/>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2.4.1. Construcția/reabilitarea/ modernizarea/dotarea/refuncționalizarea  centrelor sociale</w:t>
            </w:r>
          </w:p>
        </w:tc>
        <w:tc>
          <w:tcPr>
            <w:tcW w:w="2410" w:type="dxa"/>
            <w:shd w:val="clear" w:color="auto" w:fill="F2F2F2" w:themeFill="background1" w:themeFillShade="F2"/>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Rata de creștere a capacității de cazare a centrelor sociale</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20</w:t>
            </w:r>
          </w:p>
        </w:tc>
      </w:tr>
      <w:tr w:rsidR="00242DE9" w:rsidRPr="00B0261B" w:rsidTr="00240036">
        <w:trPr>
          <w:trHeight w:val="995"/>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shd w:val="clear" w:color="auto" w:fill="F2F2F2" w:themeFill="background1" w:themeFillShade="F2"/>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Gradul de accesibilitate a populației defavorizate la dotări cu caracter social</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50</w:t>
            </w:r>
          </w:p>
        </w:tc>
      </w:tr>
      <w:tr w:rsidR="00242DE9" w:rsidRPr="00B0261B" w:rsidTr="00240036">
        <w:trPr>
          <w:trHeight w:val="995"/>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2.4.2. Reabilitare/ modernizare/ construcție de locuințe pentru tineri, locuințe sociale și de necesitate</w:t>
            </w:r>
          </w:p>
        </w:tc>
        <w:tc>
          <w:tcPr>
            <w:tcW w:w="2410" w:type="dxa"/>
            <w:shd w:val="clear" w:color="auto" w:fill="F2F2F2" w:themeFill="background1" w:themeFillShade="F2"/>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Locuințe noi/reabilitate</w:t>
            </w:r>
          </w:p>
        </w:tc>
        <w:tc>
          <w:tcPr>
            <w:tcW w:w="708" w:type="dxa"/>
            <w:shd w:val="clear" w:color="auto" w:fill="F2F2F2" w:themeFill="background1" w:themeFillShade="F2"/>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lang w:val="ro-RO"/>
              </w:rPr>
              <w:t>Nr</w:t>
            </w:r>
          </w:p>
        </w:tc>
        <w:tc>
          <w:tcPr>
            <w:tcW w:w="1276" w:type="dxa"/>
            <w:shd w:val="clear" w:color="auto" w:fill="F2F2F2" w:themeFill="background1" w:themeFillShade="F2"/>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100</w:t>
            </w:r>
          </w:p>
        </w:tc>
      </w:tr>
      <w:tr w:rsidR="00242DE9" w:rsidRPr="00B0261B" w:rsidTr="00240036">
        <w:trPr>
          <w:trHeight w:val="1970"/>
          <w:jc w:val="center"/>
        </w:trPr>
        <w:tc>
          <w:tcPr>
            <w:tcW w:w="1838" w:type="dxa"/>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3.1. Extinderea sistemelor de alimentare cu apă și canalizare</w:t>
            </w:r>
          </w:p>
        </w:tc>
        <w:tc>
          <w:tcPr>
            <w:tcW w:w="3544" w:type="dxa"/>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3.1.1./3.1.2. Reabilitarea și extinderea rețelelor de alimentare cu apă și canalizare, inclusiv securizarea surselor de apă potabilă și stații de epurare a apelor uzate</w:t>
            </w:r>
          </w:p>
        </w:tc>
        <w:tc>
          <w:tcPr>
            <w:tcW w:w="2410" w:type="dxa"/>
            <w:shd w:val="clear" w:color="auto" w:fill="auto"/>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Gradul de accesibilitate a noilor dezvoltări la infrastructura edilitară</w:t>
            </w:r>
          </w:p>
        </w:tc>
        <w:tc>
          <w:tcPr>
            <w:tcW w:w="708" w:type="dxa"/>
            <w:shd w:val="clear" w:color="auto" w:fill="auto"/>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lang w:val="ro-RO"/>
              </w:rPr>
              <w:t>%</w:t>
            </w:r>
          </w:p>
        </w:tc>
        <w:tc>
          <w:tcPr>
            <w:tcW w:w="1276" w:type="dxa"/>
            <w:shd w:val="clear" w:color="auto" w:fill="auto"/>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75</w:t>
            </w:r>
          </w:p>
        </w:tc>
      </w:tr>
      <w:tr w:rsidR="00242DE9" w:rsidRPr="00B0261B" w:rsidTr="00240036">
        <w:trPr>
          <w:trHeight w:val="596"/>
          <w:jc w:val="center"/>
        </w:trPr>
        <w:tc>
          <w:tcPr>
            <w:tcW w:w="1838" w:type="dxa"/>
            <w:vMerge w:val="restart"/>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Pr>
                <w:rFonts w:ascii="Calibri" w:hAnsi="Calibri"/>
                <w:b/>
                <w:bCs/>
                <w:sz w:val="20"/>
                <w:szCs w:val="20"/>
                <w:lang w:val="ro-RO"/>
              </w:rPr>
              <w:t>3.2. Î</w:t>
            </w:r>
            <w:r w:rsidRPr="001F10DF">
              <w:rPr>
                <w:rFonts w:ascii="Calibri" w:hAnsi="Calibri"/>
                <w:b/>
                <w:bCs/>
                <w:sz w:val="20"/>
                <w:szCs w:val="20"/>
                <w:lang w:val="ro-RO"/>
              </w:rPr>
              <w:t>mbunătățirea sistemelor de alimentare cu energie și de comunicații</w:t>
            </w: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3.2.1. Modernizarea, extinderea și eficientizarea energetică a rețelelor de iluminat public</w:t>
            </w:r>
          </w:p>
        </w:tc>
        <w:tc>
          <w:tcPr>
            <w:tcW w:w="2410" w:type="dxa"/>
            <w:vAlign w:val="center"/>
          </w:tcPr>
          <w:p w:rsidR="00242DE9" w:rsidRPr="002C2DE8" w:rsidRDefault="00242DE9" w:rsidP="00240036">
            <w:pPr>
              <w:spacing w:after="0" w:line="240" w:lineRule="auto"/>
              <w:jc w:val="both"/>
              <w:rPr>
                <w:sz w:val="20"/>
                <w:szCs w:val="20"/>
                <w:lang w:val="ro-RO"/>
              </w:rPr>
            </w:pPr>
            <w:r w:rsidRPr="002C2DE8">
              <w:rPr>
                <w:sz w:val="20"/>
                <w:szCs w:val="20"/>
                <w:lang w:val="ro-RO"/>
              </w:rPr>
              <w:t xml:space="preserve">Rata de creștere a lungimii rețelei de iluminat public eficientizat </w:t>
            </w:r>
          </w:p>
        </w:tc>
        <w:tc>
          <w:tcPr>
            <w:tcW w:w="708" w:type="dxa"/>
            <w:vAlign w:val="center"/>
          </w:tcPr>
          <w:p w:rsidR="00242DE9" w:rsidRPr="001F10DF" w:rsidRDefault="00242DE9" w:rsidP="00240036">
            <w:pPr>
              <w:spacing w:after="0" w:line="240" w:lineRule="auto"/>
              <w:jc w:val="center"/>
              <w:rPr>
                <w:rFonts w:ascii="Calibri" w:eastAsia="Times New Roman" w:hAnsi="Calibri" w:cs="Calibri"/>
                <w:sz w:val="20"/>
                <w:szCs w:val="20"/>
              </w:rPr>
            </w:pPr>
            <w:r w:rsidRPr="001F10DF">
              <w:rPr>
                <w:rFonts w:ascii="Calibri" w:eastAsia="Times New Roman" w:hAnsi="Calibri" w:cs="Calibri"/>
                <w:sz w:val="20"/>
                <w:szCs w:val="20"/>
              </w:rPr>
              <w:t>%</w:t>
            </w:r>
          </w:p>
        </w:tc>
        <w:tc>
          <w:tcPr>
            <w:tcW w:w="1276" w:type="dxa"/>
            <w:vAlign w:val="center"/>
          </w:tcPr>
          <w:p w:rsidR="00242DE9" w:rsidRPr="001F10DF" w:rsidRDefault="00242DE9" w:rsidP="00240036">
            <w:pPr>
              <w:spacing w:after="0" w:line="240" w:lineRule="auto"/>
              <w:jc w:val="right"/>
              <w:rPr>
                <w:rFonts w:ascii="Calibri" w:eastAsia="Times New Roman" w:hAnsi="Calibri" w:cs="Calibri"/>
                <w:sz w:val="20"/>
                <w:szCs w:val="20"/>
              </w:rPr>
            </w:pPr>
            <w:r w:rsidRPr="001F10DF">
              <w:rPr>
                <w:rFonts w:ascii="Calibri" w:eastAsia="Times New Roman" w:hAnsi="Calibri" w:cs="Calibri"/>
                <w:sz w:val="20"/>
                <w:szCs w:val="20"/>
              </w:rPr>
              <w:t>30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3.2.2. Modernizarea sistemelor de alimentare cu energie termică în sistem centralizat</w:t>
            </w:r>
          </w:p>
        </w:tc>
        <w:tc>
          <w:tcPr>
            <w:tcW w:w="2410" w:type="dxa"/>
            <w:vAlign w:val="center"/>
          </w:tcPr>
          <w:p w:rsidR="00242DE9" w:rsidRPr="002C2DE8" w:rsidRDefault="00242DE9" w:rsidP="00240036">
            <w:pPr>
              <w:spacing w:after="0" w:line="240" w:lineRule="auto"/>
              <w:jc w:val="both"/>
              <w:rPr>
                <w:sz w:val="20"/>
                <w:szCs w:val="20"/>
                <w:lang w:val="ro-RO"/>
              </w:rPr>
            </w:pPr>
            <w:r w:rsidRPr="002C2DE8">
              <w:rPr>
                <w:sz w:val="20"/>
                <w:szCs w:val="20"/>
                <w:lang w:val="ro-RO"/>
              </w:rPr>
              <w:t>Rata de creștere a conectării la</w:t>
            </w:r>
            <w:r w:rsidRPr="002C2DE8">
              <w:t xml:space="preserve"> </w:t>
            </w:r>
            <w:r w:rsidRPr="002C2DE8">
              <w:rPr>
                <w:sz w:val="20"/>
                <w:szCs w:val="20"/>
                <w:lang w:val="ro-RO"/>
              </w:rPr>
              <w:t>sistemul de alimentare cu energie termică în sistem centralizat</w:t>
            </w:r>
          </w:p>
        </w:tc>
        <w:tc>
          <w:tcPr>
            <w:tcW w:w="708" w:type="dxa"/>
            <w:vAlign w:val="center"/>
          </w:tcPr>
          <w:p w:rsidR="00242DE9" w:rsidRPr="001F10DF" w:rsidRDefault="00242DE9" w:rsidP="00240036">
            <w:pPr>
              <w:spacing w:after="0" w:line="240" w:lineRule="auto"/>
              <w:jc w:val="center"/>
              <w:rPr>
                <w:rFonts w:ascii="Calibri" w:eastAsia="Times New Roman" w:hAnsi="Calibri" w:cs="Calibri"/>
                <w:sz w:val="20"/>
                <w:szCs w:val="20"/>
              </w:rPr>
            </w:pPr>
            <w:r w:rsidRPr="001F10DF">
              <w:rPr>
                <w:rFonts w:ascii="Calibri" w:eastAsia="Times New Roman" w:hAnsi="Calibri" w:cs="Calibri"/>
                <w:sz w:val="20"/>
                <w:szCs w:val="20"/>
              </w:rPr>
              <w:t>%</w:t>
            </w:r>
          </w:p>
        </w:tc>
        <w:tc>
          <w:tcPr>
            <w:tcW w:w="1276" w:type="dxa"/>
            <w:vAlign w:val="center"/>
          </w:tcPr>
          <w:p w:rsidR="00242DE9" w:rsidRPr="001F10DF" w:rsidRDefault="00242DE9" w:rsidP="00240036">
            <w:pPr>
              <w:spacing w:after="0" w:line="240" w:lineRule="auto"/>
              <w:jc w:val="right"/>
              <w:rPr>
                <w:rFonts w:ascii="Calibri" w:eastAsia="Times New Roman" w:hAnsi="Calibri" w:cs="Calibri"/>
                <w:sz w:val="20"/>
                <w:szCs w:val="20"/>
              </w:rPr>
            </w:pPr>
            <w:r w:rsidRPr="001F10DF">
              <w:rPr>
                <w:rFonts w:ascii="Calibri" w:eastAsia="Times New Roman" w:hAnsi="Calibri" w:cs="Calibri"/>
                <w:sz w:val="20"/>
                <w:szCs w:val="20"/>
              </w:rPr>
              <w:t>20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3.2.3. Extinderea și modernizarea rețelelor de distribuție a gazelor naturale</w:t>
            </w:r>
          </w:p>
        </w:tc>
        <w:tc>
          <w:tcPr>
            <w:tcW w:w="2410" w:type="dxa"/>
            <w:vAlign w:val="center"/>
          </w:tcPr>
          <w:p w:rsidR="00242DE9" w:rsidRPr="002C2DE8" w:rsidRDefault="00242DE9" w:rsidP="00240036">
            <w:pPr>
              <w:spacing w:after="0" w:line="240" w:lineRule="auto"/>
              <w:jc w:val="both"/>
              <w:rPr>
                <w:sz w:val="20"/>
                <w:szCs w:val="20"/>
                <w:lang w:val="ro-RO"/>
              </w:rPr>
            </w:pPr>
            <w:r w:rsidRPr="002C2DE8">
              <w:rPr>
                <w:sz w:val="20"/>
                <w:szCs w:val="20"/>
                <w:lang w:val="ro-RO"/>
              </w:rPr>
              <w:t>Rata de creștere a conectării la</w:t>
            </w:r>
            <w:r w:rsidRPr="002C2DE8">
              <w:t xml:space="preserve"> </w:t>
            </w:r>
            <w:r w:rsidRPr="002C2DE8">
              <w:rPr>
                <w:sz w:val="20"/>
                <w:szCs w:val="20"/>
                <w:lang w:val="ro-RO"/>
              </w:rPr>
              <w:t>rețeaua de distribuție a gazelor naturale</w:t>
            </w:r>
          </w:p>
        </w:tc>
        <w:tc>
          <w:tcPr>
            <w:tcW w:w="708" w:type="dxa"/>
            <w:vAlign w:val="center"/>
          </w:tcPr>
          <w:p w:rsidR="00242DE9" w:rsidRPr="001F10DF" w:rsidRDefault="00242DE9" w:rsidP="00240036">
            <w:pPr>
              <w:spacing w:after="0" w:line="240" w:lineRule="auto"/>
              <w:jc w:val="center"/>
              <w:rPr>
                <w:rFonts w:ascii="Calibri" w:eastAsia="Times New Roman" w:hAnsi="Calibri" w:cs="Calibri"/>
                <w:sz w:val="20"/>
                <w:szCs w:val="20"/>
              </w:rPr>
            </w:pPr>
            <w:r w:rsidRPr="001F10DF">
              <w:rPr>
                <w:rFonts w:ascii="Calibri" w:eastAsia="Times New Roman" w:hAnsi="Calibri" w:cs="Calibri"/>
                <w:sz w:val="20"/>
                <w:szCs w:val="20"/>
              </w:rPr>
              <w:t>%</w:t>
            </w:r>
          </w:p>
        </w:tc>
        <w:tc>
          <w:tcPr>
            <w:tcW w:w="1276" w:type="dxa"/>
            <w:vAlign w:val="center"/>
          </w:tcPr>
          <w:p w:rsidR="00242DE9" w:rsidRPr="001F10DF" w:rsidRDefault="00242DE9" w:rsidP="00240036">
            <w:pPr>
              <w:spacing w:after="0" w:line="240" w:lineRule="auto"/>
              <w:jc w:val="right"/>
              <w:rPr>
                <w:rFonts w:ascii="Calibri" w:eastAsia="Times New Roman" w:hAnsi="Calibri" w:cs="Calibri"/>
                <w:sz w:val="20"/>
                <w:szCs w:val="20"/>
              </w:rPr>
            </w:pPr>
            <w:r w:rsidRPr="001F10DF">
              <w:rPr>
                <w:rFonts w:ascii="Calibri" w:eastAsia="Times New Roman" w:hAnsi="Calibri" w:cs="Calibri"/>
                <w:sz w:val="20"/>
                <w:szCs w:val="20"/>
              </w:rPr>
              <w:t>20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3.2.4. Extinderea și modernizarea sistemelor de distribuție a energiei electrice</w:t>
            </w:r>
          </w:p>
        </w:tc>
        <w:tc>
          <w:tcPr>
            <w:tcW w:w="2410" w:type="dxa"/>
            <w:vAlign w:val="center"/>
          </w:tcPr>
          <w:p w:rsidR="00242DE9" w:rsidRPr="002C2DE8" w:rsidRDefault="00242DE9" w:rsidP="00240036">
            <w:pPr>
              <w:spacing w:after="0" w:line="240" w:lineRule="auto"/>
              <w:jc w:val="both"/>
              <w:rPr>
                <w:sz w:val="20"/>
                <w:szCs w:val="20"/>
                <w:lang w:val="ro-RO"/>
              </w:rPr>
            </w:pPr>
            <w:r w:rsidRPr="002C2DE8">
              <w:rPr>
                <w:sz w:val="20"/>
                <w:szCs w:val="20"/>
                <w:lang w:val="ro-RO"/>
              </w:rPr>
              <w:t>Rata de creștere a conectării la</w:t>
            </w:r>
            <w:r w:rsidRPr="002C2DE8">
              <w:t xml:space="preserve"> </w:t>
            </w:r>
            <w:r w:rsidRPr="002C2DE8">
              <w:rPr>
                <w:sz w:val="20"/>
                <w:szCs w:val="20"/>
                <w:lang w:val="ro-RO"/>
              </w:rPr>
              <w:t>sistemul de distribuție a energiei electrice</w:t>
            </w:r>
          </w:p>
        </w:tc>
        <w:tc>
          <w:tcPr>
            <w:tcW w:w="708" w:type="dxa"/>
            <w:vAlign w:val="center"/>
          </w:tcPr>
          <w:p w:rsidR="00242DE9" w:rsidRPr="001F10DF" w:rsidRDefault="00242DE9" w:rsidP="00240036">
            <w:pPr>
              <w:spacing w:after="0" w:line="240" w:lineRule="auto"/>
              <w:jc w:val="center"/>
              <w:rPr>
                <w:rFonts w:ascii="Calibri" w:eastAsia="Times New Roman" w:hAnsi="Calibri" w:cs="Calibri"/>
                <w:sz w:val="20"/>
                <w:szCs w:val="20"/>
              </w:rPr>
            </w:pPr>
            <w:r w:rsidRPr="001F10DF">
              <w:rPr>
                <w:rFonts w:ascii="Calibri" w:eastAsia="Times New Roman" w:hAnsi="Calibri" w:cs="Calibri"/>
                <w:sz w:val="20"/>
                <w:szCs w:val="20"/>
              </w:rPr>
              <w:t>%</w:t>
            </w:r>
          </w:p>
          <w:p w:rsidR="00242DE9" w:rsidRPr="001F10DF" w:rsidRDefault="00242DE9" w:rsidP="00240036">
            <w:pPr>
              <w:spacing w:after="0" w:line="240" w:lineRule="auto"/>
              <w:jc w:val="center"/>
              <w:rPr>
                <w:rFonts w:ascii="Calibri" w:eastAsia="Times New Roman" w:hAnsi="Calibri" w:cs="Calibri"/>
                <w:sz w:val="20"/>
                <w:szCs w:val="20"/>
              </w:rPr>
            </w:pPr>
          </w:p>
        </w:tc>
        <w:tc>
          <w:tcPr>
            <w:tcW w:w="1276" w:type="dxa"/>
            <w:vAlign w:val="center"/>
          </w:tcPr>
          <w:p w:rsidR="00242DE9" w:rsidRPr="001F10DF" w:rsidRDefault="00242DE9" w:rsidP="00240036">
            <w:pPr>
              <w:spacing w:after="0" w:line="240" w:lineRule="auto"/>
              <w:jc w:val="right"/>
              <w:rPr>
                <w:rFonts w:ascii="Calibri" w:eastAsia="Times New Roman" w:hAnsi="Calibri" w:cs="Calibri"/>
                <w:sz w:val="20"/>
                <w:szCs w:val="20"/>
              </w:rPr>
            </w:pPr>
            <w:r w:rsidRPr="001F10DF">
              <w:rPr>
                <w:rFonts w:ascii="Calibri" w:eastAsia="Times New Roman" w:hAnsi="Calibri" w:cs="Calibri"/>
                <w:sz w:val="20"/>
                <w:szCs w:val="20"/>
              </w:rPr>
              <w:t>20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 xml:space="preserve">3.2.5. </w:t>
            </w:r>
            <w:r>
              <w:rPr>
                <w:rFonts w:ascii="Calibri" w:hAnsi="Calibri"/>
                <w:b/>
                <w:bCs/>
                <w:sz w:val="20"/>
                <w:szCs w:val="20"/>
                <w:lang w:val="ro-RO"/>
              </w:rPr>
              <w:t>Dezvoltarea infrastructurii</w:t>
            </w:r>
            <w:r w:rsidRPr="001F10DF">
              <w:rPr>
                <w:rFonts w:ascii="Calibri" w:hAnsi="Calibri"/>
                <w:b/>
                <w:bCs/>
                <w:sz w:val="20"/>
                <w:szCs w:val="20"/>
                <w:lang w:val="ro-RO"/>
              </w:rPr>
              <w:t xml:space="preserve"> TIC</w:t>
            </w:r>
          </w:p>
        </w:tc>
        <w:tc>
          <w:tcPr>
            <w:tcW w:w="2410" w:type="dxa"/>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 xml:space="preserve">Rata de creștere a conectării la rețeaua de internet </w:t>
            </w:r>
          </w:p>
        </w:tc>
        <w:tc>
          <w:tcPr>
            <w:tcW w:w="708" w:type="dxa"/>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rPr>
              <w:t>%</w:t>
            </w:r>
          </w:p>
        </w:tc>
        <w:tc>
          <w:tcPr>
            <w:tcW w:w="1276" w:type="dxa"/>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rPr>
              <w:t>50</w:t>
            </w:r>
          </w:p>
        </w:tc>
      </w:tr>
      <w:tr w:rsidR="00242DE9" w:rsidRPr="00B0261B" w:rsidTr="00240036">
        <w:trPr>
          <w:trHeight w:val="596"/>
          <w:jc w:val="center"/>
        </w:trPr>
        <w:tc>
          <w:tcPr>
            <w:tcW w:w="1838" w:type="dxa"/>
            <w:vMerge w:val="restart"/>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3.3. Dezvoltarea sistemului de management integrat al deșeurilor</w:t>
            </w:r>
          </w:p>
        </w:tc>
        <w:tc>
          <w:tcPr>
            <w:tcW w:w="3544" w:type="dxa"/>
            <w:vMerge w:val="restart"/>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3.3.1. Implementarea sistemului de management integrat al deșeurilor menajere</w:t>
            </w:r>
          </w:p>
        </w:tc>
        <w:tc>
          <w:tcPr>
            <w:tcW w:w="2410" w:type="dxa"/>
            <w:shd w:val="clear" w:color="auto" w:fill="auto"/>
          </w:tcPr>
          <w:p w:rsidR="00242DE9" w:rsidRPr="002C2DE8" w:rsidRDefault="00242DE9" w:rsidP="00240036">
            <w:pPr>
              <w:spacing w:after="0" w:line="240" w:lineRule="auto"/>
              <w:jc w:val="both"/>
              <w:rPr>
                <w:sz w:val="20"/>
                <w:szCs w:val="20"/>
                <w:lang w:val="ro-RO"/>
              </w:rPr>
            </w:pPr>
            <w:r w:rsidRPr="001F10DF">
              <w:rPr>
                <w:sz w:val="20"/>
                <w:szCs w:val="20"/>
                <w:lang w:val="ro-RO"/>
              </w:rPr>
              <w:t>Rata de capturare a deșeurilor reciclabile</w:t>
            </w:r>
          </w:p>
        </w:tc>
        <w:tc>
          <w:tcPr>
            <w:tcW w:w="708" w:type="dxa"/>
            <w:shd w:val="clear" w:color="auto" w:fill="auto"/>
          </w:tcPr>
          <w:p w:rsidR="00242DE9" w:rsidRPr="001F10DF" w:rsidRDefault="00242DE9" w:rsidP="00240036">
            <w:pPr>
              <w:spacing w:after="0" w:line="240" w:lineRule="auto"/>
              <w:jc w:val="center"/>
              <w:rPr>
                <w:rFonts w:ascii="Calibri" w:eastAsia="Times New Roman" w:hAnsi="Calibri" w:cs="Calibri"/>
                <w:sz w:val="20"/>
                <w:szCs w:val="20"/>
              </w:rPr>
            </w:pPr>
            <w:r w:rsidRPr="001F10DF">
              <w:rPr>
                <w:rFonts w:ascii="Calibri" w:eastAsia="Times New Roman" w:hAnsi="Calibri" w:cs="Calibri"/>
                <w:sz w:val="20"/>
                <w:szCs w:val="20"/>
              </w:rPr>
              <w:t>%</w:t>
            </w:r>
          </w:p>
        </w:tc>
        <w:tc>
          <w:tcPr>
            <w:tcW w:w="1276" w:type="dxa"/>
            <w:shd w:val="clear" w:color="auto" w:fill="auto"/>
          </w:tcPr>
          <w:p w:rsidR="00242DE9" w:rsidRPr="001F10DF" w:rsidRDefault="00242DE9" w:rsidP="00240036">
            <w:pPr>
              <w:spacing w:after="0" w:line="240" w:lineRule="auto"/>
              <w:jc w:val="right"/>
              <w:rPr>
                <w:rFonts w:ascii="Calibri" w:eastAsia="Times New Roman" w:hAnsi="Calibri" w:cs="Calibri"/>
                <w:sz w:val="20"/>
                <w:szCs w:val="20"/>
              </w:rPr>
            </w:pPr>
            <w:r w:rsidRPr="001F10DF">
              <w:rPr>
                <w:sz w:val="20"/>
                <w:szCs w:val="20"/>
                <w:lang w:val="ro-RO"/>
              </w:rPr>
              <w:t>65</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vMerge/>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shd w:val="clear" w:color="auto" w:fill="auto"/>
          </w:tcPr>
          <w:p w:rsidR="00242DE9" w:rsidRPr="002C2DE8" w:rsidRDefault="00242DE9" w:rsidP="00240036">
            <w:pPr>
              <w:spacing w:after="0" w:line="240" w:lineRule="auto"/>
              <w:jc w:val="both"/>
              <w:rPr>
                <w:rFonts w:ascii="Calibri" w:eastAsia="Times New Roman" w:hAnsi="Calibri" w:cs="Calibri"/>
                <w:sz w:val="20"/>
                <w:szCs w:val="20"/>
                <w:lang w:val="ro-RO"/>
              </w:rPr>
            </w:pPr>
            <w:r w:rsidRPr="001F10DF">
              <w:rPr>
                <w:sz w:val="20"/>
                <w:szCs w:val="20"/>
              </w:rPr>
              <w:t>Creștere grad de pregătire pentru reutilizare și reciclare deșeuri municipal</w:t>
            </w:r>
            <w:r>
              <w:rPr>
                <w:sz w:val="20"/>
                <w:szCs w:val="20"/>
              </w:rPr>
              <w:t>e</w:t>
            </w:r>
          </w:p>
        </w:tc>
        <w:tc>
          <w:tcPr>
            <w:tcW w:w="708" w:type="dxa"/>
            <w:shd w:val="clear" w:color="auto" w:fill="auto"/>
          </w:tcPr>
          <w:p w:rsidR="00242DE9" w:rsidRPr="002C2DE8"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rPr>
              <w:t>%</w:t>
            </w:r>
          </w:p>
        </w:tc>
        <w:tc>
          <w:tcPr>
            <w:tcW w:w="1276" w:type="dxa"/>
            <w:shd w:val="clear" w:color="auto" w:fill="auto"/>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sz w:val="20"/>
                <w:szCs w:val="20"/>
              </w:rPr>
              <w:t>50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vMerge/>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shd w:val="clear" w:color="auto" w:fill="auto"/>
          </w:tcPr>
          <w:p w:rsidR="00242DE9" w:rsidRPr="002C2DE8" w:rsidRDefault="00242DE9" w:rsidP="00240036">
            <w:pPr>
              <w:spacing w:after="0" w:line="240" w:lineRule="auto"/>
              <w:jc w:val="both"/>
              <w:rPr>
                <w:rFonts w:ascii="Calibri" w:eastAsia="Times New Roman" w:hAnsi="Calibri" w:cs="Calibri"/>
                <w:sz w:val="20"/>
                <w:szCs w:val="20"/>
                <w:lang w:val="ro-RO"/>
              </w:rPr>
            </w:pPr>
            <w:r w:rsidRPr="001F10DF">
              <w:rPr>
                <w:sz w:val="20"/>
                <w:szCs w:val="20"/>
              </w:rPr>
              <w:t>Rata de capturare deșeuri verzi din deșeuri menajere</w:t>
            </w:r>
          </w:p>
        </w:tc>
        <w:tc>
          <w:tcPr>
            <w:tcW w:w="708" w:type="dxa"/>
            <w:shd w:val="clear" w:color="auto" w:fill="auto"/>
          </w:tcPr>
          <w:p w:rsidR="00242DE9" w:rsidRPr="002C2DE8"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rPr>
              <w:t>%</w:t>
            </w:r>
          </w:p>
        </w:tc>
        <w:tc>
          <w:tcPr>
            <w:tcW w:w="1276" w:type="dxa"/>
            <w:shd w:val="clear" w:color="auto" w:fill="auto"/>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sz w:val="20"/>
                <w:szCs w:val="20"/>
              </w:rPr>
              <w:t>60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vMerge/>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shd w:val="clear" w:color="auto" w:fill="auto"/>
          </w:tcPr>
          <w:p w:rsidR="00242DE9" w:rsidRPr="002C2DE8" w:rsidRDefault="00242DE9" w:rsidP="00240036">
            <w:pPr>
              <w:spacing w:after="0" w:line="240" w:lineRule="auto"/>
              <w:jc w:val="both"/>
              <w:rPr>
                <w:rFonts w:ascii="Calibri" w:eastAsia="Times New Roman" w:hAnsi="Calibri" w:cs="Calibri"/>
                <w:sz w:val="20"/>
                <w:szCs w:val="20"/>
                <w:lang w:val="ro-RO"/>
              </w:rPr>
            </w:pPr>
            <w:r w:rsidRPr="001F10DF">
              <w:rPr>
                <w:sz w:val="20"/>
                <w:szCs w:val="20"/>
              </w:rPr>
              <w:t>Rata de capturare deșeuri verzi din parcuri și grădini</w:t>
            </w:r>
          </w:p>
        </w:tc>
        <w:tc>
          <w:tcPr>
            <w:tcW w:w="708" w:type="dxa"/>
            <w:shd w:val="clear" w:color="auto" w:fill="auto"/>
          </w:tcPr>
          <w:p w:rsidR="00242DE9" w:rsidRPr="002C2DE8"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rPr>
              <w:t>%</w:t>
            </w:r>
          </w:p>
        </w:tc>
        <w:tc>
          <w:tcPr>
            <w:tcW w:w="1276" w:type="dxa"/>
            <w:shd w:val="clear" w:color="auto" w:fill="auto"/>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sz w:val="20"/>
                <w:szCs w:val="20"/>
              </w:rPr>
              <w:t>100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vMerge/>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shd w:val="clear" w:color="auto" w:fill="auto"/>
          </w:tcPr>
          <w:p w:rsidR="00242DE9" w:rsidRPr="002C2DE8" w:rsidRDefault="00242DE9" w:rsidP="00240036">
            <w:pPr>
              <w:spacing w:after="0" w:line="240" w:lineRule="auto"/>
              <w:jc w:val="both"/>
              <w:rPr>
                <w:rFonts w:ascii="Calibri" w:eastAsia="Times New Roman" w:hAnsi="Calibri" w:cs="Calibri"/>
                <w:sz w:val="20"/>
                <w:szCs w:val="20"/>
                <w:lang w:val="ro-RO"/>
              </w:rPr>
            </w:pPr>
            <w:r w:rsidRPr="001F10DF">
              <w:rPr>
                <w:sz w:val="20"/>
                <w:szCs w:val="20"/>
              </w:rPr>
              <w:t>Reducerea cotei depozitate de deșeuri municipale</w:t>
            </w:r>
          </w:p>
        </w:tc>
        <w:tc>
          <w:tcPr>
            <w:tcW w:w="708" w:type="dxa"/>
            <w:shd w:val="clear" w:color="auto" w:fill="auto"/>
          </w:tcPr>
          <w:p w:rsidR="00242DE9" w:rsidRPr="002C2DE8"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rPr>
              <w:t>%</w:t>
            </w:r>
          </w:p>
        </w:tc>
        <w:tc>
          <w:tcPr>
            <w:tcW w:w="1276" w:type="dxa"/>
            <w:shd w:val="clear" w:color="auto" w:fill="auto"/>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sz w:val="20"/>
                <w:szCs w:val="20"/>
              </w:rPr>
              <w:t>10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3.3.2. Gestiunea corespunzătoare a deșeurilor non-menajere</w:t>
            </w:r>
            <w:r>
              <w:rPr>
                <w:rFonts w:ascii="Calibri" w:hAnsi="Calibri"/>
                <w:b/>
                <w:bCs/>
                <w:sz w:val="20"/>
                <w:szCs w:val="20"/>
                <w:lang w:val="ro-RO"/>
              </w:rPr>
              <w:t xml:space="preserve"> (</w:t>
            </w:r>
            <w:r w:rsidRPr="00C614A6">
              <w:rPr>
                <w:rFonts w:ascii="Calibri" w:hAnsi="Calibri"/>
                <w:b/>
                <w:bCs/>
                <w:sz w:val="20"/>
                <w:szCs w:val="20"/>
                <w:lang w:val="ro-RO"/>
              </w:rPr>
              <w:t>inclusiv deșeuri din construcții, deșeuri periculoase etc.</w:t>
            </w:r>
            <w:r>
              <w:rPr>
                <w:rFonts w:ascii="Calibri" w:hAnsi="Calibri"/>
                <w:b/>
                <w:bCs/>
                <w:sz w:val="20"/>
                <w:szCs w:val="20"/>
                <w:lang w:val="ro-RO"/>
              </w:rPr>
              <w:t>)</w:t>
            </w:r>
          </w:p>
        </w:tc>
        <w:tc>
          <w:tcPr>
            <w:tcW w:w="2410" w:type="dxa"/>
            <w:shd w:val="clear" w:color="auto" w:fill="F2F2F2" w:themeFill="background1" w:themeFillShade="F2"/>
            <w:vAlign w:val="center"/>
          </w:tcPr>
          <w:p w:rsidR="00242DE9" w:rsidRPr="002C2DE8" w:rsidRDefault="00242DE9" w:rsidP="00240036">
            <w:pPr>
              <w:spacing w:after="0" w:line="240" w:lineRule="auto"/>
              <w:jc w:val="both"/>
              <w:rPr>
                <w:sz w:val="20"/>
                <w:szCs w:val="20"/>
                <w:lang w:val="ro-RO"/>
              </w:rPr>
            </w:pPr>
            <w:r w:rsidRPr="002C2DE8">
              <w:rPr>
                <w:rFonts w:ascii="Calibri" w:eastAsia="Times New Roman" w:hAnsi="Calibri" w:cs="Calibri"/>
                <w:sz w:val="20"/>
                <w:szCs w:val="20"/>
                <w:lang w:val="ro-RO"/>
              </w:rPr>
              <w:t>Rata de creștere anuală a procentului de deșeuri din construcții colectate pe paltforme amenajate</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rPr>
            </w:pPr>
            <w:r w:rsidRPr="002C2DE8">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1F10DF" w:rsidRDefault="00242DE9" w:rsidP="00240036">
            <w:pPr>
              <w:spacing w:after="0" w:line="240" w:lineRule="auto"/>
              <w:jc w:val="right"/>
              <w:rPr>
                <w:rFonts w:ascii="Calibri" w:eastAsia="Times New Roman" w:hAnsi="Calibri" w:cs="Calibri"/>
                <w:sz w:val="20"/>
                <w:szCs w:val="20"/>
              </w:rPr>
            </w:pPr>
            <w:r w:rsidRPr="002C2DE8">
              <w:rPr>
                <w:rFonts w:ascii="Calibri" w:eastAsia="Times New Roman" w:hAnsi="Calibri" w:cs="Calibri"/>
                <w:sz w:val="20"/>
                <w:szCs w:val="20"/>
                <w:lang w:val="ro-RO"/>
              </w:rPr>
              <w:t>30</w:t>
            </w:r>
          </w:p>
        </w:tc>
      </w:tr>
      <w:tr w:rsidR="00242DE9" w:rsidRPr="00B0261B" w:rsidTr="00240036">
        <w:trPr>
          <w:trHeight w:val="596"/>
          <w:jc w:val="center"/>
        </w:trPr>
        <w:tc>
          <w:tcPr>
            <w:tcW w:w="1838" w:type="dxa"/>
            <w:vMerge w:val="restart"/>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lastRenderedPageBreak/>
              <w:t>3.4. Dezvoltarea teritorială integrată</w:t>
            </w:r>
          </w:p>
        </w:tc>
        <w:tc>
          <w:tcPr>
            <w:tcW w:w="3544" w:type="dxa"/>
            <w:vMerge w:val="restart"/>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3.4.1. Extinderea infrastructurii de utilități publice în vederea dezvoltării durabile și sustenabile a comunității</w:t>
            </w:r>
          </w:p>
        </w:tc>
        <w:tc>
          <w:tcPr>
            <w:tcW w:w="2410" w:type="dxa"/>
          </w:tcPr>
          <w:p w:rsidR="00242DE9" w:rsidRPr="002C2DE8" w:rsidRDefault="00242DE9" w:rsidP="00240036">
            <w:pPr>
              <w:spacing w:after="0" w:line="240" w:lineRule="auto"/>
              <w:jc w:val="both"/>
              <w:rPr>
                <w:rFonts w:ascii="Calibri" w:eastAsia="Times New Roman" w:hAnsi="Calibri" w:cs="Calibri"/>
                <w:sz w:val="20"/>
                <w:szCs w:val="20"/>
                <w:lang w:val="ro-RO"/>
              </w:rPr>
            </w:pPr>
            <w:r w:rsidRPr="001F10DF">
              <w:rPr>
                <w:sz w:val="20"/>
                <w:szCs w:val="20"/>
                <w:lang w:val="ro-RO"/>
              </w:rPr>
              <w:t xml:space="preserve">Dezvoltare rețea de utilități publice </w:t>
            </w:r>
          </w:p>
        </w:tc>
        <w:tc>
          <w:tcPr>
            <w:tcW w:w="708" w:type="dxa"/>
          </w:tcPr>
          <w:p w:rsidR="00242DE9" w:rsidRPr="002C2DE8"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rPr>
              <w:t>Km</w:t>
            </w:r>
          </w:p>
        </w:tc>
        <w:tc>
          <w:tcPr>
            <w:tcW w:w="1276" w:type="dxa"/>
          </w:tcPr>
          <w:p w:rsidR="00242DE9" w:rsidRPr="002C2DE8"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rPr>
              <w:t>450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tcPr>
          <w:p w:rsidR="00242DE9" w:rsidRPr="001F10DF" w:rsidRDefault="00242DE9" w:rsidP="00240036">
            <w:pPr>
              <w:spacing w:after="0" w:line="240" w:lineRule="auto"/>
              <w:jc w:val="both"/>
              <w:rPr>
                <w:sz w:val="20"/>
                <w:szCs w:val="20"/>
                <w:lang w:val="ro-RO"/>
              </w:rPr>
            </w:pPr>
            <w:r w:rsidRPr="001F10DF">
              <w:rPr>
                <w:sz w:val="20"/>
                <w:szCs w:val="20"/>
                <w:lang w:val="ro-RO"/>
              </w:rPr>
              <w:t>Amenajare teritorială</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rPr>
            </w:pPr>
            <w:r w:rsidRPr="001F10DF">
              <w:rPr>
                <w:rFonts w:ascii="Calibri" w:eastAsia="Times New Roman" w:hAnsi="Calibri" w:cs="Calibri"/>
                <w:sz w:val="20"/>
                <w:szCs w:val="20"/>
              </w:rPr>
              <w:t>Ha</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rPr>
            </w:pPr>
            <w:r w:rsidRPr="001F10DF">
              <w:rPr>
                <w:rFonts w:ascii="Calibri" w:eastAsia="Times New Roman" w:hAnsi="Calibri" w:cs="Calibri"/>
                <w:sz w:val="20"/>
                <w:szCs w:val="20"/>
              </w:rPr>
              <w:t>233</w:t>
            </w:r>
          </w:p>
        </w:tc>
      </w:tr>
      <w:tr w:rsidR="00242DE9" w:rsidRPr="00B0261B" w:rsidTr="00240036">
        <w:trPr>
          <w:trHeight w:val="596"/>
          <w:jc w:val="center"/>
        </w:trPr>
        <w:tc>
          <w:tcPr>
            <w:tcW w:w="1838" w:type="dxa"/>
            <w:vMerge w:val="restart"/>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4.1. Creșterea atractivității spațiului public prin refuncționalizare și amenajarea zonelor verzi</w:t>
            </w: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4.1.1. Amenajarea spațiului public - piețe publice, scuaruri, zone pietonale, spații dintre blocuri și locuri de joacă</w:t>
            </w:r>
          </w:p>
        </w:tc>
        <w:tc>
          <w:tcPr>
            <w:tcW w:w="2410" w:type="dxa"/>
            <w:shd w:val="clear" w:color="auto" w:fill="F2F2F2" w:themeFill="background1" w:themeFillShade="F2"/>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Rata de creștere a suprafeței de spațiu public amenajat</w:t>
            </w:r>
          </w:p>
        </w:tc>
        <w:tc>
          <w:tcPr>
            <w:tcW w:w="708" w:type="dxa"/>
            <w:shd w:val="clear" w:color="auto" w:fill="F2F2F2" w:themeFill="background1" w:themeFillShade="F2"/>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20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4.1.2. Amenajarea de parcuri și spații verzi</w:t>
            </w:r>
          </w:p>
        </w:tc>
        <w:tc>
          <w:tcPr>
            <w:tcW w:w="2410" w:type="dxa"/>
            <w:shd w:val="clear" w:color="auto" w:fill="F2F2F2" w:themeFill="background1" w:themeFillShade="F2"/>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Rata de creștere a suprafeței de spații verzi amenajate</w:t>
            </w:r>
          </w:p>
        </w:tc>
        <w:tc>
          <w:tcPr>
            <w:tcW w:w="708" w:type="dxa"/>
            <w:shd w:val="clear" w:color="auto" w:fill="F2F2F2" w:themeFill="background1" w:themeFillShade="F2"/>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20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4.1.3. Asigurarea siguranței cetățenilor în spații publice</w:t>
            </w:r>
          </w:p>
        </w:tc>
        <w:tc>
          <w:tcPr>
            <w:tcW w:w="2410" w:type="dxa"/>
            <w:shd w:val="clear" w:color="auto" w:fill="F2F2F2" w:themeFill="background1" w:themeFillShade="F2"/>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Rata de scădere a numărului de infracțiuni în spațiul public</w:t>
            </w:r>
          </w:p>
        </w:tc>
        <w:tc>
          <w:tcPr>
            <w:tcW w:w="708" w:type="dxa"/>
            <w:shd w:val="clear" w:color="auto" w:fill="F2F2F2" w:themeFill="background1" w:themeFillShade="F2"/>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50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4.1.4. Dezvoltarea unui “circuit verde” în vederea conectării monumentelor culturale și istorice cu spațiile de agrement</w:t>
            </w: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Amenajarea circuitului</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Nr</w:t>
            </w:r>
          </w:p>
        </w:tc>
        <w:tc>
          <w:tcPr>
            <w:tcW w:w="1276" w:type="dxa"/>
            <w:shd w:val="clear" w:color="auto" w:fill="F2F2F2" w:themeFill="background1" w:themeFillShade="F2"/>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1</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4.1.5. Program centralizat de împădurire în vederea protejării mediului ambiant și a reducerii efectelor schimbărilor climatice</w:t>
            </w: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creștere a spațiului verde din județul Ilfov</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25%</w:t>
            </w:r>
          </w:p>
        </w:tc>
      </w:tr>
      <w:tr w:rsidR="00242DE9" w:rsidRPr="00B0261B" w:rsidTr="00240036">
        <w:trPr>
          <w:trHeight w:val="596"/>
          <w:jc w:val="center"/>
        </w:trPr>
        <w:tc>
          <w:tcPr>
            <w:tcW w:w="1838" w:type="dxa"/>
            <w:vMerge w:val="restart"/>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4.2. Protecția mediului și conservarea biodiversității</w:t>
            </w:r>
          </w:p>
        </w:tc>
        <w:tc>
          <w:tcPr>
            <w:tcW w:w="3544" w:type="dxa"/>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4.2.1. Monitorizarea calității factorilor de mediu (zgomot, aer, ape,sol)</w:t>
            </w: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Rata de scădere a poluării aerului, apei, solului</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20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4.2.2. Dezvoltarea infrastructurii verzi-albastre</w:t>
            </w: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Rata de creștere a suprafeței împădurite</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20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4.2.3. Educație și informare în domeniul mediului</w:t>
            </w: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Gradul de accesibilitate al populației la informații privind protecția mediului</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90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 xml:space="preserve">4.2.4. Interconectarea ariilor naturale prin coridoare verzi ce pot fi utilizate pentru agrement </w:t>
            </w: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Număr coridoare verzi dezvoltate</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Nr</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5</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4.2.5. Susținerea antreprenoriatului turistic ecologic</w:t>
            </w: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Firme active</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Nr</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15</w:t>
            </w:r>
          </w:p>
        </w:tc>
      </w:tr>
      <w:tr w:rsidR="00242DE9" w:rsidRPr="00B0261B" w:rsidTr="00240036">
        <w:trPr>
          <w:trHeight w:val="596"/>
          <w:jc w:val="center"/>
        </w:trPr>
        <w:tc>
          <w:tcPr>
            <w:tcW w:w="1838" w:type="dxa"/>
            <w:vMerge w:val="restart"/>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4.3. Asigurarea protejării animalelor pe raza județului Ilfov</w:t>
            </w:r>
          </w:p>
        </w:tc>
        <w:tc>
          <w:tcPr>
            <w:tcW w:w="3544" w:type="dxa"/>
            <w:shd w:val="clear" w:color="auto" w:fill="F2F2F2" w:themeFill="background1" w:themeFillShade="F2"/>
            <w:vAlign w:val="center"/>
          </w:tcPr>
          <w:p w:rsidR="00242DE9" w:rsidRPr="00242DE9" w:rsidRDefault="003F38CF" w:rsidP="003F38CF">
            <w:pPr>
              <w:spacing w:after="0" w:line="240" w:lineRule="auto"/>
              <w:jc w:val="both"/>
              <w:rPr>
                <w:rFonts w:ascii="Calibri" w:hAnsi="Calibri"/>
                <w:b/>
                <w:bCs/>
                <w:sz w:val="20"/>
                <w:szCs w:val="20"/>
                <w:lang w:val="ro-RO"/>
              </w:rPr>
            </w:pPr>
            <w:r w:rsidRPr="00106F57">
              <w:rPr>
                <w:rFonts w:ascii="Calibri" w:hAnsi="Calibri"/>
                <w:b/>
                <w:bCs/>
                <w:sz w:val="20"/>
                <w:szCs w:val="20"/>
                <w:lang w:val="ro-RO"/>
              </w:rPr>
              <w:t>4.3.1. Adăpostirea animalelor care fac obiectul unui ordin de plasare emis în baza Legii 205/2004 privind protecția animalelor</w:t>
            </w: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 xml:space="preserve">Număr animale plasate în adăposturi </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Nr</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2000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4.3.2. Stabilirea acordurilor  de cooperare cu organizații non-guvernamentale și unități administrativ-teritoriale din județ în vederea protejării animalelor fără stăpân / maltratate</w:t>
            </w: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Număr de acorduri de cooperare încheiate</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Nr</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25</w:t>
            </w:r>
          </w:p>
        </w:tc>
      </w:tr>
      <w:tr w:rsidR="00242DE9" w:rsidRPr="00B0261B" w:rsidTr="00240036">
        <w:trPr>
          <w:trHeight w:val="596"/>
          <w:jc w:val="center"/>
        </w:trPr>
        <w:tc>
          <w:tcPr>
            <w:tcW w:w="1838" w:type="dxa"/>
            <w:vMerge w:val="restart"/>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 xml:space="preserve">4.4. Protecția și valorificarea </w:t>
            </w:r>
            <w:r w:rsidRPr="00242DE9">
              <w:rPr>
                <w:rFonts w:ascii="Calibri" w:hAnsi="Calibri"/>
                <w:b/>
                <w:bCs/>
                <w:sz w:val="20"/>
                <w:szCs w:val="20"/>
                <w:lang w:val="ro-RO"/>
              </w:rPr>
              <w:lastRenderedPageBreak/>
              <w:t>durabilă a patrimoniului cultural</w:t>
            </w:r>
          </w:p>
        </w:tc>
        <w:tc>
          <w:tcPr>
            <w:tcW w:w="3544" w:type="dxa"/>
            <w:vMerge w:val="restart"/>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lastRenderedPageBreak/>
              <w:t>4.4.1. Conservarea și valorificarea turistică a patrimoniului construit</w:t>
            </w: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Locuri de muncă nou create</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 xml:space="preserve">Nr </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20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p>
        </w:tc>
        <w:tc>
          <w:tcPr>
            <w:tcW w:w="3544" w:type="dxa"/>
            <w:vMerge/>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Vizitatori</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Nr/an</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10.000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4.4.2. Valorificarea patrimoniului cultural intangibil</w:t>
            </w: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 xml:space="preserve">Evenimente organizate </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Nr/an</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10</w:t>
            </w:r>
          </w:p>
        </w:tc>
      </w:tr>
      <w:tr w:rsidR="00242DE9" w:rsidRPr="00B0261B" w:rsidTr="00240036">
        <w:trPr>
          <w:trHeight w:val="596"/>
          <w:jc w:val="center"/>
        </w:trPr>
        <w:tc>
          <w:tcPr>
            <w:tcW w:w="1838" w:type="dxa"/>
            <w:vMerge w:val="restart"/>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4.5. Dezvoltarea ofertei culturale, sportive și de agrement</w:t>
            </w:r>
          </w:p>
        </w:tc>
        <w:tc>
          <w:tcPr>
            <w:tcW w:w="3544" w:type="dxa"/>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4.5.1. Construcție / reabilitare / modernizare / dotare centre / cămine culturale, biblioteci, muzee</w:t>
            </w: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Rata de creștere anuală a numărului de vizitatori / utilizatori</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10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4.5.2. Dezvoltarea agendei culturale a județului Ilfov</w:t>
            </w: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Rata de creștere anuală a numărului de participanți la evenimente culturale</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15</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4.5.3. Amenajare și modernizare a bazelor sportive și a sălilor de sport</w:t>
            </w: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Rata de creștere anuală a numărului de participanți la activități sportive</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20</w:t>
            </w:r>
          </w:p>
        </w:tc>
      </w:tr>
      <w:tr w:rsidR="00242DE9" w:rsidRPr="00B0261B" w:rsidTr="00240036">
        <w:trPr>
          <w:trHeight w:val="596"/>
          <w:jc w:val="center"/>
        </w:trPr>
        <w:tc>
          <w:tcPr>
            <w:tcW w:w="1838" w:type="dxa"/>
            <w:vMerge/>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lang w:val="ro-RO"/>
              </w:rPr>
            </w:pPr>
            <w:r w:rsidRPr="00242DE9">
              <w:rPr>
                <w:rFonts w:ascii="Calibri" w:hAnsi="Calibri"/>
                <w:b/>
                <w:bCs/>
                <w:sz w:val="20"/>
                <w:szCs w:val="20"/>
                <w:lang w:val="ro-RO"/>
              </w:rPr>
              <w:t>4.5.4 Amenajarea zonelor de agrement și de petrecere a timpului liber</w:t>
            </w: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lang w:val="ro-RO"/>
              </w:rPr>
            </w:pPr>
            <w:r w:rsidRPr="00242DE9">
              <w:rPr>
                <w:rFonts w:ascii="Calibri" w:eastAsia="Times New Roman" w:hAnsi="Calibri" w:cs="Calibri"/>
                <w:sz w:val="20"/>
                <w:szCs w:val="20"/>
                <w:lang w:val="ro-RO"/>
              </w:rPr>
              <w:t>Vizitatori</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lang w:val="ro-RO"/>
              </w:rPr>
            </w:pPr>
            <w:r w:rsidRPr="00242DE9">
              <w:rPr>
                <w:rFonts w:ascii="Calibri" w:eastAsia="Times New Roman" w:hAnsi="Calibri" w:cs="Calibri"/>
                <w:sz w:val="20"/>
                <w:szCs w:val="20"/>
                <w:lang w:val="ro-RO"/>
              </w:rPr>
              <w:t>Nr/an</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lang w:val="ro-RO"/>
              </w:rPr>
            </w:pPr>
            <w:r w:rsidRPr="00242DE9">
              <w:rPr>
                <w:rFonts w:ascii="Calibri" w:eastAsia="Times New Roman" w:hAnsi="Calibri" w:cs="Calibri"/>
                <w:sz w:val="20"/>
                <w:szCs w:val="20"/>
                <w:lang w:val="ro-RO"/>
              </w:rPr>
              <w:t>10.000</w:t>
            </w:r>
          </w:p>
        </w:tc>
      </w:tr>
      <w:tr w:rsidR="00242DE9" w:rsidRPr="00B0261B" w:rsidTr="00240036">
        <w:trPr>
          <w:trHeight w:val="898"/>
          <w:jc w:val="center"/>
        </w:trPr>
        <w:tc>
          <w:tcPr>
            <w:tcW w:w="1838" w:type="dxa"/>
            <w:vMerge w:val="restart"/>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cr/>
            </w:r>
            <w:r w:rsidRPr="001F10DF">
              <w:rPr>
                <w:rFonts w:ascii="Calibri" w:hAnsi="Calibri"/>
                <w:b/>
                <w:bCs/>
                <w:sz w:val="20"/>
                <w:szCs w:val="20"/>
                <w:lang w:val="ro-RO"/>
              </w:rPr>
              <w:br/>
              <w:t>5.1 Creșterea accesibilității la infrastructura de transport națională și globală</w:t>
            </w:r>
          </w:p>
        </w:tc>
        <w:tc>
          <w:tcPr>
            <w:tcW w:w="3544" w:type="dxa"/>
            <w:vMerge w:val="restart"/>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5.1.1 Modernizarea și extinderea drumurilor de interes național</w:t>
            </w:r>
          </w:p>
        </w:tc>
        <w:tc>
          <w:tcPr>
            <w:tcW w:w="2410" w:type="dxa"/>
            <w:shd w:val="clear" w:color="auto" w:fill="auto"/>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scădere anuală a timpului în trafic pe DN</w:t>
            </w:r>
          </w:p>
        </w:tc>
        <w:tc>
          <w:tcPr>
            <w:tcW w:w="708" w:type="dxa"/>
            <w:shd w:val="clear" w:color="auto" w:fill="auto"/>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auto"/>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25</w:t>
            </w:r>
          </w:p>
        </w:tc>
      </w:tr>
      <w:tr w:rsidR="00242DE9" w:rsidRPr="00B0261B" w:rsidTr="00240036">
        <w:trPr>
          <w:trHeight w:val="557"/>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vMerge/>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tcPr>
          <w:p w:rsidR="00242DE9" w:rsidRPr="001F10DF"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Rata de reducere a poluării cauzate de traficul intens</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rPr>
              <w:t>%</w:t>
            </w:r>
          </w:p>
        </w:tc>
        <w:tc>
          <w:tcPr>
            <w:tcW w:w="1276" w:type="dxa"/>
          </w:tcPr>
          <w:p w:rsidR="00242DE9" w:rsidRPr="002C2DE8"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rPr>
              <w:t>20</w:t>
            </w:r>
          </w:p>
        </w:tc>
      </w:tr>
      <w:tr w:rsidR="00242DE9" w:rsidRPr="00B0261B" w:rsidTr="00240036">
        <w:trPr>
          <w:trHeight w:val="557"/>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5.1.2. Construcția de pasaje și noduri rutiere</w:t>
            </w:r>
          </w:p>
        </w:tc>
        <w:tc>
          <w:tcPr>
            <w:tcW w:w="2410" w:type="dxa"/>
            <w:shd w:val="clear" w:color="auto" w:fill="auto"/>
            <w:vAlign w:val="center"/>
          </w:tcPr>
          <w:p w:rsidR="00242DE9" w:rsidRPr="002C2DE8" w:rsidRDefault="00242DE9" w:rsidP="00240036">
            <w:pPr>
              <w:spacing w:after="0" w:line="240" w:lineRule="auto"/>
              <w:jc w:val="both"/>
              <w:rPr>
                <w:sz w:val="20"/>
                <w:szCs w:val="20"/>
                <w:lang w:val="ro-RO"/>
              </w:rPr>
            </w:pPr>
            <w:r w:rsidRPr="001F10DF">
              <w:rPr>
                <w:rFonts w:ascii="Calibri" w:eastAsia="Times New Roman" w:hAnsi="Calibri" w:cs="Calibri"/>
                <w:sz w:val="20"/>
                <w:szCs w:val="20"/>
                <w:lang w:val="ro-RO"/>
              </w:rPr>
              <w:t>Rata de scădere anuală a timpului în trafic</w:t>
            </w:r>
          </w:p>
        </w:tc>
        <w:tc>
          <w:tcPr>
            <w:tcW w:w="708" w:type="dxa"/>
            <w:shd w:val="clear" w:color="auto" w:fill="auto"/>
            <w:vAlign w:val="center"/>
          </w:tcPr>
          <w:p w:rsidR="00242DE9" w:rsidRPr="001F10DF" w:rsidRDefault="00242DE9" w:rsidP="00240036">
            <w:pPr>
              <w:spacing w:after="0" w:line="240" w:lineRule="auto"/>
              <w:jc w:val="center"/>
              <w:rPr>
                <w:rFonts w:ascii="Calibri" w:eastAsia="Times New Roman" w:hAnsi="Calibri" w:cs="Calibri"/>
                <w:sz w:val="20"/>
                <w:szCs w:val="20"/>
              </w:rPr>
            </w:pPr>
            <w:r w:rsidRPr="001F10DF">
              <w:rPr>
                <w:rFonts w:ascii="Calibri" w:eastAsia="Times New Roman" w:hAnsi="Calibri" w:cs="Calibri"/>
                <w:sz w:val="20"/>
                <w:szCs w:val="20"/>
                <w:lang w:val="ro-RO"/>
              </w:rPr>
              <w:t>%</w:t>
            </w:r>
          </w:p>
        </w:tc>
        <w:tc>
          <w:tcPr>
            <w:tcW w:w="1276" w:type="dxa"/>
            <w:shd w:val="clear" w:color="auto" w:fill="auto"/>
            <w:vAlign w:val="center"/>
          </w:tcPr>
          <w:p w:rsidR="00242DE9" w:rsidRPr="001F10DF" w:rsidRDefault="00242DE9" w:rsidP="00240036">
            <w:pPr>
              <w:spacing w:after="0" w:line="240" w:lineRule="auto"/>
              <w:jc w:val="right"/>
              <w:rPr>
                <w:rFonts w:ascii="Calibri" w:eastAsia="Times New Roman" w:hAnsi="Calibri" w:cs="Calibri"/>
                <w:sz w:val="20"/>
                <w:szCs w:val="20"/>
              </w:rPr>
            </w:pPr>
            <w:r w:rsidRPr="002C2DE8">
              <w:rPr>
                <w:rFonts w:ascii="Calibri" w:eastAsia="Times New Roman" w:hAnsi="Calibri" w:cs="Calibri"/>
                <w:sz w:val="20"/>
                <w:szCs w:val="20"/>
                <w:lang w:val="ro-RO"/>
              </w:rPr>
              <w:t>25</w:t>
            </w:r>
          </w:p>
        </w:tc>
      </w:tr>
      <w:tr w:rsidR="00242DE9" w:rsidRPr="00B0261B" w:rsidTr="00240036">
        <w:trPr>
          <w:trHeight w:val="557"/>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5.1.3. Construcția de șosele de centură</w:t>
            </w:r>
          </w:p>
        </w:tc>
        <w:tc>
          <w:tcPr>
            <w:tcW w:w="2410" w:type="dxa"/>
            <w:shd w:val="clear" w:color="auto" w:fill="auto"/>
            <w:vAlign w:val="center"/>
          </w:tcPr>
          <w:p w:rsidR="00242DE9" w:rsidRPr="002C2DE8" w:rsidRDefault="00242DE9" w:rsidP="00240036">
            <w:pPr>
              <w:spacing w:after="0" w:line="240" w:lineRule="auto"/>
              <w:jc w:val="both"/>
              <w:rPr>
                <w:sz w:val="20"/>
                <w:szCs w:val="20"/>
                <w:lang w:val="ro-RO"/>
              </w:rPr>
            </w:pPr>
            <w:r w:rsidRPr="001F10DF">
              <w:rPr>
                <w:rFonts w:ascii="Calibri" w:eastAsia="Times New Roman" w:hAnsi="Calibri" w:cs="Calibri"/>
                <w:sz w:val="20"/>
                <w:szCs w:val="20"/>
                <w:lang w:val="ro-RO"/>
              </w:rPr>
              <w:t>Rata de scădere anuală a timpului în trafic</w:t>
            </w:r>
          </w:p>
        </w:tc>
        <w:tc>
          <w:tcPr>
            <w:tcW w:w="708" w:type="dxa"/>
            <w:shd w:val="clear" w:color="auto" w:fill="auto"/>
            <w:vAlign w:val="center"/>
          </w:tcPr>
          <w:p w:rsidR="00242DE9" w:rsidRPr="001F10DF" w:rsidRDefault="00242DE9" w:rsidP="00240036">
            <w:pPr>
              <w:spacing w:after="0" w:line="240" w:lineRule="auto"/>
              <w:jc w:val="center"/>
              <w:rPr>
                <w:rFonts w:ascii="Calibri" w:eastAsia="Times New Roman" w:hAnsi="Calibri" w:cs="Calibri"/>
                <w:sz w:val="20"/>
                <w:szCs w:val="20"/>
              </w:rPr>
            </w:pPr>
            <w:r w:rsidRPr="001F10DF">
              <w:rPr>
                <w:rFonts w:ascii="Calibri" w:eastAsia="Times New Roman" w:hAnsi="Calibri" w:cs="Calibri"/>
                <w:sz w:val="20"/>
                <w:szCs w:val="20"/>
                <w:lang w:val="ro-RO"/>
              </w:rPr>
              <w:t>%</w:t>
            </w:r>
          </w:p>
        </w:tc>
        <w:tc>
          <w:tcPr>
            <w:tcW w:w="1276" w:type="dxa"/>
            <w:shd w:val="clear" w:color="auto" w:fill="auto"/>
            <w:vAlign w:val="center"/>
          </w:tcPr>
          <w:p w:rsidR="00242DE9" w:rsidRPr="001F10DF" w:rsidRDefault="00242DE9" w:rsidP="00240036">
            <w:pPr>
              <w:spacing w:after="0" w:line="240" w:lineRule="auto"/>
              <w:jc w:val="right"/>
              <w:rPr>
                <w:rFonts w:ascii="Calibri" w:eastAsia="Times New Roman" w:hAnsi="Calibri" w:cs="Calibri"/>
                <w:sz w:val="20"/>
                <w:szCs w:val="20"/>
              </w:rPr>
            </w:pPr>
            <w:r w:rsidRPr="002C2DE8">
              <w:rPr>
                <w:rFonts w:ascii="Calibri" w:eastAsia="Times New Roman" w:hAnsi="Calibri" w:cs="Calibri"/>
                <w:sz w:val="20"/>
                <w:szCs w:val="20"/>
                <w:lang w:val="ro-RO"/>
              </w:rPr>
              <w:t>25</w:t>
            </w:r>
          </w:p>
        </w:tc>
      </w:tr>
      <w:tr w:rsidR="00242DE9" w:rsidRPr="00B0261B" w:rsidTr="00240036">
        <w:trPr>
          <w:trHeight w:val="415"/>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val="restart"/>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 xml:space="preserve">5.1.4. Extinderea și modernizarea Aeroportului </w:t>
            </w:r>
            <w:r w:rsidRPr="001F10DF">
              <w:rPr>
                <w:b/>
                <w:bCs/>
                <w:sz w:val="20"/>
                <w:szCs w:val="20"/>
                <w:lang w:val="ro-RO"/>
              </w:rPr>
              <w:t>Internațional</w:t>
            </w:r>
            <w:r w:rsidRPr="001F10DF">
              <w:rPr>
                <w:rFonts w:ascii="Calibri" w:hAnsi="Calibri"/>
                <w:b/>
                <w:bCs/>
                <w:sz w:val="20"/>
                <w:szCs w:val="20"/>
                <w:lang w:val="ro-RO"/>
              </w:rPr>
              <w:t xml:space="preserve"> Henri Coandă</w:t>
            </w:r>
          </w:p>
        </w:tc>
        <w:tc>
          <w:tcPr>
            <w:tcW w:w="2410" w:type="dxa"/>
            <w:shd w:val="clear" w:color="auto" w:fill="auto"/>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Pasageri</w:t>
            </w:r>
          </w:p>
        </w:tc>
        <w:tc>
          <w:tcPr>
            <w:tcW w:w="708" w:type="dxa"/>
            <w:shd w:val="clear" w:color="auto" w:fill="auto"/>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Nr</w:t>
            </w:r>
          </w:p>
        </w:tc>
        <w:tc>
          <w:tcPr>
            <w:tcW w:w="1276" w:type="dxa"/>
            <w:shd w:val="clear" w:color="auto" w:fill="auto"/>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10.000.000</w:t>
            </w:r>
          </w:p>
        </w:tc>
      </w:tr>
      <w:tr w:rsidR="00242DE9" w:rsidRPr="00B0261B" w:rsidTr="00240036">
        <w:trPr>
          <w:trHeight w:val="562"/>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tcPr>
          <w:p w:rsidR="00242DE9" w:rsidRPr="001F10DF"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 xml:space="preserve">Grad de utilizare a capacității totale de transport </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lang w:val="ro-RO"/>
              </w:rPr>
            </w:pPr>
            <w:r w:rsidRPr="002C2DE8">
              <w:rPr>
                <w:sz w:val="20"/>
                <w:szCs w:val="20"/>
                <w:lang w:val="ro-RO"/>
              </w:rPr>
              <w:t>%</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rPr>
              <w:t>80</w:t>
            </w:r>
          </w:p>
        </w:tc>
      </w:tr>
      <w:tr w:rsidR="00242DE9" w:rsidRPr="00B0261B" w:rsidTr="00240036">
        <w:trPr>
          <w:trHeight w:val="570"/>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val="restart"/>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5.1.5. Dezvoltarea infrastructurii pentru transport de marfă (noduri multimodale, parcuri logistice)</w:t>
            </w:r>
          </w:p>
        </w:tc>
        <w:tc>
          <w:tcPr>
            <w:tcW w:w="2410" w:type="dxa"/>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 xml:space="preserve">Grad de utilizare a capacității totale de stocare </w:t>
            </w:r>
          </w:p>
        </w:tc>
        <w:tc>
          <w:tcPr>
            <w:tcW w:w="708" w:type="dxa"/>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sz w:val="20"/>
                <w:szCs w:val="20"/>
                <w:lang w:val="ro-RO"/>
              </w:rPr>
              <w:t>%</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rPr>
              <w:t>80</w:t>
            </w:r>
          </w:p>
        </w:tc>
      </w:tr>
      <w:tr w:rsidR="00242DE9" w:rsidRPr="00B0261B" w:rsidTr="00240036">
        <w:trPr>
          <w:trHeight w:val="550"/>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 xml:space="preserve">Grad de utilizare a capacității de transfer de marfă </w:t>
            </w:r>
          </w:p>
        </w:tc>
        <w:tc>
          <w:tcPr>
            <w:tcW w:w="708" w:type="dxa"/>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sz w:val="20"/>
                <w:szCs w:val="20"/>
                <w:lang w:val="ro-RO"/>
              </w:rPr>
              <w:t>%</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lang w:val="ro-RO"/>
              </w:rPr>
            </w:pPr>
            <w:r w:rsidRPr="002C2DE8">
              <w:rPr>
                <w:sz w:val="20"/>
                <w:szCs w:val="20"/>
                <w:lang w:val="ro-RO"/>
              </w:rPr>
              <w:t>80</w:t>
            </w:r>
          </w:p>
        </w:tc>
      </w:tr>
      <w:tr w:rsidR="00242DE9" w:rsidRPr="00B0261B" w:rsidTr="00240036">
        <w:trPr>
          <w:trHeight w:val="558"/>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2410" w:type="dxa"/>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 xml:space="preserve">Rata de creștere a volumului de marfă transportat </w:t>
            </w:r>
          </w:p>
        </w:tc>
        <w:tc>
          <w:tcPr>
            <w:tcW w:w="708" w:type="dxa"/>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sz w:val="20"/>
                <w:szCs w:val="20"/>
                <w:lang w:val="ro-RO"/>
              </w:rPr>
              <w:t>%</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rPr>
              <w:t>20</w:t>
            </w:r>
          </w:p>
        </w:tc>
      </w:tr>
      <w:tr w:rsidR="00242DE9" w:rsidRPr="00B0261B" w:rsidTr="00240036">
        <w:trPr>
          <w:trHeight w:val="552"/>
          <w:jc w:val="center"/>
        </w:trPr>
        <w:tc>
          <w:tcPr>
            <w:tcW w:w="1838" w:type="dxa"/>
            <w:vMerge w:val="restart"/>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5.2. Optimizarea și completarea rețelei de drumuri secundare</w:t>
            </w:r>
          </w:p>
        </w:tc>
        <w:tc>
          <w:tcPr>
            <w:tcW w:w="3544" w:type="dxa"/>
            <w:vMerge w:val="restart"/>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5.2.1. Modernizarea drumurilor județene (inclusiv poduri și pasaje secundare)</w:t>
            </w:r>
          </w:p>
        </w:tc>
        <w:tc>
          <w:tcPr>
            <w:tcW w:w="2410" w:type="dxa"/>
          </w:tcPr>
          <w:p w:rsidR="00242DE9" w:rsidRPr="001F10DF"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Rata anuală de reducere a timpilor de deplasare</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rPr>
              <w:t>%</w:t>
            </w:r>
          </w:p>
        </w:tc>
        <w:tc>
          <w:tcPr>
            <w:tcW w:w="1276" w:type="dxa"/>
            <w:noWrap/>
          </w:tcPr>
          <w:p w:rsidR="00242DE9" w:rsidRPr="002C2DE8"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rPr>
              <w:t>30</w:t>
            </w:r>
          </w:p>
        </w:tc>
      </w:tr>
      <w:tr w:rsidR="00242DE9" w:rsidRPr="00B0261B" w:rsidTr="00240036">
        <w:trPr>
          <w:trHeight w:val="560"/>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vMerge/>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tcPr>
          <w:p w:rsidR="00242DE9" w:rsidRPr="002C2DE8" w:rsidRDefault="00242DE9" w:rsidP="00240036">
            <w:pPr>
              <w:spacing w:after="0" w:line="240" w:lineRule="auto"/>
              <w:jc w:val="both"/>
              <w:rPr>
                <w:sz w:val="20"/>
                <w:szCs w:val="20"/>
                <w:lang w:val="ro-RO"/>
              </w:rPr>
            </w:pPr>
            <w:r w:rsidRPr="002C2DE8">
              <w:rPr>
                <w:sz w:val="20"/>
                <w:szCs w:val="20"/>
                <w:lang w:val="ro-RO"/>
              </w:rPr>
              <w:t>Rata de reducere a poluării cauzate de traficul intens</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rPr>
            </w:pPr>
            <w:r w:rsidRPr="001F10DF">
              <w:rPr>
                <w:rFonts w:ascii="Calibri" w:eastAsia="Times New Roman" w:hAnsi="Calibri" w:cs="Calibri"/>
                <w:sz w:val="20"/>
                <w:szCs w:val="20"/>
              </w:rPr>
              <w:t>%</w:t>
            </w:r>
          </w:p>
        </w:tc>
        <w:tc>
          <w:tcPr>
            <w:tcW w:w="1276" w:type="dxa"/>
            <w:noWrap/>
          </w:tcPr>
          <w:p w:rsidR="00242DE9" w:rsidRPr="001F10DF" w:rsidRDefault="00242DE9" w:rsidP="00240036">
            <w:pPr>
              <w:spacing w:after="0" w:line="240" w:lineRule="auto"/>
              <w:jc w:val="right"/>
              <w:rPr>
                <w:rFonts w:ascii="Calibri" w:eastAsia="Times New Roman" w:hAnsi="Calibri" w:cs="Calibri"/>
                <w:sz w:val="20"/>
                <w:szCs w:val="20"/>
              </w:rPr>
            </w:pPr>
            <w:r w:rsidRPr="001F10DF">
              <w:rPr>
                <w:rFonts w:ascii="Calibri" w:eastAsia="Times New Roman" w:hAnsi="Calibri" w:cs="Calibri"/>
                <w:sz w:val="20"/>
                <w:szCs w:val="20"/>
              </w:rPr>
              <w:t>20</w:t>
            </w:r>
          </w:p>
        </w:tc>
      </w:tr>
      <w:tr w:rsidR="00242DE9" w:rsidRPr="00B0261B" w:rsidTr="00240036">
        <w:trPr>
          <w:trHeight w:val="554"/>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vMerge w:val="restart"/>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 xml:space="preserve">5.2.2. Reconfigurarea / consolidarea circulației rutiere în zonele de </w:t>
            </w:r>
            <w:r w:rsidRPr="001F10DF">
              <w:rPr>
                <w:rFonts w:ascii="Calibri" w:hAnsi="Calibri"/>
                <w:b/>
                <w:bCs/>
                <w:sz w:val="20"/>
                <w:szCs w:val="20"/>
                <w:lang w:val="ro-RO"/>
              </w:rPr>
              <w:lastRenderedPageBreak/>
              <w:t>expansiune</w:t>
            </w:r>
          </w:p>
        </w:tc>
        <w:tc>
          <w:tcPr>
            <w:tcW w:w="2410" w:type="dxa"/>
          </w:tcPr>
          <w:p w:rsidR="00242DE9" w:rsidRPr="001F10DF"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lastRenderedPageBreak/>
              <w:t xml:space="preserve">Rata de scădere a deplasărilor motorizate: </w:t>
            </w:r>
            <w:r w:rsidRPr="002C2DE8">
              <w:rPr>
                <w:sz w:val="20"/>
                <w:szCs w:val="20"/>
                <w:lang w:val="ro-RO"/>
              </w:rPr>
              <w:lastRenderedPageBreak/>
              <w:t xml:space="preserve">pe DN /DJ  </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rPr>
              <w:lastRenderedPageBreak/>
              <w:t>%</w:t>
            </w:r>
          </w:p>
        </w:tc>
        <w:tc>
          <w:tcPr>
            <w:tcW w:w="1276" w:type="dxa"/>
            <w:noWrap/>
          </w:tcPr>
          <w:p w:rsidR="00242DE9" w:rsidRPr="002C2DE8"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rPr>
              <w:t>50</w:t>
            </w:r>
          </w:p>
        </w:tc>
      </w:tr>
      <w:tr w:rsidR="00242DE9" w:rsidRPr="00B0261B" w:rsidTr="00240036">
        <w:trPr>
          <w:trHeight w:val="973"/>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2410" w:type="dxa"/>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Rata de reducere a poluării cauzate de traficul intens de pe DN / DJ ce tranzitează localitățile vizate</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rPr>
              <w:t>%</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rPr>
              <w:t>20</w:t>
            </w:r>
          </w:p>
        </w:tc>
      </w:tr>
      <w:tr w:rsidR="00242DE9" w:rsidRPr="00B0261B" w:rsidTr="00240036">
        <w:trPr>
          <w:trHeight w:val="548"/>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2410" w:type="dxa"/>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Rata anuală de reducere a timpilor de deplasare</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rPr>
              <w:t>%</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rPr>
              <w:t>50</w:t>
            </w:r>
          </w:p>
        </w:tc>
      </w:tr>
      <w:tr w:rsidR="00242DE9" w:rsidRPr="00B0261B" w:rsidTr="00240036">
        <w:trPr>
          <w:trHeight w:val="548"/>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2410" w:type="dxa"/>
          </w:tcPr>
          <w:p w:rsidR="00242DE9" w:rsidRPr="002C2DE8" w:rsidRDefault="00242DE9" w:rsidP="00240036">
            <w:pPr>
              <w:spacing w:after="0" w:line="240" w:lineRule="auto"/>
              <w:jc w:val="both"/>
              <w:rPr>
                <w:sz w:val="20"/>
                <w:szCs w:val="20"/>
                <w:lang w:val="ro-RO"/>
              </w:rPr>
            </w:pPr>
            <w:r w:rsidRPr="002C2DE8">
              <w:rPr>
                <w:sz w:val="20"/>
                <w:szCs w:val="20"/>
                <w:lang w:val="ro-RO"/>
              </w:rPr>
              <w:t xml:space="preserve">Rata de reducere a emisiilor cu efect de seră </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rPr>
            </w:pPr>
            <w:r w:rsidRPr="001F10DF">
              <w:rPr>
                <w:rFonts w:ascii="Calibri" w:eastAsia="Times New Roman" w:hAnsi="Calibri" w:cs="Calibri"/>
                <w:sz w:val="20"/>
                <w:szCs w:val="20"/>
              </w:rPr>
              <w:t>%</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rPr>
            </w:pPr>
            <w:r w:rsidRPr="001F10DF">
              <w:rPr>
                <w:rFonts w:ascii="Calibri" w:eastAsia="Times New Roman" w:hAnsi="Calibri" w:cs="Calibri"/>
                <w:sz w:val="20"/>
                <w:szCs w:val="20"/>
              </w:rPr>
              <w:t>20</w:t>
            </w:r>
          </w:p>
        </w:tc>
      </w:tr>
      <w:tr w:rsidR="00242DE9" w:rsidRPr="00B0261B" w:rsidTr="00240036">
        <w:trPr>
          <w:trHeight w:val="548"/>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val="restart"/>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eastAsia="Times New Roman" w:hAnsi="Calibri" w:cs="Calibri"/>
                <w:b/>
                <w:bCs/>
                <w:sz w:val="20"/>
                <w:szCs w:val="20"/>
                <w:lang w:val="ro-RO"/>
              </w:rPr>
              <w:t>5.2.3. Modernizarea drumurilor locale/comunale</w:t>
            </w:r>
          </w:p>
        </w:tc>
        <w:tc>
          <w:tcPr>
            <w:tcW w:w="2410" w:type="dxa"/>
          </w:tcPr>
          <w:p w:rsidR="00242DE9" w:rsidRPr="002C2DE8" w:rsidRDefault="00242DE9" w:rsidP="00240036">
            <w:pPr>
              <w:spacing w:after="0" w:line="240" w:lineRule="auto"/>
              <w:jc w:val="both"/>
              <w:rPr>
                <w:sz w:val="20"/>
                <w:szCs w:val="20"/>
                <w:lang w:val="ro-RO"/>
              </w:rPr>
            </w:pPr>
            <w:r w:rsidRPr="002C2DE8">
              <w:rPr>
                <w:sz w:val="20"/>
                <w:szCs w:val="20"/>
                <w:lang w:val="ro-RO"/>
              </w:rPr>
              <w:t>Rata anuală de reducere a timpilor de deplasare</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rPr>
            </w:pPr>
            <w:r w:rsidRPr="001F10DF">
              <w:rPr>
                <w:rFonts w:ascii="Calibri" w:eastAsia="Times New Roman" w:hAnsi="Calibri" w:cs="Calibri"/>
                <w:sz w:val="20"/>
                <w:szCs w:val="20"/>
              </w:rPr>
              <w:t>%</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rPr>
            </w:pPr>
            <w:r w:rsidRPr="001F10DF">
              <w:rPr>
                <w:rFonts w:ascii="Calibri" w:eastAsia="Times New Roman" w:hAnsi="Calibri" w:cs="Calibri"/>
                <w:sz w:val="20"/>
                <w:szCs w:val="20"/>
              </w:rPr>
              <w:t>20</w:t>
            </w:r>
          </w:p>
        </w:tc>
      </w:tr>
      <w:tr w:rsidR="00242DE9" w:rsidRPr="00B0261B" w:rsidTr="00240036">
        <w:trPr>
          <w:trHeight w:val="548"/>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2410" w:type="dxa"/>
          </w:tcPr>
          <w:p w:rsidR="00242DE9" w:rsidRPr="002C2DE8" w:rsidRDefault="00242DE9" w:rsidP="00240036">
            <w:pPr>
              <w:spacing w:after="0" w:line="240" w:lineRule="auto"/>
              <w:jc w:val="both"/>
              <w:rPr>
                <w:sz w:val="20"/>
                <w:szCs w:val="20"/>
                <w:lang w:val="ro-RO"/>
              </w:rPr>
            </w:pPr>
            <w:r w:rsidRPr="002C2DE8">
              <w:rPr>
                <w:sz w:val="20"/>
                <w:szCs w:val="20"/>
                <w:lang w:val="ro-RO"/>
              </w:rPr>
              <w:t>Rata de reducere a poluării cauzate de trafic</w:t>
            </w:r>
          </w:p>
        </w:tc>
        <w:tc>
          <w:tcPr>
            <w:tcW w:w="708" w:type="dxa"/>
          </w:tcPr>
          <w:p w:rsidR="00242DE9" w:rsidRPr="001F10DF" w:rsidRDefault="00242DE9" w:rsidP="00240036">
            <w:pPr>
              <w:spacing w:after="0" w:line="240" w:lineRule="auto"/>
              <w:jc w:val="center"/>
              <w:rPr>
                <w:rFonts w:ascii="Calibri" w:eastAsia="Times New Roman" w:hAnsi="Calibri" w:cs="Calibri"/>
                <w:sz w:val="20"/>
                <w:szCs w:val="20"/>
              </w:rPr>
            </w:pPr>
            <w:r w:rsidRPr="001F10DF">
              <w:rPr>
                <w:rFonts w:ascii="Calibri" w:eastAsia="Times New Roman" w:hAnsi="Calibri" w:cs="Calibri"/>
                <w:sz w:val="20"/>
                <w:szCs w:val="20"/>
              </w:rPr>
              <w:t>%</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rPr>
            </w:pPr>
            <w:r w:rsidRPr="001F10DF">
              <w:rPr>
                <w:rFonts w:ascii="Calibri" w:eastAsia="Times New Roman" w:hAnsi="Calibri" w:cs="Calibri"/>
                <w:sz w:val="20"/>
                <w:szCs w:val="20"/>
              </w:rPr>
              <w:t>20</w:t>
            </w:r>
          </w:p>
        </w:tc>
      </w:tr>
      <w:tr w:rsidR="00242DE9" w:rsidRPr="00B0261B" w:rsidTr="00240036">
        <w:trPr>
          <w:trHeight w:val="564"/>
          <w:jc w:val="center"/>
        </w:trPr>
        <w:tc>
          <w:tcPr>
            <w:tcW w:w="1838" w:type="dxa"/>
            <w:vMerge w:val="restart"/>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5.3 Dezvoltarea transportului metropolitan (inclusiv transport public și inter-modalitate)</w:t>
            </w:r>
          </w:p>
        </w:tc>
        <w:tc>
          <w:tcPr>
            <w:tcW w:w="3544" w:type="dxa"/>
            <w:vMerge w:val="restart"/>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5.3.1. Revitalizarea transportului feroviar regional și metropolitan</w:t>
            </w: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creștere a pasagerilor pe cale ferată pe traseele vizate</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F2F2F2" w:themeFill="background1" w:themeFillShade="F2"/>
            <w:noWrap/>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40</w:t>
            </w:r>
          </w:p>
        </w:tc>
      </w:tr>
      <w:tr w:rsidR="00242DE9" w:rsidRPr="00B0261B" w:rsidTr="00240036">
        <w:trPr>
          <w:trHeight w:val="489"/>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2410" w:type="dxa"/>
            <w:shd w:val="clear" w:color="auto" w:fill="F2F2F2" w:themeFill="background1" w:themeFillShade="F2"/>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Rata de scădere a volumului de trafic rutier</w:t>
            </w:r>
            <w:r w:rsidRPr="002C2DE8">
              <w:t xml:space="preserve"> </w:t>
            </w:r>
            <w:r w:rsidRPr="002C2DE8">
              <w:rPr>
                <w:rFonts w:ascii="Calibri" w:eastAsia="Times New Roman" w:hAnsi="Calibri" w:cs="Calibri"/>
                <w:sz w:val="20"/>
                <w:szCs w:val="20"/>
                <w:lang w:val="ro-RO"/>
              </w:rPr>
              <w:t>pe traseele vizate</w:t>
            </w:r>
          </w:p>
        </w:tc>
        <w:tc>
          <w:tcPr>
            <w:tcW w:w="708" w:type="dxa"/>
            <w:shd w:val="clear" w:color="auto" w:fill="F2F2F2" w:themeFill="background1" w:themeFillShade="F2"/>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20</w:t>
            </w:r>
          </w:p>
        </w:tc>
      </w:tr>
      <w:tr w:rsidR="00242DE9" w:rsidRPr="00B0261B" w:rsidTr="00240036">
        <w:trPr>
          <w:trHeight w:val="977"/>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5.3.2. Extinderea rețelei de metrou</w:t>
            </w:r>
          </w:p>
        </w:tc>
        <w:tc>
          <w:tcPr>
            <w:tcW w:w="2410" w:type="dxa"/>
            <w:shd w:val="clear" w:color="auto" w:fill="auto"/>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scădere a volumului de trafic rutier</w:t>
            </w:r>
            <w:r w:rsidRPr="002C2DE8">
              <w:t xml:space="preserve"> </w:t>
            </w:r>
            <w:r w:rsidRPr="001F10DF">
              <w:rPr>
                <w:rFonts w:ascii="Calibri" w:eastAsia="Times New Roman" w:hAnsi="Calibri" w:cs="Calibri"/>
                <w:sz w:val="20"/>
                <w:szCs w:val="20"/>
                <w:lang w:val="ro-RO"/>
              </w:rPr>
              <w:t>pe traseele vizate</w:t>
            </w:r>
          </w:p>
        </w:tc>
        <w:tc>
          <w:tcPr>
            <w:tcW w:w="708" w:type="dxa"/>
            <w:shd w:val="clear" w:color="auto" w:fill="auto"/>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auto"/>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50</w:t>
            </w:r>
          </w:p>
        </w:tc>
      </w:tr>
      <w:tr w:rsidR="00242DE9" w:rsidRPr="00B0261B" w:rsidTr="00240036">
        <w:trPr>
          <w:trHeight w:val="616"/>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val="restart"/>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5.3.3. Extinderea și optimizarea transportului public metropolitan</w:t>
            </w: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creștere a pasagerilor pe liniile de transport public</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30</w:t>
            </w:r>
          </w:p>
        </w:tc>
      </w:tr>
      <w:tr w:rsidR="00242DE9" w:rsidRPr="00B0261B" w:rsidTr="00240036">
        <w:trPr>
          <w:trHeight w:val="554"/>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2410" w:type="dxa"/>
            <w:shd w:val="clear" w:color="auto" w:fill="auto"/>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scădere a volumului de trafic rutier pe traseele vizate</w:t>
            </w:r>
          </w:p>
        </w:tc>
        <w:tc>
          <w:tcPr>
            <w:tcW w:w="708" w:type="dxa"/>
            <w:shd w:val="clear" w:color="auto" w:fill="auto"/>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auto"/>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15</w:t>
            </w:r>
          </w:p>
        </w:tc>
      </w:tr>
      <w:tr w:rsidR="00242DE9" w:rsidRPr="00B0261B" w:rsidTr="00240036">
        <w:trPr>
          <w:trHeight w:val="600"/>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creștere a încasărilor din transportul public</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30</w:t>
            </w:r>
          </w:p>
        </w:tc>
      </w:tr>
      <w:tr w:rsidR="00242DE9" w:rsidRPr="00B0261B" w:rsidTr="00240036">
        <w:trPr>
          <w:trHeight w:val="578"/>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val="restart"/>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5.3.4. Dezvoltarea intermodalității la nivel metropolitan</w:t>
            </w:r>
          </w:p>
        </w:tc>
        <w:tc>
          <w:tcPr>
            <w:tcW w:w="2410" w:type="dxa"/>
          </w:tcPr>
          <w:p w:rsidR="00242DE9" w:rsidRPr="002C2DE8" w:rsidRDefault="00242DE9" w:rsidP="00240036">
            <w:pPr>
              <w:spacing w:after="0" w:line="240" w:lineRule="auto"/>
              <w:ind w:left="39"/>
              <w:jc w:val="both"/>
              <w:rPr>
                <w:rFonts w:ascii="Calibri" w:eastAsia="Times New Roman" w:hAnsi="Calibri" w:cs="Calibri"/>
                <w:sz w:val="20"/>
                <w:szCs w:val="20"/>
                <w:lang w:val="ro-RO"/>
              </w:rPr>
            </w:pPr>
            <w:r w:rsidRPr="002C2DE8">
              <w:rPr>
                <w:sz w:val="20"/>
                <w:szCs w:val="20"/>
                <w:lang w:val="ro-RO"/>
              </w:rPr>
              <w:t xml:space="preserve">Grad de utilizare a capacității de parcare </w:t>
            </w:r>
          </w:p>
        </w:tc>
        <w:tc>
          <w:tcPr>
            <w:tcW w:w="708" w:type="dxa"/>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sz w:val="20"/>
                <w:szCs w:val="20"/>
                <w:lang w:val="ro-RO"/>
              </w:rPr>
              <w:t>%</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rPr>
              <w:t>80</w:t>
            </w:r>
          </w:p>
        </w:tc>
      </w:tr>
      <w:tr w:rsidR="00242DE9" w:rsidRPr="00B0261B" w:rsidTr="00240036">
        <w:trPr>
          <w:trHeight w:val="538"/>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2410" w:type="dxa"/>
          </w:tcPr>
          <w:p w:rsidR="00242DE9" w:rsidRPr="002C2DE8" w:rsidRDefault="00242DE9" w:rsidP="00240036">
            <w:pPr>
              <w:spacing w:after="0" w:line="240" w:lineRule="auto"/>
              <w:ind w:left="39"/>
              <w:jc w:val="both"/>
              <w:rPr>
                <w:rFonts w:ascii="Calibri" w:eastAsia="Times New Roman" w:hAnsi="Calibri" w:cs="Calibri"/>
                <w:sz w:val="20"/>
                <w:szCs w:val="20"/>
                <w:lang w:val="ro-RO"/>
              </w:rPr>
            </w:pPr>
            <w:r w:rsidRPr="002C2DE8">
              <w:rPr>
                <w:sz w:val="20"/>
                <w:szCs w:val="20"/>
                <w:lang w:val="ro-RO"/>
              </w:rPr>
              <w:t>Abonamente lunare din totalul locurilor de parcare</w:t>
            </w:r>
          </w:p>
        </w:tc>
        <w:tc>
          <w:tcPr>
            <w:tcW w:w="708" w:type="dxa"/>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sz w:val="20"/>
                <w:szCs w:val="20"/>
                <w:lang w:val="ro-RO"/>
              </w:rPr>
              <w:t>%</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rPr>
              <w:t>80</w:t>
            </w:r>
          </w:p>
        </w:tc>
      </w:tr>
      <w:tr w:rsidR="00242DE9" w:rsidRPr="00B0261B" w:rsidTr="00240036">
        <w:trPr>
          <w:trHeight w:val="1113"/>
          <w:jc w:val="center"/>
        </w:trPr>
        <w:tc>
          <w:tcPr>
            <w:tcW w:w="1838" w:type="dxa"/>
            <w:vMerge w:val="restart"/>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 xml:space="preserve">5.4. Creșterea atractivității și viabilității mijloacelor de </w:t>
            </w:r>
            <w:r w:rsidRPr="001F10DF">
              <w:rPr>
                <w:rFonts w:ascii="Calibri" w:hAnsi="Calibri"/>
                <w:b/>
                <w:bCs/>
                <w:sz w:val="20"/>
                <w:szCs w:val="20"/>
                <w:lang w:val="ro-RO"/>
              </w:rPr>
              <w:lastRenderedPageBreak/>
              <w:t>transport "verzi"</w:t>
            </w:r>
          </w:p>
        </w:tc>
        <w:tc>
          <w:tcPr>
            <w:tcW w:w="3544" w:type="dxa"/>
            <w:vMerge w:val="restart"/>
            <w:shd w:val="clear" w:color="auto" w:fill="F2F2F2" w:themeFill="background1" w:themeFillShade="F2"/>
            <w:vAlign w:val="center"/>
            <w:hideMark/>
          </w:tcPr>
          <w:p w:rsidR="00242DE9" w:rsidRPr="001F10DF" w:rsidRDefault="00242DE9" w:rsidP="00D559AA">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lastRenderedPageBreak/>
              <w:t>5.4.1. Dezvoltarea unor coridoare pentru deplasări nemotorizate în prima coroană de localități</w:t>
            </w:r>
          </w:p>
        </w:tc>
        <w:tc>
          <w:tcPr>
            <w:tcW w:w="2410" w:type="dxa"/>
            <w:shd w:val="clear" w:color="auto" w:fill="auto"/>
            <w:vAlign w:val="center"/>
          </w:tcPr>
          <w:p w:rsidR="00242DE9" w:rsidRPr="002C2DE8" w:rsidRDefault="00242DE9" w:rsidP="00240036">
            <w:pPr>
              <w:spacing w:after="0" w:line="240" w:lineRule="auto"/>
              <w:ind w:left="39"/>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scădere a volumului de trafic rutier pe traseele vizate</w:t>
            </w:r>
          </w:p>
        </w:tc>
        <w:tc>
          <w:tcPr>
            <w:tcW w:w="708" w:type="dxa"/>
            <w:shd w:val="clear" w:color="auto" w:fill="auto"/>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auto"/>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15</w:t>
            </w:r>
          </w:p>
        </w:tc>
      </w:tr>
      <w:tr w:rsidR="00242DE9" w:rsidRPr="00B0261B" w:rsidTr="00240036">
        <w:trPr>
          <w:trHeight w:val="1160"/>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2410" w:type="dxa"/>
            <w:shd w:val="clear" w:color="auto" w:fill="auto"/>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reducere a poluării cauzate de traficul intens</w:t>
            </w:r>
          </w:p>
        </w:tc>
        <w:tc>
          <w:tcPr>
            <w:tcW w:w="708" w:type="dxa"/>
            <w:shd w:val="clear" w:color="auto" w:fill="auto"/>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auto"/>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15%</w:t>
            </w:r>
          </w:p>
        </w:tc>
      </w:tr>
      <w:tr w:rsidR="00242DE9" w:rsidRPr="00B0261B" w:rsidTr="00240036">
        <w:trPr>
          <w:trHeight w:val="706"/>
          <w:jc w:val="center"/>
        </w:trPr>
        <w:tc>
          <w:tcPr>
            <w:tcW w:w="1838" w:type="dxa"/>
            <w:vMerge/>
            <w:shd w:val="clear" w:color="auto" w:fill="F2F2F2" w:themeFill="background1" w:themeFillShade="F2"/>
            <w:vAlign w:val="center"/>
          </w:tcPr>
          <w:p w:rsidR="00242DE9" w:rsidRPr="002C2DE8"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F2F2F2" w:themeFill="background1" w:themeFillShade="F2"/>
            <w:vAlign w:val="center"/>
          </w:tcPr>
          <w:p w:rsidR="00242DE9" w:rsidRPr="002B1472" w:rsidRDefault="00242DE9" w:rsidP="00240036">
            <w:pPr>
              <w:spacing w:after="0" w:line="240" w:lineRule="auto"/>
              <w:jc w:val="both"/>
              <w:rPr>
                <w:rFonts w:ascii="Calibri" w:hAnsi="Calibri"/>
                <w:b/>
                <w:bCs/>
                <w:sz w:val="20"/>
                <w:szCs w:val="20"/>
                <w:lang w:val="ro-RO"/>
              </w:rPr>
            </w:pPr>
            <w:r w:rsidRPr="00864899">
              <w:rPr>
                <w:rFonts w:ascii="Calibri" w:hAnsi="Calibri"/>
                <w:b/>
                <w:bCs/>
                <w:sz w:val="20"/>
                <w:szCs w:val="20"/>
                <w:lang w:val="ro-RO"/>
              </w:rPr>
              <w:t>5.4.2. Amenajarea unor trasee de cicloturism, care să fie utilizate și pentru navetism</w:t>
            </w:r>
          </w:p>
        </w:tc>
        <w:tc>
          <w:tcPr>
            <w:tcW w:w="2410" w:type="dxa"/>
            <w:shd w:val="clear" w:color="auto" w:fill="auto"/>
            <w:vAlign w:val="center"/>
          </w:tcPr>
          <w:p w:rsidR="00242DE9" w:rsidRPr="002B1472" w:rsidRDefault="00242DE9" w:rsidP="00240036">
            <w:pPr>
              <w:spacing w:after="0" w:line="240" w:lineRule="auto"/>
              <w:jc w:val="both"/>
              <w:rPr>
                <w:rFonts w:ascii="Calibri" w:eastAsia="Times New Roman" w:hAnsi="Calibri" w:cs="Calibri"/>
                <w:sz w:val="20"/>
                <w:szCs w:val="20"/>
                <w:lang w:val="ro-RO"/>
              </w:rPr>
            </w:pPr>
            <w:r w:rsidRPr="00184933">
              <w:rPr>
                <w:rFonts w:ascii="Calibri" w:eastAsia="Times New Roman" w:hAnsi="Calibri" w:cs="Calibri"/>
                <w:sz w:val="20"/>
                <w:szCs w:val="20"/>
                <w:lang w:val="ro-RO"/>
              </w:rPr>
              <w:t>Rata de scădere a volumului de trafic rutier pe traseele vizate</w:t>
            </w:r>
          </w:p>
        </w:tc>
        <w:tc>
          <w:tcPr>
            <w:tcW w:w="708" w:type="dxa"/>
            <w:shd w:val="clear" w:color="auto" w:fill="auto"/>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184933">
              <w:rPr>
                <w:rFonts w:ascii="Calibri" w:eastAsia="Times New Roman" w:hAnsi="Calibri" w:cs="Calibri"/>
                <w:sz w:val="20"/>
                <w:szCs w:val="20"/>
                <w:lang w:val="ro-RO"/>
              </w:rPr>
              <w:t>%</w:t>
            </w:r>
          </w:p>
        </w:tc>
        <w:tc>
          <w:tcPr>
            <w:tcW w:w="1276" w:type="dxa"/>
            <w:shd w:val="clear" w:color="auto" w:fill="auto"/>
            <w:noWrap/>
            <w:vAlign w:val="center"/>
          </w:tcPr>
          <w:p w:rsidR="00242DE9" w:rsidRPr="002B1472" w:rsidRDefault="00242DE9" w:rsidP="00240036">
            <w:pPr>
              <w:spacing w:after="0" w:line="240" w:lineRule="auto"/>
              <w:jc w:val="right"/>
              <w:rPr>
                <w:rFonts w:ascii="Calibri" w:eastAsia="Times New Roman" w:hAnsi="Calibri" w:cs="Calibri"/>
                <w:sz w:val="20"/>
                <w:szCs w:val="20"/>
                <w:lang w:val="ro-RO"/>
              </w:rPr>
            </w:pPr>
            <w:r w:rsidRPr="00184933">
              <w:rPr>
                <w:rFonts w:ascii="Calibri" w:eastAsia="Times New Roman" w:hAnsi="Calibri" w:cs="Calibri"/>
                <w:sz w:val="20"/>
                <w:szCs w:val="20"/>
                <w:lang w:val="ro-RO"/>
              </w:rPr>
              <w:t>15</w:t>
            </w:r>
          </w:p>
        </w:tc>
      </w:tr>
      <w:tr w:rsidR="00242DE9" w:rsidRPr="00B0261B" w:rsidTr="00240036">
        <w:trPr>
          <w:trHeight w:val="706"/>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5.4.3. Conturarea unei rețele de stații pentru încărcare EV</w:t>
            </w: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reducere a emisiilor de GES</w:t>
            </w:r>
          </w:p>
        </w:tc>
        <w:tc>
          <w:tcPr>
            <w:tcW w:w="708" w:type="dxa"/>
            <w:shd w:val="clear" w:color="auto" w:fill="F2F2F2" w:themeFill="background1" w:themeFillShade="F2"/>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lang w:val="ro-RO"/>
              </w:rPr>
              <w:t>%</w:t>
            </w:r>
          </w:p>
        </w:tc>
        <w:tc>
          <w:tcPr>
            <w:tcW w:w="1276" w:type="dxa"/>
            <w:shd w:val="clear" w:color="auto" w:fill="F2F2F2" w:themeFill="background1" w:themeFillShade="F2"/>
            <w:noWrap/>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5</w:t>
            </w:r>
          </w:p>
        </w:tc>
      </w:tr>
      <w:tr w:rsidR="00242DE9" w:rsidRPr="00B0261B" w:rsidTr="00240036">
        <w:trPr>
          <w:trHeight w:val="706"/>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5.4.4. Promovarea mijloacelor de transport nemotorizat</w:t>
            </w:r>
          </w:p>
        </w:tc>
        <w:tc>
          <w:tcPr>
            <w:tcW w:w="2410" w:type="dxa"/>
            <w:shd w:val="clear" w:color="auto" w:fill="auto"/>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scădere a volumului de trafic rutier pe traseele vizate</w:t>
            </w:r>
          </w:p>
        </w:tc>
        <w:tc>
          <w:tcPr>
            <w:tcW w:w="708" w:type="dxa"/>
            <w:shd w:val="clear" w:color="auto" w:fill="auto"/>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auto"/>
            <w:noWrap/>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15</w:t>
            </w:r>
          </w:p>
        </w:tc>
      </w:tr>
      <w:tr w:rsidR="00242DE9" w:rsidRPr="00B0261B" w:rsidTr="00240036">
        <w:trPr>
          <w:trHeight w:val="1058"/>
          <w:jc w:val="center"/>
        </w:trPr>
        <w:tc>
          <w:tcPr>
            <w:tcW w:w="1838" w:type="dxa"/>
            <w:vMerge w:val="restart"/>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5.5 Creșterea siguranței în trafic</w:t>
            </w:r>
          </w:p>
        </w:tc>
        <w:tc>
          <w:tcPr>
            <w:tcW w:w="3544" w:type="dxa"/>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5.5.1. Reconfigurarea intersecțiilor cu accidente rutiere frecvente</w:t>
            </w:r>
          </w:p>
        </w:tc>
        <w:tc>
          <w:tcPr>
            <w:tcW w:w="2410" w:type="dxa"/>
            <w:shd w:val="clear" w:color="auto" w:fill="auto"/>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reducere a accidentelor rutiere</w:t>
            </w:r>
          </w:p>
        </w:tc>
        <w:tc>
          <w:tcPr>
            <w:tcW w:w="708" w:type="dxa"/>
            <w:shd w:val="clear" w:color="auto" w:fill="auto"/>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auto"/>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20</w:t>
            </w:r>
          </w:p>
        </w:tc>
      </w:tr>
      <w:tr w:rsidR="00242DE9" w:rsidRPr="00B0261B" w:rsidTr="00240036">
        <w:trPr>
          <w:trHeight w:val="846"/>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5.5.2. Implementarea unui program continuu dedicat educației rutiere</w:t>
            </w: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Gradul de accesibilitate a populației la informații privind siguranța în trafic</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90</w:t>
            </w:r>
          </w:p>
        </w:tc>
      </w:tr>
      <w:tr w:rsidR="00242DE9" w:rsidRPr="00B0261B" w:rsidTr="00240036">
        <w:trPr>
          <w:trHeight w:val="1140"/>
          <w:jc w:val="center"/>
        </w:trPr>
        <w:tc>
          <w:tcPr>
            <w:tcW w:w="1838" w:type="dxa"/>
            <w:vMerge w:val="restart"/>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6.1. Consolidarea capacității administrative</w:t>
            </w:r>
          </w:p>
        </w:tc>
        <w:tc>
          <w:tcPr>
            <w:tcW w:w="3544" w:type="dxa"/>
            <w:vMerge w:val="restart"/>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6.1.1. Creșterea cooperării teritoriale, la nivel metropolitan, a cooperării externe, schimburi de bune practici cu alte autorități publice</w:t>
            </w:r>
          </w:p>
        </w:tc>
        <w:tc>
          <w:tcPr>
            <w:tcW w:w="2410" w:type="dxa"/>
            <w:shd w:val="clear" w:color="auto" w:fill="auto"/>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creștere a schimbului de informații cu alte administrații (la nivel regional și la nivel internațional)</w:t>
            </w:r>
          </w:p>
        </w:tc>
        <w:tc>
          <w:tcPr>
            <w:tcW w:w="708" w:type="dxa"/>
            <w:shd w:val="clear" w:color="auto" w:fill="auto"/>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auto"/>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20</w:t>
            </w:r>
          </w:p>
        </w:tc>
      </w:tr>
      <w:tr w:rsidR="00242DE9" w:rsidRPr="00B0261B" w:rsidTr="00240036">
        <w:trPr>
          <w:trHeight w:val="900"/>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Proiecte implementate prin cooperare inter-jurisdicțională</w:t>
            </w:r>
          </w:p>
        </w:tc>
        <w:tc>
          <w:tcPr>
            <w:tcW w:w="708" w:type="dxa"/>
            <w:shd w:val="clear" w:color="auto" w:fill="F2F2F2" w:themeFill="background1" w:themeFillShade="F2"/>
            <w:noWrap/>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Nr</w:t>
            </w:r>
          </w:p>
        </w:tc>
        <w:tc>
          <w:tcPr>
            <w:tcW w:w="1276" w:type="dxa"/>
            <w:shd w:val="clear" w:color="auto" w:fill="F2F2F2" w:themeFill="background1" w:themeFillShade="F2"/>
            <w:noWrap/>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5</w:t>
            </w:r>
          </w:p>
        </w:tc>
      </w:tr>
      <w:tr w:rsidR="00242DE9" w:rsidRPr="00B0261B" w:rsidTr="00240036">
        <w:trPr>
          <w:trHeight w:val="992"/>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6.1.2. Dezvoltarea resurselor umane în administrație</w:t>
            </w:r>
          </w:p>
        </w:tc>
        <w:tc>
          <w:tcPr>
            <w:tcW w:w="2410" w:type="dxa"/>
            <w:shd w:val="clear" w:color="auto" w:fill="auto"/>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creștere a valorii proiectelor implementate (în raport cu perioada anterioară de programare)</w:t>
            </w:r>
          </w:p>
        </w:tc>
        <w:tc>
          <w:tcPr>
            <w:tcW w:w="708" w:type="dxa"/>
            <w:shd w:val="clear" w:color="auto" w:fill="auto"/>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auto"/>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15</w:t>
            </w:r>
          </w:p>
        </w:tc>
      </w:tr>
      <w:tr w:rsidR="00242DE9" w:rsidRPr="00B0261B" w:rsidTr="00240036">
        <w:trPr>
          <w:trHeight w:val="600"/>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6.1.3. Digitalizarea și transparentizarea activității autorităților publice locale</w:t>
            </w: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Gradul de accesibilitate a UAT-urilor la servicii de e-guvernare</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90</w:t>
            </w:r>
          </w:p>
        </w:tc>
      </w:tr>
      <w:tr w:rsidR="00242DE9" w:rsidRPr="00B0261B" w:rsidTr="00240036">
        <w:trPr>
          <w:trHeight w:val="600"/>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6.1.4. Reabilitare/construire de clădiri publice</w:t>
            </w: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creștere a eficienței energetice a clădirilor</w:t>
            </w:r>
          </w:p>
          <w:p w:rsidR="00242DE9" w:rsidRPr="001F10DF" w:rsidRDefault="00242DE9" w:rsidP="00240036">
            <w:pPr>
              <w:spacing w:after="0" w:line="240" w:lineRule="auto"/>
              <w:jc w:val="both"/>
              <w:rPr>
                <w:rFonts w:ascii="Calibri" w:eastAsia="Times New Roman" w:hAnsi="Calibri" w:cs="Calibri"/>
                <w:sz w:val="20"/>
                <w:szCs w:val="20"/>
                <w:lang w:val="ro-RO"/>
              </w:rPr>
            </w:pP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10</w:t>
            </w:r>
          </w:p>
        </w:tc>
      </w:tr>
      <w:tr w:rsidR="00242DE9" w:rsidRPr="00B0261B" w:rsidTr="00240036">
        <w:trPr>
          <w:trHeight w:val="600"/>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 xml:space="preserve">6.1.5. </w:t>
            </w:r>
            <w:r w:rsidRPr="001F10DF">
              <w:rPr>
                <w:b/>
                <w:bCs/>
                <w:sz w:val="20"/>
                <w:szCs w:val="20"/>
                <w:lang w:val="ro-RO"/>
              </w:rPr>
              <w:t>Înființarea consiliilor consultative pentru tineret pe lângă autoritatea administrației locale</w:t>
            </w: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Consilii înființate</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Nr</w:t>
            </w:r>
          </w:p>
        </w:tc>
        <w:tc>
          <w:tcPr>
            <w:tcW w:w="1276" w:type="dxa"/>
            <w:shd w:val="clear" w:color="auto" w:fill="F2F2F2" w:themeFill="background1" w:themeFillShade="F2"/>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41</w:t>
            </w:r>
          </w:p>
        </w:tc>
      </w:tr>
      <w:tr w:rsidR="00242DE9" w:rsidRPr="00B0261B" w:rsidTr="00240036">
        <w:trPr>
          <w:trHeight w:val="600"/>
          <w:jc w:val="center"/>
        </w:trPr>
        <w:tc>
          <w:tcPr>
            <w:tcW w:w="1838" w:type="dxa"/>
            <w:vMerge w:val="restart"/>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 xml:space="preserve">6.2. Coordonare unitară a proiectelor investiționale de dezvoltare </w:t>
            </w:r>
            <w:r w:rsidRPr="001F10DF">
              <w:rPr>
                <w:rFonts w:ascii="Calibri" w:hAnsi="Calibri"/>
                <w:b/>
                <w:bCs/>
                <w:sz w:val="20"/>
                <w:szCs w:val="20"/>
                <w:lang w:val="ro-RO"/>
              </w:rPr>
              <w:lastRenderedPageBreak/>
              <w:t>teritorială</w:t>
            </w:r>
          </w:p>
        </w:tc>
        <w:tc>
          <w:tcPr>
            <w:tcW w:w="3544" w:type="dxa"/>
            <w:vMerge w:val="restart"/>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lastRenderedPageBreak/>
              <w:t xml:space="preserve">6.2.1. </w:t>
            </w:r>
            <w:r>
              <w:rPr>
                <w:rFonts w:ascii="Calibri" w:hAnsi="Calibri"/>
                <w:b/>
                <w:bCs/>
                <w:sz w:val="20"/>
                <w:szCs w:val="20"/>
                <w:lang w:val="ro-RO"/>
              </w:rPr>
              <w:t>Î</w:t>
            </w:r>
            <w:r w:rsidRPr="001F10DF">
              <w:rPr>
                <w:rFonts w:ascii="Calibri" w:hAnsi="Calibri"/>
                <w:b/>
                <w:bCs/>
                <w:sz w:val="20"/>
                <w:szCs w:val="20"/>
                <w:lang w:val="ro-RO"/>
              </w:rPr>
              <w:t xml:space="preserve">mbunătățirea instrumentelor de planificare strategică participativă și de </w:t>
            </w:r>
            <w:r>
              <w:rPr>
                <w:rFonts w:ascii="Calibri" w:hAnsi="Calibri"/>
                <w:b/>
                <w:bCs/>
                <w:sz w:val="20"/>
                <w:szCs w:val="20"/>
                <w:lang w:val="ro-RO"/>
              </w:rPr>
              <w:t xml:space="preserve">management </w:t>
            </w:r>
            <w:r w:rsidRPr="001F10DF">
              <w:rPr>
                <w:rFonts w:ascii="Calibri" w:hAnsi="Calibri"/>
                <w:b/>
                <w:bCs/>
                <w:sz w:val="20"/>
                <w:szCs w:val="20"/>
                <w:lang w:val="ro-RO"/>
              </w:rPr>
              <w:t>al dezvoltării</w:t>
            </w:r>
            <w:r>
              <w:rPr>
                <w:rFonts w:ascii="Calibri" w:hAnsi="Calibri"/>
                <w:b/>
                <w:bCs/>
                <w:sz w:val="20"/>
                <w:szCs w:val="20"/>
                <w:lang w:val="ro-RO"/>
              </w:rPr>
              <w:t xml:space="preserve"> teritoriale</w:t>
            </w:r>
          </w:p>
        </w:tc>
        <w:tc>
          <w:tcPr>
            <w:tcW w:w="2410" w:type="dxa"/>
            <w:shd w:val="clear" w:color="auto" w:fill="auto"/>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reducere a timpului de avizare/ autorizare a documentațiilor tehnice și proiectelor</w:t>
            </w:r>
          </w:p>
        </w:tc>
        <w:tc>
          <w:tcPr>
            <w:tcW w:w="708" w:type="dxa"/>
            <w:shd w:val="clear" w:color="auto" w:fill="auto"/>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auto"/>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20</w:t>
            </w:r>
          </w:p>
        </w:tc>
      </w:tr>
      <w:tr w:rsidR="00242DE9" w:rsidRPr="00B0261B" w:rsidTr="00240036">
        <w:trPr>
          <w:trHeight w:val="822"/>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reducere a contestațiilor și litigiilor în procesul dezvoltării terenurilor</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50</w:t>
            </w:r>
          </w:p>
        </w:tc>
      </w:tr>
      <w:tr w:rsidR="00242DE9" w:rsidRPr="00B0261B" w:rsidTr="00240036">
        <w:trPr>
          <w:trHeight w:val="1008"/>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2410" w:type="dxa"/>
            <w:shd w:val="clear" w:color="auto" w:fill="auto"/>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reducere a încălcării regulamentelor de folosire a terenurilor</w:t>
            </w:r>
          </w:p>
        </w:tc>
        <w:tc>
          <w:tcPr>
            <w:tcW w:w="708" w:type="dxa"/>
            <w:shd w:val="clear" w:color="auto" w:fill="auto"/>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auto"/>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80</w:t>
            </w:r>
          </w:p>
        </w:tc>
      </w:tr>
      <w:tr w:rsidR="00242DE9" w:rsidRPr="00B0261B" w:rsidTr="00240036">
        <w:trPr>
          <w:trHeight w:val="651"/>
          <w:jc w:val="center"/>
        </w:trPr>
        <w:tc>
          <w:tcPr>
            <w:tcW w:w="1838" w:type="dxa"/>
            <w:vMerge w:val="restart"/>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 xml:space="preserve">7.1. </w:t>
            </w:r>
            <w:r w:rsidRPr="002C2DE8">
              <w:t xml:space="preserve"> </w:t>
            </w:r>
            <w:r w:rsidRPr="001F10DF">
              <w:rPr>
                <w:rFonts w:ascii="Calibri" w:hAnsi="Calibri"/>
                <w:b/>
                <w:bCs/>
                <w:sz w:val="20"/>
                <w:szCs w:val="20"/>
                <w:lang w:val="ro-RO"/>
              </w:rPr>
              <w:t>Integrarea socială a grupurilor vulnerabile</w:t>
            </w: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 xml:space="preserve">7.1.1. </w:t>
            </w:r>
            <w:r w:rsidRPr="002C2DE8">
              <w:t xml:space="preserve"> </w:t>
            </w:r>
            <w:r w:rsidRPr="001F10DF">
              <w:rPr>
                <w:rFonts w:ascii="Calibri" w:hAnsi="Calibri"/>
                <w:b/>
                <w:bCs/>
                <w:sz w:val="20"/>
                <w:szCs w:val="20"/>
                <w:lang w:val="ro-RO"/>
              </w:rPr>
              <w:t>Asistență pentru victimele violenței în familie</w:t>
            </w:r>
          </w:p>
        </w:tc>
        <w:tc>
          <w:tcPr>
            <w:tcW w:w="2410" w:type="dxa"/>
            <w:shd w:val="clear" w:color="auto" w:fill="F2F2F2" w:themeFill="background1" w:themeFillShade="F2"/>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p>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Rata de scădere a violenței în familie</w:t>
            </w:r>
          </w:p>
        </w:tc>
        <w:tc>
          <w:tcPr>
            <w:tcW w:w="708" w:type="dxa"/>
            <w:shd w:val="clear" w:color="auto" w:fill="F2F2F2" w:themeFill="background1" w:themeFillShade="F2"/>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20</w:t>
            </w:r>
          </w:p>
        </w:tc>
      </w:tr>
      <w:tr w:rsidR="00242DE9" w:rsidRPr="00B0261B" w:rsidTr="00240036">
        <w:trPr>
          <w:trHeight w:val="714"/>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eastAsia="Times New Roman" w:hAnsi="Calibri" w:cs="Calibri"/>
                <w:b/>
                <w:bCs/>
                <w:sz w:val="20"/>
                <w:szCs w:val="20"/>
                <w:lang w:val="ro-RO"/>
              </w:rPr>
              <w:t>7.1.2. Creșterea accesibilității persoanelor cu dizabilități la bunuri și servicii</w:t>
            </w:r>
          </w:p>
        </w:tc>
        <w:tc>
          <w:tcPr>
            <w:tcW w:w="2410" w:type="dxa"/>
            <w:shd w:val="clear" w:color="auto" w:fill="F2F2F2" w:themeFill="background1" w:themeFillShade="F2"/>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 xml:space="preserve">Rata de creștere a accesibilității persoanelor cu dizabilități </w:t>
            </w:r>
          </w:p>
        </w:tc>
        <w:tc>
          <w:tcPr>
            <w:tcW w:w="708" w:type="dxa"/>
            <w:shd w:val="clear" w:color="auto" w:fill="F2F2F2" w:themeFill="background1" w:themeFillShade="F2"/>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50</w:t>
            </w:r>
          </w:p>
        </w:tc>
      </w:tr>
      <w:tr w:rsidR="00242DE9" w:rsidRPr="00B0261B" w:rsidTr="00240036">
        <w:trPr>
          <w:trHeight w:val="714"/>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eastAsia="Times New Roman" w:hAnsi="Calibri" w:cs="Calibri"/>
                <w:b/>
                <w:bCs/>
                <w:sz w:val="20"/>
                <w:szCs w:val="20"/>
                <w:lang w:val="ro-RO"/>
              </w:rPr>
              <w:t>7.1.3. Asigurarea accesului egal la piața muncii, precum și la serviciile publice</w:t>
            </w:r>
          </w:p>
        </w:tc>
        <w:tc>
          <w:tcPr>
            <w:tcW w:w="2410" w:type="dxa"/>
            <w:shd w:val="clear" w:color="auto" w:fill="F2F2F2" w:themeFill="background1" w:themeFillShade="F2"/>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Rata de creștere a angajării persoanelor aferente grupurilor vulnerabile</w:t>
            </w:r>
          </w:p>
        </w:tc>
        <w:tc>
          <w:tcPr>
            <w:tcW w:w="708" w:type="dxa"/>
            <w:shd w:val="clear" w:color="auto" w:fill="F2F2F2" w:themeFill="background1" w:themeFillShade="F2"/>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25</w:t>
            </w:r>
          </w:p>
        </w:tc>
      </w:tr>
      <w:tr w:rsidR="00242DE9" w:rsidRPr="00B0261B" w:rsidTr="00240036">
        <w:trPr>
          <w:trHeight w:val="836"/>
          <w:jc w:val="center"/>
        </w:trPr>
        <w:tc>
          <w:tcPr>
            <w:tcW w:w="1838" w:type="dxa"/>
            <w:vMerge w:val="restart"/>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eastAsia="Times New Roman" w:hAnsi="Calibri" w:cs="Calibri"/>
                <w:b/>
                <w:bCs/>
                <w:sz w:val="20"/>
                <w:szCs w:val="20"/>
                <w:lang w:val="ro-RO"/>
              </w:rPr>
              <w:t>7.2. Regenerarea comunităților dezavantajate</w:t>
            </w:r>
          </w:p>
        </w:tc>
        <w:tc>
          <w:tcPr>
            <w:tcW w:w="3544" w:type="dxa"/>
            <w:vMerge w:val="restart"/>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7.2.1. Abordarea integrată a zonelor afectate de sărăcie</w:t>
            </w:r>
          </w:p>
        </w:tc>
        <w:tc>
          <w:tcPr>
            <w:tcW w:w="2410" w:type="dxa"/>
            <w:shd w:val="clear" w:color="auto" w:fill="auto"/>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Gradul de accesibilitate a populației defavorizate la bunuri și servicii</w:t>
            </w:r>
          </w:p>
        </w:tc>
        <w:tc>
          <w:tcPr>
            <w:tcW w:w="708" w:type="dxa"/>
            <w:shd w:val="clear" w:color="auto" w:fill="auto"/>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lang w:val="ro-RO"/>
              </w:rPr>
              <w:t>%</w:t>
            </w:r>
          </w:p>
        </w:tc>
        <w:tc>
          <w:tcPr>
            <w:tcW w:w="1276" w:type="dxa"/>
            <w:shd w:val="clear" w:color="auto" w:fill="auto"/>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50</w:t>
            </w:r>
          </w:p>
        </w:tc>
      </w:tr>
      <w:tr w:rsidR="00242DE9" w:rsidRPr="00B0261B" w:rsidTr="00240036">
        <w:trPr>
          <w:trHeight w:val="515"/>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shd w:val="clear" w:color="auto" w:fill="auto"/>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Locuri de muncă nou create în economia socială</w:t>
            </w:r>
          </w:p>
        </w:tc>
        <w:tc>
          <w:tcPr>
            <w:tcW w:w="708" w:type="dxa"/>
            <w:shd w:val="clear" w:color="auto" w:fill="auto"/>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lang w:val="ro-RO"/>
              </w:rPr>
              <w:t>Nr</w:t>
            </w:r>
          </w:p>
        </w:tc>
        <w:tc>
          <w:tcPr>
            <w:tcW w:w="1276" w:type="dxa"/>
            <w:shd w:val="clear" w:color="auto" w:fill="auto"/>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100</w:t>
            </w:r>
          </w:p>
        </w:tc>
      </w:tr>
      <w:tr w:rsidR="00242DE9" w:rsidRPr="00B0261B" w:rsidTr="00240036">
        <w:trPr>
          <w:trHeight w:val="515"/>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7.2.2. Asistență integrată pentru comunitățile etnice (comunități de romi, migranți/refugiați)</w:t>
            </w:r>
          </w:p>
        </w:tc>
        <w:tc>
          <w:tcPr>
            <w:tcW w:w="2410" w:type="dxa"/>
            <w:shd w:val="clear" w:color="auto" w:fill="auto"/>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Gradul de accesibilitate a populației din comunități etnice la servicii sociale, bunuri și servicii</w:t>
            </w:r>
          </w:p>
        </w:tc>
        <w:tc>
          <w:tcPr>
            <w:tcW w:w="708" w:type="dxa"/>
            <w:shd w:val="clear" w:color="auto" w:fill="auto"/>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lang w:val="ro-RO"/>
              </w:rPr>
              <w:t>%</w:t>
            </w:r>
          </w:p>
        </w:tc>
        <w:tc>
          <w:tcPr>
            <w:tcW w:w="1276" w:type="dxa"/>
            <w:shd w:val="clear" w:color="auto" w:fill="auto"/>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50</w:t>
            </w:r>
          </w:p>
        </w:tc>
      </w:tr>
      <w:tr w:rsidR="00242DE9" w:rsidRPr="00B0261B" w:rsidTr="00240036">
        <w:trPr>
          <w:trHeight w:val="692"/>
          <w:jc w:val="center"/>
        </w:trPr>
        <w:tc>
          <w:tcPr>
            <w:tcW w:w="1838" w:type="dxa"/>
            <w:vMerge w:val="restart"/>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8.1. Reducerea emisiilor de CO</w:t>
            </w:r>
            <w:r w:rsidRPr="001F10DF">
              <w:rPr>
                <w:rFonts w:ascii="Calibri" w:hAnsi="Calibri"/>
                <w:b/>
                <w:bCs/>
                <w:sz w:val="16"/>
                <w:szCs w:val="16"/>
                <w:lang w:val="ro-RO"/>
              </w:rPr>
              <w:t>2</w:t>
            </w:r>
            <w:r w:rsidRPr="001F10DF">
              <w:rPr>
                <w:rFonts w:ascii="Calibri" w:hAnsi="Calibri"/>
                <w:b/>
                <w:bCs/>
                <w:sz w:val="20"/>
                <w:szCs w:val="20"/>
                <w:lang w:val="ro-RO"/>
              </w:rPr>
              <w:t xml:space="preserve"> și valorificarea durabilă a resurselor de energie regenerabilă</w:t>
            </w:r>
          </w:p>
        </w:tc>
        <w:tc>
          <w:tcPr>
            <w:tcW w:w="3544" w:type="dxa"/>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8.1.1. Implementarea unui sistem integrat de politici publice privind monitorizarea și reducerea emisiilor de CO</w:t>
            </w:r>
            <w:r w:rsidRPr="001F10DF">
              <w:rPr>
                <w:rFonts w:ascii="Calibri" w:hAnsi="Calibri"/>
                <w:b/>
                <w:bCs/>
                <w:sz w:val="16"/>
                <w:szCs w:val="16"/>
                <w:lang w:val="ro-RO"/>
              </w:rPr>
              <w:t>2</w:t>
            </w:r>
          </w:p>
        </w:tc>
        <w:tc>
          <w:tcPr>
            <w:tcW w:w="2410" w:type="dxa"/>
            <w:shd w:val="clear" w:color="auto" w:fill="F2F2F2" w:themeFill="background1" w:themeFillShade="F2"/>
            <w:vAlign w:val="center"/>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rFonts w:ascii="Calibri" w:eastAsia="Times New Roman" w:hAnsi="Calibri" w:cs="Calibri"/>
                <w:sz w:val="20"/>
                <w:szCs w:val="20"/>
                <w:lang w:val="ro-RO"/>
              </w:rPr>
              <w:t>Rata de creștere a capacității de monitorizare a emisiilor CO</w:t>
            </w:r>
            <w:r w:rsidRPr="001F10DF">
              <w:rPr>
                <w:rFonts w:ascii="Calibri" w:eastAsia="Times New Roman" w:hAnsi="Calibri" w:cs="Calibri"/>
                <w:sz w:val="16"/>
                <w:szCs w:val="16"/>
                <w:lang w:val="ro-RO"/>
              </w:rPr>
              <w:t>2</w:t>
            </w:r>
          </w:p>
        </w:tc>
        <w:tc>
          <w:tcPr>
            <w:tcW w:w="708" w:type="dxa"/>
            <w:shd w:val="clear" w:color="auto" w:fill="F2F2F2" w:themeFill="background1" w:themeFillShade="F2"/>
            <w:noWrap/>
            <w:vAlign w:val="center"/>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C2DE8" w:rsidRDefault="00242DE9" w:rsidP="00240036">
            <w:pPr>
              <w:spacing w:after="0" w:line="240" w:lineRule="auto"/>
              <w:jc w:val="right"/>
              <w:rPr>
                <w:rFonts w:ascii="Calibri" w:eastAsia="Times New Roman" w:hAnsi="Calibri" w:cs="Calibri"/>
                <w:sz w:val="20"/>
                <w:szCs w:val="20"/>
                <w:lang w:val="ro-RO"/>
              </w:rPr>
            </w:pPr>
            <w:r w:rsidRPr="002C2DE8">
              <w:rPr>
                <w:rFonts w:ascii="Calibri" w:eastAsia="Times New Roman" w:hAnsi="Calibri" w:cs="Calibri"/>
                <w:sz w:val="20"/>
                <w:szCs w:val="20"/>
                <w:lang w:val="ro-RO"/>
              </w:rPr>
              <w:t>30</w:t>
            </w:r>
          </w:p>
        </w:tc>
      </w:tr>
      <w:tr w:rsidR="00242DE9" w:rsidRPr="00B0261B" w:rsidTr="00240036">
        <w:trPr>
          <w:trHeight w:val="878"/>
          <w:jc w:val="center"/>
        </w:trPr>
        <w:tc>
          <w:tcPr>
            <w:tcW w:w="1838" w:type="dxa"/>
            <w:vMerge/>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val="restart"/>
            <w:shd w:val="clear" w:color="auto" w:fill="auto"/>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8.1.2. Valorificarea resurselor de energie geotermală pentru consumul public, medical și de agrement</w:t>
            </w:r>
          </w:p>
        </w:tc>
        <w:tc>
          <w:tcPr>
            <w:tcW w:w="2410" w:type="dxa"/>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 xml:space="preserve">Rata de reducere a consumului de energie termică din surse convenționale </w:t>
            </w:r>
          </w:p>
        </w:tc>
        <w:tc>
          <w:tcPr>
            <w:tcW w:w="708" w:type="dxa"/>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sz w:val="20"/>
                <w:szCs w:val="20"/>
                <w:lang w:val="ro-RO"/>
              </w:rPr>
              <w:t>%</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lang w:val="ro-RO"/>
              </w:rPr>
            </w:pPr>
            <w:r w:rsidRPr="002C2DE8">
              <w:rPr>
                <w:sz w:val="20"/>
                <w:szCs w:val="20"/>
                <w:lang w:val="ro-RO"/>
              </w:rPr>
              <w:t>75</w:t>
            </w:r>
          </w:p>
        </w:tc>
      </w:tr>
      <w:tr w:rsidR="00242DE9" w:rsidRPr="00B0261B" w:rsidTr="00240036">
        <w:trPr>
          <w:trHeight w:val="551"/>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tcPr>
          <w:p w:rsidR="00242DE9" w:rsidRPr="002C2DE8"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Rata de reducere a costurilor la consumatori</w:t>
            </w:r>
          </w:p>
        </w:tc>
        <w:tc>
          <w:tcPr>
            <w:tcW w:w="708" w:type="dxa"/>
          </w:tcPr>
          <w:p w:rsidR="00242DE9" w:rsidRPr="002C2DE8" w:rsidRDefault="00242DE9" w:rsidP="00240036">
            <w:pPr>
              <w:spacing w:after="0" w:line="240" w:lineRule="auto"/>
              <w:jc w:val="center"/>
              <w:rPr>
                <w:rFonts w:ascii="Calibri" w:eastAsia="Times New Roman" w:hAnsi="Calibri" w:cs="Calibri"/>
                <w:sz w:val="20"/>
                <w:szCs w:val="20"/>
                <w:lang w:val="ro-RO"/>
              </w:rPr>
            </w:pPr>
            <w:r w:rsidRPr="002C2DE8">
              <w:rPr>
                <w:sz w:val="20"/>
                <w:szCs w:val="20"/>
                <w:lang w:val="ro-RO"/>
              </w:rPr>
              <w:t>%</w:t>
            </w:r>
          </w:p>
        </w:tc>
        <w:tc>
          <w:tcPr>
            <w:tcW w:w="1276" w:type="dxa"/>
          </w:tcPr>
          <w:p w:rsidR="00242DE9" w:rsidRPr="001F10DF" w:rsidRDefault="00242DE9" w:rsidP="00240036">
            <w:pPr>
              <w:spacing w:after="0" w:line="240" w:lineRule="auto"/>
              <w:jc w:val="right"/>
              <w:rPr>
                <w:rFonts w:ascii="Calibri" w:eastAsia="Times New Roman" w:hAnsi="Calibri" w:cs="Calibri"/>
                <w:sz w:val="20"/>
                <w:szCs w:val="20"/>
                <w:lang w:val="ro-RO"/>
              </w:rPr>
            </w:pPr>
            <w:r w:rsidRPr="002C2DE8">
              <w:rPr>
                <w:sz w:val="20"/>
                <w:szCs w:val="20"/>
                <w:lang w:val="ro-RO"/>
              </w:rPr>
              <w:t>40</w:t>
            </w:r>
          </w:p>
        </w:tc>
      </w:tr>
      <w:tr w:rsidR="00242DE9" w:rsidRPr="00B0261B" w:rsidTr="00240036">
        <w:trPr>
          <w:trHeight w:val="551"/>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shd w:val="clear" w:color="auto" w:fill="F2F2F2" w:themeFill="background1" w:themeFillShade="F2"/>
          </w:tcPr>
          <w:p w:rsidR="00242DE9" w:rsidRPr="002C2DE8" w:rsidRDefault="00242DE9" w:rsidP="00240036">
            <w:pPr>
              <w:spacing w:after="0" w:line="240" w:lineRule="auto"/>
              <w:jc w:val="both"/>
              <w:rPr>
                <w:sz w:val="20"/>
                <w:szCs w:val="20"/>
                <w:lang w:val="ro-RO"/>
              </w:rPr>
            </w:pPr>
            <w:r w:rsidRPr="002C2DE8">
              <w:rPr>
                <w:sz w:val="20"/>
                <w:szCs w:val="20"/>
                <w:lang w:val="ro-RO"/>
              </w:rPr>
              <w:t>Rata de reducere a emisiilor GES</w:t>
            </w:r>
          </w:p>
        </w:tc>
        <w:tc>
          <w:tcPr>
            <w:tcW w:w="708" w:type="dxa"/>
            <w:shd w:val="clear" w:color="auto" w:fill="F2F2F2" w:themeFill="background1" w:themeFillShade="F2"/>
          </w:tcPr>
          <w:p w:rsidR="00242DE9" w:rsidRPr="002C2DE8" w:rsidRDefault="00242DE9" w:rsidP="00240036">
            <w:pPr>
              <w:spacing w:after="0" w:line="240" w:lineRule="auto"/>
              <w:jc w:val="center"/>
              <w:rPr>
                <w:sz w:val="20"/>
                <w:szCs w:val="20"/>
                <w:lang w:val="ro-RO"/>
              </w:rPr>
            </w:pPr>
            <w:r w:rsidRPr="002C2DE8">
              <w:rPr>
                <w:sz w:val="20"/>
                <w:szCs w:val="20"/>
                <w:lang w:val="ro-RO"/>
              </w:rPr>
              <w:t>%</w:t>
            </w:r>
          </w:p>
        </w:tc>
        <w:tc>
          <w:tcPr>
            <w:tcW w:w="1276" w:type="dxa"/>
            <w:shd w:val="clear" w:color="auto" w:fill="F2F2F2" w:themeFill="background1" w:themeFillShade="F2"/>
          </w:tcPr>
          <w:p w:rsidR="00242DE9" w:rsidRPr="002C2DE8" w:rsidRDefault="00242DE9" w:rsidP="00240036">
            <w:pPr>
              <w:spacing w:after="0" w:line="240" w:lineRule="auto"/>
              <w:jc w:val="right"/>
              <w:rPr>
                <w:sz w:val="20"/>
                <w:szCs w:val="20"/>
                <w:lang w:val="ro-RO"/>
              </w:rPr>
            </w:pPr>
            <w:r w:rsidRPr="002C2DE8">
              <w:rPr>
                <w:sz w:val="20"/>
                <w:szCs w:val="20"/>
                <w:lang w:val="ro-RO"/>
              </w:rPr>
              <w:t>20</w:t>
            </w:r>
          </w:p>
        </w:tc>
      </w:tr>
      <w:tr w:rsidR="00242DE9" w:rsidRPr="00B0261B" w:rsidTr="00240036">
        <w:trPr>
          <w:trHeight w:val="289"/>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val="restart"/>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8.1.3. Utilizarea de surse de energie regenerabilă pentru deservirea domeniului public și a investițiilor publice</w:t>
            </w:r>
          </w:p>
        </w:tc>
        <w:tc>
          <w:tcPr>
            <w:tcW w:w="2410" w:type="dxa"/>
            <w:shd w:val="clear" w:color="auto" w:fill="F2F2F2" w:themeFill="background1" w:themeFillShade="F2"/>
          </w:tcPr>
          <w:p w:rsidR="00242DE9" w:rsidRPr="001F10DF" w:rsidRDefault="00242DE9" w:rsidP="00240036">
            <w:pPr>
              <w:spacing w:after="0" w:line="240" w:lineRule="auto"/>
              <w:jc w:val="both"/>
              <w:rPr>
                <w:rFonts w:ascii="Calibri" w:eastAsia="Times New Roman" w:hAnsi="Calibri" w:cs="Calibri"/>
                <w:sz w:val="20"/>
                <w:szCs w:val="20"/>
                <w:lang w:val="ro-RO"/>
              </w:rPr>
            </w:pPr>
            <w:r w:rsidRPr="002C2DE8">
              <w:rPr>
                <w:sz w:val="20"/>
                <w:szCs w:val="20"/>
                <w:lang w:val="ro-RO"/>
              </w:rPr>
              <w:t>Rata de reducere a emisiilor GES</w:t>
            </w:r>
          </w:p>
        </w:tc>
        <w:tc>
          <w:tcPr>
            <w:tcW w:w="708" w:type="dxa"/>
            <w:shd w:val="clear" w:color="auto" w:fill="F2F2F2" w:themeFill="background1" w:themeFillShade="F2"/>
          </w:tcPr>
          <w:p w:rsidR="00242DE9" w:rsidRPr="001F10DF" w:rsidRDefault="00242DE9" w:rsidP="00240036">
            <w:pPr>
              <w:spacing w:after="0" w:line="240" w:lineRule="auto"/>
              <w:jc w:val="center"/>
              <w:rPr>
                <w:rFonts w:ascii="Calibri" w:eastAsia="Times New Roman" w:hAnsi="Calibri" w:cs="Calibri"/>
                <w:sz w:val="20"/>
                <w:szCs w:val="20"/>
                <w:lang w:val="ro-RO"/>
              </w:rPr>
            </w:pPr>
            <w:r w:rsidRPr="002C2DE8">
              <w:rPr>
                <w:sz w:val="20"/>
                <w:szCs w:val="20"/>
                <w:lang w:val="ro-RO"/>
              </w:rPr>
              <w:t>%</w:t>
            </w:r>
          </w:p>
        </w:tc>
        <w:tc>
          <w:tcPr>
            <w:tcW w:w="1276" w:type="dxa"/>
            <w:shd w:val="clear" w:color="auto" w:fill="F2F2F2" w:themeFill="background1" w:themeFillShade="F2"/>
          </w:tcPr>
          <w:p w:rsidR="00242DE9" w:rsidRPr="001F10DF" w:rsidRDefault="00242DE9" w:rsidP="00240036">
            <w:pPr>
              <w:spacing w:after="0" w:line="240" w:lineRule="auto"/>
              <w:jc w:val="right"/>
              <w:rPr>
                <w:rFonts w:ascii="Calibri" w:eastAsia="Times New Roman" w:hAnsi="Calibri" w:cs="Calibri"/>
                <w:sz w:val="20"/>
                <w:szCs w:val="20"/>
                <w:lang w:val="ro-RO"/>
              </w:rPr>
            </w:pPr>
            <w:r w:rsidRPr="002C2DE8">
              <w:rPr>
                <w:sz w:val="20"/>
                <w:szCs w:val="20"/>
                <w:lang w:val="ro-RO"/>
              </w:rPr>
              <w:t>20</w:t>
            </w:r>
          </w:p>
        </w:tc>
      </w:tr>
      <w:tr w:rsidR="00242DE9" w:rsidRPr="00B0261B" w:rsidTr="00240036">
        <w:trPr>
          <w:trHeight w:val="289"/>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vMerge/>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p>
        </w:tc>
        <w:tc>
          <w:tcPr>
            <w:tcW w:w="2410" w:type="dxa"/>
          </w:tcPr>
          <w:p w:rsidR="00242DE9" w:rsidRPr="002C2DE8" w:rsidRDefault="00242DE9" w:rsidP="00240036">
            <w:pPr>
              <w:spacing w:after="0" w:line="240" w:lineRule="auto"/>
              <w:jc w:val="both"/>
              <w:rPr>
                <w:sz w:val="20"/>
                <w:szCs w:val="20"/>
                <w:lang w:val="ro-RO"/>
              </w:rPr>
            </w:pPr>
            <w:r w:rsidRPr="002C2DE8">
              <w:rPr>
                <w:sz w:val="20"/>
                <w:szCs w:val="20"/>
                <w:lang w:val="ro-RO"/>
              </w:rPr>
              <w:t>Rata de reducere a costurilor la consumatori</w:t>
            </w:r>
          </w:p>
        </w:tc>
        <w:tc>
          <w:tcPr>
            <w:tcW w:w="708" w:type="dxa"/>
          </w:tcPr>
          <w:p w:rsidR="00242DE9" w:rsidRPr="002C2DE8" w:rsidRDefault="00242DE9" w:rsidP="00240036">
            <w:pPr>
              <w:spacing w:after="0" w:line="240" w:lineRule="auto"/>
              <w:jc w:val="center"/>
              <w:rPr>
                <w:sz w:val="20"/>
                <w:szCs w:val="20"/>
                <w:lang w:val="ro-RO"/>
              </w:rPr>
            </w:pPr>
            <w:r w:rsidRPr="002C2DE8">
              <w:rPr>
                <w:sz w:val="20"/>
                <w:szCs w:val="20"/>
                <w:lang w:val="ro-RO"/>
              </w:rPr>
              <w:t>%</w:t>
            </w:r>
          </w:p>
        </w:tc>
        <w:tc>
          <w:tcPr>
            <w:tcW w:w="1276" w:type="dxa"/>
          </w:tcPr>
          <w:p w:rsidR="00242DE9" w:rsidRPr="002C2DE8" w:rsidRDefault="00242DE9" w:rsidP="00240036">
            <w:pPr>
              <w:spacing w:after="0" w:line="240" w:lineRule="auto"/>
              <w:jc w:val="right"/>
              <w:rPr>
                <w:sz w:val="20"/>
                <w:szCs w:val="20"/>
                <w:lang w:val="ro-RO"/>
              </w:rPr>
            </w:pPr>
            <w:r w:rsidRPr="002C2DE8">
              <w:rPr>
                <w:sz w:val="20"/>
                <w:szCs w:val="20"/>
                <w:lang w:val="ro-RO"/>
              </w:rPr>
              <w:t>40</w:t>
            </w:r>
          </w:p>
        </w:tc>
      </w:tr>
      <w:tr w:rsidR="00242DE9" w:rsidRPr="00B0261B" w:rsidTr="00240036">
        <w:trPr>
          <w:trHeight w:val="289"/>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b/>
                <w:bCs/>
                <w:sz w:val="20"/>
                <w:szCs w:val="20"/>
                <w:lang w:val="ro-RO"/>
              </w:rPr>
            </w:pPr>
          </w:p>
        </w:tc>
        <w:tc>
          <w:tcPr>
            <w:tcW w:w="3544" w:type="dxa"/>
            <w:shd w:val="clear" w:color="auto" w:fill="auto"/>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8.1.4. Eficientizare energetică a clădirilor publice și private</w:t>
            </w:r>
          </w:p>
        </w:tc>
        <w:tc>
          <w:tcPr>
            <w:tcW w:w="2410" w:type="dxa"/>
            <w:shd w:val="clear" w:color="auto" w:fill="F2F2F2" w:themeFill="background1" w:themeFillShade="F2"/>
            <w:vAlign w:val="center"/>
          </w:tcPr>
          <w:p w:rsidR="00242DE9" w:rsidRPr="00D559AA"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creștere a eficienței energetice a clădirilor</w:t>
            </w:r>
          </w:p>
        </w:tc>
        <w:tc>
          <w:tcPr>
            <w:tcW w:w="708" w:type="dxa"/>
            <w:shd w:val="clear" w:color="auto" w:fill="F2F2F2" w:themeFill="background1" w:themeFillShade="F2"/>
            <w:vAlign w:val="center"/>
          </w:tcPr>
          <w:p w:rsidR="00242DE9" w:rsidRPr="002C2DE8" w:rsidRDefault="00242DE9" w:rsidP="00240036">
            <w:pPr>
              <w:spacing w:after="0" w:line="240" w:lineRule="auto"/>
              <w:jc w:val="center"/>
              <w:rPr>
                <w:sz w:val="20"/>
                <w:szCs w:val="20"/>
                <w:lang w:val="ro-RO"/>
              </w:rPr>
            </w:pPr>
            <w:r w:rsidRPr="001F10DF">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2C2DE8" w:rsidRDefault="00242DE9" w:rsidP="00240036">
            <w:pPr>
              <w:spacing w:after="0" w:line="240" w:lineRule="auto"/>
              <w:jc w:val="right"/>
              <w:rPr>
                <w:sz w:val="20"/>
                <w:szCs w:val="20"/>
                <w:lang w:val="ro-RO"/>
              </w:rPr>
            </w:pPr>
            <w:r w:rsidRPr="001F10DF">
              <w:rPr>
                <w:rFonts w:ascii="Calibri" w:eastAsia="Times New Roman" w:hAnsi="Calibri" w:cs="Calibri"/>
                <w:sz w:val="20"/>
                <w:szCs w:val="20"/>
                <w:lang w:val="ro-RO"/>
              </w:rPr>
              <w:t>20</w:t>
            </w:r>
          </w:p>
        </w:tc>
      </w:tr>
      <w:tr w:rsidR="00242DE9" w:rsidRPr="00B0261B" w:rsidTr="00240036">
        <w:trPr>
          <w:trHeight w:val="900"/>
          <w:jc w:val="center"/>
        </w:trPr>
        <w:tc>
          <w:tcPr>
            <w:tcW w:w="1838" w:type="dxa"/>
            <w:vMerge w:val="restart"/>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lastRenderedPageBreak/>
              <w:t xml:space="preserve">8.2. Managementul riscurilor și al </w:t>
            </w:r>
            <w:r>
              <w:rPr>
                <w:rFonts w:ascii="Calibri" w:hAnsi="Calibri"/>
                <w:b/>
                <w:bCs/>
                <w:sz w:val="20"/>
                <w:szCs w:val="20"/>
                <w:lang w:val="ro-RO"/>
              </w:rPr>
              <w:t>efectelor schimbărilor climatice</w:t>
            </w:r>
          </w:p>
        </w:tc>
        <w:tc>
          <w:tcPr>
            <w:tcW w:w="3544" w:type="dxa"/>
            <w:shd w:val="clear" w:color="auto" w:fill="F2F2F2" w:themeFill="background1" w:themeFillShade="F2"/>
            <w:vAlign w:val="center"/>
            <w:hideMark/>
          </w:tcPr>
          <w:p w:rsidR="00242DE9" w:rsidRPr="001F10DF" w:rsidRDefault="00242DE9" w:rsidP="00240036">
            <w:pPr>
              <w:spacing w:after="0" w:line="240" w:lineRule="auto"/>
              <w:jc w:val="both"/>
              <w:rPr>
                <w:rFonts w:ascii="Calibri" w:eastAsia="Times New Roman" w:hAnsi="Calibri" w:cs="Calibri"/>
                <w:b/>
                <w:bCs/>
                <w:sz w:val="20"/>
                <w:szCs w:val="20"/>
                <w:lang w:val="ro-RO"/>
              </w:rPr>
            </w:pPr>
            <w:r w:rsidRPr="001F10DF">
              <w:rPr>
                <w:rFonts w:ascii="Calibri" w:hAnsi="Calibri"/>
                <w:b/>
                <w:bCs/>
                <w:sz w:val="20"/>
                <w:szCs w:val="20"/>
                <w:lang w:val="ro-RO"/>
              </w:rPr>
              <w:t>8.2.1. Realizarea planurilor sectoriale pentru gestiunea efectelor schimbărilor climatice</w:t>
            </w: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creștere a capacității de management al riscurilor</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20</w:t>
            </w:r>
          </w:p>
        </w:tc>
      </w:tr>
      <w:tr w:rsidR="00242DE9" w:rsidRPr="00B0261B" w:rsidTr="00240036">
        <w:trPr>
          <w:trHeight w:val="900"/>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8.2.2. Program investițional centralizat pentru protecția împotriva riscurilor naturale</w:t>
            </w: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scădere a riscurilor naturale</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20</w:t>
            </w:r>
          </w:p>
        </w:tc>
      </w:tr>
      <w:tr w:rsidR="00242DE9" w:rsidRPr="00B0261B" w:rsidTr="00240036">
        <w:trPr>
          <w:trHeight w:val="900"/>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8.2.3. Reabilitarea clădirilor și infrastructurii aflate în risc seismic</w:t>
            </w: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scădere a riscului clădirilor și infrastructurii în caz de seism</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20</w:t>
            </w:r>
          </w:p>
        </w:tc>
      </w:tr>
      <w:tr w:rsidR="00242DE9" w:rsidRPr="00B0261B" w:rsidTr="00240036">
        <w:trPr>
          <w:trHeight w:val="900"/>
          <w:jc w:val="center"/>
        </w:trPr>
        <w:tc>
          <w:tcPr>
            <w:tcW w:w="1838" w:type="dxa"/>
            <w:vMerge/>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p>
        </w:tc>
        <w:tc>
          <w:tcPr>
            <w:tcW w:w="3544" w:type="dxa"/>
            <w:shd w:val="clear" w:color="auto" w:fill="F2F2F2" w:themeFill="background1" w:themeFillShade="F2"/>
            <w:vAlign w:val="center"/>
          </w:tcPr>
          <w:p w:rsidR="00242DE9" w:rsidRPr="001F10DF" w:rsidRDefault="00242DE9" w:rsidP="00240036">
            <w:pPr>
              <w:spacing w:after="0" w:line="240" w:lineRule="auto"/>
              <w:jc w:val="both"/>
              <w:rPr>
                <w:rFonts w:ascii="Calibri" w:hAnsi="Calibri"/>
                <w:b/>
                <w:bCs/>
                <w:sz w:val="20"/>
                <w:szCs w:val="20"/>
                <w:lang w:val="ro-RO"/>
              </w:rPr>
            </w:pPr>
            <w:r w:rsidRPr="001F10DF">
              <w:rPr>
                <w:rFonts w:ascii="Calibri" w:hAnsi="Calibri"/>
                <w:b/>
                <w:bCs/>
                <w:sz w:val="20"/>
                <w:szCs w:val="20"/>
                <w:lang w:val="ro-RO"/>
              </w:rPr>
              <w:t>8.2.4. Creșterea capacității de intervenție pentru situații de urgență</w:t>
            </w:r>
          </w:p>
        </w:tc>
        <w:tc>
          <w:tcPr>
            <w:tcW w:w="2410" w:type="dxa"/>
            <w:shd w:val="clear" w:color="auto" w:fill="F2F2F2" w:themeFill="background1" w:themeFillShade="F2"/>
            <w:vAlign w:val="center"/>
          </w:tcPr>
          <w:p w:rsidR="00242DE9" w:rsidRPr="001F10DF" w:rsidRDefault="00242DE9" w:rsidP="00240036">
            <w:pPr>
              <w:spacing w:after="0" w:line="240" w:lineRule="auto"/>
              <w:jc w:val="both"/>
              <w:rPr>
                <w:rFonts w:ascii="Calibri" w:eastAsia="Times New Roman" w:hAnsi="Calibri" w:cs="Calibri"/>
                <w:sz w:val="20"/>
                <w:szCs w:val="20"/>
                <w:lang w:val="ro-RO"/>
              </w:rPr>
            </w:pPr>
            <w:r w:rsidRPr="001F10DF">
              <w:rPr>
                <w:rFonts w:ascii="Calibri" w:eastAsia="Times New Roman" w:hAnsi="Calibri" w:cs="Calibri"/>
                <w:sz w:val="20"/>
                <w:szCs w:val="20"/>
                <w:lang w:val="ro-RO"/>
              </w:rPr>
              <w:t>Rata de creștere a capacității de intervenție</w:t>
            </w:r>
          </w:p>
        </w:tc>
        <w:tc>
          <w:tcPr>
            <w:tcW w:w="708" w:type="dxa"/>
            <w:shd w:val="clear" w:color="auto" w:fill="F2F2F2" w:themeFill="background1" w:themeFillShade="F2"/>
            <w:vAlign w:val="center"/>
          </w:tcPr>
          <w:p w:rsidR="00242DE9" w:rsidRPr="001F10DF" w:rsidRDefault="00242DE9" w:rsidP="00240036">
            <w:pPr>
              <w:spacing w:after="0" w:line="240" w:lineRule="auto"/>
              <w:jc w:val="center"/>
              <w:rPr>
                <w:rFonts w:ascii="Calibri" w:eastAsia="Times New Roman" w:hAnsi="Calibri" w:cs="Calibri"/>
                <w:sz w:val="20"/>
                <w:szCs w:val="20"/>
                <w:lang w:val="ro-RO"/>
              </w:rPr>
            </w:pPr>
            <w:r w:rsidRPr="001F10DF">
              <w:rPr>
                <w:rFonts w:ascii="Calibri" w:eastAsia="Times New Roman" w:hAnsi="Calibri" w:cs="Calibri"/>
                <w:sz w:val="20"/>
                <w:szCs w:val="20"/>
                <w:lang w:val="ro-RO"/>
              </w:rPr>
              <w:t>%</w:t>
            </w:r>
          </w:p>
        </w:tc>
        <w:tc>
          <w:tcPr>
            <w:tcW w:w="1276" w:type="dxa"/>
            <w:shd w:val="clear" w:color="auto" w:fill="F2F2F2" w:themeFill="background1" w:themeFillShade="F2"/>
            <w:vAlign w:val="center"/>
          </w:tcPr>
          <w:p w:rsidR="00242DE9" w:rsidRPr="001F10DF" w:rsidRDefault="00242DE9" w:rsidP="00240036">
            <w:pPr>
              <w:spacing w:after="0" w:line="240" w:lineRule="auto"/>
              <w:jc w:val="right"/>
              <w:rPr>
                <w:rFonts w:ascii="Calibri" w:eastAsia="Times New Roman" w:hAnsi="Calibri" w:cs="Calibri"/>
                <w:sz w:val="20"/>
                <w:szCs w:val="20"/>
                <w:lang w:val="ro-RO"/>
              </w:rPr>
            </w:pPr>
            <w:r w:rsidRPr="001F10DF">
              <w:rPr>
                <w:rFonts w:ascii="Calibri" w:eastAsia="Times New Roman" w:hAnsi="Calibri" w:cs="Calibri"/>
                <w:sz w:val="20"/>
                <w:szCs w:val="20"/>
                <w:lang w:val="ro-RO"/>
              </w:rPr>
              <w:t>20</w:t>
            </w:r>
          </w:p>
        </w:tc>
      </w:tr>
      <w:tr w:rsidR="00242DE9" w:rsidRPr="00535B58" w:rsidTr="00240036">
        <w:trPr>
          <w:trHeight w:val="1172"/>
          <w:jc w:val="center"/>
        </w:trPr>
        <w:tc>
          <w:tcPr>
            <w:tcW w:w="1838" w:type="dxa"/>
            <w:vMerge w:val="restart"/>
            <w:shd w:val="clear" w:color="auto" w:fill="F2F2F2" w:themeFill="background1" w:themeFillShade="F2"/>
            <w:vAlign w:val="center"/>
            <w:hideMark/>
          </w:tcPr>
          <w:p w:rsidR="00242DE9" w:rsidRPr="00242DE9" w:rsidRDefault="00242DE9" w:rsidP="00240036">
            <w:pPr>
              <w:spacing w:after="0" w:line="240" w:lineRule="auto"/>
              <w:jc w:val="both"/>
              <w:rPr>
                <w:rFonts w:ascii="Calibri" w:eastAsia="Times New Roman" w:hAnsi="Calibri" w:cs="Calibri"/>
                <w:b/>
                <w:bCs/>
                <w:sz w:val="20"/>
                <w:szCs w:val="20"/>
              </w:rPr>
            </w:pPr>
            <w:r w:rsidRPr="00242DE9">
              <w:rPr>
                <w:rFonts w:ascii="Calibri" w:hAnsi="Calibri"/>
                <w:b/>
                <w:bCs/>
                <w:sz w:val="20"/>
                <w:szCs w:val="20"/>
              </w:rPr>
              <w:t>9.1. Dezvoltarea unui ecosistem digitalizat de servicii publice de înaltă calitate</w:t>
            </w:r>
          </w:p>
        </w:tc>
        <w:tc>
          <w:tcPr>
            <w:tcW w:w="3544" w:type="dxa"/>
            <w:vMerge w:val="restart"/>
            <w:shd w:val="clear" w:color="auto" w:fill="F2F2F2" w:themeFill="background1" w:themeFillShade="F2"/>
            <w:vAlign w:val="center"/>
            <w:hideMark/>
          </w:tcPr>
          <w:p w:rsidR="00242DE9" w:rsidRPr="00242DE9" w:rsidRDefault="00242DE9" w:rsidP="00240036">
            <w:pPr>
              <w:spacing w:after="0" w:line="240" w:lineRule="auto"/>
              <w:jc w:val="both"/>
              <w:rPr>
                <w:rFonts w:ascii="Calibri" w:eastAsia="Times New Roman" w:hAnsi="Calibri" w:cs="Calibri"/>
                <w:b/>
                <w:bCs/>
                <w:sz w:val="20"/>
                <w:szCs w:val="20"/>
              </w:rPr>
            </w:pPr>
            <w:r w:rsidRPr="00242DE9">
              <w:rPr>
                <w:rFonts w:ascii="Calibri" w:hAnsi="Calibri"/>
                <w:b/>
                <w:bCs/>
                <w:sz w:val="20"/>
                <w:szCs w:val="20"/>
              </w:rPr>
              <w:t>9.1.1. Transformarea digitală a serviciilor publice</w:t>
            </w: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rPr>
            </w:pPr>
            <w:r w:rsidRPr="00242DE9">
              <w:rPr>
                <w:rFonts w:ascii="Calibri" w:eastAsia="Times New Roman" w:hAnsi="Calibri" w:cs="Calibri"/>
                <w:sz w:val="20"/>
                <w:szCs w:val="20"/>
              </w:rPr>
              <w:t>Gradul de accesibilitate a populației la servicii publice electronice</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rPr>
            </w:pPr>
            <w:r w:rsidRPr="00242DE9">
              <w:rPr>
                <w:rFonts w:ascii="Calibri" w:eastAsia="Times New Roman" w:hAnsi="Calibri" w:cs="Calibri"/>
                <w:sz w:val="20"/>
                <w:szCs w:val="20"/>
              </w:rPr>
              <w:t>%</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rPr>
            </w:pPr>
            <w:r w:rsidRPr="00242DE9">
              <w:rPr>
                <w:rFonts w:ascii="Calibri" w:eastAsia="Times New Roman" w:hAnsi="Calibri" w:cs="Calibri"/>
                <w:sz w:val="20"/>
                <w:szCs w:val="20"/>
              </w:rPr>
              <w:t>100</w:t>
            </w:r>
          </w:p>
        </w:tc>
      </w:tr>
      <w:tr w:rsidR="00242DE9" w:rsidRPr="00535B58" w:rsidTr="00240036">
        <w:trPr>
          <w:trHeight w:val="292"/>
          <w:jc w:val="center"/>
        </w:trPr>
        <w:tc>
          <w:tcPr>
            <w:tcW w:w="1838" w:type="dxa"/>
            <w:vMerge/>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rPr>
            </w:pPr>
          </w:p>
        </w:tc>
        <w:tc>
          <w:tcPr>
            <w:tcW w:w="3544" w:type="dxa"/>
            <w:vMerge/>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rPr>
            </w:pP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rPr>
            </w:pPr>
            <w:r w:rsidRPr="00242DE9">
              <w:rPr>
                <w:rFonts w:ascii="Calibri" w:eastAsia="Times New Roman" w:hAnsi="Calibri" w:cs="Calibri"/>
                <w:sz w:val="20"/>
                <w:szCs w:val="20"/>
              </w:rPr>
              <w:t>Creșterea nr. serviciilor publice în mediul online</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rPr>
            </w:pPr>
            <w:r w:rsidRPr="00242DE9">
              <w:rPr>
                <w:rFonts w:ascii="Calibri" w:eastAsia="Times New Roman" w:hAnsi="Calibri" w:cs="Calibri"/>
                <w:sz w:val="20"/>
                <w:szCs w:val="20"/>
              </w:rPr>
              <w:t>%</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rPr>
            </w:pPr>
            <w:r w:rsidRPr="00242DE9">
              <w:rPr>
                <w:rFonts w:ascii="Calibri" w:eastAsia="Times New Roman" w:hAnsi="Calibri" w:cs="Calibri"/>
                <w:sz w:val="20"/>
                <w:szCs w:val="20"/>
              </w:rPr>
              <w:t>50</w:t>
            </w:r>
          </w:p>
        </w:tc>
      </w:tr>
      <w:tr w:rsidR="00242DE9" w:rsidRPr="00535B58" w:rsidTr="00240036">
        <w:trPr>
          <w:trHeight w:val="231"/>
          <w:jc w:val="center"/>
        </w:trPr>
        <w:tc>
          <w:tcPr>
            <w:tcW w:w="1838" w:type="dxa"/>
            <w:vMerge/>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rPr>
            </w:pPr>
          </w:p>
        </w:tc>
        <w:tc>
          <w:tcPr>
            <w:tcW w:w="3544" w:type="dxa"/>
            <w:vMerge w:val="restart"/>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rPr>
            </w:pPr>
            <w:r w:rsidRPr="00242DE9">
              <w:rPr>
                <w:rFonts w:ascii="Calibri" w:hAnsi="Calibri"/>
                <w:b/>
                <w:bCs/>
                <w:sz w:val="20"/>
                <w:szCs w:val="20"/>
              </w:rPr>
              <w:t>9.1.2. Dezvoltarea și consolidarea competențelor digitale ale populației (alfabetizare digitală)</w:t>
            </w: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rPr>
            </w:pPr>
            <w:r w:rsidRPr="00242DE9">
              <w:rPr>
                <w:rFonts w:ascii="Calibri" w:eastAsia="Times New Roman" w:hAnsi="Calibri" w:cs="Calibri"/>
                <w:sz w:val="20"/>
                <w:szCs w:val="20"/>
              </w:rPr>
              <w:t>Nr. de participanți la evenimente privind tehnologiile digitale</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rPr>
            </w:pPr>
            <w:r w:rsidRPr="00242DE9">
              <w:rPr>
                <w:rFonts w:ascii="Calibri" w:eastAsia="Times New Roman" w:hAnsi="Calibri" w:cs="Calibri"/>
                <w:sz w:val="20"/>
                <w:szCs w:val="20"/>
              </w:rPr>
              <w:t>Nr/an</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rPr>
            </w:pPr>
            <w:r w:rsidRPr="00242DE9">
              <w:rPr>
                <w:rFonts w:ascii="Calibri" w:eastAsia="Times New Roman" w:hAnsi="Calibri" w:cs="Calibri"/>
                <w:sz w:val="20"/>
                <w:szCs w:val="20"/>
              </w:rPr>
              <w:t>100</w:t>
            </w:r>
          </w:p>
        </w:tc>
      </w:tr>
      <w:tr w:rsidR="00242DE9" w:rsidRPr="00535B58" w:rsidTr="00240036">
        <w:trPr>
          <w:trHeight w:val="879"/>
          <w:jc w:val="center"/>
        </w:trPr>
        <w:tc>
          <w:tcPr>
            <w:tcW w:w="1838" w:type="dxa"/>
            <w:vMerge/>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rPr>
            </w:pPr>
          </w:p>
        </w:tc>
        <w:tc>
          <w:tcPr>
            <w:tcW w:w="3544" w:type="dxa"/>
            <w:vMerge/>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rPr>
            </w:pP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rPr>
            </w:pPr>
            <w:r w:rsidRPr="00242DE9">
              <w:rPr>
                <w:rFonts w:ascii="Calibri" w:eastAsia="Times New Roman" w:hAnsi="Calibri" w:cs="Calibri"/>
                <w:sz w:val="20"/>
                <w:szCs w:val="20"/>
              </w:rPr>
              <w:t>Acțiuni de consolidare a cunoștințelor digitale.</w:t>
            </w:r>
          </w:p>
        </w:tc>
        <w:tc>
          <w:tcPr>
            <w:tcW w:w="708" w:type="dxa"/>
            <w:shd w:val="clear" w:color="auto" w:fill="F2F2F2" w:themeFill="background1" w:themeFillShade="F2"/>
            <w:vAlign w:val="center"/>
          </w:tcPr>
          <w:p w:rsidR="00242DE9" w:rsidRPr="00242DE9" w:rsidRDefault="00242DE9" w:rsidP="00240036">
            <w:pPr>
              <w:spacing w:after="0" w:line="240" w:lineRule="auto"/>
              <w:jc w:val="center"/>
              <w:rPr>
                <w:rFonts w:ascii="Calibri" w:eastAsia="Times New Roman" w:hAnsi="Calibri" w:cs="Calibri"/>
                <w:sz w:val="20"/>
                <w:szCs w:val="20"/>
              </w:rPr>
            </w:pPr>
            <w:r w:rsidRPr="00242DE9">
              <w:rPr>
                <w:rFonts w:ascii="Calibri" w:eastAsia="Times New Roman" w:hAnsi="Calibri" w:cs="Calibri"/>
                <w:sz w:val="20"/>
                <w:szCs w:val="20"/>
              </w:rPr>
              <w:t>Nr/an</w:t>
            </w:r>
          </w:p>
        </w:tc>
        <w:tc>
          <w:tcPr>
            <w:tcW w:w="1276" w:type="dxa"/>
            <w:shd w:val="clear" w:color="auto" w:fill="F2F2F2" w:themeFill="background1" w:themeFillShade="F2"/>
            <w:vAlign w:val="center"/>
          </w:tcPr>
          <w:p w:rsidR="00242DE9" w:rsidRPr="00242DE9" w:rsidRDefault="00242DE9" w:rsidP="00240036">
            <w:pPr>
              <w:spacing w:after="0" w:line="240" w:lineRule="auto"/>
              <w:jc w:val="right"/>
              <w:rPr>
                <w:rFonts w:ascii="Calibri" w:eastAsia="Times New Roman" w:hAnsi="Calibri" w:cs="Calibri"/>
                <w:sz w:val="20"/>
                <w:szCs w:val="20"/>
              </w:rPr>
            </w:pPr>
            <w:r w:rsidRPr="00242DE9">
              <w:rPr>
                <w:rFonts w:ascii="Calibri" w:eastAsia="Times New Roman" w:hAnsi="Calibri" w:cs="Calibri"/>
                <w:sz w:val="20"/>
                <w:szCs w:val="20"/>
              </w:rPr>
              <w:t>5</w:t>
            </w:r>
          </w:p>
        </w:tc>
      </w:tr>
      <w:tr w:rsidR="00242DE9" w:rsidRPr="00535B58" w:rsidTr="00240036">
        <w:trPr>
          <w:trHeight w:val="231"/>
          <w:jc w:val="center"/>
        </w:trPr>
        <w:tc>
          <w:tcPr>
            <w:tcW w:w="1838" w:type="dxa"/>
            <w:vMerge/>
            <w:shd w:val="clear" w:color="auto" w:fill="F2F2F2" w:themeFill="background1" w:themeFillShade="F2"/>
            <w:vAlign w:val="center"/>
          </w:tcPr>
          <w:p w:rsidR="00242DE9" w:rsidRPr="005F3AEF" w:rsidRDefault="00242DE9" w:rsidP="00240036">
            <w:pPr>
              <w:spacing w:after="0" w:line="240" w:lineRule="auto"/>
              <w:jc w:val="both"/>
              <w:rPr>
                <w:rFonts w:ascii="Calibri" w:hAnsi="Calibri"/>
                <w:b/>
                <w:bCs/>
                <w:sz w:val="20"/>
                <w:szCs w:val="20"/>
              </w:rPr>
            </w:pPr>
          </w:p>
        </w:tc>
        <w:tc>
          <w:tcPr>
            <w:tcW w:w="3544" w:type="dxa"/>
            <w:vMerge w:val="restart"/>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rPr>
            </w:pPr>
            <w:r w:rsidRPr="00242DE9">
              <w:rPr>
                <w:rFonts w:ascii="Calibri" w:hAnsi="Calibri"/>
                <w:b/>
                <w:bCs/>
                <w:sz w:val="20"/>
                <w:szCs w:val="20"/>
              </w:rPr>
              <w:t>9.1.3. Dezvoltarea infrastructurii necesare procesului de digitalizare</w:t>
            </w: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rPr>
            </w:pPr>
            <w:r w:rsidRPr="00242DE9">
              <w:rPr>
                <w:rFonts w:ascii="Calibri" w:eastAsia="Times New Roman" w:hAnsi="Calibri" w:cs="Calibri"/>
                <w:sz w:val="20"/>
                <w:szCs w:val="20"/>
              </w:rPr>
              <w:t>Rata de creștere a volumului de date.</w:t>
            </w:r>
          </w:p>
        </w:tc>
        <w:tc>
          <w:tcPr>
            <w:tcW w:w="708" w:type="dxa"/>
            <w:shd w:val="clear" w:color="auto" w:fill="F2F2F2" w:themeFill="background1" w:themeFillShade="F2"/>
            <w:vAlign w:val="center"/>
          </w:tcPr>
          <w:p w:rsidR="00242DE9" w:rsidRPr="005F3AEF" w:rsidRDefault="00242DE9" w:rsidP="00240036">
            <w:pPr>
              <w:spacing w:after="0" w:line="240" w:lineRule="auto"/>
              <w:jc w:val="center"/>
              <w:rPr>
                <w:rFonts w:ascii="Calibri" w:eastAsia="Times New Roman" w:hAnsi="Calibri" w:cs="Calibri"/>
                <w:sz w:val="20"/>
                <w:szCs w:val="20"/>
              </w:rPr>
            </w:pPr>
            <w:r w:rsidRPr="005F3AEF">
              <w:rPr>
                <w:rFonts w:ascii="Calibri" w:eastAsia="Times New Roman" w:hAnsi="Calibri" w:cs="Calibri"/>
                <w:sz w:val="20"/>
                <w:szCs w:val="20"/>
              </w:rPr>
              <w:t>%</w:t>
            </w:r>
          </w:p>
        </w:tc>
        <w:tc>
          <w:tcPr>
            <w:tcW w:w="1276" w:type="dxa"/>
            <w:shd w:val="clear" w:color="auto" w:fill="F2F2F2" w:themeFill="background1" w:themeFillShade="F2"/>
            <w:vAlign w:val="center"/>
          </w:tcPr>
          <w:p w:rsidR="00242DE9" w:rsidRPr="005F3AEF" w:rsidRDefault="00242DE9" w:rsidP="00240036">
            <w:pPr>
              <w:spacing w:after="0" w:line="240" w:lineRule="auto"/>
              <w:jc w:val="right"/>
              <w:rPr>
                <w:rFonts w:ascii="Calibri" w:eastAsia="Times New Roman" w:hAnsi="Calibri" w:cs="Calibri"/>
                <w:sz w:val="20"/>
                <w:szCs w:val="20"/>
              </w:rPr>
            </w:pPr>
            <w:r w:rsidRPr="005F3AEF">
              <w:rPr>
                <w:rFonts w:ascii="Calibri" w:eastAsia="Times New Roman" w:hAnsi="Calibri" w:cs="Calibri"/>
                <w:sz w:val="20"/>
                <w:szCs w:val="20"/>
              </w:rPr>
              <w:t>50</w:t>
            </w:r>
          </w:p>
        </w:tc>
      </w:tr>
      <w:tr w:rsidR="00242DE9" w:rsidRPr="00535B58" w:rsidTr="00240036">
        <w:trPr>
          <w:trHeight w:val="596"/>
          <w:jc w:val="center"/>
        </w:trPr>
        <w:tc>
          <w:tcPr>
            <w:tcW w:w="1838" w:type="dxa"/>
            <w:vMerge/>
            <w:shd w:val="clear" w:color="auto" w:fill="F2F2F2" w:themeFill="background1" w:themeFillShade="F2"/>
            <w:vAlign w:val="center"/>
          </w:tcPr>
          <w:p w:rsidR="00242DE9" w:rsidRPr="005F3AEF" w:rsidRDefault="00242DE9" w:rsidP="00240036">
            <w:pPr>
              <w:spacing w:after="0" w:line="240" w:lineRule="auto"/>
              <w:jc w:val="both"/>
              <w:rPr>
                <w:rFonts w:ascii="Calibri" w:hAnsi="Calibri"/>
                <w:b/>
                <w:bCs/>
                <w:sz w:val="20"/>
                <w:szCs w:val="20"/>
              </w:rPr>
            </w:pPr>
          </w:p>
        </w:tc>
        <w:tc>
          <w:tcPr>
            <w:tcW w:w="3544" w:type="dxa"/>
            <w:vMerge/>
            <w:shd w:val="clear" w:color="auto" w:fill="F2F2F2" w:themeFill="background1" w:themeFillShade="F2"/>
            <w:vAlign w:val="center"/>
          </w:tcPr>
          <w:p w:rsidR="00242DE9" w:rsidRPr="00242DE9" w:rsidRDefault="00242DE9" w:rsidP="00240036">
            <w:pPr>
              <w:spacing w:after="0" w:line="240" w:lineRule="auto"/>
              <w:jc w:val="both"/>
              <w:rPr>
                <w:rFonts w:ascii="Calibri" w:hAnsi="Calibri"/>
                <w:b/>
                <w:bCs/>
                <w:sz w:val="20"/>
                <w:szCs w:val="20"/>
              </w:rPr>
            </w:pPr>
          </w:p>
        </w:tc>
        <w:tc>
          <w:tcPr>
            <w:tcW w:w="2410" w:type="dxa"/>
            <w:shd w:val="clear" w:color="auto" w:fill="F2F2F2" w:themeFill="background1" w:themeFillShade="F2"/>
            <w:vAlign w:val="center"/>
          </w:tcPr>
          <w:p w:rsidR="00242DE9" w:rsidRPr="00242DE9" w:rsidRDefault="00242DE9" w:rsidP="00240036">
            <w:pPr>
              <w:spacing w:after="0" w:line="240" w:lineRule="auto"/>
              <w:jc w:val="both"/>
              <w:rPr>
                <w:rFonts w:ascii="Calibri" w:eastAsia="Times New Roman" w:hAnsi="Calibri" w:cs="Calibri"/>
                <w:sz w:val="20"/>
                <w:szCs w:val="20"/>
              </w:rPr>
            </w:pPr>
            <w:r w:rsidRPr="00242DE9">
              <w:rPr>
                <w:rFonts w:ascii="Calibri" w:eastAsia="Times New Roman" w:hAnsi="Calibri" w:cs="Calibri"/>
                <w:sz w:val="20"/>
                <w:szCs w:val="20"/>
              </w:rPr>
              <w:t>Date deschise (open data)</w:t>
            </w:r>
          </w:p>
        </w:tc>
        <w:tc>
          <w:tcPr>
            <w:tcW w:w="708" w:type="dxa"/>
            <w:shd w:val="clear" w:color="auto" w:fill="F2F2F2" w:themeFill="background1" w:themeFillShade="F2"/>
            <w:vAlign w:val="center"/>
          </w:tcPr>
          <w:p w:rsidR="00242DE9" w:rsidRPr="005F3AEF" w:rsidRDefault="00242DE9" w:rsidP="00240036">
            <w:pPr>
              <w:spacing w:after="0" w:line="240" w:lineRule="auto"/>
              <w:jc w:val="center"/>
              <w:rPr>
                <w:rFonts w:ascii="Calibri" w:eastAsia="Times New Roman" w:hAnsi="Calibri" w:cs="Calibri"/>
                <w:sz w:val="20"/>
                <w:szCs w:val="20"/>
              </w:rPr>
            </w:pPr>
            <w:r w:rsidRPr="005F3AEF">
              <w:rPr>
                <w:rFonts w:ascii="Calibri" w:eastAsia="Times New Roman" w:hAnsi="Calibri" w:cs="Calibri"/>
                <w:sz w:val="20"/>
                <w:szCs w:val="20"/>
              </w:rPr>
              <w:t>Nr.</w:t>
            </w:r>
          </w:p>
        </w:tc>
        <w:tc>
          <w:tcPr>
            <w:tcW w:w="1276" w:type="dxa"/>
            <w:shd w:val="clear" w:color="auto" w:fill="F2F2F2" w:themeFill="background1" w:themeFillShade="F2"/>
            <w:vAlign w:val="center"/>
          </w:tcPr>
          <w:p w:rsidR="00242DE9" w:rsidRPr="005F3AEF" w:rsidRDefault="00242DE9" w:rsidP="00240036">
            <w:pPr>
              <w:spacing w:after="0" w:line="240" w:lineRule="auto"/>
              <w:jc w:val="right"/>
              <w:rPr>
                <w:rFonts w:ascii="Calibri" w:eastAsia="Times New Roman" w:hAnsi="Calibri" w:cs="Calibri"/>
                <w:sz w:val="20"/>
                <w:szCs w:val="20"/>
              </w:rPr>
            </w:pPr>
            <w:r w:rsidRPr="005F3AEF">
              <w:rPr>
                <w:rFonts w:ascii="Calibri" w:eastAsia="Times New Roman" w:hAnsi="Calibri" w:cs="Calibri"/>
                <w:sz w:val="20"/>
                <w:szCs w:val="20"/>
              </w:rPr>
              <w:t>50</w:t>
            </w:r>
          </w:p>
        </w:tc>
      </w:tr>
    </w:tbl>
    <w:p w:rsidR="00A15B47" w:rsidRPr="00A15B47" w:rsidRDefault="00A15B47" w:rsidP="00A15B47">
      <w:pPr>
        <w:pStyle w:val="Default"/>
        <w:rPr>
          <w:lang w:val="ro-RO" w:eastAsia="en-US"/>
        </w:rPr>
      </w:pPr>
    </w:p>
    <w:p w:rsidR="00A15B47" w:rsidRPr="00A15B47" w:rsidRDefault="00EF46CF" w:rsidP="00122C75">
      <w:pPr>
        <w:pStyle w:val="Subtitle"/>
        <w:numPr>
          <w:ilvl w:val="1"/>
          <w:numId w:val="268"/>
        </w:numPr>
        <w:spacing w:line="256" w:lineRule="auto"/>
        <w:rPr>
          <w:lang w:val="ro-RO"/>
        </w:rPr>
      </w:pPr>
      <w:bookmarkStart w:id="83" w:name="_Toc95656406"/>
      <w:r w:rsidRPr="00430C48">
        <w:rPr>
          <w:lang w:val="ro-RO"/>
        </w:rPr>
        <w:t>Promovarea strategiei</w:t>
      </w:r>
      <w:bookmarkEnd w:id="80"/>
      <w:bookmarkEnd w:id="83"/>
    </w:p>
    <w:bookmarkEnd w:id="81"/>
    <w:p w:rsidR="005960E8" w:rsidRPr="00430C48" w:rsidRDefault="005960E8" w:rsidP="00EF46CF">
      <w:pPr>
        <w:jc w:val="both"/>
        <w:rPr>
          <w:lang w:val="en-US"/>
        </w:rPr>
      </w:pPr>
      <w:r w:rsidRPr="00430C48">
        <w:rPr>
          <w:lang w:val="en-US"/>
        </w:rPr>
        <w:t xml:space="preserve">Elaborarea </w:t>
      </w:r>
      <w:r w:rsidR="002F05AF" w:rsidRPr="00430C48">
        <w:rPr>
          <w:lang w:val="en-US"/>
        </w:rPr>
        <w:t>s</w:t>
      </w:r>
      <w:r w:rsidRPr="00430C48">
        <w:rPr>
          <w:lang w:val="en-US"/>
        </w:rPr>
        <w:t xml:space="preserve">trategiei de dezvoltare a județului Ilfov s-a bazat, încă de la demararea procesului, pe o abordare </w:t>
      </w:r>
      <w:r w:rsidR="00AF7D6B" w:rsidRPr="00430C48">
        <w:rPr>
          <w:lang w:val="en-US"/>
        </w:rPr>
        <w:t xml:space="preserve">orientată </w:t>
      </w:r>
      <w:r w:rsidRPr="00430C48">
        <w:rPr>
          <w:lang w:val="en-US"/>
        </w:rPr>
        <w:t>spre piață, caracteristicile principale ale acestui proces fiind:</w:t>
      </w:r>
    </w:p>
    <w:p w:rsidR="005960E8" w:rsidRPr="00430C48" w:rsidRDefault="005960E8" w:rsidP="00E44948">
      <w:pPr>
        <w:numPr>
          <w:ilvl w:val="0"/>
          <w:numId w:val="44"/>
        </w:numPr>
        <w:contextualSpacing/>
        <w:jc w:val="both"/>
        <w:rPr>
          <w:lang w:val="en-US"/>
        </w:rPr>
      </w:pPr>
      <w:r w:rsidRPr="00430C48">
        <w:rPr>
          <w:lang w:val="en-US"/>
        </w:rPr>
        <w:t>Orientarea către client, către beneficiarii politicilor de dezvoltare, din interiorul şi exteriorul județului</w:t>
      </w:r>
      <w:r w:rsidR="00F75476" w:rsidRPr="00430C48">
        <w:rPr>
          <w:lang w:val="en-US"/>
        </w:rPr>
        <w:t xml:space="preserve"> (locuitori </w:t>
      </w:r>
      <w:r w:rsidR="00F75476" w:rsidRPr="00430C48">
        <w:rPr>
          <w:lang w:val="ro-RO"/>
        </w:rPr>
        <w:t>existenți</w:t>
      </w:r>
      <w:r w:rsidR="00B63297" w:rsidRPr="00430C48">
        <w:rPr>
          <w:lang w:val="ro-RO"/>
        </w:rPr>
        <w:t xml:space="preserve"> și activități economice existente, sau care pot fi atrase în județ)</w:t>
      </w:r>
      <w:r w:rsidRPr="00430C48">
        <w:rPr>
          <w:lang w:val="en-US"/>
        </w:rPr>
        <w:t>;</w:t>
      </w:r>
    </w:p>
    <w:p w:rsidR="00B63297" w:rsidRPr="00430C48" w:rsidRDefault="00B63297" w:rsidP="00E44948">
      <w:pPr>
        <w:numPr>
          <w:ilvl w:val="0"/>
          <w:numId w:val="44"/>
        </w:numPr>
        <w:contextualSpacing/>
        <w:jc w:val="both"/>
        <w:rPr>
          <w:lang w:val="en-US"/>
        </w:rPr>
      </w:pPr>
      <w:r w:rsidRPr="00430C48">
        <w:rPr>
          <w:lang w:val="en-US"/>
        </w:rPr>
        <w:t>Gândirea în grupuri ţintă - considerând esențială legătura cu cele două categorii de grupuri țintă de bază – locuitorii județului pe de-o parte și sectorul privat și vizitatorii pe de altă parte;</w:t>
      </w:r>
    </w:p>
    <w:p w:rsidR="005960E8" w:rsidRPr="00430C48" w:rsidRDefault="005960E8" w:rsidP="00E44948">
      <w:pPr>
        <w:numPr>
          <w:ilvl w:val="0"/>
          <w:numId w:val="44"/>
        </w:numPr>
        <w:contextualSpacing/>
        <w:jc w:val="both"/>
        <w:rPr>
          <w:lang w:val="en-US"/>
        </w:rPr>
      </w:pPr>
      <w:r w:rsidRPr="00430C48">
        <w:rPr>
          <w:lang w:val="en-US"/>
        </w:rPr>
        <w:t>Informaţia asupra nevoilor şi problemelor, ca premiză a comportamentului orientat către client şi cetăţean, cercetarea pieţ</w:t>
      </w:r>
      <w:r w:rsidR="0081634B" w:rsidRPr="00430C48">
        <w:rPr>
          <w:lang w:val="en-US"/>
        </w:rPr>
        <w:t>e</w:t>
      </w:r>
      <w:r w:rsidRPr="00430C48">
        <w:rPr>
          <w:lang w:val="en-US"/>
        </w:rPr>
        <w:t>i şi analiza</w:t>
      </w:r>
      <w:r w:rsidR="001A2803" w:rsidRPr="00430C48">
        <w:rPr>
          <w:lang w:val="en-US"/>
        </w:rPr>
        <w:t xml:space="preserve"> nevoilor</w:t>
      </w:r>
      <w:r w:rsidRPr="00430C48">
        <w:rPr>
          <w:lang w:val="en-US"/>
        </w:rPr>
        <w:t xml:space="preserve"> fiind trăsături cheie</w:t>
      </w:r>
      <w:r w:rsidR="001A2803" w:rsidRPr="00430C48">
        <w:rPr>
          <w:lang w:val="en-US"/>
        </w:rPr>
        <w:t>.</w:t>
      </w:r>
    </w:p>
    <w:p w:rsidR="005960E8" w:rsidRPr="00430C48" w:rsidRDefault="005960E8" w:rsidP="001A6D31">
      <w:pPr>
        <w:jc w:val="both"/>
        <w:rPr>
          <w:lang w:val="en-US"/>
        </w:rPr>
      </w:pPr>
    </w:p>
    <w:p w:rsidR="005960E8" w:rsidRPr="00430C48" w:rsidRDefault="005960E8" w:rsidP="001A6D31">
      <w:pPr>
        <w:jc w:val="both"/>
        <w:rPr>
          <w:lang w:val="en-US"/>
        </w:rPr>
      </w:pPr>
      <w:r w:rsidRPr="00430C48">
        <w:rPr>
          <w:lang w:val="en-US"/>
        </w:rPr>
        <w:lastRenderedPageBreak/>
        <w:t xml:space="preserve">Metodologia de </w:t>
      </w:r>
      <w:r w:rsidR="001A2803" w:rsidRPr="00430C48">
        <w:rPr>
          <w:lang w:val="en-US"/>
        </w:rPr>
        <w:t>elaborare a strategiei</w:t>
      </w:r>
      <w:r w:rsidRPr="00430C48">
        <w:rPr>
          <w:lang w:val="en-US"/>
        </w:rPr>
        <w:t>, adaptată după Kotler (1999), este asemănătoare metodologiei cl</w:t>
      </w:r>
      <w:r w:rsidR="00082A3C">
        <w:rPr>
          <w:lang w:val="en-US"/>
        </w:rPr>
        <w:t xml:space="preserve">asice a planificării strategice. </w:t>
      </w:r>
      <w:r w:rsidRPr="00430C48">
        <w:rPr>
          <w:lang w:val="en-US"/>
        </w:rPr>
        <w:t xml:space="preserve">Ce aduce în plus această abordare este </w:t>
      </w:r>
      <w:r w:rsidR="00AF7D6B" w:rsidRPr="00430C48">
        <w:rPr>
          <w:lang w:val="en-US"/>
        </w:rPr>
        <w:t xml:space="preserve">permanenta </w:t>
      </w:r>
      <w:r w:rsidRPr="00430C48">
        <w:rPr>
          <w:lang w:val="en-US"/>
        </w:rPr>
        <w:t>considerare a dialogului dintre cererea grupurilor țintă și oferta județului, susținută de o componentă de promovare a strategiei.</w:t>
      </w:r>
    </w:p>
    <w:p w:rsidR="001A2803" w:rsidRPr="00430C48" w:rsidRDefault="005960E8" w:rsidP="001A6D31">
      <w:pPr>
        <w:jc w:val="both"/>
        <w:rPr>
          <w:lang w:val="ro-RO"/>
        </w:rPr>
      </w:pPr>
      <w:r w:rsidRPr="00430C48">
        <w:rPr>
          <w:lang w:val="ro-RO"/>
        </w:rPr>
        <w:t xml:space="preserve">Promovarea strategiei presupune distribuția unui mesaj adecvat fiecărui grup țintă în parte, atât pe parcursul procesului de elaborare a strategiei, cât și la finalul acesteia – atunci când strategia este aprobată și începe monitorizarea implementării proiectelor. </w:t>
      </w:r>
      <w:r w:rsidR="001A2803" w:rsidRPr="00430C48">
        <w:rPr>
          <w:lang w:val="ro-RO"/>
        </w:rPr>
        <w:t xml:space="preserve">Construirea mesajului de-a lungul celor cinci etape a ținut cont de conținutul fiecărei etape, de nevoile specifice ale fiecărui grup țintă de a fi chestionat, informat și/sau implicat în proces și de răspunsul așteptat la fiecare moment. </w:t>
      </w:r>
    </w:p>
    <w:p w:rsidR="001A2803" w:rsidRPr="00430C48" w:rsidRDefault="001A2803" w:rsidP="001A6D31">
      <w:pPr>
        <w:jc w:val="both"/>
        <w:rPr>
          <w:lang w:val="ro-RO"/>
        </w:rPr>
      </w:pPr>
      <w:r w:rsidRPr="00430C48">
        <w:rPr>
          <w:lang w:val="ro-RO"/>
        </w:rPr>
        <w:t>Astfel, dacă în etapa de analiză, grupurile țintă au fost chestionate și intervievate asupra propriilor așteptări și nevoi, fazele ulterioare au urmărit o angajare crescândă</w:t>
      </w:r>
      <w:r w:rsidR="000B718F" w:rsidRPr="00430C48">
        <w:rPr>
          <w:lang w:val="ro-RO"/>
        </w:rPr>
        <w:t xml:space="preserve">, participarea în procesul strategic devenind din ce în ce mai importantă până în momentul identificării și prioritizării proiectelor. </w:t>
      </w:r>
      <w:r w:rsidR="00AF7D6B" w:rsidRPr="00430C48">
        <w:rPr>
          <w:lang w:val="ro-RO"/>
        </w:rPr>
        <w:t xml:space="preserve">În </w:t>
      </w:r>
      <w:r w:rsidR="008F69FD" w:rsidRPr="00430C48">
        <w:rPr>
          <w:lang w:val="ro-RO"/>
        </w:rPr>
        <w:t xml:space="preserve">plus, ca rezultat al promovării strategiei, este de așteptat o participare a publicului la monitorizarea implementării proiectelor și la evaluarea intermediară și finală a strategiei. </w:t>
      </w:r>
    </w:p>
    <w:p w:rsidR="005960E8" w:rsidRPr="00565BD6" w:rsidRDefault="00E93709" w:rsidP="00082A3C">
      <w:pPr>
        <w:jc w:val="both"/>
        <w:rPr>
          <w:highlight w:val="yellow"/>
          <w:lang w:val="ro-RO"/>
        </w:rPr>
      </w:pPr>
      <w:r w:rsidRPr="00430C48">
        <w:rPr>
          <w:lang w:val="ro-RO"/>
        </w:rPr>
        <w:t>Tabelul următor sintetizează m</w:t>
      </w:r>
      <w:r w:rsidR="005960E8" w:rsidRPr="00430C48">
        <w:rPr>
          <w:lang w:val="ro-RO"/>
        </w:rPr>
        <w:t xml:space="preserve">odul în care mesajele </w:t>
      </w:r>
      <w:r w:rsidRPr="00430C48">
        <w:rPr>
          <w:lang w:val="ro-RO"/>
        </w:rPr>
        <w:t xml:space="preserve">și instrumentele de distribuție a acestora </w:t>
      </w:r>
      <w:r w:rsidR="005960E8" w:rsidRPr="00430C48">
        <w:rPr>
          <w:lang w:val="ro-RO"/>
        </w:rPr>
        <w:t>au fost</w:t>
      </w:r>
      <w:r w:rsidRPr="00430C48">
        <w:rPr>
          <w:lang w:val="ro-RO"/>
        </w:rPr>
        <w:t xml:space="preserve"> structurate de-a lungul procesului formulării strategiei, pentru cele două grupuri țintă de bază. </w:t>
      </w:r>
    </w:p>
    <w:p w:rsidR="00EF46CF" w:rsidRPr="00430C48" w:rsidRDefault="00EF46CF" w:rsidP="008F4C43">
      <w:pPr>
        <w:pStyle w:val="Caption1"/>
        <w:rPr>
          <w:lang w:val="ro-RO"/>
        </w:rPr>
      </w:pPr>
      <w:bookmarkStart w:id="84" w:name="_Toc95565367"/>
      <w:r w:rsidRPr="00191542">
        <w:rPr>
          <w:lang w:val="ro-RO"/>
        </w:rPr>
        <w:t>Tabel 1</w:t>
      </w:r>
      <w:r w:rsidR="00191542" w:rsidRPr="00082A3C">
        <w:rPr>
          <w:lang w:val="ro-RO"/>
        </w:rPr>
        <w:t>3</w:t>
      </w:r>
      <w:r w:rsidRPr="00191542">
        <w:rPr>
          <w:lang w:val="ro-RO"/>
        </w:rPr>
        <w:t>.</w:t>
      </w:r>
      <w:r w:rsidRPr="00430C48">
        <w:rPr>
          <w:lang w:val="ro-RO"/>
        </w:rPr>
        <w:t xml:space="preserve"> Etapele și instrumentele de promovare a strategiei</w:t>
      </w:r>
      <w:bookmarkEnd w:id="84"/>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92"/>
        <w:gridCol w:w="3660"/>
        <w:gridCol w:w="3518"/>
      </w:tblGrid>
      <w:tr w:rsidR="005960E8" w:rsidRPr="00565BD6" w:rsidTr="00715440">
        <w:tc>
          <w:tcPr>
            <w:tcW w:w="1838" w:type="dxa"/>
            <w:gridSpan w:val="2"/>
            <w:vMerge w:val="restart"/>
            <w:shd w:val="clear" w:color="auto" w:fill="000000" w:themeFill="text1"/>
            <w:vAlign w:val="center"/>
          </w:tcPr>
          <w:p w:rsidR="005960E8" w:rsidRPr="00430C48" w:rsidRDefault="005960E8" w:rsidP="005960E8">
            <w:pPr>
              <w:jc w:val="center"/>
              <w:rPr>
                <w:b/>
                <w:sz w:val="20"/>
                <w:szCs w:val="20"/>
                <w:lang w:val="ro-RO"/>
              </w:rPr>
            </w:pPr>
            <w:r w:rsidRPr="00430C48">
              <w:rPr>
                <w:b/>
                <w:sz w:val="20"/>
                <w:szCs w:val="20"/>
                <w:lang w:val="ro-RO"/>
              </w:rPr>
              <w:t>Procesul formulării strategiei</w:t>
            </w:r>
          </w:p>
        </w:tc>
        <w:tc>
          <w:tcPr>
            <w:tcW w:w="7178" w:type="dxa"/>
            <w:gridSpan w:val="2"/>
            <w:shd w:val="clear" w:color="auto" w:fill="000000" w:themeFill="text1"/>
          </w:tcPr>
          <w:p w:rsidR="005960E8" w:rsidRPr="00430C48" w:rsidRDefault="005960E8" w:rsidP="005960E8">
            <w:pPr>
              <w:jc w:val="center"/>
              <w:rPr>
                <w:b/>
                <w:sz w:val="20"/>
                <w:szCs w:val="20"/>
                <w:lang w:val="ro-RO"/>
              </w:rPr>
            </w:pPr>
            <w:r w:rsidRPr="00430C48">
              <w:rPr>
                <w:b/>
                <w:sz w:val="20"/>
                <w:szCs w:val="20"/>
                <w:lang w:val="ro-RO"/>
              </w:rPr>
              <w:t>Grupuri țintă</w:t>
            </w:r>
          </w:p>
        </w:tc>
      </w:tr>
      <w:tr w:rsidR="005960E8" w:rsidRPr="00565BD6" w:rsidTr="00715440">
        <w:tc>
          <w:tcPr>
            <w:tcW w:w="1838" w:type="dxa"/>
            <w:gridSpan w:val="2"/>
            <w:vMerge/>
            <w:shd w:val="clear" w:color="auto" w:fill="000000" w:themeFill="text1"/>
            <w:vAlign w:val="center"/>
          </w:tcPr>
          <w:p w:rsidR="005960E8" w:rsidRPr="00430C48" w:rsidRDefault="005960E8" w:rsidP="005960E8">
            <w:pPr>
              <w:jc w:val="center"/>
              <w:rPr>
                <w:b/>
                <w:sz w:val="20"/>
                <w:szCs w:val="20"/>
                <w:lang w:val="ro-RO"/>
              </w:rPr>
            </w:pPr>
          </w:p>
        </w:tc>
        <w:tc>
          <w:tcPr>
            <w:tcW w:w="3660" w:type="dxa"/>
            <w:shd w:val="clear" w:color="auto" w:fill="AEAAAA" w:themeFill="background2" w:themeFillShade="BF"/>
          </w:tcPr>
          <w:p w:rsidR="005960E8" w:rsidRPr="00430C48" w:rsidRDefault="005960E8" w:rsidP="005960E8">
            <w:pPr>
              <w:jc w:val="center"/>
              <w:rPr>
                <w:b/>
                <w:sz w:val="20"/>
                <w:szCs w:val="20"/>
                <w:lang w:val="ro-RO"/>
              </w:rPr>
            </w:pPr>
            <w:r w:rsidRPr="00430C48">
              <w:rPr>
                <w:b/>
                <w:sz w:val="20"/>
                <w:szCs w:val="20"/>
                <w:lang w:val="ro-RO"/>
              </w:rPr>
              <w:t>Locuitori</w:t>
            </w:r>
          </w:p>
        </w:tc>
        <w:tc>
          <w:tcPr>
            <w:tcW w:w="3518" w:type="dxa"/>
            <w:shd w:val="clear" w:color="auto" w:fill="D0CECE" w:themeFill="background2" w:themeFillShade="E6"/>
          </w:tcPr>
          <w:p w:rsidR="005960E8" w:rsidRPr="00430C48" w:rsidRDefault="005960E8" w:rsidP="005960E8">
            <w:pPr>
              <w:jc w:val="center"/>
              <w:rPr>
                <w:b/>
                <w:sz w:val="20"/>
                <w:szCs w:val="20"/>
                <w:lang w:val="ro-RO"/>
              </w:rPr>
            </w:pPr>
            <w:r w:rsidRPr="00430C48">
              <w:rPr>
                <w:b/>
                <w:sz w:val="20"/>
                <w:szCs w:val="20"/>
                <w:lang w:val="ro-RO"/>
              </w:rPr>
              <w:t>Sector privat și vizitatori</w:t>
            </w:r>
          </w:p>
        </w:tc>
      </w:tr>
      <w:tr w:rsidR="005960E8" w:rsidRPr="00565BD6" w:rsidTr="00715440">
        <w:tc>
          <w:tcPr>
            <w:tcW w:w="846" w:type="dxa"/>
            <w:vMerge w:val="restart"/>
            <w:tcBorders>
              <w:top w:val="single" w:sz="24" w:space="0" w:color="FFFFFF" w:themeColor="background1"/>
            </w:tcBorders>
            <w:shd w:val="clear" w:color="auto" w:fill="9CC2E5" w:themeFill="accent5" w:themeFillTint="99"/>
            <w:textDirection w:val="btLr"/>
            <w:vAlign w:val="center"/>
          </w:tcPr>
          <w:p w:rsidR="005960E8" w:rsidRPr="00082A3C" w:rsidRDefault="005960E8" w:rsidP="005960E8">
            <w:pPr>
              <w:ind w:left="113" w:right="113"/>
              <w:jc w:val="center"/>
              <w:rPr>
                <w:b/>
                <w:sz w:val="20"/>
                <w:szCs w:val="20"/>
                <w:lang w:val="ro-RO"/>
              </w:rPr>
            </w:pPr>
            <w:r w:rsidRPr="00C9440D">
              <w:rPr>
                <w:b/>
                <w:sz w:val="20"/>
                <w:szCs w:val="20"/>
                <w:lang w:val="ro-RO"/>
              </w:rPr>
              <w:t xml:space="preserve">VIZIUNE </w:t>
            </w:r>
            <w:r w:rsidR="00B44B3A" w:rsidRPr="00C9440D">
              <w:rPr>
                <w:b/>
                <w:sz w:val="20"/>
                <w:szCs w:val="20"/>
                <w:lang w:val="ro-RO"/>
              </w:rPr>
              <w:t>Ș</w:t>
            </w:r>
            <w:r w:rsidRPr="00C9440D">
              <w:rPr>
                <w:b/>
                <w:sz w:val="20"/>
                <w:szCs w:val="20"/>
                <w:lang w:val="ro-RO"/>
              </w:rPr>
              <w:t>I OBIECTIVE DE DEZVOLTARE</w:t>
            </w:r>
          </w:p>
        </w:tc>
        <w:tc>
          <w:tcPr>
            <w:tcW w:w="992" w:type="dxa"/>
            <w:vMerge w:val="restart"/>
            <w:tcBorders>
              <w:top w:val="single" w:sz="24" w:space="0" w:color="FFFFFF" w:themeColor="background1"/>
            </w:tcBorders>
            <w:shd w:val="clear" w:color="auto" w:fill="9CC2E5" w:themeFill="accent5" w:themeFillTint="99"/>
            <w:vAlign w:val="center"/>
          </w:tcPr>
          <w:p w:rsidR="005960E8" w:rsidRPr="00082A3C" w:rsidRDefault="005960E8" w:rsidP="005960E8">
            <w:pPr>
              <w:jc w:val="center"/>
              <w:rPr>
                <w:b/>
                <w:sz w:val="20"/>
                <w:szCs w:val="20"/>
                <w:lang w:val="ro-RO"/>
              </w:rPr>
            </w:pPr>
            <w:r w:rsidRPr="00082A3C">
              <w:rPr>
                <w:b/>
                <w:noProof/>
                <w:sz w:val="20"/>
                <w:szCs w:val="20"/>
              </w:rPr>
              <mc:AlternateContent>
                <mc:Choice Requires="wps">
                  <w:drawing>
                    <wp:anchor distT="0" distB="0" distL="114300" distR="114300" simplePos="0" relativeHeight="251691008" behindDoc="0" locked="0" layoutInCell="1" allowOverlap="1" wp14:anchorId="608EF25C" wp14:editId="03299283">
                      <wp:simplePos x="0" y="0"/>
                      <wp:positionH relativeFrom="column">
                        <wp:posOffset>13335</wp:posOffset>
                      </wp:positionH>
                      <wp:positionV relativeFrom="paragraph">
                        <wp:posOffset>-129540</wp:posOffset>
                      </wp:positionV>
                      <wp:extent cx="390525" cy="808990"/>
                      <wp:effectExtent l="0" t="0" r="9525" b="0"/>
                      <wp:wrapNone/>
                      <wp:docPr id="9" name="Arrow: Righ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808990"/>
                              </a:xfrm>
                              <a:prstGeom prst="rightArrow">
                                <a:avLst>
                                  <a:gd name="adj1" fmla="val 50000"/>
                                  <a:gd name="adj2" fmla="val 25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558591F" id="Arrow: Right 9" o:spid="_x0000_s1026" type="#_x0000_t13" style="position:absolute;margin-left:1.05pt;margin-top:-10.2pt;width:30.75pt;height:63.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" stroked="f"/>
                  </w:pict>
                </mc:Fallback>
              </mc:AlternateContent>
            </w:r>
          </w:p>
        </w:tc>
        <w:tc>
          <w:tcPr>
            <w:tcW w:w="3660" w:type="dxa"/>
            <w:tcBorders>
              <w:top w:val="single" w:sz="24" w:space="0" w:color="FFFFFF" w:themeColor="background1"/>
            </w:tcBorders>
            <w:shd w:val="clear" w:color="auto" w:fill="BDD6EE" w:themeFill="accent5" w:themeFillTint="66"/>
          </w:tcPr>
          <w:p w:rsidR="005960E8" w:rsidRPr="00430C48" w:rsidRDefault="005960E8" w:rsidP="001F10DF">
            <w:pPr>
              <w:jc w:val="both"/>
              <w:rPr>
                <w:b/>
                <w:sz w:val="20"/>
                <w:szCs w:val="20"/>
                <w:lang w:val="ro-RO"/>
              </w:rPr>
            </w:pPr>
            <w:r w:rsidRPr="00430C48">
              <w:rPr>
                <w:b/>
                <w:sz w:val="20"/>
                <w:szCs w:val="20"/>
                <w:lang w:val="ro-RO"/>
              </w:rPr>
              <w:t xml:space="preserve">Mesajul: </w:t>
            </w:r>
          </w:p>
          <w:p w:rsidR="005960E8" w:rsidRPr="00430C48" w:rsidRDefault="005960E8" w:rsidP="001F10DF">
            <w:pPr>
              <w:jc w:val="both"/>
              <w:rPr>
                <w:sz w:val="20"/>
                <w:szCs w:val="20"/>
                <w:lang w:val="ro-RO"/>
              </w:rPr>
            </w:pPr>
            <w:r w:rsidRPr="00430C48">
              <w:rPr>
                <w:sz w:val="20"/>
                <w:szCs w:val="20"/>
                <w:lang w:val="ro-RO"/>
              </w:rPr>
              <w:t>Județul Ilfov este un spațiu al dialogului și al polarizării inteligente, competitiv, durabil și incluziv.</w:t>
            </w:r>
          </w:p>
          <w:p w:rsidR="005960E8" w:rsidRPr="00430C48" w:rsidRDefault="005960E8" w:rsidP="001F10DF">
            <w:pPr>
              <w:jc w:val="both"/>
              <w:rPr>
                <w:sz w:val="20"/>
                <w:szCs w:val="20"/>
                <w:lang w:val="ro-RO"/>
              </w:rPr>
            </w:pPr>
            <w:r w:rsidRPr="00430C48">
              <w:rPr>
                <w:sz w:val="20"/>
                <w:szCs w:val="20"/>
                <w:lang w:val="ro-RO"/>
              </w:rPr>
              <w:t>Principalul obiectiv strategic este</w:t>
            </w:r>
            <w:r w:rsidRPr="00430C48">
              <w:t xml:space="preserve"> î</w:t>
            </w:r>
            <w:r w:rsidRPr="00430C48">
              <w:rPr>
                <w:sz w:val="20"/>
                <w:szCs w:val="20"/>
                <w:lang w:val="ro-RO"/>
              </w:rPr>
              <w:t>mbunătățirea calității vieții locuitorilor.</w:t>
            </w:r>
          </w:p>
        </w:tc>
        <w:tc>
          <w:tcPr>
            <w:tcW w:w="3518" w:type="dxa"/>
            <w:tcBorders>
              <w:top w:val="single" w:sz="24" w:space="0" w:color="FFFFFF" w:themeColor="background1"/>
            </w:tcBorders>
            <w:shd w:val="clear" w:color="auto" w:fill="DEEAF6" w:themeFill="accent5" w:themeFillTint="33"/>
          </w:tcPr>
          <w:p w:rsidR="005960E8" w:rsidRPr="00430C48" w:rsidRDefault="005960E8" w:rsidP="001F10DF">
            <w:pPr>
              <w:jc w:val="both"/>
              <w:rPr>
                <w:b/>
                <w:sz w:val="20"/>
                <w:szCs w:val="20"/>
                <w:lang w:val="ro-RO"/>
              </w:rPr>
            </w:pPr>
            <w:r w:rsidRPr="00430C48">
              <w:rPr>
                <w:b/>
                <w:sz w:val="20"/>
                <w:szCs w:val="20"/>
                <w:lang w:val="ro-RO"/>
              </w:rPr>
              <w:t xml:space="preserve">Mesajul: </w:t>
            </w:r>
          </w:p>
          <w:p w:rsidR="005960E8" w:rsidRPr="00430C48" w:rsidRDefault="005960E8" w:rsidP="001F10DF">
            <w:pPr>
              <w:jc w:val="both"/>
              <w:rPr>
                <w:sz w:val="20"/>
                <w:szCs w:val="20"/>
                <w:lang w:val="ro-RO"/>
              </w:rPr>
            </w:pPr>
            <w:r w:rsidRPr="00430C48">
              <w:rPr>
                <w:sz w:val="20"/>
                <w:szCs w:val="20"/>
                <w:lang w:val="ro-RO"/>
              </w:rPr>
              <w:t>Județul Ilfov este un spațiu al dialogului și al polarizării inteligente, competitiv, durabil și incluziv.</w:t>
            </w:r>
          </w:p>
          <w:p w:rsidR="005960E8" w:rsidRPr="00430C48" w:rsidRDefault="005960E8" w:rsidP="001F10DF">
            <w:pPr>
              <w:jc w:val="both"/>
              <w:rPr>
                <w:sz w:val="20"/>
                <w:szCs w:val="20"/>
                <w:lang w:val="ro-RO"/>
              </w:rPr>
            </w:pPr>
            <w:r w:rsidRPr="00430C48">
              <w:rPr>
                <w:sz w:val="20"/>
                <w:szCs w:val="20"/>
                <w:lang w:val="ro-RO"/>
              </w:rPr>
              <w:t>Principalul obiectiv strategic este creșterea atractivității pentru activități economice și vizitatori.</w:t>
            </w:r>
          </w:p>
          <w:p w:rsidR="005960E8" w:rsidRPr="00430C48" w:rsidRDefault="005960E8" w:rsidP="001F10DF">
            <w:pPr>
              <w:jc w:val="both"/>
              <w:rPr>
                <w:sz w:val="20"/>
                <w:szCs w:val="20"/>
                <w:lang w:val="ro-RO"/>
              </w:rPr>
            </w:pPr>
          </w:p>
        </w:tc>
      </w:tr>
      <w:tr w:rsidR="005960E8" w:rsidRPr="00565BD6" w:rsidTr="00715440">
        <w:tc>
          <w:tcPr>
            <w:tcW w:w="846" w:type="dxa"/>
            <w:vMerge/>
            <w:shd w:val="clear" w:color="auto" w:fill="9CC2E5" w:themeFill="accent5" w:themeFillTint="99"/>
            <w:vAlign w:val="center"/>
          </w:tcPr>
          <w:p w:rsidR="005960E8" w:rsidRPr="00565BD6" w:rsidRDefault="005960E8" w:rsidP="005960E8">
            <w:pPr>
              <w:jc w:val="center"/>
              <w:rPr>
                <w:b/>
                <w:sz w:val="20"/>
                <w:szCs w:val="20"/>
                <w:highlight w:val="yellow"/>
                <w:lang w:val="ro-RO"/>
              </w:rPr>
            </w:pPr>
          </w:p>
        </w:tc>
        <w:tc>
          <w:tcPr>
            <w:tcW w:w="992" w:type="dxa"/>
            <w:vMerge/>
            <w:shd w:val="clear" w:color="auto" w:fill="9CC2E5" w:themeFill="accent5" w:themeFillTint="99"/>
            <w:vAlign w:val="center"/>
          </w:tcPr>
          <w:p w:rsidR="005960E8" w:rsidRPr="00565BD6" w:rsidRDefault="005960E8" w:rsidP="005960E8">
            <w:pPr>
              <w:jc w:val="center"/>
              <w:rPr>
                <w:b/>
                <w:sz w:val="20"/>
                <w:szCs w:val="20"/>
                <w:highlight w:val="yellow"/>
                <w:lang w:val="ro-RO"/>
              </w:rPr>
            </w:pPr>
          </w:p>
        </w:tc>
        <w:tc>
          <w:tcPr>
            <w:tcW w:w="3660" w:type="dxa"/>
            <w:tcBorders>
              <w:bottom w:val="single" w:sz="24" w:space="0" w:color="FFFFFF" w:themeColor="background1"/>
            </w:tcBorders>
            <w:shd w:val="clear" w:color="auto" w:fill="BDD6EE" w:themeFill="accent5" w:themeFillTint="66"/>
          </w:tcPr>
          <w:p w:rsidR="005960E8" w:rsidRPr="00430C48" w:rsidRDefault="005960E8" w:rsidP="001F10DF">
            <w:pPr>
              <w:jc w:val="both"/>
              <w:rPr>
                <w:b/>
                <w:sz w:val="20"/>
                <w:szCs w:val="20"/>
                <w:lang w:val="ro-RO"/>
              </w:rPr>
            </w:pPr>
            <w:r w:rsidRPr="00430C48">
              <w:rPr>
                <w:b/>
                <w:sz w:val="20"/>
                <w:szCs w:val="20"/>
                <w:lang w:val="ro-RO"/>
              </w:rPr>
              <w:t xml:space="preserve">Instrumente de promovare: </w:t>
            </w:r>
          </w:p>
          <w:p w:rsidR="005960E8" w:rsidRPr="00430C48" w:rsidRDefault="005960E8" w:rsidP="00E44948">
            <w:pPr>
              <w:numPr>
                <w:ilvl w:val="0"/>
                <w:numId w:val="45"/>
              </w:numPr>
              <w:contextualSpacing/>
              <w:jc w:val="both"/>
              <w:rPr>
                <w:sz w:val="20"/>
                <w:szCs w:val="20"/>
                <w:lang w:val="ro-RO"/>
              </w:rPr>
            </w:pPr>
            <w:r w:rsidRPr="00430C48">
              <w:rPr>
                <w:sz w:val="20"/>
                <w:szCs w:val="20"/>
                <w:lang w:val="ro-RO"/>
              </w:rPr>
              <w:t>Atelier de lucru privind nevoile cetățenilor</w:t>
            </w:r>
          </w:p>
          <w:p w:rsidR="005960E8" w:rsidRDefault="005960E8" w:rsidP="00E44948">
            <w:pPr>
              <w:numPr>
                <w:ilvl w:val="0"/>
                <w:numId w:val="45"/>
              </w:numPr>
              <w:contextualSpacing/>
              <w:jc w:val="both"/>
              <w:rPr>
                <w:sz w:val="20"/>
                <w:szCs w:val="20"/>
                <w:lang w:val="ro-RO"/>
              </w:rPr>
            </w:pPr>
            <w:r w:rsidRPr="00430C48">
              <w:rPr>
                <w:sz w:val="20"/>
                <w:szCs w:val="20"/>
                <w:lang w:val="ro-RO"/>
              </w:rPr>
              <w:t>Comunicare mass media (facebook, presa scrisă locală etc.)</w:t>
            </w:r>
          </w:p>
          <w:p w:rsidR="009E7C4C" w:rsidRPr="00430C48" w:rsidRDefault="009E7C4C" w:rsidP="00082A3C">
            <w:pPr>
              <w:ind w:left="720"/>
              <w:contextualSpacing/>
              <w:jc w:val="both"/>
              <w:rPr>
                <w:sz w:val="20"/>
                <w:szCs w:val="20"/>
                <w:lang w:val="ro-RO"/>
              </w:rPr>
            </w:pPr>
          </w:p>
        </w:tc>
        <w:tc>
          <w:tcPr>
            <w:tcW w:w="3518" w:type="dxa"/>
            <w:tcBorders>
              <w:bottom w:val="single" w:sz="24" w:space="0" w:color="FFFFFF" w:themeColor="background1"/>
            </w:tcBorders>
            <w:shd w:val="clear" w:color="auto" w:fill="DEEAF6" w:themeFill="accent5" w:themeFillTint="33"/>
          </w:tcPr>
          <w:p w:rsidR="005960E8" w:rsidRPr="00430C48" w:rsidRDefault="005960E8" w:rsidP="001F10DF">
            <w:pPr>
              <w:jc w:val="both"/>
              <w:rPr>
                <w:b/>
                <w:sz w:val="20"/>
                <w:szCs w:val="20"/>
                <w:lang w:val="ro-RO"/>
              </w:rPr>
            </w:pPr>
            <w:r w:rsidRPr="00430C48">
              <w:rPr>
                <w:b/>
                <w:sz w:val="20"/>
                <w:szCs w:val="20"/>
                <w:lang w:val="ro-RO"/>
              </w:rPr>
              <w:t xml:space="preserve">Instrumente de promovare: </w:t>
            </w:r>
          </w:p>
          <w:p w:rsidR="005960E8" w:rsidRPr="00430C48" w:rsidRDefault="005960E8" w:rsidP="00E44948">
            <w:pPr>
              <w:numPr>
                <w:ilvl w:val="0"/>
                <w:numId w:val="46"/>
              </w:numPr>
              <w:contextualSpacing/>
              <w:jc w:val="both"/>
              <w:rPr>
                <w:sz w:val="20"/>
                <w:szCs w:val="20"/>
                <w:lang w:val="ro-RO"/>
              </w:rPr>
            </w:pPr>
            <w:r w:rsidRPr="00430C48">
              <w:rPr>
                <w:sz w:val="20"/>
                <w:szCs w:val="20"/>
                <w:lang w:val="ro-RO"/>
              </w:rPr>
              <w:t>Atelier de lucru privind nevoile sectorului privat și vizitatorilor</w:t>
            </w:r>
          </w:p>
          <w:p w:rsidR="005960E8" w:rsidRPr="00430C48" w:rsidRDefault="005960E8" w:rsidP="00E44948">
            <w:pPr>
              <w:numPr>
                <w:ilvl w:val="0"/>
                <w:numId w:val="46"/>
              </w:numPr>
              <w:contextualSpacing/>
              <w:jc w:val="both"/>
              <w:rPr>
                <w:sz w:val="20"/>
                <w:szCs w:val="20"/>
                <w:lang w:val="ro-RO"/>
              </w:rPr>
            </w:pPr>
            <w:r w:rsidRPr="00430C48">
              <w:rPr>
                <w:sz w:val="20"/>
                <w:szCs w:val="20"/>
                <w:lang w:val="ro-RO"/>
              </w:rPr>
              <w:t>Comunicare mass media (facebook, presa scrisă locală etc.)</w:t>
            </w:r>
          </w:p>
        </w:tc>
      </w:tr>
      <w:tr w:rsidR="005960E8" w:rsidRPr="00565BD6" w:rsidTr="00715440">
        <w:tc>
          <w:tcPr>
            <w:tcW w:w="846" w:type="dxa"/>
            <w:vMerge w:val="restart"/>
            <w:tcBorders>
              <w:top w:val="single" w:sz="24" w:space="0" w:color="FFFFFF" w:themeColor="background1"/>
            </w:tcBorders>
            <w:shd w:val="clear" w:color="auto" w:fill="F4B083" w:themeFill="accent2" w:themeFillTint="99"/>
            <w:textDirection w:val="btLr"/>
            <w:vAlign w:val="center"/>
          </w:tcPr>
          <w:p w:rsidR="005960E8" w:rsidRPr="00082A3C" w:rsidRDefault="005960E8" w:rsidP="005960E8">
            <w:pPr>
              <w:ind w:left="113" w:right="113"/>
              <w:jc w:val="center"/>
              <w:rPr>
                <w:b/>
                <w:sz w:val="20"/>
                <w:szCs w:val="20"/>
                <w:lang w:val="ro-RO"/>
              </w:rPr>
            </w:pPr>
            <w:r w:rsidRPr="00674FE7">
              <w:rPr>
                <w:b/>
                <w:sz w:val="20"/>
                <w:szCs w:val="20"/>
                <w:lang w:val="ro-RO"/>
              </w:rPr>
              <w:t>POLITICI – PROGRAME</w:t>
            </w:r>
            <w:r w:rsidR="0021743D" w:rsidRPr="00674FE7">
              <w:rPr>
                <w:b/>
                <w:sz w:val="20"/>
                <w:szCs w:val="20"/>
                <w:lang w:val="ro-RO"/>
              </w:rPr>
              <w:t>/DIRECȚII DE DEZVOLTARE</w:t>
            </w:r>
            <w:r w:rsidRPr="00674FE7">
              <w:rPr>
                <w:b/>
                <w:sz w:val="20"/>
                <w:szCs w:val="20"/>
                <w:lang w:val="ro-RO"/>
              </w:rPr>
              <w:t xml:space="preserve"> - PROIECTE</w:t>
            </w:r>
          </w:p>
        </w:tc>
        <w:tc>
          <w:tcPr>
            <w:tcW w:w="992" w:type="dxa"/>
            <w:vMerge w:val="restart"/>
            <w:tcBorders>
              <w:top w:val="single" w:sz="24" w:space="0" w:color="FFFFFF" w:themeColor="background1"/>
            </w:tcBorders>
            <w:shd w:val="clear" w:color="auto" w:fill="F4B083" w:themeFill="accent2" w:themeFillTint="99"/>
            <w:vAlign w:val="center"/>
          </w:tcPr>
          <w:p w:rsidR="005960E8" w:rsidRPr="00082A3C" w:rsidRDefault="005960E8" w:rsidP="005960E8">
            <w:pPr>
              <w:jc w:val="center"/>
              <w:rPr>
                <w:b/>
                <w:sz w:val="20"/>
                <w:szCs w:val="20"/>
                <w:lang w:val="ro-RO"/>
              </w:rPr>
            </w:pPr>
            <w:r w:rsidRPr="00082A3C">
              <w:rPr>
                <w:b/>
                <w:noProof/>
                <w:sz w:val="20"/>
                <w:szCs w:val="20"/>
              </w:rPr>
              <mc:AlternateContent>
                <mc:Choice Requires="wps">
                  <w:drawing>
                    <wp:anchor distT="0" distB="0" distL="114300" distR="114300" simplePos="0" relativeHeight="251692032" behindDoc="0" locked="0" layoutInCell="1" allowOverlap="1" wp14:anchorId="522EEEBB" wp14:editId="6CE66D4D">
                      <wp:simplePos x="0" y="0"/>
                      <wp:positionH relativeFrom="column">
                        <wp:posOffset>57150</wp:posOffset>
                      </wp:positionH>
                      <wp:positionV relativeFrom="paragraph">
                        <wp:posOffset>-18415</wp:posOffset>
                      </wp:positionV>
                      <wp:extent cx="390525" cy="808990"/>
                      <wp:effectExtent l="0" t="0" r="9525" b="0"/>
                      <wp:wrapNone/>
                      <wp:docPr id="11" name="Arrow: Righ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808990"/>
                              </a:xfrm>
                              <a:prstGeom prst="rightArrow">
                                <a:avLst>
                                  <a:gd name="adj1" fmla="val 50000"/>
                                  <a:gd name="adj2" fmla="val 25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1A2AD41B" id="Arrow: Right 11" o:spid="_x0000_s1026" type="#_x0000_t13" style="position:absolute;margin-left:4.5pt;margin-top:-1.45pt;width:30.75pt;height:63.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" stroked="f"/>
                  </w:pict>
                </mc:Fallback>
              </mc:AlternateContent>
            </w:r>
          </w:p>
        </w:tc>
        <w:tc>
          <w:tcPr>
            <w:tcW w:w="3660" w:type="dxa"/>
            <w:tcBorders>
              <w:top w:val="single" w:sz="24" w:space="0" w:color="FFFFFF" w:themeColor="background1"/>
            </w:tcBorders>
            <w:shd w:val="clear" w:color="auto" w:fill="F7CAAC" w:themeFill="accent2" w:themeFillTint="66"/>
          </w:tcPr>
          <w:p w:rsidR="005960E8" w:rsidRPr="00430C48" w:rsidRDefault="005960E8" w:rsidP="001F10DF">
            <w:pPr>
              <w:jc w:val="both"/>
              <w:rPr>
                <w:b/>
                <w:sz w:val="20"/>
                <w:szCs w:val="20"/>
                <w:lang w:val="ro-RO"/>
              </w:rPr>
            </w:pPr>
            <w:r w:rsidRPr="00430C48">
              <w:rPr>
                <w:b/>
                <w:sz w:val="20"/>
                <w:szCs w:val="20"/>
                <w:lang w:val="ro-RO"/>
              </w:rPr>
              <w:t xml:space="preserve">Mesajul: </w:t>
            </w:r>
          </w:p>
          <w:p w:rsidR="005960E8" w:rsidRPr="00430C48" w:rsidRDefault="005960E8" w:rsidP="001F10DF">
            <w:pPr>
              <w:jc w:val="both"/>
              <w:rPr>
                <w:sz w:val="20"/>
                <w:szCs w:val="20"/>
                <w:lang w:val="ro-RO"/>
              </w:rPr>
            </w:pPr>
            <w:r w:rsidRPr="00430C48">
              <w:rPr>
                <w:sz w:val="20"/>
                <w:szCs w:val="20"/>
                <w:lang w:val="ro-RO"/>
              </w:rPr>
              <w:t>Sunt pregătite pachete integrate de măsuri pentru:</w:t>
            </w:r>
          </w:p>
          <w:p w:rsidR="005960E8" w:rsidRPr="00430C48" w:rsidRDefault="005960E8" w:rsidP="00E44948">
            <w:pPr>
              <w:numPr>
                <w:ilvl w:val="0"/>
                <w:numId w:val="47"/>
              </w:numPr>
              <w:contextualSpacing/>
              <w:jc w:val="both"/>
              <w:rPr>
                <w:sz w:val="20"/>
                <w:szCs w:val="20"/>
                <w:lang w:val="ro-RO"/>
              </w:rPr>
            </w:pPr>
            <w:r w:rsidRPr="00430C48">
              <w:rPr>
                <w:sz w:val="20"/>
                <w:szCs w:val="20"/>
                <w:lang w:val="ro-RO"/>
              </w:rPr>
              <w:t>Susținerea unei dezvoltări economice durabile și a antreprenoriatului, în vederea creării de locuri de muncă</w:t>
            </w:r>
          </w:p>
          <w:p w:rsidR="005960E8" w:rsidRPr="00430C48" w:rsidRDefault="005960E8" w:rsidP="00E44948">
            <w:pPr>
              <w:numPr>
                <w:ilvl w:val="0"/>
                <w:numId w:val="47"/>
              </w:numPr>
              <w:contextualSpacing/>
              <w:jc w:val="both"/>
              <w:rPr>
                <w:sz w:val="20"/>
                <w:szCs w:val="20"/>
                <w:lang w:val="ro-RO"/>
              </w:rPr>
            </w:pPr>
            <w:r w:rsidRPr="00430C48">
              <w:rPr>
                <w:sz w:val="20"/>
                <w:szCs w:val="20"/>
                <w:lang w:val="ro-RO"/>
              </w:rPr>
              <w:t>Îmbunătățirea infrastructurii de bază pentru locuire și pentru dezvoltarea de activități economice</w:t>
            </w:r>
          </w:p>
          <w:p w:rsidR="005960E8" w:rsidRPr="00430C48" w:rsidRDefault="00AF7D6B" w:rsidP="00E44948">
            <w:pPr>
              <w:numPr>
                <w:ilvl w:val="0"/>
                <w:numId w:val="47"/>
              </w:numPr>
              <w:contextualSpacing/>
              <w:jc w:val="both"/>
              <w:rPr>
                <w:sz w:val="20"/>
                <w:szCs w:val="20"/>
                <w:lang w:val="ro-RO"/>
              </w:rPr>
            </w:pPr>
            <w:r w:rsidRPr="00430C48">
              <w:rPr>
                <w:sz w:val="20"/>
                <w:szCs w:val="20"/>
                <w:lang w:val="ro-RO"/>
              </w:rPr>
              <w:lastRenderedPageBreak/>
              <w:t xml:space="preserve">Îmbunătățirea </w:t>
            </w:r>
            <w:r w:rsidR="005960E8" w:rsidRPr="00430C48">
              <w:rPr>
                <w:sz w:val="20"/>
                <w:szCs w:val="20"/>
                <w:lang w:val="ro-RO"/>
              </w:rPr>
              <w:t>conectivității teritoriale</w:t>
            </w:r>
          </w:p>
          <w:p w:rsidR="005960E8" w:rsidRPr="00430C48" w:rsidRDefault="005960E8" w:rsidP="00E44948">
            <w:pPr>
              <w:numPr>
                <w:ilvl w:val="0"/>
                <w:numId w:val="47"/>
              </w:numPr>
              <w:contextualSpacing/>
              <w:jc w:val="both"/>
              <w:rPr>
                <w:sz w:val="20"/>
                <w:szCs w:val="20"/>
                <w:lang w:val="ro-RO"/>
              </w:rPr>
            </w:pPr>
            <w:r w:rsidRPr="00430C48">
              <w:rPr>
                <w:sz w:val="20"/>
                <w:szCs w:val="20"/>
                <w:lang w:val="ro-RO"/>
              </w:rPr>
              <w:t>Întărirea capacității administrative pentru bună guvernare, servicii publice de calitate și cooperare metropolitană</w:t>
            </w:r>
          </w:p>
          <w:p w:rsidR="005960E8" w:rsidRPr="00430C48" w:rsidRDefault="005960E8" w:rsidP="00E44948">
            <w:pPr>
              <w:numPr>
                <w:ilvl w:val="0"/>
                <w:numId w:val="47"/>
              </w:numPr>
              <w:contextualSpacing/>
              <w:jc w:val="both"/>
              <w:rPr>
                <w:sz w:val="20"/>
                <w:szCs w:val="20"/>
                <w:lang w:val="ro-RO"/>
              </w:rPr>
            </w:pPr>
            <w:r w:rsidRPr="00430C48">
              <w:rPr>
                <w:sz w:val="20"/>
                <w:szCs w:val="20"/>
                <w:lang w:val="ro-RO"/>
              </w:rPr>
              <w:t>Protejarea mediului ambiant, punerea în valoare a spațiului public, a patrimoniului cultural și a peisajului</w:t>
            </w:r>
          </w:p>
        </w:tc>
        <w:tc>
          <w:tcPr>
            <w:tcW w:w="3518" w:type="dxa"/>
            <w:tcBorders>
              <w:top w:val="single" w:sz="24" w:space="0" w:color="FFFFFF" w:themeColor="background1"/>
            </w:tcBorders>
            <w:shd w:val="clear" w:color="auto" w:fill="FBE4D5" w:themeFill="accent2" w:themeFillTint="33"/>
          </w:tcPr>
          <w:p w:rsidR="005960E8" w:rsidRPr="00430C48" w:rsidRDefault="005960E8" w:rsidP="001F10DF">
            <w:pPr>
              <w:jc w:val="both"/>
              <w:rPr>
                <w:b/>
                <w:sz w:val="20"/>
                <w:szCs w:val="20"/>
                <w:lang w:val="ro-RO"/>
              </w:rPr>
            </w:pPr>
            <w:r w:rsidRPr="00430C48">
              <w:rPr>
                <w:b/>
                <w:sz w:val="20"/>
                <w:szCs w:val="20"/>
                <w:lang w:val="ro-RO"/>
              </w:rPr>
              <w:lastRenderedPageBreak/>
              <w:t xml:space="preserve">Mesajul: </w:t>
            </w:r>
          </w:p>
          <w:p w:rsidR="005960E8" w:rsidRPr="00430C48" w:rsidRDefault="005960E8" w:rsidP="001F10DF">
            <w:pPr>
              <w:jc w:val="both"/>
              <w:rPr>
                <w:sz w:val="20"/>
                <w:szCs w:val="20"/>
                <w:lang w:val="ro-RO"/>
              </w:rPr>
            </w:pPr>
            <w:r w:rsidRPr="00430C48">
              <w:rPr>
                <w:sz w:val="20"/>
                <w:szCs w:val="20"/>
                <w:lang w:val="ro-RO"/>
              </w:rPr>
              <w:t>Sunt pregătite pachete integrate de măsuri pentru:</w:t>
            </w:r>
          </w:p>
          <w:p w:rsidR="005960E8" w:rsidRPr="00430C48" w:rsidRDefault="005960E8" w:rsidP="00E44948">
            <w:pPr>
              <w:numPr>
                <w:ilvl w:val="0"/>
                <w:numId w:val="47"/>
              </w:numPr>
              <w:contextualSpacing/>
              <w:jc w:val="both"/>
              <w:rPr>
                <w:sz w:val="20"/>
                <w:szCs w:val="20"/>
                <w:lang w:val="ro-RO"/>
              </w:rPr>
            </w:pPr>
            <w:r w:rsidRPr="00430C48">
              <w:rPr>
                <w:sz w:val="20"/>
                <w:szCs w:val="20"/>
                <w:lang w:val="ro-RO"/>
              </w:rPr>
              <w:t xml:space="preserve">Dezvoltarea capitalului uman în vederea îmbunătățirii ofertei de forță de muncă prin asigurarea accesului cetăţenilor la servicii publice </w:t>
            </w:r>
          </w:p>
          <w:p w:rsidR="005960E8" w:rsidRPr="00430C48" w:rsidRDefault="005960E8" w:rsidP="00E44948">
            <w:pPr>
              <w:numPr>
                <w:ilvl w:val="0"/>
                <w:numId w:val="47"/>
              </w:numPr>
              <w:contextualSpacing/>
              <w:jc w:val="both"/>
              <w:rPr>
                <w:sz w:val="20"/>
                <w:szCs w:val="20"/>
                <w:lang w:val="ro-RO"/>
              </w:rPr>
            </w:pPr>
            <w:r w:rsidRPr="00430C48">
              <w:rPr>
                <w:sz w:val="20"/>
                <w:szCs w:val="20"/>
                <w:lang w:val="ro-RO"/>
              </w:rPr>
              <w:t xml:space="preserve">Îmbunătățirea infrastructurii de bază pentru locuire și pentru dezvoltarea de activități </w:t>
            </w:r>
            <w:r w:rsidRPr="00430C48">
              <w:rPr>
                <w:sz w:val="20"/>
                <w:szCs w:val="20"/>
                <w:lang w:val="ro-RO"/>
              </w:rPr>
              <w:lastRenderedPageBreak/>
              <w:t>economice</w:t>
            </w:r>
          </w:p>
          <w:p w:rsidR="005960E8" w:rsidRPr="00430C48" w:rsidRDefault="00F33A6A" w:rsidP="00E44948">
            <w:pPr>
              <w:numPr>
                <w:ilvl w:val="0"/>
                <w:numId w:val="47"/>
              </w:numPr>
              <w:contextualSpacing/>
              <w:jc w:val="both"/>
              <w:rPr>
                <w:sz w:val="20"/>
                <w:szCs w:val="20"/>
                <w:lang w:val="ro-RO"/>
              </w:rPr>
            </w:pPr>
            <w:r w:rsidRPr="00430C48">
              <w:rPr>
                <w:sz w:val="20"/>
                <w:szCs w:val="20"/>
                <w:lang w:val="ro-RO"/>
              </w:rPr>
              <w:t xml:space="preserve">Îmbunătățirea </w:t>
            </w:r>
            <w:r w:rsidR="005960E8" w:rsidRPr="00430C48">
              <w:rPr>
                <w:sz w:val="20"/>
                <w:szCs w:val="20"/>
                <w:lang w:val="ro-RO"/>
              </w:rPr>
              <w:t>conectivității teritoriale</w:t>
            </w:r>
          </w:p>
          <w:p w:rsidR="005960E8" w:rsidRPr="00430C48" w:rsidRDefault="005960E8" w:rsidP="00E44948">
            <w:pPr>
              <w:numPr>
                <w:ilvl w:val="0"/>
                <w:numId w:val="47"/>
              </w:numPr>
              <w:contextualSpacing/>
              <w:jc w:val="both"/>
              <w:rPr>
                <w:sz w:val="20"/>
                <w:szCs w:val="20"/>
                <w:lang w:val="ro-RO"/>
              </w:rPr>
            </w:pPr>
            <w:r w:rsidRPr="00430C48">
              <w:rPr>
                <w:sz w:val="20"/>
                <w:szCs w:val="20"/>
                <w:lang w:val="ro-RO"/>
              </w:rPr>
              <w:t>Întărirea capacității administrative pentru bună guvernare, servicii publice de calitate și cooperare metropolitană</w:t>
            </w:r>
          </w:p>
          <w:p w:rsidR="005960E8" w:rsidRPr="00430C48" w:rsidRDefault="005960E8" w:rsidP="00E44948">
            <w:pPr>
              <w:numPr>
                <w:ilvl w:val="0"/>
                <w:numId w:val="47"/>
              </w:numPr>
              <w:contextualSpacing/>
              <w:jc w:val="both"/>
              <w:rPr>
                <w:sz w:val="20"/>
                <w:szCs w:val="20"/>
                <w:lang w:val="ro-RO"/>
              </w:rPr>
            </w:pPr>
            <w:r w:rsidRPr="00430C48">
              <w:rPr>
                <w:sz w:val="20"/>
                <w:szCs w:val="20"/>
                <w:lang w:val="ro-RO"/>
              </w:rPr>
              <w:t>Protejarea mediului ambiant, punerea în valoare a spațiului public, a patrimoniului cultural și a peisajului</w:t>
            </w:r>
          </w:p>
        </w:tc>
      </w:tr>
      <w:tr w:rsidR="005960E8" w:rsidRPr="00565BD6" w:rsidTr="00242DE9">
        <w:trPr>
          <w:trHeight w:val="527"/>
        </w:trPr>
        <w:tc>
          <w:tcPr>
            <w:tcW w:w="846" w:type="dxa"/>
            <w:vMerge/>
            <w:tcBorders>
              <w:bottom w:val="single" w:sz="24" w:space="0" w:color="FFFFFF" w:themeColor="background1"/>
            </w:tcBorders>
            <w:shd w:val="clear" w:color="auto" w:fill="F4B083" w:themeFill="accent2" w:themeFillTint="99"/>
            <w:vAlign w:val="center"/>
          </w:tcPr>
          <w:p w:rsidR="005960E8" w:rsidRPr="00565BD6" w:rsidRDefault="005960E8" w:rsidP="005960E8">
            <w:pPr>
              <w:jc w:val="center"/>
              <w:rPr>
                <w:b/>
                <w:sz w:val="20"/>
                <w:szCs w:val="20"/>
                <w:highlight w:val="yellow"/>
                <w:lang w:val="ro-RO"/>
              </w:rPr>
            </w:pPr>
          </w:p>
        </w:tc>
        <w:tc>
          <w:tcPr>
            <w:tcW w:w="992" w:type="dxa"/>
            <w:vMerge/>
            <w:tcBorders>
              <w:bottom w:val="single" w:sz="24" w:space="0" w:color="FFFFFF" w:themeColor="background1"/>
            </w:tcBorders>
            <w:shd w:val="clear" w:color="auto" w:fill="F4B083" w:themeFill="accent2" w:themeFillTint="99"/>
            <w:vAlign w:val="center"/>
          </w:tcPr>
          <w:p w:rsidR="005960E8" w:rsidRPr="00565BD6" w:rsidRDefault="005960E8" w:rsidP="005960E8">
            <w:pPr>
              <w:jc w:val="center"/>
              <w:rPr>
                <w:b/>
                <w:sz w:val="20"/>
                <w:szCs w:val="20"/>
                <w:highlight w:val="yellow"/>
                <w:lang w:val="ro-RO"/>
              </w:rPr>
            </w:pPr>
          </w:p>
        </w:tc>
        <w:tc>
          <w:tcPr>
            <w:tcW w:w="3660" w:type="dxa"/>
            <w:tcBorders>
              <w:bottom w:val="single" w:sz="24" w:space="0" w:color="FFFFFF" w:themeColor="background1"/>
            </w:tcBorders>
            <w:shd w:val="clear" w:color="auto" w:fill="F7CAAC" w:themeFill="accent2" w:themeFillTint="66"/>
          </w:tcPr>
          <w:p w:rsidR="005960E8" w:rsidRPr="00430C48" w:rsidRDefault="005960E8" w:rsidP="001F10DF">
            <w:pPr>
              <w:jc w:val="both"/>
              <w:rPr>
                <w:b/>
                <w:sz w:val="20"/>
                <w:szCs w:val="20"/>
                <w:lang w:val="ro-RO"/>
              </w:rPr>
            </w:pPr>
            <w:r w:rsidRPr="00430C48">
              <w:rPr>
                <w:b/>
                <w:sz w:val="20"/>
                <w:szCs w:val="20"/>
                <w:lang w:val="ro-RO"/>
              </w:rPr>
              <w:t xml:space="preserve">Instrumente de promovare: </w:t>
            </w:r>
          </w:p>
          <w:p w:rsidR="005960E8" w:rsidRPr="00430C48" w:rsidRDefault="005960E8" w:rsidP="00E44948">
            <w:pPr>
              <w:numPr>
                <w:ilvl w:val="0"/>
                <w:numId w:val="45"/>
              </w:numPr>
              <w:contextualSpacing/>
              <w:jc w:val="both"/>
              <w:rPr>
                <w:sz w:val="20"/>
                <w:szCs w:val="20"/>
                <w:lang w:val="ro-RO"/>
              </w:rPr>
            </w:pPr>
            <w:r w:rsidRPr="00430C48">
              <w:rPr>
                <w:sz w:val="20"/>
                <w:szCs w:val="20"/>
                <w:lang w:val="ro-RO"/>
              </w:rPr>
              <w:t>Atelier de lucru privind nevoile cetățenilor</w:t>
            </w:r>
          </w:p>
          <w:p w:rsidR="005960E8" w:rsidRPr="00430C48" w:rsidRDefault="005960E8" w:rsidP="00E44948">
            <w:pPr>
              <w:numPr>
                <w:ilvl w:val="0"/>
                <w:numId w:val="45"/>
              </w:numPr>
              <w:contextualSpacing/>
              <w:jc w:val="both"/>
              <w:rPr>
                <w:sz w:val="20"/>
                <w:szCs w:val="20"/>
                <w:lang w:val="ro-RO"/>
              </w:rPr>
            </w:pPr>
            <w:r w:rsidRPr="00430C48">
              <w:rPr>
                <w:sz w:val="20"/>
                <w:szCs w:val="20"/>
                <w:lang w:val="ro-RO"/>
              </w:rPr>
              <w:t>Comunicare mass media (facebook, presa scrisă locală etc.)</w:t>
            </w:r>
          </w:p>
        </w:tc>
        <w:tc>
          <w:tcPr>
            <w:tcW w:w="3518" w:type="dxa"/>
            <w:tcBorders>
              <w:bottom w:val="single" w:sz="24" w:space="0" w:color="FFFFFF" w:themeColor="background1"/>
            </w:tcBorders>
            <w:shd w:val="clear" w:color="auto" w:fill="FBE4D5" w:themeFill="accent2" w:themeFillTint="33"/>
          </w:tcPr>
          <w:p w:rsidR="005960E8" w:rsidRPr="00430C48" w:rsidRDefault="005960E8" w:rsidP="001F10DF">
            <w:pPr>
              <w:jc w:val="both"/>
              <w:rPr>
                <w:b/>
                <w:sz w:val="20"/>
                <w:szCs w:val="20"/>
                <w:lang w:val="ro-RO"/>
              </w:rPr>
            </w:pPr>
            <w:r w:rsidRPr="00430C48">
              <w:rPr>
                <w:b/>
                <w:sz w:val="20"/>
                <w:szCs w:val="20"/>
                <w:lang w:val="ro-RO"/>
              </w:rPr>
              <w:t xml:space="preserve">Instrumente de promovare: </w:t>
            </w:r>
          </w:p>
          <w:p w:rsidR="005960E8" w:rsidRPr="00430C48" w:rsidRDefault="005960E8" w:rsidP="00E44948">
            <w:pPr>
              <w:numPr>
                <w:ilvl w:val="0"/>
                <w:numId w:val="46"/>
              </w:numPr>
              <w:contextualSpacing/>
              <w:jc w:val="both"/>
              <w:rPr>
                <w:sz w:val="20"/>
                <w:szCs w:val="20"/>
                <w:lang w:val="ro-RO"/>
              </w:rPr>
            </w:pPr>
            <w:r w:rsidRPr="00430C48">
              <w:rPr>
                <w:sz w:val="20"/>
                <w:szCs w:val="20"/>
                <w:lang w:val="ro-RO"/>
              </w:rPr>
              <w:t>Atelier de lucru privind nevoile sectorului privat și vizitatorilor</w:t>
            </w:r>
          </w:p>
          <w:p w:rsidR="005960E8" w:rsidRPr="00430C48" w:rsidRDefault="005960E8" w:rsidP="00E44948">
            <w:pPr>
              <w:numPr>
                <w:ilvl w:val="0"/>
                <w:numId w:val="46"/>
              </w:numPr>
              <w:contextualSpacing/>
              <w:jc w:val="both"/>
              <w:rPr>
                <w:sz w:val="20"/>
                <w:szCs w:val="20"/>
                <w:lang w:val="ro-RO"/>
              </w:rPr>
            </w:pPr>
            <w:r w:rsidRPr="00430C48">
              <w:rPr>
                <w:sz w:val="20"/>
                <w:szCs w:val="20"/>
                <w:lang w:val="ro-RO"/>
              </w:rPr>
              <w:t>Comunicare mass media (facebook, presa scrisă locală etc.)</w:t>
            </w:r>
          </w:p>
        </w:tc>
      </w:tr>
      <w:tr w:rsidR="005960E8" w:rsidRPr="00565BD6" w:rsidTr="00715440">
        <w:tc>
          <w:tcPr>
            <w:tcW w:w="846" w:type="dxa"/>
            <w:vMerge w:val="restart"/>
            <w:tcBorders>
              <w:top w:val="single" w:sz="24" w:space="0" w:color="FFFFFF" w:themeColor="background1"/>
            </w:tcBorders>
            <w:shd w:val="clear" w:color="auto" w:fill="A8D08D" w:themeFill="accent6" w:themeFillTint="99"/>
            <w:textDirection w:val="btLr"/>
            <w:vAlign w:val="center"/>
          </w:tcPr>
          <w:p w:rsidR="005960E8" w:rsidRPr="00082A3C" w:rsidRDefault="005960E8" w:rsidP="005960E8">
            <w:pPr>
              <w:ind w:left="113" w:right="113"/>
              <w:jc w:val="center"/>
              <w:rPr>
                <w:b/>
                <w:sz w:val="20"/>
                <w:szCs w:val="20"/>
                <w:lang w:val="ro-RO"/>
              </w:rPr>
            </w:pPr>
            <w:r w:rsidRPr="00C9440D">
              <w:rPr>
                <w:b/>
                <w:sz w:val="20"/>
                <w:szCs w:val="20"/>
                <w:lang w:val="ro-RO"/>
              </w:rPr>
              <w:t>PLAN DE AC</w:t>
            </w:r>
            <w:r w:rsidR="00B44B3A" w:rsidRPr="00C9440D">
              <w:rPr>
                <w:b/>
                <w:sz w:val="20"/>
                <w:szCs w:val="20"/>
                <w:lang w:val="ro-RO"/>
              </w:rPr>
              <w:t>Ț</w:t>
            </w:r>
            <w:r w:rsidRPr="00C9440D">
              <w:rPr>
                <w:b/>
                <w:sz w:val="20"/>
                <w:szCs w:val="20"/>
                <w:lang w:val="ro-RO"/>
              </w:rPr>
              <w:t>IUNE</w:t>
            </w:r>
          </w:p>
        </w:tc>
        <w:tc>
          <w:tcPr>
            <w:tcW w:w="992" w:type="dxa"/>
            <w:vMerge w:val="restart"/>
            <w:tcBorders>
              <w:top w:val="single" w:sz="24" w:space="0" w:color="FFFFFF" w:themeColor="background1"/>
            </w:tcBorders>
            <w:shd w:val="clear" w:color="auto" w:fill="A8D08D" w:themeFill="accent6" w:themeFillTint="99"/>
            <w:vAlign w:val="center"/>
          </w:tcPr>
          <w:p w:rsidR="005960E8" w:rsidRPr="00082A3C" w:rsidRDefault="005960E8" w:rsidP="005960E8">
            <w:pPr>
              <w:jc w:val="center"/>
              <w:rPr>
                <w:b/>
                <w:sz w:val="20"/>
                <w:szCs w:val="20"/>
                <w:lang w:val="ro-RO"/>
              </w:rPr>
            </w:pPr>
            <w:r w:rsidRPr="00082A3C">
              <w:rPr>
                <w:b/>
                <w:noProof/>
                <w:sz w:val="20"/>
                <w:szCs w:val="20"/>
              </w:rPr>
              <mc:AlternateContent>
                <mc:Choice Requires="wps">
                  <w:drawing>
                    <wp:anchor distT="0" distB="0" distL="114300" distR="114300" simplePos="0" relativeHeight="251693056" behindDoc="0" locked="0" layoutInCell="1" allowOverlap="1" wp14:anchorId="49C611ED" wp14:editId="5EFC0847">
                      <wp:simplePos x="0" y="0"/>
                      <wp:positionH relativeFrom="column">
                        <wp:posOffset>47625</wp:posOffset>
                      </wp:positionH>
                      <wp:positionV relativeFrom="paragraph">
                        <wp:posOffset>-182880</wp:posOffset>
                      </wp:positionV>
                      <wp:extent cx="390525" cy="808990"/>
                      <wp:effectExtent l="0" t="0" r="9525" b="0"/>
                      <wp:wrapNone/>
                      <wp:docPr id="12" name="Arrow: Righ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808990"/>
                              </a:xfrm>
                              <a:prstGeom prst="rightArrow">
                                <a:avLst>
                                  <a:gd name="adj1" fmla="val 50000"/>
                                  <a:gd name="adj2" fmla="val 25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28B788A3" id="Arrow: Right 12" o:spid="_x0000_s1026" type="#_x0000_t13" style="position:absolute;margin-left:3.75pt;margin-top:-14.4pt;width:30.75pt;height:63.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" stroked="f"/>
                  </w:pict>
                </mc:Fallback>
              </mc:AlternateContent>
            </w:r>
          </w:p>
        </w:tc>
        <w:tc>
          <w:tcPr>
            <w:tcW w:w="3660" w:type="dxa"/>
            <w:tcBorders>
              <w:top w:val="single" w:sz="24" w:space="0" w:color="FFFFFF" w:themeColor="background1"/>
            </w:tcBorders>
            <w:shd w:val="clear" w:color="auto" w:fill="C5E0B3" w:themeFill="accent6" w:themeFillTint="66"/>
          </w:tcPr>
          <w:p w:rsidR="005960E8" w:rsidRPr="00C65E84" w:rsidRDefault="005960E8" w:rsidP="001F10DF">
            <w:pPr>
              <w:jc w:val="both"/>
              <w:rPr>
                <w:b/>
                <w:sz w:val="20"/>
                <w:szCs w:val="20"/>
                <w:lang w:val="ro-RO"/>
              </w:rPr>
            </w:pPr>
            <w:r w:rsidRPr="00C65E84">
              <w:rPr>
                <w:b/>
                <w:sz w:val="20"/>
                <w:szCs w:val="20"/>
                <w:lang w:val="ro-RO"/>
              </w:rPr>
              <w:t>Mesajul:</w:t>
            </w:r>
          </w:p>
          <w:p w:rsidR="005960E8" w:rsidRPr="00C65E84" w:rsidRDefault="005960E8" w:rsidP="001F10DF">
            <w:pPr>
              <w:jc w:val="both"/>
              <w:rPr>
                <w:sz w:val="20"/>
                <w:szCs w:val="20"/>
                <w:lang w:val="ro-RO"/>
              </w:rPr>
            </w:pPr>
            <w:r w:rsidRPr="00C65E84">
              <w:rPr>
                <w:sz w:val="20"/>
                <w:szCs w:val="20"/>
                <w:lang w:val="ro-RO"/>
              </w:rPr>
              <w:t xml:space="preserve">Există </w:t>
            </w:r>
            <w:r w:rsidR="00C65E84">
              <w:rPr>
                <w:sz w:val="20"/>
                <w:szCs w:val="20"/>
                <w:lang w:val="ro-RO"/>
              </w:rPr>
              <w:t>un portofoliu de</w:t>
            </w:r>
            <w:r w:rsidR="0021743D" w:rsidRPr="00C65E84">
              <w:rPr>
                <w:sz w:val="20"/>
                <w:szCs w:val="20"/>
                <w:lang w:val="ro-RO"/>
              </w:rPr>
              <w:t xml:space="preserve"> proiecte</w:t>
            </w:r>
            <w:r w:rsidRPr="00C65E84">
              <w:rPr>
                <w:sz w:val="20"/>
                <w:szCs w:val="20"/>
                <w:lang w:val="ro-RO"/>
              </w:rPr>
              <w:t xml:space="preserve"> care vor fi implementate în perioada 2021-2030 și vor răspunde nevoilor cetățenilor, pentru că vor contribui la:</w:t>
            </w:r>
          </w:p>
          <w:p w:rsidR="005960E8" w:rsidRPr="00C65E84" w:rsidRDefault="005960E8" w:rsidP="00E44948">
            <w:pPr>
              <w:numPr>
                <w:ilvl w:val="0"/>
                <w:numId w:val="48"/>
              </w:numPr>
              <w:contextualSpacing/>
              <w:jc w:val="both"/>
              <w:rPr>
                <w:sz w:val="20"/>
                <w:szCs w:val="20"/>
                <w:lang w:val="ro-RO"/>
              </w:rPr>
            </w:pPr>
            <w:r w:rsidRPr="00C65E84">
              <w:rPr>
                <w:sz w:val="20"/>
                <w:szCs w:val="20"/>
                <w:lang w:val="ro-RO"/>
              </w:rPr>
              <w:t xml:space="preserve">Crearea de noi locuri de </w:t>
            </w:r>
            <w:r w:rsidR="00C65E84">
              <w:rPr>
                <w:sz w:val="20"/>
                <w:szCs w:val="20"/>
                <w:lang w:val="ro-RO"/>
              </w:rPr>
              <w:t>muncă</w:t>
            </w:r>
          </w:p>
          <w:p w:rsidR="005960E8" w:rsidRPr="00C65E84" w:rsidRDefault="005960E8" w:rsidP="00E44948">
            <w:pPr>
              <w:numPr>
                <w:ilvl w:val="0"/>
                <w:numId w:val="48"/>
              </w:numPr>
              <w:contextualSpacing/>
              <w:jc w:val="both"/>
              <w:rPr>
                <w:sz w:val="20"/>
                <w:szCs w:val="20"/>
                <w:lang w:val="ro-RO"/>
              </w:rPr>
            </w:pPr>
            <w:r w:rsidRPr="00C65E84">
              <w:rPr>
                <w:sz w:val="20"/>
                <w:szCs w:val="20"/>
                <w:lang w:val="ro-RO"/>
              </w:rPr>
              <w:t xml:space="preserve">Reducerea consumului de energie din surse poluante </w:t>
            </w:r>
          </w:p>
          <w:p w:rsidR="005960E8" w:rsidRPr="00C65E84" w:rsidRDefault="005960E8" w:rsidP="00E44948">
            <w:pPr>
              <w:numPr>
                <w:ilvl w:val="0"/>
                <w:numId w:val="48"/>
              </w:numPr>
              <w:contextualSpacing/>
              <w:jc w:val="both"/>
              <w:rPr>
                <w:sz w:val="20"/>
                <w:szCs w:val="20"/>
                <w:lang w:val="ro-RO"/>
              </w:rPr>
            </w:pPr>
            <w:r w:rsidRPr="00C65E84">
              <w:rPr>
                <w:sz w:val="20"/>
                <w:szCs w:val="20"/>
                <w:lang w:val="ro-RO"/>
              </w:rPr>
              <w:t>Creșterea mobilității și reducerea congestiei de trafic</w:t>
            </w:r>
          </w:p>
          <w:p w:rsidR="005960E8" w:rsidRPr="00C65E84" w:rsidRDefault="005960E8" w:rsidP="00E44948">
            <w:pPr>
              <w:numPr>
                <w:ilvl w:val="0"/>
                <w:numId w:val="48"/>
              </w:numPr>
              <w:contextualSpacing/>
              <w:jc w:val="both"/>
              <w:rPr>
                <w:sz w:val="20"/>
                <w:szCs w:val="20"/>
                <w:lang w:val="ro-RO"/>
              </w:rPr>
            </w:pPr>
            <w:r w:rsidRPr="00C65E84">
              <w:rPr>
                <w:sz w:val="20"/>
                <w:szCs w:val="20"/>
                <w:lang w:val="ro-RO"/>
              </w:rPr>
              <w:t>Amenajarea de zone de recreere prin valorificarea patrimoniului construit și conservarea ariilor naturale protejate</w:t>
            </w:r>
          </w:p>
          <w:p w:rsidR="005960E8" w:rsidRPr="00C65E84" w:rsidRDefault="005960E8" w:rsidP="001F10DF">
            <w:pPr>
              <w:jc w:val="both"/>
              <w:rPr>
                <w:sz w:val="20"/>
                <w:szCs w:val="20"/>
                <w:lang w:val="ro-RO"/>
              </w:rPr>
            </w:pPr>
          </w:p>
        </w:tc>
        <w:tc>
          <w:tcPr>
            <w:tcW w:w="3518" w:type="dxa"/>
            <w:tcBorders>
              <w:top w:val="single" w:sz="24" w:space="0" w:color="FFFFFF" w:themeColor="background1"/>
            </w:tcBorders>
            <w:shd w:val="clear" w:color="auto" w:fill="E2EFD9" w:themeFill="accent6" w:themeFillTint="33"/>
          </w:tcPr>
          <w:p w:rsidR="005960E8" w:rsidRPr="00C65E84" w:rsidRDefault="005960E8" w:rsidP="001F10DF">
            <w:pPr>
              <w:jc w:val="both"/>
              <w:rPr>
                <w:b/>
                <w:sz w:val="20"/>
                <w:szCs w:val="20"/>
                <w:lang w:val="ro-RO"/>
              </w:rPr>
            </w:pPr>
            <w:r w:rsidRPr="00C65E84">
              <w:rPr>
                <w:b/>
                <w:sz w:val="20"/>
                <w:szCs w:val="20"/>
                <w:lang w:val="ro-RO"/>
              </w:rPr>
              <w:t>Mesajul:</w:t>
            </w:r>
          </w:p>
          <w:p w:rsidR="005960E8" w:rsidRPr="00C65E84" w:rsidRDefault="005960E8" w:rsidP="001F10DF">
            <w:pPr>
              <w:jc w:val="both"/>
              <w:rPr>
                <w:sz w:val="20"/>
                <w:szCs w:val="20"/>
                <w:lang w:val="ro-RO"/>
              </w:rPr>
            </w:pPr>
            <w:r w:rsidRPr="00C65E84">
              <w:rPr>
                <w:sz w:val="20"/>
                <w:szCs w:val="20"/>
                <w:lang w:val="ro-RO"/>
              </w:rPr>
              <w:t xml:space="preserve">Există </w:t>
            </w:r>
            <w:r w:rsidR="00C65E84">
              <w:rPr>
                <w:sz w:val="20"/>
                <w:szCs w:val="20"/>
                <w:lang w:val="ro-RO"/>
              </w:rPr>
              <w:t>un portofoliu</w:t>
            </w:r>
            <w:r w:rsidRPr="00C65E84">
              <w:rPr>
                <w:sz w:val="20"/>
                <w:szCs w:val="20"/>
                <w:lang w:val="ro-RO"/>
              </w:rPr>
              <w:t xml:space="preserve"> de proiecte care vor fi implementate în perioada 2021-2030 și vor răspunde nevoilor sectorului privat și vizitatorilor, pentru că vor contribui la:</w:t>
            </w:r>
          </w:p>
          <w:p w:rsidR="005960E8" w:rsidRPr="00C65E84" w:rsidRDefault="005960E8" w:rsidP="00E44948">
            <w:pPr>
              <w:numPr>
                <w:ilvl w:val="0"/>
                <w:numId w:val="48"/>
              </w:numPr>
              <w:contextualSpacing/>
              <w:jc w:val="both"/>
              <w:rPr>
                <w:sz w:val="20"/>
                <w:szCs w:val="20"/>
                <w:lang w:val="ro-RO"/>
              </w:rPr>
            </w:pPr>
            <w:r w:rsidRPr="00C65E84">
              <w:rPr>
                <w:sz w:val="20"/>
                <w:szCs w:val="20"/>
                <w:lang w:val="ro-RO"/>
              </w:rPr>
              <w:t>Crearea de noi facilități pentru localizare a companiilor în parcuri industriale și parcuri științifice</w:t>
            </w:r>
          </w:p>
          <w:p w:rsidR="005960E8" w:rsidRPr="00C65E84" w:rsidRDefault="005960E8" w:rsidP="00E44948">
            <w:pPr>
              <w:numPr>
                <w:ilvl w:val="0"/>
                <w:numId w:val="48"/>
              </w:numPr>
              <w:contextualSpacing/>
              <w:jc w:val="both"/>
              <w:rPr>
                <w:sz w:val="20"/>
                <w:szCs w:val="20"/>
                <w:lang w:val="ro-RO"/>
              </w:rPr>
            </w:pPr>
            <w:r w:rsidRPr="00C65E84">
              <w:rPr>
                <w:sz w:val="20"/>
                <w:szCs w:val="20"/>
                <w:lang w:val="ro-RO"/>
              </w:rPr>
              <w:t>Creșterea capacității forței de muncă în domenii de interes pentru companii</w:t>
            </w:r>
          </w:p>
          <w:p w:rsidR="005960E8" w:rsidRPr="00C65E84" w:rsidRDefault="005960E8" w:rsidP="00E44948">
            <w:pPr>
              <w:numPr>
                <w:ilvl w:val="0"/>
                <w:numId w:val="48"/>
              </w:numPr>
              <w:contextualSpacing/>
              <w:jc w:val="both"/>
              <w:rPr>
                <w:sz w:val="20"/>
                <w:szCs w:val="20"/>
                <w:lang w:val="ro-RO"/>
              </w:rPr>
            </w:pPr>
            <w:r w:rsidRPr="00C65E84">
              <w:rPr>
                <w:sz w:val="20"/>
                <w:szCs w:val="20"/>
                <w:lang w:val="ro-RO"/>
              </w:rPr>
              <w:t>Creșterea mobilității și reducerea congestiei de trafic</w:t>
            </w:r>
          </w:p>
          <w:p w:rsidR="005960E8" w:rsidRPr="00C65E84" w:rsidRDefault="005960E8" w:rsidP="00E44948">
            <w:pPr>
              <w:numPr>
                <w:ilvl w:val="0"/>
                <w:numId w:val="48"/>
              </w:numPr>
              <w:contextualSpacing/>
              <w:jc w:val="both"/>
              <w:rPr>
                <w:sz w:val="20"/>
                <w:szCs w:val="20"/>
                <w:lang w:val="ro-RO"/>
              </w:rPr>
            </w:pPr>
            <w:r w:rsidRPr="00C65E84">
              <w:rPr>
                <w:sz w:val="20"/>
                <w:szCs w:val="20"/>
                <w:lang w:val="ro-RO"/>
              </w:rPr>
              <w:t>Crearea de noi facilități pentru turismul balnear și geriatri</w:t>
            </w:r>
            <w:r w:rsidR="008F2E58" w:rsidRPr="00C65E84">
              <w:rPr>
                <w:sz w:val="20"/>
                <w:szCs w:val="20"/>
                <w:lang w:val="ro-RO"/>
              </w:rPr>
              <w:t>c</w:t>
            </w:r>
          </w:p>
          <w:p w:rsidR="005960E8" w:rsidRPr="00C65E84" w:rsidRDefault="005960E8" w:rsidP="001F10DF">
            <w:pPr>
              <w:ind w:left="720"/>
              <w:contextualSpacing/>
              <w:jc w:val="both"/>
              <w:rPr>
                <w:sz w:val="20"/>
                <w:szCs w:val="20"/>
                <w:lang w:val="ro-RO"/>
              </w:rPr>
            </w:pPr>
          </w:p>
        </w:tc>
      </w:tr>
      <w:tr w:rsidR="005960E8" w:rsidRPr="00565BD6" w:rsidTr="00715440">
        <w:tc>
          <w:tcPr>
            <w:tcW w:w="846" w:type="dxa"/>
            <w:vMerge/>
            <w:shd w:val="clear" w:color="auto" w:fill="A8D08D" w:themeFill="accent6" w:themeFillTint="99"/>
            <w:vAlign w:val="center"/>
          </w:tcPr>
          <w:p w:rsidR="005960E8" w:rsidRPr="00565BD6" w:rsidRDefault="005960E8" w:rsidP="005960E8">
            <w:pPr>
              <w:jc w:val="center"/>
              <w:rPr>
                <w:b/>
                <w:sz w:val="20"/>
                <w:szCs w:val="20"/>
                <w:highlight w:val="yellow"/>
                <w:lang w:val="ro-RO"/>
              </w:rPr>
            </w:pPr>
          </w:p>
        </w:tc>
        <w:tc>
          <w:tcPr>
            <w:tcW w:w="992" w:type="dxa"/>
            <w:vMerge/>
            <w:shd w:val="clear" w:color="auto" w:fill="A8D08D" w:themeFill="accent6" w:themeFillTint="99"/>
            <w:vAlign w:val="center"/>
          </w:tcPr>
          <w:p w:rsidR="005960E8" w:rsidRPr="00565BD6" w:rsidRDefault="005960E8" w:rsidP="005960E8">
            <w:pPr>
              <w:jc w:val="center"/>
              <w:rPr>
                <w:b/>
                <w:sz w:val="20"/>
                <w:szCs w:val="20"/>
                <w:highlight w:val="yellow"/>
                <w:lang w:val="ro-RO"/>
              </w:rPr>
            </w:pPr>
          </w:p>
        </w:tc>
        <w:tc>
          <w:tcPr>
            <w:tcW w:w="3660" w:type="dxa"/>
            <w:tcBorders>
              <w:bottom w:val="single" w:sz="24" w:space="0" w:color="FFFFFF" w:themeColor="background1"/>
            </w:tcBorders>
            <w:shd w:val="clear" w:color="auto" w:fill="C5E0B3" w:themeFill="accent6" w:themeFillTint="66"/>
          </w:tcPr>
          <w:p w:rsidR="005960E8" w:rsidRPr="00082A3C" w:rsidRDefault="005960E8" w:rsidP="001F10DF">
            <w:pPr>
              <w:jc w:val="both"/>
              <w:rPr>
                <w:b/>
                <w:sz w:val="20"/>
                <w:szCs w:val="20"/>
                <w:lang w:val="ro-RO"/>
              </w:rPr>
            </w:pPr>
            <w:r w:rsidRPr="00082A3C">
              <w:rPr>
                <w:b/>
                <w:sz w:val="20"/>
                <w:szCs w:val="20"/>
                <w:lang w:val="ro-RO"/>
              </w:rPr>
              <w:t xml:space="preserve">Instrumente de promovare: </w:t>
            </w:r>
          </w:p>
          <w:p w:rsidR="005960E8" w:rsidRPr="00082A3C" w:rsidRDefault="005960E8" w:rsidP="00E44948">
            <w:pPr>
              <w:numPr>
                <w:ilvl w:val="0"/>
                <w:numId w:val="49"/>
              </w:numPr>
              <w:contextualSpacing/>
              <w:jc w:val="both"/>
              <w:rPr>
                <w:sz w:val="20"/>
                <w:szCs w:val="20"/>
                <w:lang w:val="ro-RO"/>
              </w:rPr>
            </w:pPr>
            <w:r w:rsidRPr="00082A3C">
              <w:rPr>
                <w:sz w:val="20"/>
                <w:szCs w:val="20"/>
                <w:lang w:val="ro-RO"/>
              </w:rPr>
              <w:t xml:space="preserve">Consultare publică asupra conținutului strategiei, </w:t>
            </w:r>
            <w:r w:rsidR="00C65E84" w:rsidRPr="00082A3C">
              <w:rPr>
                <w:sz w:val="20"/>
                <w:szCs w:val="20"/>
                <w:lang w:val="ro-RO"/>
              </w:rPr>
              <w:t>portofoliu</w:t>
            </w:r>
            <w:r w:rsidR="00C9440D" w:rsidRPr="00082A3C">
              <w:rPr>
                <w:sz w:val="20"/>
                <w:szCs w:val="20"/>
                <w:lang w:val="ro-RO"/>
              </w:rPr>
              <w:t>lui</w:t>
            </w:r>
            <w:r w:rsidR="00F9171E" w:rsidRPr="00082A3C">
              <w:rPr>
                <w:sz w:val="20"/>
                <w:szCs w:val="20"/>
                <w:lang w:val="ro-RO"/>
              </w:rPr>
              <w:t xml:space="preserve"> de proiecte</w:t>
            </w:r>
          </w:p>
          <w:p w:rsidR="005960E8" w:rsidRPr="00082A3C" w:rsidRDefault="005960E8" w:rsidP="00E44948">
            <w:pPr>
              <w:numPr>
                <w:ilvl w:val="0"/>
                <w:numId w:val="49"/>
              </w:numPr>
              <w:contextualSpacing/>
              <w:jc w:val="both"/>
              <w:rPr>
                <w:sz w:val="20"/>
                <w:szCs w:val="20"/>
                <w:lang w:val="ro-RO"/>
              </w:rPr>
            </w:pPr>
            <w:r w:rsidRPr="00082A3C">
              <w:rPr>
                <w:sz w:val="20"/>
                <w:szCs w:val="20"/>
                <w:lang w:val="ro-RO"/>
              </w:rPr>
              <w:t>Comunicare mass media (website CJ Ilfov, facebook, presa scrisă locală etc.)</w:t>
            </w:r>
          </w:p>
        </w:tc>
        <w:tc>
          <w:tcPr>
            <w:tcW w:w="3518" w:type="dxa"/>
            <w:tcBorders>
              <w:bottom w:val="single" w:sz="24" w:space="0" w:color="FFFFFF" w:themeColor="background1"/>
            </w:tcBorders>
            <w:shd w:val="clear" w:color="auto" w:fill="E2EFD9" w:themeFill="accent6" w:themeFillTint="33"/>
          </w:tcPr>
          <w:p w:rsidR="005960E8" w:rsidRPr="00082A3C" w:rsidRDefault="005960E8" w:rsidP="001F10DF">
            <w:pPr>
              <w:jc w:val="both"/>
              <w:rPr>
                <w:b/>
                <w:sz w:val="20"/>
                <w:szCs w:val="20"/>
                <w:lang w:val="ro-RO"/>
              </w:rPr>
            </w:pPr>
            <w:r w:rsidRPr="00082A3C">
              <w:rPr>
                <w:b/>
                <w:sz w:val="20"/>
                <w:szCs w:val="20"/>
                <w:lang w:val="ro-RO"/>
              </w:rPr>
              <w:t xml:space="preserve">Instrumente de promovare: </w:t>
            </w:r>
          </w:p>
          <w:p w:rsidR="00F9171E" w:rsidRPr="00082A3C" w:rsidRDefault="005960E8" w:rsidP="00F9171E">
            <w:pPr>
              <w:numPr>
                <w:ilvl w:val="0"/>
                <w:numId w:val="50"/>
              </w:numPr>
              <w:contextualSpacing/>
              <w:jc w:val="both"/>
              <w:rPr>
                <w:sz w:val="20"/>
                <w:szCs w:val="20"/>
                <w:lang w:val="ro-RO"/>
              </w:rPr>
            </w:pPr>
            <w:r w:rsidRPr="00082A3C">
              <w:rPr>
                <w:sz w:val="20"/>
                <w:szCs w:val="20"/>
                <w:lang w:val="ro-RO"/>
              </w:rPr>
              <w:t xml:space="preserve">Consultare publică asupra conținutului strategiei, </w:t>
            </w:r>
            <w:r w:rsidR="00C65E84" w:rsidRPr="00082A3C">
              <w:rPr>
                <w:sz w:val="20"/>
                <w:szCs w:val="20"/>
                <w:lang w:val="ro-RO"/>
              </w:rPr>
              <w:t>portofoliu</w:t>
            </w:r>
            <w:r w:rsidR="00C9440D" w:rsidRPr="00082A3C">
              <w:rPr>
                <w:sz w:val="20"/>
                <w:szCs w:val="20"/>
                <w:lang w:val="ro-RO"/>
              </w:rPr>
              <w:t>lui</w:t>
            </w:r>
            <w:r w:rsidR="00C65E84" w:rsidRPr="00082A3C">
              <w:rPr>
                <w:sz w:val="20"/>
                <w:szCs w:val="20"/>
                <w:lang w:val="ro-RO"/>
              </w:rPr>
              <w:t xml:space="preserve"> de proiecte</w:t>
            </w:r>
          </w:p>
          <w:p w:rsidR="005960E8" w:rsidRPr="00082A3C" w:rsidRDefault="005960E8" w:rsidP="00F9171E">
            <w:pPr>
              <w:numPr>
                <w:ilvl w:val="0"/>
                <w:numId w:val="50"/>
              </w:numPr>
              <w:contextualSpacing/>
              <w:jc w:val="both"/>
              <w:rPr>
                <w:sz w:val="20"/>
                <w:szCs w:val="20"/>
                <w:lang w:val="ro-RO"/>
              </w:rPr>
            </w:pPr>
            <w:r w:rsidRPr="00082A3C">
              <w:rPr>
                <w:sz w:val="20"/>
                <w:szCs w:val="20"/>
                <w:lang w:val="ro-RO"/>
              </w:rPr>
              <w:t>Comunicare mass media (website CJ Ilfov, facebook, presa scrisă locală etc.)</w:t>
            </w:r>
          </w:p>
        </w:tc>
      </w:tr>
      <w:tr w:rsidR="005960E8" w:rsidRPr="00565BD6" w:rsidTr="00715440">
        <w:tc>
          <w:tcPr>
            <w:tcW w:w="846" w:type="dxa"/>
            <w:vMerge w:val="restart"/>
            <w:tcBorders>
              <w:top w:val="single" w:sz="24" w:space="0" w:color="FFFFFF" w:themeColor="background1"/>
            </w:tcBorders>
            <w:shd w:val="clear" w:color="auto" w:fill="8EAADB" w:themeFill="accent1" w:themeFillTint="99"/>
            <w:textDirection w:val="btLr"/>
            <w:vAlign w:val="center"/>
          </w:tcPr>
          <w:p w:rsidR="005960E8" w:rsidRPr="00082A3C" w:rsidRDefault="005960E8" w:rsidP="005960E8">
            <w:pPr>
              <w:ind w:left="113" w:right="113"/>
              <w:jc w:val="center"/>
              <w:rPr>
                <w:b/>
                <w:sz w:val="20"/>
                <w:szCs w:val="20"/>
                <w:lang w:val="ro-RO"/>
              </w:rPr>
            </w:pPr>
            <w:r w:rsidRPr="00C9440D">
              <w:rPr>
                <w:b/>
                <w:sz w:val="20"/>
                <w:szCs w:val="20"/>
                <w:lang w:val="ro-RO"/>
              </w:rPr>
              <w:t xml:space="preserve">MONITORIZARE </w:t>
            </w:r>
            <w:r w:rsidR="00B44B3A" w:rsidRPr="00C9440D">
              <w:rPr>
                <w:b/>
                <w:sz w:val="20"/>
                <w:szCs w:val="20"/>
                <w:lang w:val="ro-RO"/>
              </w:rPr>
              <w:t>Ș</w:t>
            </w:r>
            <w:r w:rsidRPr="00C9440D">
              <w:rPr>
                <w:b/>
                <w:sz w:val="20"/>
                <w:szCs w:val="20"/>
                <w:lang w:val="ro-RO"/>
              </w:rPr>
              <w:t>I EVALUARE</w:t>
            </w:r>
          </w:p>
        </w:tc>
        <w:tc>
          <w:tcPr>
            <w:tcW w:w="992" w:type="dxa"/>
            <w:vMerge w:val="restart"/>
            <w:tcBorders>
              <w:top w:val="single" w:sz="24" w:space="0" w:color="FFFFFF" w:themeColor="background1"/>
            </w:tcBorders>
            <w:shd w:val="clear" w:color="auto" w:fill="8EAADB" w:themeFill="accent1" w:themeFillTint="99"/>
            <w:vAlign w:val="center"/>
          </w:tcPr>
          <w:p w:rsidR="005960E8" w:rsidRPr="00082A3C" w:rsidRDefault="005960E8" w:rsidP="005960E8">
            <w:pPr>
              <w:jc w:val="center"/>
              <w:rPr>
                <w:b/>
                <w:sz w:val="20"/>
                <w:szCs w:val="20"/>
                <w:lang w:val="ro-RO"/>
              </w:rPr>
            </w:pPr>
            <w:r w:rsidRPr="00082A3C">
              <w:rPr>
                <w:b/>
                <w:noProof/>
                <w:sz w:val="20"/>
                <w:szCs w:val="20"/>
              </w:rPr>
              <mc:AlternateContent>
                <mc:Choice Requires="wps">
                  <w:drawing>
                    <wp:anchor distT="0" distB="0" distL="114300" distR="114300" simplePos="0" relativeHeight="251694080" behindDoc="0" locked="0" layoutInCell="1" allowOverlap="1" wp14:anchorId="02474C58" wp14:editId="05D66C87">
                      <wp:simplePos x="0" y="0"/>
                      <wp:positionH relativeFrom="column">
                        <wp:posOffset>47625</wp:posOffset>
                      </wp:positionH>
                      <wp:positionV relativeFrom="paragraph">
                        <wp:posOffset>-115570</wp:posOffset>
                      </wp:positionV>
                      <wp:extent cx="390525" cy="808990"/>
                      <wp:effectExtent l="0" t="0" r="9525" b="0"/>
                      <wp:wrapNone/>
                      <wp:docPr id="13" name="Arrow: Righ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808990"/>
                              </a:xfrm>
                              <a:prstGeom prst="rightArrow">
                                <a:avLst>
                                  <a:gd name="adj1" fmla="val 50000"/>
                                  <a:gd name="adj2" fmla="val 2500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55EBEA2A" id="Arrow: Right 13" o:spid="_x0000_s1026" type="#_x0000_t13" style="position:absolute;margin-left:3.75pt;margin-top:-9.1pt;width:30.75pt;height:6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" stroked="f"/>
                  </w:pict>
                </mc:Fallback>
              </mc:AlternateContent>
            </w:r>
          </w:p>
        </w:tc>
        <w:tc>
          <w:tcPr>
            <w:tcW w:w="3660" w:type="dxa"/>
            <w:tcBorders>
              <w:top w:val="single" w:sz="24" w:space="0" w:color="FFFFFF" w:themeColor="background1"/>
            </w:tcBorders>
            <w:shd w:val="clear" w:color="auto" w:fill="B4C6E7" w:themeFill="accent1" w:themeFillTint="66"/>
          </w:tcPr>
          <w:p w:rsidR="005960E8" w:rsidRPr="00082A3C" w:rsidRDefault="005960E8" w:rsidP="001F10DF">
            <w:pPr>
              <w:jc w:val="both"/>
              <w:rPr>
                <w:b/>
                <w:sz w:val="20"/>
                <w:szCs w:val="20"/>
                <w:lang w:val="ro-RO"/>
              </w:rPr>
            </w:pPr>
            <w:r w:rsidRPr="00082A3C">
              <w:rPr>
                <w:b/>
                <w:sz w:val="20"/>
                <w:szCs w:val="20"/>
                <w:lang w:val="ro-RO"/>
              </w:rPr>
              <w:t>Mesajul:</w:t>
            </w:r>
          </w:p>
          <w:p w:rsidR="005960E8" w:rsidRPr="00082A3C" w:rsidRDefault="005960E8" w:rsidP="00C65E84">
            <w:pPr>
              <w:jc w:val="both"/>
              <w:rPr>
                <w:sz w:val="20"/>
                <w:szCs w:val="20"/>
                <w:lang w:val="ro-RO"/>
              </w:rPr>
            </w:pPr>
            <w:r w:rsidRPr="00082A3C">
              <w:rPr>
                <w:sz w:val="20"/>
                <w:szCs w:val="20"/>
                <w:lang w:val="ro-RO"/>
              </w:rPr>
              <w:t>Proiectele sunt în desfășurare</w:t>
            </w:r>
            <w:r w:rsidR="00C65E84" w:rsidRPr="00082A3C">
              <w:rPr>
                <w:sz w:val="20"/>
                <w:szCs w:val="20"/>
                <w:lang w:val="ro-RO"/>
              </w:rPr>
              <w:t>!</w:t>
            </w:r>
            <w:r w:rsidRPr="00082A3C">
              <w:rPr>
                <w:sz w:val="20"/>
                <w:szCs w:val="20"/>
                <w:lang w:val="ro-RO"/>
              </w:rPr>
              <w:t xml:space="preserve"> Urmăriți procesul de implementare și implicați-vă în monitorizarea acestora!</w:t>
            </w:r>
          </w:p>
        </w:tc>
        <w:tc>
          <w:tcPr>
            <w:tcW w:w="3518" w:type="dxa"/>
            <w:tcBorders>
              <w:top w:val="single" w:sz="24" w:space="0" w:color="FFFFFF" w:themeColor="background1"/>
            </w:tcBorders>
            <w:shd w:val="clear" w:color="auto" w:fill="D9E2F3" w:themeFill="accent1" w:themeFillTint="33"/>
          </w:tcPr>
          <w:p w:rsidR="005960E8" w:rsidRPr="00082A3C" w:rsidRDefault="005960E8" w:rsidP="001F10DF">
            <w:pPr>
              <w:jc w:val="both"/>
              <w:rPr>
                <w:b/>
                <w:sz w:val="20"/>
                <w:szCs w:val="20"/>
                <w:lang w:val="ro-RO"/>
              </w:rPr>
            </w:pPr>
            <w:r w:rsidRPr="00082A3C">
              <w:rPr>
                <w:b/>
                <w:sz w:val="20"/>
                <w:szCs w:val="20"/>
                <w:lang w:val="ro-RO"/>
              </w:rPr>
              <w:t>Mesajul:</w:t>
            </w:r>
          </w:p>
          <w:p w:rsidR="005960E8" w:rsidRPr="00082A3C" w:rsidRDefault="005960E8" w:rsidP="001F10DF">
            <w:pPr>
              <w:jc w:val="both"/>
              <w:rPr>
                <w:sz w:val="20"/>
                <w:szCs w:val="20"/>
                <w:lang w:val="ro-RO"/>
              </w:rPr>
            </w:pPr>
            <w:r w:rsidRPr="00082A3C">
              <w:rPr>
                <w:sz w:val="20"/>
                <w:szCs w:val="20"/>
                <w:lang w:val="ro-RO"/>
              </w:rPr>
              <w:t>Proiectele sunt în desfășurare</w:t>
            </w:r>
            <w:r w:rsidR="00C65E84" w:rsidRPr="00082A3C">
              <w:rPr>
                <w:sz w:val="20"/>
                <w:szCs w:val="20"/>
                <w:lang w:val="ro-RO"/>
              </w:rPr>
              <w:t>!</w:t>
            </w:r>
            <w:r w:rsidRPr="00082A3C">
              <w:rPr>
                <w:sz w:val="20"/>
                <w:szCs w:val="20"/>
                <w:lang w:val="ro-RO"/>
              </w:rPr>
              <w:t xml:space="preserve"> Urmăriți procesul de implementare și implicați-vă în monitorizarea acestora!</w:t>
            </w:r>
          </w:p>
          <w:p w:rsidR="005960E8" w:rsidRPr="00082A3C" w:rsidRDefault="005960E8" w:rsidP="001F10DF">
            <w:pPr>
              <w:jc w:val="both"/>
              <w:rPr>
                <w:sz w:val="20"/>
                <w:szCs w:val="20"/>
                <w:lang w:val="ro-RO"/>
              </w:rPr>
            </w:pPr>
          </w:p>
        </w:tc>
      </w:tr>
      <w:tr w:rsidR="005960E8" w:rsidRPr="005960E8" w:rsidTr="00715440">
        <w:tc>
          <w:tcPr>
            <w:tcW w:w="846" w:type="dxa"/>
            <w:vMerge/>
            <w:shd w:val="clear" w:color="auto" w:fill="8EAADB" w:themeFill="accent1" w:themeFillTint="99"/>
            <w:vAlign w:val="center"/>
          </w:tcPr>
          <w:p w:rsidR="005960E8" w:rsidRPr="00565BD6" w:rsidRDefault="005960E8" w:rsidP="005960E8">
            <w:pPr>
              <w:jc w:val="center"/>
              <w:rPr>
                <w:b/>
                <w:sz w:val="20"/>
                <w:szCs w:val="20"/>
                <w:highlight w:val="yellow"/>
                <w:lang w:val="ro-RO"/>
              </w:rPr>
            </w:pPr>
          </w:p>
        </w:tc>
        <w:tc>
          <w:tcPr>
            <w:tcW w:w="992" w:type="dxa"/>
            <w:vMerge/>
            <w:shd w:val="clear" w:color="auto" w:fill="8EAADB" w:themeFill="accent1" w:themeFillTint="99"/>
            <w:vAlign w:val="center"/>
          </w:tcPr>
          <w:p w:rsidR="005960E8" w:rsidRPr="00565BD6" w:rsidRDefault="005960E8" w:rsidP="005960E8">
            <w:pPr>
              <w:jc w:val="center"/>
              <w:rPr>
                <w:b/>
                <w:sz w:val="20"/>
                <w:szCs w:val="20"/>
                <w:highlight w:val="yellow"/>
                <w:lang w:val="ro-RO"/>
              </w:rPr>
            </w:pPr>
          </w:p>
        </w:tc>
        <w:tc>
          <w:tcPr>
            <w:tcW w:w="3660" w:type="dxa"/>
            <w:shd w:val="clear" w:color="auto" w:fill="B4C6E7" w:themeFill="accent1" w:themeFillTint="66"/>
          </w:tcPr>
          <w:p w:rsidR="005960E8" w:rsidRPr="00C65E84" w:rsidRDefault="005960E8" w:rsidP="001F10DF">
            <w:pPr>
              <w:jc w:val="both"/>
              <w:rPr>
                <w:b/>
                <w:sz w:val="20"/>
                <w:szCs w:val="20"/>
                <w:lang w:val="ro-RO"/>
              </w:rPr>
            </w:pPr>
            <w:r w:rsidRPr="00C65E84">
              <w:rPr>
                <w:b/>
                <w:sz w:val="20"/>
                <w:szCs w:val="20"/>
                <w:lang w:val="ro-RO"/>
              </w:rPr>
              <w:t xml:space="preserve">Instrumente de promovare: </w:t>
            </w:r>
          </w:p>
          <w:p w:rsidR="005960E8" w:rsidRPr="00C65E84" w:rsidRDefault="005960E8" w:rsidP="00E44948">
            <w:pPr>
              <w:numPr>
                <w:ilvl w:val="0"/>
                <w:numId w:val="51"/>
              </w:numPr>
              <w:contextualSpacing/>
              <w:jc w:val="both"/>
              <w:rPr>
                <w:sz w:val="20"/>
                <w:szCs w:val="20"/>
                <w:lang w:val="ro-RO"/>
              </w:rPr>
            </w:pPr>
            <w:r w:rsidRPr="00C65E84">
              <w:rPr>
                <w:sz w:val="20"/>
                <w:szCs w:val="20"/>
                <w:lang w:val="ro-RO"/>
              </w:rPr>
              <w:t xml:space="preserve">Comunicare mass media (website CJ Ilfov, facebook, presa </w:t>
            </w:r>
            <w:r w:rsidRPr="00C65E84">
              <w:rPr>
                <w:sz w:val="20"/>
                <w:szCs w:val="20"/>
                <w:lang w:val="ro-RO"/>
              </w:rPr>
              <w:lastRenderedPageBreak/>
              <w:t>scrisă locală etc.)</w:t>
            </w:r>
          </w:p>
        </w:tc>
        <w:tc>
          <w:tcPr>
            <w:tcW w:w="3518" w:type="dxa"/>
            <w:shd w:val="clear" w:color="auto" w:fill="D9E2F3" w:themeFill="accent1" w:themeFillTint="33"/>
          </w:tcPr>
          <w:p w:rsidR="005960E8" w:rsidRPr="00C65E84" w:rsidRDefault="005960E8" w:rsidP="001F10DF">
            <w:pPr>
              <w:jc w:val="both"/>
              <w:rPr>
                <w:b/>
                <w:sz w:val="20"/>
                <w:szCs w:val="20"/>
                <w:lang w:val="ro-RO"/>
              </w:rPr>
            </w:pPr>
            <w:r w:rsidRPr="00C65E84">
              <w:rPr>
                <w:b/>
                <w:sz w:val="20"/>
                <w:szCs w:val="20"/>
                <w:lang w:val="ro-RO"/>
              </w:rPr>
              <w:lastRenderedPageBreak/>
              <w:t xml:space="preserve">Instrumente de promovare: </w:t>
            </w:r>
          </w:p>
          <w:p w:rsidR="005960E8" w:rsidRPr="00C65E84" w:rsidRDefault="005960E8" w:rsidP="00E44948">
            <w:pPr>
              <w:numPr>
                <w:ilvl w:val="0"/>
                <w:numId w:val="51"/>
              </w:numPr>
              <w:contextualSpacing/>
              <w:jc w:val="both"/>
              <w:rPr>
                <w:sz w:val="20"/>
                <w:szCs w:val="20"/>
                <w:lang w:val="ro-RO"/>
              </w:rPr>
            </w:pPr>
            <w:r w:rsidRPr="00C65E84">
              <w:rPr>
                <w:sz w:val="20"/>
                <w:szCs w:val="20"/>
                <w:lang w:val="ro-RO"/>
              </w:rPr>
              <w:t xml:space="preserve">Comunicare mass media (website CJ Ilfov, facebook, </w:t>
            </w:r>
            <w:r w:rsidRPr="00C65E84">
              <w:rPr>
                <w:sz w:val="20"/>
                <w:szCs w:val="20"/>
                <w:lang w:val="ro-RO"/>
              </w:rPr>
              <w:lastRenderedPageBreak/>
              <w:t>presa scrisă locală etc.)</w:t>
            </w:r>
          </w:p>
        </w:tc>
      </w:tr>
    </w:tbl>
    <w:p w:rsidR="008068B6" w:rsidRDefault="008068B6" w:rsidP="008068B6">
      <w:pPr>
        <w:pStyle w:val="Heading1"/>
        <w:spacing w:line="240" w:lineRule="auto"/>
        <w:rPr>
          <w:lang w:val="ro-RO"/>
        </w:rPr>
      </w:pPr>
      <w:bookmarkStart w:id="85" w:name="_Toc32331109"/>
      <w:bookmarkStart w:id="86" w:name="_Toc95656407"/>
      <w:r>
        <w:rPr>
          <w:lang w:val="ro-RO"/>
        </w:rPr>
        <w:lastRenderedPageBreak/>
        <w:t>Anexa 1.1 Contextul strategic de elaborare a strategiei</w:t>
      </w:r>
      <w:bookmarkEnd w:id="85"/>
      <w:bookmarkEnd w:id="86"/>
    </w:p>
    <w:p w:rsidR="00CA6F4F" w:rsidRPr="00020E25" w:rsidRDefault="00CA6F4F" w:rsidP="00CA6F4F">
      <w:pPr>
        <w:spacing w:before="240" w:after="240" w:line="240" w:lineRule="auto"/>
        <w:jc w:val="both"/>
        <w:rPr>
          <w:bCs/>
          <w:iCs/>
          <w:color w:val="002345"/>
          <w:lang w:val="ro-RO"/>
        </w:rPr>
      </w:pPr>
      <w:r w:rsidRPr="00020E25">
        <w:rPr>
          <w:bCs/>
          <w:iCs/>
          <w:color w:val="002345"/>
          <w:lang w:val="ro-RO"/>
        </w:rPr>
        <w:t>Anex</w:t>
      </w:r>
      <w:r w:rsidR="00CA46AD" w:rsidRPr="00020E25">
        <w:rPr>
          <w:bCs/>
          <w:iCs/>
          <w:color w:val="002345"/>
          <w:lang w:val="ro-RO"/>
        </w:rPr>
        <w:t>a</w:t>
      </w:r>
      <w:r w:rsidRPr="00020E25">
        <w:rPr>
          <w:bCs/>
          <w:iCs/>
          <w:color w:val="002345"/>
          <w:lang w:val="ro-RO"/>
        </w:rPr>
        <w:t xml:space="preserve"> 1.1 prezintă în detaliu lista documentelor strategice de la nivel european, național și regional ce constituie cadrul general de planificare a dezvoltării județului pe următoarea perioadă de programare. Au fost luate în considerare și documentele elaborate pentru perioada 2014-2020, a căror valabilitate se extinde până în 2023, </w:t>
      </w:r>
      <w:r w:rsidR="00474009" w:rsidRPr="00020E25">
        <w:rPr>
          <w:bCs/>
          <w:iCs/>
          <w:color w:val="002345"/>
          <w:lang w:val="ro-RO"/>
        </w:rPr>
        <w:t>precum</w:t>
      </w:r>
      <w:r w:rsidRPr="00020E25">
        <w:rPr>
          <w:bCs/>
          <w:iCs/>
          <w:color w:val="002345"/>
          <w:lang w:val="ro-RO"/>
        </w:rPr>
        <w:t xml:space="preserve"> și strategii sectoriale ce vizează anul 2020, dar ale căror direcții de acțiune nu au fost actualizate prin documente noi.  </w:t>
      </w:r>
    </w:p>
    <w:p w:rsidR="00CA6F4F" w:rsidRPr="00D97077" w:rsidRDefault="00CA6F4F" w:rsidP="00614714">
      <w:pPr>
        <w:pStyle w:val="Default"/>
        <w:rPr>
          <w:lang w:val="ro-RO"/>
        </w:rPr>
      </w:pPr>
    </w:p>
    <w:p w:rsidR="008068B6" w:rsidRDefault="008068B6" w:rsidP="008068B6">
      <w:pPr>
        <w:pStyle w:val="Subtitle"/>
        <w:numPr>
          <w:ilvl w:val="0"/>
          <w:numId w:val="0"/>
        </w:numPr>
        <w:spacing w:line="240" w:lineRule="auto"/>
        <w:rPr>
          <w:lang w:val="ro-RO"/>
        </w:rPr>
      </w:pPr>
      <w:bookmarkStart w:id="87" w:name="_Toc32331110"/>
      <w:bookmarkStart w:id="88" w:name="_Toc95656408"/>
      <w:r>
        <w:rPr>
          <w:lang w:val="ro-RO"/>
        </w:rPr>
        <w:t>1. Cadrul general european</w:t>
      </w:r>
      <w:bookmarkEnd w:id="87"/>
      <w:bookmarkEnd w:id="88"/>
    </w:p>
    <w:p w:rsidR="008068B6" w:rsidRDefault="008068B6" w:rsidP="008068B6">
      <w:pPr>
        <w:spacing w:line="240" w:lineRule="auto"/>
        <w:rPr>
          <w:b/>
          <w:bCs/>
          <w:sz w:val="24"/>
          <w:lang w:val="ro-RO"/>
        </w:rPr>
      </w:pPr>
      <w:r>
        <w:rPr>
          <w:b/>
          <w:bCs/>
          <w:sz w:val="24"/>
          <w:lang w:val="ro-RO"/>
        </w:rPr>
        <w:t>Politica de coeziune a UE 2021-2027</w:t>
      </w:r>
    </w:p>
    <w:p w:rsidR="008068B6" w:rsidRDefault="008068B6" w:rsidP="008068B6">
      <w:pPr>
        <w:pStyle w:val="Listcolorat-Accentuare11"/>
        <w:spacing w:after="160" w:line="240" w:lineRule="auto"/>
        <w:ind w:left="0"/>
        <w:jc w:val="both"/>
        <w:rPr>
          <w:szCs w:val="20"/>
          <w:lang w:val="ro-RO"/>
        </w:rPr>
      </w:pPr>
      <w:bookmarkStart w:id="89" w:name="_Hlk39228368"/>
      <w:r>
        <w:rPr>
          <w:szCs w:val="20"/>
          <w:lang w:val="ro-RO"/>
        </w:rPr>
        <w:t>Dacă în perioada 2014-2020 la nivelul Uniunii Europene, prin politica de coeziune, au fost stabilite trei priorități majore: creștere inteligentă, creștere sustenabilă și creștere favorabilă incluziunii, precum și 11 obiective tematice, pentru perioada 2021-2027 se propun cinci obiective de politică</w:t>
      </w:r>
      <w:r w:rsidR="00A0197A">
        <w:rPr>
          <w:szCs w:val="20"/>
          <w:lang w:val="ro-RO"/>
        </w:rPr>
        <w:t>:</w:t>
      </w:r>
      <w:r w:rsidR="00A0197A">
        <w:rPr>
          <w:rStyle w:val="FootnoteReference"/>
          <w:szCs w:val="20"/>
          <w:lang w:val="ro-RO"/>
        </w:rPr>
        <w:footnoteReference w:id="15"/>
      </w:r>
      <w:r>
        <w:rPr>
          <w:szCs w:val="20"/>
          <w:lang w:val="ro-RO"/>
        </w:rPr>
        <w:t xml:space="preserve"> </w:t>
      </w:r>
    </w:p>
    <w:p w:rsidR="008068B6" w:rsidRDefault="008068B6" w:rsidP="00E44948">
      <w:pPr>
        <w:pStyle w:val="Listcolorat-Accentuare11"/>
        <w:numPr>
          <w:ilvl w:val="1"/>
          <w:numId w:val="59"/>
        </w:numPr>
        <w:tabs>
          <w:tab w:val="num" w:pos="851"/>
        </w:tabs>
        <w:spacing w:after="160" w:line="240" w:lineRule="auto"/>
        <w:ind w:left="851" w:hanging="284"/>
        <w:jc w:val="both"/>
        <w:rPr>
          <w:szCs w:val="20"/>
          <w:lang w:val="ro-RO"/>
        </w:rPr>
      </w:pPr>
      <w:r>
        <w:rPr>
          <w:szCs w:val="20"/>
          <w:lang w:val="ro-RO"/>
        </w:rPr>
        <w:t>O Europă mai inteligentă – o transformare economică inovatoare și inteligentă;</w:t>
      </w:r>
    </w:p>
    <w:p w:rsidR="008068B6" w:rsidRDefault="008068B6" w:rsidP="00E44948">
      <w:pPr>
        <w:pStyle w:val="Listcolorat-Accentuare11"/>
        <w:numPr>
          <w:ilvl w:val="1"/>
          <w:numId w:val="59"/>
        </w:numPr>
        <w:tabs>
          <w:tab w:val="num" w:pos="851"/>
        </w:tabs>
        <w:spacing w:after="160" w:line="240" w:lineRule="auto"/>
        <w:ind w:left="851" w:hanging="284"/>
        <w:jc w:val="both"/>
        <w:rPr>
          <w:szCs w:val="20"/>
          <w:lang w:val="ro-RO"/>
        </w:rPr>
      </w:pPr>
      <w:r>
        <w:rPr>
          <w:szCs w:val="20"/>
          <w:lang w:val="ro-RO"/>
        </w:rPr>
        <w:t>O Europă mai ecologică – cu emisii scăzute de carbon;</w:t>
      </w:r>
    </w:p>
    <w:p w:rsidR="008068B6" w:rsidRDefault="008068B6" w:rsidP="00E44948">
      <w:pPr>
        <w:pStyle w:val="Listcolorat-Accentuare11"/>
        <w:numPr>
          <w:ilvl w:val="1"/>
          <w:numId w:val="59"/>
        </w:numPr>
        <w:tabs>
          <w:tab w:val="num" w:pos="851"/>
        </w:tabs>
        <w:spacing w:after="160" w:line="240" w:lineRule="auto"/>
        <w:ind w:left="851" w:hanging="284"/>
        <w:jc w:val="both"/>
        <w:rPr>
          <w:szCs w:val="20"/>
          <w:lang w:val="ro-RO"/>
        </w:rPr>
      </w:pPr>
      <w:r>
        <w:rPr>
          <w:szCs w:val="20"/>
          <w:lang w:val="ro-RO"/>
        </w:rPr>
        <w:t>O Europă mai conectată – mobilitate și conectivitate TIC regională;</w:t>
      </w:r>
    </w:p>
    <w:p w:rsidR="008068B6" w:rsidRDefault="008068B6" w:rsidP="00E44948">
      <w:pPr>
        <w:pStyle w:val="Listcolorat-Accentuare11"/>
        <w:numPr>
          <w:ilvl w:val="1"/>
          <w:numId w:val="59"/>
        </w:numPr>
        <w:tabs>
          <w:tab w:val="num" w:pos="851"/>
        </w:tabs>
        <w:spacing w:after="160" w:line="240" w:lineRule="auto"/>
        <w:ind w:left="851" w:hanging="284"/>
        <w:jc w:val="both"/>
        <w:rPr>
          <w:szCs w:val="20"/>
          <w:lang w:val="ro-RO"/>
        </w:rPr>
      </w:pPr>
      <w:r>
        <w:rPr>
          <w:szCs w:val="20"/>
          <w:lang w:val="ro-RO"/>
        </w:rPr>
        <w:t>O Europă mai socială – implementarea Pilonului european al drepturilor sociale;</w:t>
      </w:r>
    </w:p>
    <w:p w:rsidR="008068B6" w:rsidRDefault="008068B6" w:rsidP="00E44948">
      <w:pPr>
        <w:pStyle w:val="Listcolorat-Accentuare11"/>
        <w:numPr>
          <w:ilvl w:val="1"/>
          <w:numId w:val="59"/>
        </w:numPr>
        <w:tabs>
          <w:tab w:val="num" w:pos="851"/>
        </w:tabs>
        <w:spacing w:after="160" w:line="240" w:lineRule="auto"/>
        <w:ind w:left="851" w:hanging="284"/>
        <w:jc w:val="both"/>
        <w:rPr>
          <w:szCs w:val="20"/>
          <w:lang w:val="ro-RO"/>
        </w:rPr>
      </w:pPr>
      <w:r>
        <w:rPr>
          <w:szCs w:val="20"/>
          <w:lang w:val="ro-RO"/>
        </w:rPr>
        <w:t>O Europă mai aproape de cetățeni – dezvoltarea sustenabilă și integrată a zonelor urbane, rurale și de coastă prin inițiative locale.</w:t>
      </w:r>
    </w:p>
    <w:p w:rsidR="008068B6" w:rsidRDefault="008068B6" w:rsidP="008068B6">
      <w:pPr>
        <w:pStyle w:val="Listcolorat-Accentuare11"/>
        <w:spacing w:after="160" w:line="240" w:lineRule="auto"/>
        <w:ind w:left="0"/>
        <w:jc w:val="both"/>
        <w:rPr>
          <w:szCs w:val="20"/>
          <w:lang w:val="ro-RO"/>
        </w:rPr>
      </w:pPr>
    </w:p>
    <w:p w:rsidR="008068B6" w:rsidRDefault="008068B6" w:rsidP="008068B6">
      <w:pPr>
        <w:pStyle w:val="Listcolorat-Accentuare11"/>
        <w:spacing w:after="160" w:line="240" w:lineRule="auto"/>
        <w:ind w:left="0"/>
        <w:jc w:val="both"/>
        <w:rPr>
          <w:rFonts w:asciiTheme="majorHAnsi" w:hAnsiTheme="majorHAnsi"/>
          <w:i/>
          <w:iCs/>
          <w:lang w:val="ro-RO"/>
        </w:rPr>
      </w:pPr>
      <w:r>
        <w:rPr>
          <w:szCs w:val="20"/>
          <w:lang w:val="ro-RO"/>
        </w:rPr>
        <w:t xml:space="preserve">De asemenea, se au în vedere și două aspecte orizontale: Consolidarea capacității administrative și Cooperarea în afara zonei de program. </w:t>
      </w:r>
    </w:p>
    <w:bookmarkEnd w:id="89"/>
    <w:p w:rsidR="008068B6" w:rsidRPr="00082A3C" w:rsidRDefault="008068B6" w:rsidP="008068B6">
      <w:pPr>
        <w:pStyle w:val="NormalWeb"/>
        <w:spacing w:before="0" w:beforeAutospacing="0" w:after="160" w:afterAutospacing="0"/>
        <w:jc w:val="both"/>
        <w:rPr>
          <w:rFonts w:ascii="Calibri" w:hAnsi="Calibri" w:cs="Calibri"/>
          <w:sz w:val="22"/>
          <w:szCs w:val="22"/>
          <w:lang w:val="ro-RO"/>
        </w:rPr>
      </w:pPr>
      <w:r w:rsidRPr="00082A3C">
        <w:rPr>
          <w:rFonts w:ascii="Calibri" w:hAnsi="Calibri" w:cs="Calibri"/>
          <w:sz w:val="22"/>
          <w:szCs w:val="22"/>
          <w:lang w:val="ro-RO"/>
        </w:rPr>
        <w:t>În anul 2018, Comisia Europeană a publicat propunerea privind </w:t>
      </w:r>
      <w:r w:rsidRPr="00082A3C">
        <w:rPr>
          <w:rStyle w:val="Strong"/>
          <w:rFonts w:ascii="Calibri" w:eastAsiaTheme="majorEastAsia" w:hAnsi="Calibri" w:cs="Calibri"/>
          <w:sz w:val="22"/>
          <w:szCs w:val="22"/>
          <w:lang w:val="ro-RO"/>
        </w:rPr>
        <w:t xml:space="preserve">pachetul legislativ privind Politica de Coeziune (PC) </w:t>
      </w:r>
      <w:r w:rsidR="00A0197A" w:rsidRPr="00082A3C">
        <w:rPr>
          <w:rStyle w:val="Strong"/>
          <w:rFonts w:ascii="Calibri" w:eastAsiaTheme="majorEastAsia" w:hAnsi="Calibri" w:cs="Calibri"/>
          <w:sz w:val="22"/>
          <w:szCs w:val="22"/>
          <w:lang w:val="ro-RO"/>
        </w:rPr>
        <w:t>2021</w:t>
      </w:r>
      <w:r w:rsidRPr="00082A3C">
        <w:rPr>
          <w:rStyle w:val="Strong"/>
          <w:rFonts w:ascii="Calibri" w:eastAsiaTheme="majorEastAsia" w:hAnsi="Calibri" w:cs="Calibri"/>
          <w:sz w:val="22"/>
          <w:szCs w:val="22"/>
          <w:lang w:val="ro-RO"/>
        </w:rPr>
        <w:t>-2027</w:t>
      </w:r>
      <w:r w:rsidRPr="00082A3C">
        <w:rPr>
          <w:rStyle w:val="Strong"/>
          <w:rFonts w:ascii="Calibri" w:hAnsi="Calibri" w:cs="Calibri"/>
          <w:sz w:val="22"/>
          <w:szCs w:val="22"/>
          <w:lang w:val="ro-RO"/>
        </w:rPr>
        <w:t>. </w:t>
      </w:r>
      <w:r w:rsidRPr="00082A3C">
        <w:rPr>
          <w:rFonts w:ascii="Calibri" w:hAnsi="Calibri" w:cs="Calibri"/>
          <w:sz w:val="22"/>
          <w:szCs w:val="22"/>
          <w:lang w:val="ro-RO"/>
        </w:rPr>
        <w:t>Acesta cuprinde</w:t>
      </w:r>
      <w:r w:rsidR="00A0197A" w:rsidRPr="00082A3C">
        <w:rPr>
          <w:rStyle w:val="FootnoteReference"/>
          <w:rFonts w:ascii="Calibri" w:hAnsi="Calibri" w:cs="Calibri"/>
          <w:sz w:val="22"/>
          <w:szCs w:val="22"/>
          <w:lang w:val="ro-RO"/>
        </w:rPr>
        <w:footnoteReference w:id="16"/>
      </w:r>
      <w:r w:rsidRPr="00082A3C">
        <w:rPr>
          <w:rFonts w:ascii="Calibri" w:hAnsi="Calibri" w:cs="Calibri"/>
          <w:sz w:val="22"/>
          <w:szCs w:val="22"/>
          <w:lang w:val="ro-RO"/>
        </w:rPr>
        <w:t>:</w:t>
      </w:r>
    </w:p>
    <w:p w:rsidR="008068B6" w:rsidRPr="00082A3C" w:rsidRDefault="008068B6" w:rsidP="00E44948">
      <w:pPr>
        <w:numPr>
          <w:ilvl w:val="0"/>
          <w:numId w:val="60"/>
        </w:numPr>
        <w:spacing w:line="240" w:lineRule="auto"/>
        <w:jc w:val="both"/>
        <w:rPr>
          <w:rFonts w:ascii="Calibri" w:hAnsi="Calibri" w:cs="Calibri"/>
          <w:bCs/>
          <w:lang w:val="ro-RO"/>
        </w:rPr>
      </w:pPr>
      <w:r w:rsidRPr="00082A3C">
        <w:rPr>
          <w:rStyle w:val="Strong"/>
          <w:rFonts w:ascii="Calibri" w:hAnsi="Calibri" w:cs="Calibri"/>
          <w:lang w:val="ro-RO"/>
        </w:rPr>
        <w:t xml:space="preserve">Regulamentul privind prevederile comune (CPR) - </w:t>
      </w:r>
      <w:r w:rsidRPr="00082A3C">
        <w:rPr>
          <w:rFonts w:ascii="Calibri" w:hAnsi="Calibri" w:cs="Calibri"/>
          <w:bCs/>
          <w:lang w:val="ro-RO"/>
        </w:rPr>
        <w:t xml:space="preserve">COM (2018) 375 final Propunere de REGULAMENT AL PARLAMENTULUI EUROPEAN ȘI AL CONSILIULUI de stabilire a unor dispoziții comune privind Fondul european de dezvoltare regională, Fondul social european plus, Fondul de coeziune și Fondul european pentru pescuit și afaceri maritime, și de instituire a unor norme financiare aplicabile acestor fonduri, precum și Fondului pentru azil și migrație, Fondului pentru securitate internă și Instrumentului pentru managementul frontierelor și vize; </w:t>
      </w:r>
    </w:p>
    <w:p w:rsidR="008068B6" w:rsidRPr="00082A3C" w:rsidRDefault="008068B6" w:rsidP="00E44948">
      <w:pPr>
        <w:numPr>
          <w:ilvl w:val="0"/>
          <w:numId w:val="60"/>
        </w:numPr>
        <w:spacing w:line="240" w:lineRule="auto"/>
        <w:jc w:val="both"/>
        <w:rPr>
          <w:rFonts w:ascii="Calibri" w:hAnsi="Calibri" w:cs="Calibri"/>
          <w:lang w:val="ro-RO"/>
        </w:rPr>
      </w:pPr>
      <w:r w:rsidRPr="00082A3C">
        <w:rPr>
          <w:rStyle w:val="Strong"/>
          <w:rFonts w:ascii="Calibri" w:hAnsi="Calibri" w:cs="Calibri"/>
          <w:lang w:val="ro-RO"/>
        </w:rPr>
        <w:t xml:space="preserve">Regulamentul privind Fondul european de dezvoltare regională (FEDR) și Fondul de coeziune (FC) - </w:t>
      </w:r>
      <w:r w:rsidRPr="00082A3C">
        <w:rPr>
          <w:rFonts w:ascii="Calibri" w:hAnsi="Calibri" w:cs="Calibri"/>
          <w:lang w:val="ro-RO"/>
        </w:rPr>
        <w:t>COM (2018) 372 final Propunere de REGULAMENT AL PARLAMENTULUI EUROPEAN ȘI AL CONSILIULUI privind Fondul european de dezvoltare regională și Fondul de coeziune;</w:t>
      </w:r>
    </w:p>
    <w:p w:rsidR="008068B6" w:rsidRPr="001B6AF3" w:rsidRDefault="008068B6" w:rsidP="00E44948">
      <w:pPr>
        <w:numPr>
          <w:ilvl w:val="0"/>
          <w:numId w:val="60"/>
        </w:numPr>
        <w:spacing w:line="240" w:lineRule="auto"/>
        <w:jc w:val="both"/>
        <w:rPr>
          <w:rFonts w:cstheme="minorHAnsi"/>
          <w:lang w:val="ro-RO"/>
        </w:rPr>
      </w:pPr>
      <w:r w:rsidRPr="00082A3C">
        <w:rPr>
          <w:rStyle w:val="Strong"/>
          <w:rFonts w:ascii="Calibri" w:hAnsi="Calibri" w:cs="Calibri"/>
          <w:lang w:val="ro-RO"/>
        </w:rPr>
        <w:t xml:space="preserve">Regulamentul privind cooperarea teritorială - </w:t>
      </w:r>
      <w:r w:rsidRPr="00082A3C">
        <w:rPr>
          <w:rFonts w:ascii="Calibri" w:hAnsi="Calibri" w:cs="Calibri"/>
          <w:lang w:val="ro-RO"/>
        </w:rPr>
        <w:t>COM (2018) 374 final Propunere de REGULAMENT AL PARLAMENTULUI EUROPEAN ȘI AL CONSILIULUI privind dispoziții specifice pentru obiectivul</w:t>
      </w:r>
      <w:r w:rsidRPr="001A6048">
        <w:rPr>
          <w:rFonts w:cstheme="minorHAnsi"/>
          <w:lang w:val="ro-RO"/>
        </w:rPr>
        <w:t xml:space="preserve"> </w:t>
      </w:r>
      <w:r w:rsidRPr="001B6AF3">
        <w:rPr>
          <w:rFonts w:cstheme="minorHAnsi"/>
          <w:lang w:val="ro-RO"/>
        </w:rPr>
        <w:t>de cooperare teritorială europeană (Interreg) sprijinit de Fondul european de dezvoltare regională și de instrumentele de finanțare externă;</w:t>
      </w:r>
    </w:p>
    <w:p w:rsidR="008068B6" w:rsidRPr="001B6AF3" w:rsidRDefault="008068B6" w:rsidP="00E44948">
      <w:pPr>
        <w:numPr>
          <w:ilvl w:val="0"/>
          <w:numId w:val="60"/>
        </w:numPr>
        <w:spacing w:line="240" w:lineRule="auto"/>
        <w:jc w:val="both"/>
        <w:rPr>
          <w:rFonts w:cstheme="minorHAnsi"/>
          <w:lang w:val="ro-RO"/>
        </w:rPr>
      </w:pPr>
      <w:r w:rsidRPr="001B6AF3">
        <w:rPr>
          <w:rStyle w:val="Strong"/>
          <w:rFonts w:cstheme="minorHAnsi"/>
          <w:lang w:val="ro-RO"/>
        </w:rPr>
        <w:lastRenderedPageBreak/>
        <w:t xml:space="preserve">Regulamentul privind mecanismul de cooperare transfrontalieră - </w:t>
      </w:r>
      <w:r w:rsidRPr="001B6AF3">
        <w:rPr>
          <w:rFonts w:cstheme="minorHAnsi"/>
          <w:lang w:val="ro-RO"/>
        </w:rPr>
        <w:t>COM (2018) 373 final Propunere de REGULAMENT AL PARLAMENTULUI EUROPEAN ȘI AL CONSILIULUI privind un mecanism de soluționare a obstacolelor juridice și administrative în context transfrontalier;</w:t>
      </w:r>
    </w:p>
    <w:p w:rsidR="008068B6" w:rsidRPr="001B6AF3" w:rsidRDefault="008068B6" w:rsidP="00E44948">
      <w:pPr>
        <w:numPr>
          <w:ilvl w:val="0"/>
          <w:numId w:val="60"/>
        </w:numPr>
        <w:spacing w:line="240" w:lineRule="auto"/>
        <w:jc w:val="both"/>
        <w:rPr>
          <w:rFonts w:cstheme="minorHAnsi"/>
          <w:lang w:val="ro-RO"/>
        </w:rPr>
      </w:pPr>
      <w:r w:rsidRPr="001B6AF3">
        <w:rPr>
          <w:rStyle w:val="Strong"/>
          <w:rFonts w:cstheme="minorHAnsi"/>
          <w:lang w:val="ro-RO"/>
        </w:rPr>
        <w:t xml:space="preserve">Regulamentul privind Corpul european de solidaritate - </w:t>
      </w:r>
      <w:r w:rsidRPr="001B6AF3">
        <w:rPr>
          <w:rFonts w:cstheme="minorHAnsi"/>
          <w:lang w:val="ro-RO"/>
        </w:rPr>
        <w:t>COM (2018) 440 final Propunere de REGULAMENT AL PARLAMENTULUI EUROPEAN ȘI AL CONSILIULUI de instituire a programului ”Corpul european de solidaritate”</w:t>
      </w:r>
      <w:r w:rsidRPr="001B6AF3">
        <w:rPr>
          <w:rFonts w:cstheme="minorHAnsi"/>
          <w:b/>
          <w:bCs/>
          <w:lang w:val="ro-RO"/>
        </w:rPr>
        <w:t xml:space="preserve"> </w:t>
      </w:r>
      <w:r w:rsidRPr="001B6AF3">
        <w:rPr>
          <w:rFonts w:cstheme="minorHAnsi"/>
          <w:lang w:val="ro-RO"/>
        </w:rPr>
        <w:t>și de abrogare a Regulamentului privind Corpul european de solidaritate și a Regulamentului (UE) nr. 375/2014;</w:t>
      </w:r>
    </w:p>
    <w:p w:rsidR="008068B6" w:rsidRPr="001B6AF3" w:rsidRDefault="008068B6" w:rsidP="00E44948">
      <w:pPr>
        <w:numPr>
          <w:ilvl w:val="0"/>
          <w:numId w:val="60"/>
        </w:numPr>
        <w:spacing w:line="240" w:lineRule="auto"/>
        <w:jc w:val="both"/>
        <w:rPr>
          <w:rFonts w:cstheme="minorHAnsi"/>
          <w:lang w:val="ro-RO"/>
        </w:rPr>
      </w:pPr>
      <w:r w:rsidRPr="001B6AF3">
        <w:rPr>
          <w:rStyle w:val="Strong"/>
          <w:rFonts w:cstheme="minorHAnsi"/>
          <w:lang w:val="ro-RO"/>
        </w:rPr>
        <w:t xml:space="preserve">Regulamentul privind „Fondul social european plus” (FSE+) - </w:t>
      </w:r>
      <w:r w:rsidRPr="001B6AF3">
        <w:rPr>
          <w:rFonts w:cstheme="minorHAnsi"/>
          <w:lang w:val="ro-RO"/>
        </w:rPr>
        <w:t>COM (2018) 382 final Propunere de REGULAMENT AL PARLAMENTULUI EUROPEAN ȘI AL CONSILIULUI privind Fondul social european Plus (FSE+);</w:t>
      </w:r>
    </w:p>
    <w:p w:rsidR="008068B6" w:rsidRPr="001B6AF3" w:rsidRDefault="008068B6" w:rsidP="00E44948">
      <w:pPr>
        <w:numPr>
          <w:ilvl w:val="0"/>
          <w:numId w:val="60"/>
        </w:numPr>
        <w:spacing w:line="240" w:lineRule="auto"/>
        <w:jc w:val="both"/>
        <w:rPr>
          <w:rFonts w:cstheme="minorHAnsi"/>
          <w:lang w:val="ro-RO"/>
        </w:rPr>
      </w:pPr>
      <w:r w:rsidRPr="001B6AF3">
        <w:rPr>
          <w:rStyle w:val="Strong"/>
          <w:rFonts w:cstheme="minorHAnsi"/>
          <w:lang w:val="ro-RO"/>
        </w:rPr>
        <w:t xml:space="preserve">Regulamentul privind planurile strategice PAC - </w:t>
      </w:r>
      <w:r w:rsidRPr="001B6AF3">
        <w:rPr>
          <w:rFonts w:cstheme="minorHAnsi"/>
          <w:lang w:val="ro-RO"/>
        </w:rPr>
        <w:t>COM (2018) 392 final Propunere de REGULAMENT AL PARLAMENTULUI EUROPEAN ȘI AL CONSILIULUI de stabilire a normelor privind sprijinul pentru planurile strategice care urmează a fi elaborate de statele membre în carul politicii agricole comune (planurile strategice PAC) și finanțate de Fondul european de garantare agricolă (FEGA) și de Fondul european agricol pentru dezvoltare rurală (FEADR) și de abrogare a Regulamentelor (UE) nr. 1305/2013 și (UE) nr. 1307/2013;</w:t>
      </w:r>
    </w:p>
    <w:p w:rsidR="008068B6" w:rsidRPr="001B6AF3" w:rsidRDefault="008068B6" w:rsidP="00E44948">
      <w:pPr>
        <w:numPr>
          <w:ilvl w:val="0"/>
          <w:numId w:val="60"/>
        </w:numPr>
        <w:spacing w:line="240" w:lineRule="auto"/>
        <w:jc w:val="both"/>
        <w:rPr>
          <w:rFonts w:cstheme="minorHAnsi"/>
          <w:lang w:val="ro-RO"/>
        </w:rPr>
      </w:pPr>
      <w:r w:rsidRPr="001B6AF3">
        <w:rPr>
          <w:rStyle w:val="Strong"/>
          <w:rFonts w:cstheme="minorHAnsi"/>
          <w:lang w:val="ro-RO"/>
        </w:rPr>
        <w:t xml:space="preserve">Regulamentul privind Fondul european pentru afaceri maritime și activități pescărești (FEAM) - </w:t>
      </w:r>
      <w:r w:rsidRPr="001B6AF3">
        <w:rPr>
          <w:rFonts w:cstheme="minorHAnsi"/>
          <w:lang w:val="ro-RO"/>
        </w:rPr>
        <w:t>COM (2018) 390 final Propunere de REGULAMENT AL PARLAMENTULUI EUROPEAN ȘI AL CONSILIULUI privind Fondul european pentru afaceri maritime și activități pescărești și de abrogare a Regulamentului (UE) nr. 508/2014;</w:t>
      </w:r>
    </w:p>
    <w:p w:rsidR="008068B6" w:rsidRPr="001B6AF3" w:rsidRDefault="008068B6" w:rsidP="00E44948">
      <w:pPr>
        <w:numPr>
          <w:ilvl w:val="0"/>
          <w:numId w:val="60"/>
        </w:numPr>
        <w:spacing w:line="240" w:lineRule="auto"/>
        <w:jc w:val="both"/>
        <w:rPr>
          <w:rFonts w:cstheme="minorHAnsi"/>
          <w:lang w:val="ro-RO"/>
        </w:rPr>
      </w:pPr>
      <w:r w:rsidRPr="001B6AF3">
        <w:rPr>
          <w:rStyle w:val="Strong"/>
          <w:rFonts w:cstheme="minorHAnsi"/>
          <w:lang w:val="ro-RO"/>
        </w:rPr>
        <w:t xml:space="preserve">Regulamentul privind Fondul european de ajustare și globalizare (FEG) - </w:t>
      </w:r>
      <w:r w:rsidRPr="001B6AF3">
        <w:rPr>
          <w:rFonts w:cstheme="minorHAnsi"/>
          <w:lang w:val="ro-RO"/>
        </w:rPr>
        <w:t>COM (2018) 380 final Propunere de REGULAMENT  AL PARLAMENTULUI EUROPEAN ȘI AL CONSILIULUI privind Fondul european de ajustare la globalizare (FEG);</w:t>
      </w:r>
    </w:p>
    <w:p w:rsidR="008068B6" w:rsidRPr="001B6AF3" w:rsidRDefault="008068B6" w:rsidP="00E44948">
      <w:pPr>
        <w:numPr>
          <w:ilvl w:val="0"/>
          <w:numId w:val="60"/>
        </w:numPr>
        <w:spacing w:line="240" w:lineRule="auto"/>
        <w:jc w:val="both"/>
        <w:rPr>
          <w:rFonts w:cstheme="minorHAnsi"/>
          <w:b/>
          <w:bCs/>
          <w:lang w:val="ro-RO"/>
        </w:rPr>
      </w:pPr>
      <w:r w:rsidRPr="001B6AF3">
        <w:rPr>
          <w:rStyle w:val="Strong"/>
          <w:rFonts w:cstheme="minorHAnsi"/>
          <w:lang w:val="ro-RO"/>
        </w:rPr>
        <w:t xml:space="preserve">Regulament privind sprijinul pentru reforme - </w:t>
      </w:r>
      <w:r w:rsidRPr="001B6AF3">
        <w:rPr>
          <w:rFonts w:cstheme="minorHAnsi"/>
          <w:lang w:val="ro-RO"/>
        </w:rPr>
        <w:t xml:space="preserve">COM (2018) 391 final Propunere de REGULAMENT AL PARLAMENTULUI EUROPEAN ȘI AL CONSILIULUI de instituire a Programului de sprijin pentru reforme. </w:t>
      </w:r>
    </w:p>
    <w:p w:rsidR="008068B6" w:rsidRDefault="008068B6" w:rsidP="008068B6">
      <w:pPr>
        <w:pStyle w:val="NormalWeb"/>
        <w:spacing w:before="0" w:beforeAutospacing="0" w:after="160" w:afterAutospacing="0"/>
        <w:jc w:val="both"/>
        <w:rPr>
          <w:rFonts w:asciiTheme="minorHAnsi" w:hAnsiTheme="minorHAnsi" w:cstheme="minorHAnsi"/>
          <w:sz w:val="22"/>
          <w:szCs w:val="22"/>
          <w:lang w:val="ro-RO"/>
        </w:rPr>
      </w:pPr>
      <w:r>
        <w:rPr>
          <w:rFonts w:asciiTheme="minorHAnsi" w:hAnsiTheme="minorHAnsi" w:cstheme="minorHAnsi"/>
          <w:sz w:val="22"/>
          <w:szCs w:val="22"/>
          <w:lang w:val="ro-RO"/>
        </w:rPr>
        <w:t xml:space="preserve">Regulamentul privind prevederile comune conține </w:t>
      </w:r>
      <w:r>
        <w:rPr>
          <w:rStyle w:val="Strong"/>
          <w:rFonts w:asciiTheme="minorHAnsi" w:hAnsiTheme="minorHAnsi" w:cstheme="minorHAnsi"/>
          <w:sz w:val="22"/>
          <w:szCs w:val="22"/>
          <w:lang w:val="ro-RO"/>
        </w:rPr>
        <w:t>un set unic de norme pentru 7 fonduri UE</w:t>
      </w:r>
      <w:r>
        <w:rPr>
          <w:rFonts w:asciiTheme="minorHAnsi" w:hAnsiTheme="minorHAnsi" w:cstheme="minorHAnsi"/>
          <w:sz w:val="22"/>
          <w:szCs w:val="22"/>
          <w:lang w:val="ro-RO"/>
        </w:rPr>
        <w:t xml:space="preserve"> implementate în gestiune partajată, respectiv: Fondul european de dezvoltare regională, Fondul de coeziune, Fondul social european+, Fondul european pentru pescuit și afaceri maritime (FEPAM), Fondul pentru azil și migrație (FAMI), Fondul pentru securitate internă (ISF) și Instrumentul pentru frontiere externe și vize (IBMF). Comparativ cu actuala perioadă de programare, </w:t>
      </w:r>
      <w:r w:rsidR="00A0197A" w:rsidRPr="00A0197A">
        <w:rPr>
          <w:rFonts w:asciiTheme="minorHAnsi" w:hAnsiTheme="minorHAnsi" w:cstheme="minorHAnsi"/>
          <w:sz w:val="22"/>
          <w:szCs w:val="22"/>
          <w:lang w:val="ro-RO"/>
        </w:rPr>
        <w:t>Regulamentul privind prevederile comune</w:t>
      </w:r>
      <w:r w:rsidR="00A0197A">
        <w:rPr>
          <w:rFonts w:asciiTheme="minorHAnsi" w:hAnsiTheme="minorHAnsi" w:cstheme="minorHAnsi"/>
          <w:sz w:val="22"/>
          <w:szCs w:val="22"/>
          <w:lang w:val="ro-RO"/>
        </w:rPr>
        <w:t xml:space="preserve"> </w:t>
      </w:r>
      <w:r>
        <w:rPr>
          <w:rFonts w:asciiTheme="minorHAnsi" w:hAnsiTheme="minorHAnsi" w:cstheme="minorHAnsi"/>
          <w:sz w:val="22"/>
          <w:szCs w:val="22"/>
          <w:lang w:val="ro-RO"/>
        </w:rPr>
        <w:t xml:space="preserve"> nu mai acoperă  Fondul european pentru agricultură și dezvoltare rurală (FEADR).</w:t>
      </w:r>
    </w:p>
    <w:p w:rsidR="008068B6" w:rsidRDefault="008068B6" w:rsidP="008068B6">
      <w:pPr>
        <w:spacing w:line="240" w:lineRule="auto"/>
        <w:rPr>
          <w:b/>
          <w:bCs/>
          <w:sz w:val="24"/>
          <w:lang w:val="ro-RO"/>
        </w:rPr>
      </w:pPr>
      <w:bookmarkStart w:id="90" w:name="_Hlk39229287"/>
      <w:r>
        <w:rPr>
          <w:b/>
          <w:bCs/>
          <w:sz w:val="24"/>
          <w:lang w:val="ro-RO"/>
        </w:rPr>
        <w:t xml:space="preserve">Agenda 2030 pentru dezvoltare sustenabilă </w:t>
      </w:r>
      <w:bookmarkEnd w:id="90"/>
      <w:r>
        <w:rPr>
          <w:b/>
          <w:bCs/>
          <w:sz w:val="24"/>
          <w:lang w:val="ro-RO"/>
        </w:rPr>
        <w:t>(sept. 2015)</w:t>
      </w:r>
    </w:p>
    <w:p w:rsidR="008068B6" w:rsidRDefault="008068B6" w:rsidP="008068B6">
      <w:pPr>
        <w:spacing w:line="240" w:lineRule="auto"/>
        <w:jc w:val="both"/>
        <w:rPr>
          <w:rFonts w:cstheme="minorHAnsi"/>
          <w:lang w:val="ro-RO"/>
        </w:rPr>
      </w:pPr>
      <w:r>
        <w:rPr>
          <w:rStyle w:val="tlid-translation"/>
          <w:lang w:val="ro-RO"/>
        </w:rPr>
        <w:t>Această agendă este un plan de acțiune pentru oameni, planetă și prosperitate. De asemenea, încearcă să consolideze pacea universală într-o libertate mai mare. Se recunoaște că eradicarea sărăciei în toate formele și dimensiunile sale, inclusiv sărăcia extremă, este cea mai mare provocare globală și o cerință indispensabilă pentru dezvoltarea durabilă</w:t>
      </w:r>
      <w:r>
        <w:rPr>
          <w:rFonts w:cstheme="minorHAnsi"/>
          <w:lang w:val="ro-RO"/>
        </w:rPr>
        <w:t>. Acordul cuprinde 17 obiective de dezvoltare durabilă (SDGs) și 169 de ținte care urmăresc să fie realizate până în 2030</w:t>
      </w:r>
      <w:r w:rsidR="00A0197A">
        <w:rPr>
          <w:rFonts w:cstheme="minorHAnsi"/>
          <w:lang w:val="ro-RO"/>
        </w:rPr>
        <w:t>.</w:t>
      </w:r>
      <w:r w:rsidR="00A0197A">
        <w:rPr>
          <w:rStyle w:val="FootnoteReference"/>
          <w:rFonts w:cstheme="minorHAnsi"/>
          <w:lang w:val="ro-RO"/>
        </w:rPr>
        <w:footnoteReference w:id="17"/>
      </w:r>
      <w:r>
        <w:rPr>
          <w:rFonts w:cstheme="minorHAnsi"/>
          <w:lang w:val="ro-RO"/>
        </w:rPr>
        <w:t xml:space="preserve"> </w:t>
      </w:r>
    </w:p>
    <w:p w:rsidR="008068B6" w:rsidRPr="001A6048" w:rsidRDefault="008068B6" w:rsidP="008068B6">
      <w:pPr>
        <w:spacing w:line="240" w:lineRule="auto"/>
        <w:jc w:val="both"/>
        <w:rPr>
          <w:rFonts w:cstheme="minorHAnsi"/>
          <w:lang w:val="ro-RO"/>
        </w:rPr>
      </w:pPr>
      <w:r w:rsidRPr="001A6048">
        <w:rPr>
          <w:rFonts w:cstheme="minorHAnsi"/>
          <w:lang w:val="ro-RO"/>
        </w:rPr>
        <w:t>Cele 17 obiective de dezvoltare durabilă sunt:</w:t>
      </w:r>
    </w:p>
    <w:p w:rsidR="008068B6" w:rsidRPr="001A6048" w:rsidRDefault="008068B6" w:rsidP="00E44948">
      <w:pPr>
        <w:numPr>
          <w:ilvl w:val="0"/>
          <w:numId w:val="61"/>
        </w:numPr>
        <w:spacing w:line="240" w:lineRule="auto"/>
        <w:jc w:val="both"/>
        <w:rPr>
          <w:rFonts w:eastAsia="Times New Roman" w:cstheme="minorHAnsi"/>
          <w:lang w:val="ro-RO" w:eastAsia="en-GB"/>
        </w:rPr>
      </w:pPr>
      <w:r w:rsidRPr="001A6048">
        <w:rPr>
          <w:rFonts w:eastAsia="Times New Roman" w:cstheme="minorHAnsi"/>
          <w:lang w:val="ro-RO" w:eastAsia="en-GB"/>
        </w:rPr>
        <w:lastRenderedPageBreak/>
        <w:t>Fără sărăcie – Eradicarea sărăciei în toate formele sale și în orice context.</w:t>
      </w:r>
    </w:p>
    <w:p w:rsidR="008068B6" w:rsidRPr="001A6048" w:rsidRDefault="008068B6" w:rsidP="00E44948">
      <w:pPr>
        <w:numPr>
          <w:ilvl w:val="0"/>
          <w:numId w:val="61"/>
        </w:numPr>
        <w:spacing w:line="240" w:lineRule="auto"/>
        <w:jc w:val="both"/>
        <w:rPr>
          <w:rFonts w:eastAsia="Times New Roman" w:cstheme="minorHAnsi"/>
          <w:lang w:val="ro-RO" w:eastAsia="en-GB"/>
        </w:rPr>
      </w:pPr>
      <w:r w:rsidRPr="001A6048">
        <w:rPr>
          <w:rFonts w:eastAsia="Times New Roman" w:cstheme="minorHAnsi"/>
          <w:lang w:val="ro-RO" w:eastAsia="en-GB"/>
        </w:rPr>
        <w:t>Foamete „zero” – Eradicarea foametei, asigurarea securității alimentare, îmbunătățirea nutriției și promovarea unei agriculturi durabile.</w:t>
      </w:r>
    </w:p>
    <w:p w:rsidR="008068B6" w:rsidRPr="001A6048" w:rsidRDefault="008068B6" w:rsidP="00E44948">
      <w:pPr>
        <w:numPr>
          <w:ilvl w:val="0"/>
          <w:numId w:val="61"/>
        </w:numPr>
        <w:spacing w:line="240" w:lineRule="auto"/>
        <w:jc w:val="both"/>
        <w:rPr>
          <w:rFonts w:eastAsia="Times New Roman" w:cstheme="minorHAnsi"/>
          <w:lang w:val="ro-RO" w:eastAsia="en-GB"/>
        </w:rPr>
      </w:pPr>
      <w:r w:rsidRPr="001A6048">
        <w:rPr>
          <w:rFonts w:eastAsia="Times New Roman" w:cstheme="minorHAnsi"/>
          <w:lang w:val="ro-RO" w:eastAsia="en-GB"/>
        </w:rPr>
        <w:t>Sănătate și bunăstare – Asigurarea unei vieți sănătoase și promovarea bunăstării tuturor la orice vârstă.</w:t>
      </w:r>
    </w:p>
    <w:p w:rsidR="008068B6" w:rsidRPr="001A6048" w:rsidRDefault="008068B6" w:rsidP="00E44948">
      <w:pPr>
        <w:numPr>
          <w:ilvl w:val="0"/>
          <w:numId w:val="61"/>
        </w:numPr>
        <w:spacing w:line="240" w:lineRule="auto"/>
        <w:jc w:val="both"/>
        <w:rPr>
          <w:rFonts w:eastAsia="Times New Roman" w:cstheme="minorHAnsi"/>
          <w:lang w:val="ro-RO" w:eastAsia="en-GB"/>
        </w:rPr>
      </w:pPr>
      <w:r w:rsidRPr="001A6048">
        <w:rPr>
          <w:rFonts w:eastAsia="Times New Roman" w:cstheme="minorHAnsi"/>
          <w:lang w:val="ro-RO" w:eastAsia="en-GB"/>
        </w:rPr>
        <w:t>Educație de calitate – Garantarea unei educații de calitate și promovarea oportunităților de învățare de-a lungul vieții pentru toți.</w:t>
      </w:r>
    </w:p>
    <w:p w:rsidR="008068B6" w:rsidRPr="001A6048" w:rsidRDefault="008068B6" w:rsidP="00E44948">
      <w:pPr>
        <w:numPr>
          <w:ilvl w:val="0"/>
          <w:numId w:val="61"/>
        </w:numPr>
        <w:spacing w:line="240" w:lineRule="auto"/>
        <w:jc w:val="both"/>
        <w:rPr>
          <w:rFonts w:eastAsia="Times New Roman" w:cstheme="minorHAnsi"/>
          <w:lang w:val="ro-RO" w:eastAsia="en-GB"/>
        </w:rPr>
      </w:pPr>
      <w:r w:rsidRPr="001A6048">
        <w:rPr>
          <w:rFonts w:eastAsia="Times New Roman" w:cstheme="minorHAnsi"/>
          <w:lang w:val="ro-RO" w:eastAsia="en-GB"/>
        </w:rPr>
        <w:t xml:space="preserve">Egalitate de gen – Realizarea egalității de gen și </w:t>
      </w:r>
      <w:r w:rsidR="00A0197A" w:rsidRPr="001A6048">
        <w:rPr>
          <w:rFonts w:eastAsia="Times New Roman" w:cstheme="minorHAnsi"/>
          <w:lang w:val="ro-RO" w:eastAsia="en-GB"/>
        </w:rPr>
        <w:t xml:space="preserve">drepturi egale </w:t>
      </w:r>
      <w:r w:rsidRPr="001A6048">
        <w:rPr>
          <w:rFonts w:eastAsia="Times New Roman" w:cstheme="minorHAnsi"/>
          <w:lang w:val="ro-RO" w:eastAsia="en-GB"/>
        </w:rPr>
        <w:t>tuturor femeilor și fetelor.</w:t>
      </w:r>
    </w:p>
    <w:p w:rsidR="008068B6" w:rsidRPr="001A6048" w:rsidRDefault="008068B6" w:rsidP="00E44948">
      <w:pPr>
        <w:numPr>
          <w:ilvl w:val="0"/>
          <w:numId w:val="61"/>
        </w:numPr>
        <w:spacing w:line="240" w:lineRule="auto"/>
        <w:jc w:val="both"/>
        <w:rPr>
          <w:rFonts w:eastAsia="Times New Roman" w:cstheme="minorHAnsi"/>
          <w:lang w:val="ro-RO" w:eastAsia="en-GB"/>
        </w:rPr>
      </w:pPr>
      <w:r w:rsidRPr="001A6048">
        <w:rPr>
          <w:rFonts w:eastAsia="Times New Roman" w:cstheme="minorHAnsi"/>
          <w:lang w:val="ro-RO" w:eastAsia="en-GB"/>
        </w:rPr>
        <w:t>Apă curată și sanitație – Asigurarea disponibilității și managementului durabil al apei și sanitație pentru toți.</w:t>
      </w:r>
    </w:p>
    <w:p w:rsidR="008068B6" w:rsidRPr="001A6048" w:rsidRDefault="008068B6" w:rsidP="00E44948">
      <w:pPr>
        <w:numPr>
          <w:ilvl w:val="0"/>
          <w:numId w:val="61"/>
        </w:numPr>
        <w:spacing w:line="240" w:lineRule="auto"/>
        <w:jc w:val="both"/>
        <w:rPr>
          <w:rFonts w:eastAsia="Times New Roman" w:cstheme="minorHAnsi"/>
          <w:lang w:val="ro-RO" w:eastAsia="en-GB"/>
        </w:rPr>
      </w:pPr>
      <w:r w:rsidRPr="001A6048">
        <w:rPr>
          <w:rFonts w:eastAsia="Times New Roman" w:cstheme="minorHAnsi"/>
          <w:lang w:val="ro-RO" w:eastAsia="en-GB"/>
        </w:rPr>
        <w:t>Energie curată și la prețuri accesibile – Asigurarea accesului tuturor la energie la prețuri accesibile, într-un mod sigur, durabil și modern.</w:t>
      </w:r>
    </w:p>
    <w:p w:rsidR="008068B6" w:rsidRPr="001A6048" w:rsidRDefault="008068B6" w:rsidP="00E44948">
      <w:pPr>
        <w:numPr>
          <w:ilvl w:val="0"/>
          <w:numId w:val="61"/>
        </w:numPr>
        <w:spacing w:line="240" w:lineRule="auto"/>
        <w:jc w:val="both"/>
        <w:rPr>
          <w:rFonts w:eastAsia="Times New Roman" w:cstheme="minorHAnsi"/>
          <w:lang w:val="ro-RO" w:eastAsia="en-GB"/>
        </w:rPr>
      </w:pPr>
      <w:r w:rsidRPr="001A6048">
        <w:rPr>
          <w:rFonts w:eastAsia="Times New Roman" w:cstheme="minorHAnsi"/>
          <w:lang w:val="ro-RO" w:eastAsia="en-GB"/>
        </w:rPr>
        <w:t>Muncă decentă și creștere economică – Promovarea unei creșteri economice susținute, deschise tuturor și durabile, a ocupării depline și productive a forței de muncă și a unei munci decente pentru toți.</w:t>
      </w:r>
    </w:p>
    <w:p w:rsidR="008068B6" w:rsidRPr="001A6048" w:rsidRDefault="008068B6" w:rsidP="00E44948">
      <w:pPr>
        <w:numPr>
          <w:ilvl w:val="0"/>
          <w:numId w:val="61"/>
        </w:numPr>
        <w:spacing w:line="240" w:lineRule="auto"/>
        <w:jc w:val="both"/>
        <w:rPr>
          <w:rFonts w:eastAsia="Times New Roman" w:cstheme="minorHAnsi"/>
          <w:lang w:val="ro-RO" w:eastAsia="en-GB"/>
        </w:rPr>
      </w:pPr>
      <w:r w:rsidRPr="001A6048">
        <w:rPr>
          <w:rFonts w:eastAsia="Times New Roman" w:cstheme="minorHAnsi"/>
          <w:lang w:val="ro-RO" w:eastAsia="en-GB"/>
        </w:rPr>
        <w:t>Industrie, inovație și infrastructură – Construirea unor infrastructuri rezistente, promovarea industrializării durabile și încurajarea inovației.</w:t>
      </w:r>
    </w:p>
    <w:p w:rsidR="008068B6" w:rsidRPr="001A6048" w:rsidRDefault="008068B6" w:rsidP="00E44948">
      <w:pPr>
        <w:numPr>
          <w:ilvl w:val="0"/>
          <w:numId w:val="61"/>
        </w:numPr>
        <w:spacing w:line="240" w:lineRule="auto"/>
        <w:jc w:val="both"/>
        <w:rPr>
          <w:rFonts w:eastAsia="Times New Roman" w:cstheme="minorHAnsi"/>
          <w:lang w:val="ro-RO" w:eastAsia="en-GB"/>
        </w:rPr>
      </w:pPr>
      <w:r w:rsidRPr="001A6048">
        <w:rPr>
          <w:rFonts w:eastAsia="Times New Roman" w:cstheme="minorHAnsi"/>
          <w:lang w:val="ro-RO" w:eastAsia="en-GB"/>
        </w:rPr>
        <w:t>Inegalități reduse – Reducerea inegalităților în interiorul țărilor și de la o țară la alta. </w:t>
      </w:r>
    </w:p>
    <w:p w:rsidR="008068B6" w:rsidRPr="001A6048" w:rsidRDefault="008068B6" w:rsidP="00E44948">
      <w:pPr>
        <w:numPr>
          <w:ilvl w:val="0"/>
          <w:numId w:val="61"/>
        </w:numPr>
        <w:spacing w:line="240" w:lineRule="auto"/>
        <w:jc w:val="both"/>
        <w:rPr>
          <w:rFonts w:eastAsia="Times New Roman" w:cstheme="minorHAnsi"/>
          <w:lang w:val="ro-RO" w:eastAsia="en-GB"/>
        </w:rPr>
      </w:pPr>
      <w:r w:rsidRPr="001A6048">
        <w:rPr>
          <w:rFonts w:eastAsia="Times New Roman" w:cstheme="minorHAnsi"/>
          <w:lang w:val="ro-RO" w:eastAsia="en-GB"/>
        </w:rPr>
        <w:t>Orașe și comunități durabile – Dezvoltarea orașelor și a așezărilor umane pentru ca ele să fie deschise tuturor, sigure, reziliente și durabile. </w:t>
      </w:r>
    </w:p>
    <w:p w:rsidR="008068B6" w:rsidRPr="001A6048" w:rsidRDefault="008068B6" w:rsidP="00E44948">
      <w:pPr>
        <w:numPr>
          <w:ilvl w:val="0"/>
          <w:numId w:val="61"/>
        </w:numPr>
        <w:spacing w:line="240" w:lineRule="auto"/>
        <w:jc w:val="both"/>
        <w:rPr>
          <w:rFonts w:eastAsia="Times New Roman" w:cstheme="minorHAnsi"/>
          <w:lang w:val="ro-RO" w:eastAsia="en-GB"/>
        </w:rPr>
      </w:pPr>
      <w:r w:rsidRPr="001A6048">
        <w:rPr>
          <w:rFonts w:eastAsia="Times New Roman" w:cstheme="minorHAnsi"/>
          <w:lang w:val="ro-RO" w:eastAsia="en-GB"/>
        </w:rPr>
        <w:t>Consum și producție responsabile – Asigurarea unor tipare de consum și producție durabile.</w:t>
      </w:r>
    </w:p>
    <w:p w:rsidR="008068B6" w:rsidRPr="001A6048" w:rsidRDefault="008068B6" w:rsidP="00E44948">
      <w:pPr>
        <w:numPr>
          <w:ilvl w:val="0"/>
          <w:numId w:val="61"/>
        </w:numPr>
        <w:spacing w:line="240" w:lineRule="auto"/>
        <w:jc w:val="both"/>
        <w:rPr>
          <w:rFonts w:eastAsia="Times New Roman" w:cstheme="minorHAnsi"/>
          <w:lang w:val="ro-RO" w:eastAsia="en-GB"/>
        </w:rPr>
      </w:pPr>
      <w:r w:rsidRPr="001A6048">
        <w:rPr>
          <w:rFonts w:eastAsia="Times New Roman" w:cstheme="minorHAnsi"/>
          <w:lang w:val="ro-RO" w:eastAsia="en-GB"/>
        </w:rPr>
        <w:t>Acțiune climatică – Luarea unor măsuri urgente de combatere a schimbărilor climatice și a impactului lor.</w:t>
      </w:r>
    </w:p>
    <w:p w:rsidR="008068B6" w:rsidRPr="001A6048" w:rsidRDefault="008068B6" w:rsidP="00E44948">
      <w:pPr>
        <w:numPr>
          <w:ilvl w:val="0"/>
          <w:numId w:val="61"/>
        </w:numPr>
        <w:spacing w:line="240" w:lineRule="auto"/>
        <w:jc w:val="both"/>
        <w:rPr>
          <w:rFonts w:eastAsia="Times New Roman" w:cstheme="minorHAnsi"/>
          <w:lang w:val="ro-RO" w:eastAsia="en-GB"/>
        </w:rPr>
      </w:pPr>
      <w:r w:rsidRPr="001A6048">
        <w:rPr>
          <w:rFonts w:eastAsia="Times New Roman" w:cstheme="minorHAnsi"/>
          <w:lang w:val="ro-RO" w:eastAsia="en-GB"/>
        </w:rPr>
        <w:t>Viața acvatică – Conservarea și utilizarea durabilă a oceanelor, mărilor și a resurselor mari</w:t>
      </w:r>
      <w:r w:rsidR="00A0197A" w:rsidRPr="001A6048">
        <w:rPr>
          <w:rFonts w:eastAsia="Times New Roman" w:cstheme="minorHAnsi"/>
          <w:lang w:val="ro-RO" w:eastAsia="en-GB"/>
        </w:rPr>
        <w:t>time</w:t>
      </w:r>
      <w:r w:rsidRPr="001A6048">
        <w:rPr>
          <w:rFonts w:eastAsia="Times New Roman" w:cstheme="minorHAnsi"/>
          <w:lang w:val="ro-RO" w:eastAsia="en-GB"/>
        </w:rPr>
        <w:t xml:space="preserve"> pentru o dezvoltare durabilă.</w:t>
      </w:r>
    </w:p>
    <w:p w:rsidR="008068B6" w:rsidRPr="001A6048" w:rsidRDefault="008068B6" w:rsidP="00E44948">
      <w:pPr>
        <w:numPr>
          <w:ilvl w:val="0"/>
          <w:numId w:val="61"/>
        </w:numPr>
        <w:spacing w:line="240" w:lineRule="auto"/>
        <w:jc w:val="both"/>
        <w:rPr>
          <w:rFonts w:eastAsia="Times New Roman" w:cstheme="minorHAnsi"/>
          <w:lang w:val="ro-RO" w:eastAsia="en-GB"/>
        </w:rPr>
      </w:pPr>
      <w:r w:rsidRPr="001A6048">
        <w:rPr>
          <w:rFonts w:eastAsia="Times New Roman" w:cstheme="minorHAnsi"/>
          <w:lang w:val="ro-RO" w:eastAsia="en-GB"/>
        </w:rPr>
        <w:t>Viața terestră – Protejarea, restaurarea și promovarea utilizării durabile a ecosistemelor terestre, gestionarea durabilă a pădurilor, combaterea deșertificării, stoparea și repararea degradării solului  și stoparea pierderilor de biodiversitate.</w:t>
      </w:r>
    </w:p>
    <w:p w:rsidR="008068B6" w:rsidRPr="001A6048" w:rsidRDefault="008068B6" w:rsidP="00E44948">
      <w:pPr>
        <w:numPr>
          <w:ilvl w:val="0"/>
          <w:numId w:val="61"/>
        </w:numPr>
        <w:spacing w:line="240" w:lineRule="auto"/>
        <w:jc w:val="both"/>
        <w:rPr>
          <w:rFonts w:eastAsia="Times New Roman" w:cstheme="minorHAnsi"/>
          <w:lang w:val="ro-RO" w:eastAsia="en-GB"/>
        </w:rPr>
      </w:pPr>
      <w:r w:rsidRPr="001A6048">
        <w:rPr>
          <w:rFonts w:eastAsia="Times New Roman" w:cstheme="minorHAnsi"/>
          <w:lang w:val="ro-RO" w:eastAsia="en-GB"/>
        </w:rPr>
        <w:t>Pace, justiție și instituții eficiente – Promovarea unor societăți pașnice și incluzive pentru o dezvoltare durabilă, a accesului la justiție pentru toți și crearea unor instituții eficiente, responsabile și incluzive la toate nivelurile. </w:t>
      </w:r>
    </w:p>
    <w:p w:rsidR="008068B6" w:rsidRPr="001A6048" w:rsidRDefault="008068B6" w:rsidP="00E44948">
      <w:pPr>
        <w:numPr>
          <w:ilvl w:val="0"/>
          <w:numId w:val="61"/>
        </w:numPr>
        <w:spacing w:line="240" w:lineRule="auto"/>
        <w:jc w:val="both"/>
        <w:rPr>
          <w:rFonts w:eastAsia="Times New Roman" w:cstheme="minorHAnsi"/>
          <w:lang w:val="ro-RO" w:eastAsia="en-GB"/>
        </w:rPr>
      </w:pPr>
      <w:r w:rsidRPr="001A6048">
        <w:rPr>
          <w:rFonts w:eastAsia="Times New Roman" w:cstheme="minorHAnsi"/>
          <w:lang w:val="ro-RO" w:eastAsia="en-GB"/>
        </w:rPr>
        <w:t>Parteneriate pentru realizarea obiectivelor - Consolidarea mijloacelor de implementare și revitalizarea parteneriatului global pentru dezvoltare durabilă.</w:t>
      </w:r>
    </w:p>
    <w:p w:rsidR="008068B6" w:rsidRPr="001A6048" w:rsidRDefault="008068B6" w:rsidP="008068B6">
      <w:pPr>
        <w:spacing w:line="240" w:lineRule="auto"/>
        <w:jc w:val="both"/>
        <w:rPr>
          <w:rFonts w:cstheme="minorHAnsi"/>
          <w:lang w:val="ro-RO"/>
        </w:rPr>
      </w:pPr>
      <w:r w:rsidRPr="001A6048">
        <w:rPr>
          <w:rFonts w:cstheme="minorHAnsi"/>
          <w:lang w:val="ro-RO"/>
        </w:rPr>
        <w:t xml:space="preserve">Agenda 2030 pentru dezvoltare durabilă se structurează pe </w:t>
      </w:r>
      <w:bookmarkStart w:id="91" w:name="_Hlk39229693"/>
      <w:r w:rsidRPr="001A6048">
        <w:rPr>
          <w:rFonts w:cstheme="minorHAnsi"/>
          <w:lang w:val="ro-RO"/>
        </w:rPr>
        <w:t>cei trei piloni definiți în Raportul Comisiei Brundtland:</w:t>
      </w:r>
    </w:p>
    <w:p w:rsidR="008068B6" w:rsidRPr="001A6048" w:rsidRDefault="008068B6" w:rsidP="00E44948">
      <w:pPr>
        <w:pStyle w:val="ListParagraph"/>
        <w:numPr>
          <w:ilvl w:val="0"/>
          <w:numId w:val="62"/>
        </w:numPr>
        <w:spacing w:line="240" w:lineRule="auto"/>
        <w:jc w:val="both"/>
        <w:rPr>
          <w:rFonts w:cstheme="minorHAnsi"/>
          <w:lang w:val="ro-RO"/>
        </w:rPr>
      </w:pPr>
      <w:r w:rsidRPr="001A6048">
        <w:rPr>
          <w:rFonts w:cstheme="minorHAnsi"/>
          <w:i/>
          <w:iCs/>
          <w:lang w:val="ro-RO"/>
        </w:rPr>
        <w:lastRenderedPageBreak/>
        <w:t>Echitatea socială</w:t>
      </w:r>
      <w:r w:rsidRPr="001A6048">
        <w:rPr>
          <w:rFonts w:cstheme="minorHAnsi"/>
          <w:lang w:val="ro-RO"/>
        </w:rPr>
        <w:t xml:space="preserve"> – prin care națiunile în curs de dezvoltare trebuie să aibă posibilitatea de a-și satisface nevoile de bază în ceea ce privește ocuparea forței de muncă, alimentația, asigurarea energiei, apei și canalizării;</w:t>
      </w:r>
    </w:p>
    <w:p w:rsidR="008068B6" w:rsidRPr="001A6048" w:rsidRDefault="008068B6" w:rsidP="00E44948">
      <w:pPr>
        <w:pStyle w:val="ListParagraph"/>
        <w:numPr>
          <w:ilvl w:val="0"/>
          <w:numId w:val="62"/>
        </w:numPr>
        <w:spacing w:line="240" w:lineRule="auto"/>
        <w:jc w:val="both"/>
        <w:rPr>
          <w:rFonts w:cstheme="minorHAnsi"/>
          <w:lang w:val="ro-RO"/>
        </w:rPr>
      </w:pPr>
      <w:r w:rsidRPr="001A6048">
        <w:rPr>
          <w:rFonts w:cstheme="minorHAnsi"/>
          <w:i/>
          <w:iCs/>
          <w:lang w:val="ro-RO"/>
        </w:rPr>
        <w:t>Creșterea economică</w:t>
      </w:r>
      <w:r w:rsidRPr="001A6048">
        <w:rPr>
          <w:rFonts w:cstheme="minorHAnsi"/>
          <w:lang w:val="ro-RO"/>
        </w:rPr>
        <w:t xml:space="preserve"> – la nivelul națiunilor în curs de dezvoltare pentru a se apropia de calitatea vieții din țările dezvoltate;</w:t>
      </w:r>
    </w:p>
    <w:p w:rsidR="008068B6" w:rsidRPr="001A6048" w:rsidRDefault="008068B6" w:rsidP="00E44948">
      <w:pPr>
        <w:pStyle w:val="ListParagraph"/>
        <w:numPr>
          <w:ilvl w:val="0"/>
          <w:numId w:val="62"/>
        </w:numPr>
        <w:spacing w:line="240" w:lineRule="auto"/>
        <w:jc w:val="both"/>
        <w:rPr>
          <w:rFonts w:cstheme="minorHAnsi"/>
          <w:lang w:val="ro-RO"/>
        </w:rPr>
      </w:pPr>
      <w:r w:rsidRPr="001A6048">
        <w:rPr>
          <w:rFonts w:cstheme="minorHAnsi"/>
          <w:i/>
          <w:iCs/>
          <w:lang w:val="ro-RO"/>
        </w:rPr>
        <w:t xml:space="preserve">Mediul </w:t>
      </w:r>
      <w:r w:rsidRPr="001A6048">
        <w:rPr>
          <w:rFonts w:cstheme="minorHAnsi"/>
          <w:lang w:val="ro-RO"/>
        </w:rPr>
        <w:t>– cu nevoia de a conserva și îmbunătății baza de resurse disponibile prin schimbarea treptată a modului în care trebuie să se dezvolte și să fie folosite tehnologiile.</w:t>
      </w:r>
    </w:p>
    <w:bookmarkEnd w:id="91"/>
    <w:p w:rsidR="008068B6" w:rsidRDefault="008068B6" w:rsidP="008068B6">
      <w:pPr>
        <w:spacing w:line="240" w:lineRule="auto"/>
        <w:rPr>
          <w:b/>
          <w:sz w:val="24"/>
          <w:lang w:val="ro-RO"/>
        </w:rPr>
      </w:pPr>
      <w:r>
        <w:rPr>
          <w:b/>
          <w:bCs/>
          <w:sz w:val="24"/>
          <w:lang w:val="ro-RO"/>
        </w:rPr>
        <w:t>Strategia UE pentru Regiunea Dunării (SUERD)</w:t>
      </w:r>
    </w:p>
    <w:p w:rsidR="008068B6" w:rsidRPr="001A6048" w:rsidRDefault="008068B6" w:rsidP="00CE78D6">
      <w:pPr>
        <w:pStyle w:val="Listcolorat-Accentuare11"/>
        <w:spacing w:after="160" w:line="240" w:lineRule="auto"/>
        <w:ind w:left="0"/>
        <w:jc w:val="both"/>
        <w:rPr>
          <w:szCs w:val="20"/>
          <w:lang w:val="ro-RO"/>
        </w:rPr>
      </w:pPr>
      <w:r>
        <w:rPr>
          <w:szCs w:val="20"/>
          <w:lang w:val="ro-RO"/>
        </w:rPr>
        <w:t>Este o platformă pentru încurajarea parteneriatelor, atât între autoritățile locale și regionale, cât și între autorități, mediu privat și sectorul neguvernamental, prin generarea de proiecte pentru dezvoltarea regiunii Dunării</w:t>
      </w:r>
      <w:r w:rsidR="00A0197A" w:rsidRPr="001A6048">
        <w:rPr>
          <w:rStyle w:val="FootnoteReference"/>
          <w:szCs w:val="20"/>
          <w:lang w:val="ro-RO"/>
        </w:rPr>
        <w:footnoteReference w:id="18"/>
      </w:r>
      <w:r w:rsidR="00CE78D6" w:rsidRPr="001A6048">
        <w:rPr>
          <w:szCs w:val="20"/>
          <w:lang w:val="ro-RO"/>
        </w:rPr>
        <w:t>.</w:t>
      </w:r>
      <w:r w:rsidR="00725613" w:rsidRPr="001A6048">
        <w:rPr>
          <w:szCs w:val="20"/>
          <w:lang w:val="ro-RO"/>
        </w:rPr>
        <w:t xml:space="preserve"> </w:t>
      </w:r>
      <w:r w:rsidRPr="001A6048">
        <w:rPr>
          <w:szCs w:val="20"/>
          <w:lang w:val="ro-RO"/>
        </w:rPr>
        <w:t>Această strategie are patru piloni, pe care sunt grupate domeniile specifice de acțiune:</w:t>
      </w:r>
    </w:p>
    <w:p w:rsidR="008068B6" w:rsidRPr="001A6048" w:rsidRDefault="008068B6" w:rsidP="008068B6">
      <w:pPr>
        <w:pStyle w:val="Listcolorat-Accentuare11"/>
        <w:spacing w:after="160" w:line="240" w:lineRule="auto"/>
        <w:ind w:left="0"/>
        <w:rPr>
          <w:rFonts w:asciiTheme="minorHAnsi" w:hAnsiTheme="minorHAnsi" w:cstheme="minorHAnsi"/>
          <w:szCs w:val="20"/>
          <w:lang w:val="ro-RO"/>
        </w:rPr>
      </w:pPr>
    </w:p>
    <w:p w:rsidR="008068B6" w:rsidRPr="001A6048" w:rsidRDefault="008068B6" w:rsidP="00E44948">
      <w:pPr>
        <w:pStyle w:val="Listcolorat-Accentuare11"/>
        <w:numPr>
          <w:ilvl w:val="0"/>
          <w:numId w:val="63"/>
        </w:numPr>
        <w:spacing w:after="160" w:line="240" w:lineRule="auto"/>
        <w:jc w:val="both"/>
        <w:rPr>
          <w:szCs w:val="20"/>
          <w:lang w:val="ro-RO"/>
        </w:rPr>
      </w:pPr>
      <w:r w:rsidRPr="001A6048">
        <w:rPr>
          <w:szCs w:val="20"/>
          <w:lang w:val="ro-RO"/>
        </w:rPr>
        <w:t>Interconectarea regiunii Dunării</w:t>
      </w:r>
    </w:p>
    <w:p w:rsidR="008068B6" w:rsidRPr="001A6048" w:rsidRDefault="00110664" w:rsidP="00E44948">
      <w:pPr>
        <w:pStyle w:val="Listcolorat-Accentuare11"/>
        <w:numPr>
          <w:ilvl w:val="1"/>
          <w:numId w:val="64"/>
        </w:numPr>
        <w:tabs>
          <w:tab w:val="clear" w:pos="360"/>
          <w:tab w:val="num" w:pos="993"/>
        </w:tabs>
        <w:spacing w:after="160" w:line="240" w:lineRule="auto"/>
        <w:ind w:left="720"/>
        <w:jc w:val="both"/>
        <w:rPr>
          <w:szCs w:val="20"/>
          <w:lang w:val="ro-RO"/>
        </w:rPr>
      </w:pPr>
      <w:r w:rsidRPr="001A6048">
        <w:rPr>
          <w:szCs w:val="20"/>
          <w:lang w:val="ro-RO"/>
        </w:rPr>
        <w:t>Î</w:t>
      </w:r>
      <w:r w:rsidR="008068B6" w:rsidRPr="001A6048">
        <w:rPr>
          <w:szCs w:val="20"/>
          <w:lang w:val="ro-RO"/>
        </w:rPr>
        <w:t>mbunătățirea mobilității și multimodalității:</w:t>
      </w:r>
    </w:p>
    <w:p w:rsidR="008068B6" w:rsidRPr="001A6048" w:rsidRDefault="002A0106" w:rsidP="00E44948">
      <w:pPr>
        <w:pStyle w:val="Listcolorat-Accentuare11"/>
        <w:numPr>
          <w:ilvl w:val="2"/>
          <w:numId w:val="65"/>
        </w:numPr>
        <w:spacing w:after="160" w:line="240" w:lineRule="auto"/>
        <w:jc w:val="both"/>
        <w:rPr>
          <w:szCs w:val="20"/>
          <w:lang w:val="ro-RO"/>
        </w:rPr>
      </w:pPr>
      <w:r w:rsidRPr="001A6048">
        <w:rPr>
          <w:szCs w:val="20"/>
          <w:lang w:val="ro-RO"/>
        </w:rPr>
        <w:t>C</w:t>
      </w:r>
      <w:r w:rsidR="008068B6" w:rsidRPr="001A6048">
        <w:rPr>
          <w:szCs w:val="20"/>
          <w:lang w:val="ro-RO"/>
        </w:rPr>
        <w:t>ăi navigabile interioare;</w:t>
      </w:r>
    </w:p>
    <w:p w:rsidR="008068B6" w:rsidRPr="001A6048" w:rsidRDefault="002A0106" w:rsidP="00E44948">
      <w:pPr>
        <w:pStyle w:val="Listcolorat-Accentuare11"/>
        <w:numPr>
          <w:ilvl w:val="2"/>
          <w:numId w:val="65"/>
        </w:numPr>
        <w:spacing w:after="160" w:line="240" w:lineRule="auto"/>
        <w:jc w:val="both"/>
        <w:rPr>
          <w:szCs w:val="20"/>
          <w:lang w:val="ro-RO"/>
        </w:rPr>
      </w:pPr>
      <w:r w:rsidRPr="001A6048">
        <w:rPr>
          <w:szCs w:val="20"/>
          <w:lang w:val="ro-RO"/>
        </w:rPr>
        <w:t>L</w:t>
      </w:r>
      <w:r w:rsidR="008068B6" w:rsidRPr="001A6048">
        <w:rPr>
          <w:szCs w:val="20"/>
          <w:lang w:val="ro-RO"/>
        </w:rPr>
        <w:t>egături rutiere, feroviare și aeriene;</w:t>
      </w:r>
    </w:p>
    <w:p w:rsidR="008068B6" w:rsidRPr="001A6048" w:rsidRDefault="002A0106" w:rsidP="00E44948">
      <w:pPr>
        <w:pStyle w:val="Listcolorat-Accentuare11"/>
        <w:numPr>
          <w:ilvl w:val="1"/>
          <w:numId w:val="64"/>
        </w:numPr>
        <w:tabs>
          <w:tab w:val="clear" w:pos="360"/>
          <w:tab w:val="num" w:pos="993"/>
        </w:tabs>
        <w:spacing w:after="160" w:line="240" w:lineRule="auto"/>
        <w:ind w:left="720"/>
        <w:jc w:val="both"/>
        <w:rPr>
          <w:szCs w:val="20"/>
          <w:lang w:val="ro-RO"/>
        </w:rPr>
      </w:pPr>
      <w:r w:rsidRPr="001A6048">
        <w:rPr>
          <w:szCs w:val="20"/>
          <w:lang w:val="ro-RO"/>
        </w:rPr>
        <w:t>Î</w:t>
      </w:r>
      <w:r w:rsidR="008068B6" w:rsidRPr="001A6048">
        <w:rPr>
          <w:szCs w:val="20"/>
          <w:lang w:val="ro-RO"/>
        </w:rPr>
        <w:t>ncurajarea energiilor mai durabile;</w:t>
      </w:r>
    </w:p>
    <w:p w:rsidR="008068B6" w:rsidRPr="001A6048" w:rsidRDefault="002A0106" w:rsidP="00E44948">
      <w:pPr>
        <w:pStyle w:val="Listcolorat-Accentuare11"/>
        <w:numPr>
          <w:ilvl w:val="1"/>
          <w:numId w:val="64"/>
        </w:numPr>
        <w:tabs>
          <w:tab w:val="clear" w:pos="360"/>
          <w:tab w:val="num" w:pos="993"/>
        </w:tabs>
        <w:spacing w:after="160" w:line="240" w:lineRule="auto"/>
        <w:ind w:left="720"/>
        <w:jc w:val="both"/>
        <w:rPr>
          <w:szCs w:val="20"/>
          <w:lang w:val="ro-RO"/>
        </w:rPr>
      </w:pPr>
      <w:r w:rsidRPr="001A6048">
        <w:rPr>
          <w:szCs w:val="20"/>
          <w:lang w:val="ro-RO"/>
        </w:rPr>
        <w:t>P</w:t>
      </w:r>
      <w:r w:rsidR="008068B6" w:rsidRPr="001A6048">
        <w:rPr>
          <w:szCs w:val="20"/>
          <w:lang w:val="ro-RO"/>
        </w:rPr>
        <w:t>romovarea culturii și turismului, a contactelor directe între oameni;</w:t>
      </w:r>
    </w:p>
    <w:p w:rsidR="008068B6" w:rsidRPr="001A6048" w:rsidRDefault="008068B6" w:rsidP="00E44948">
      <w:pPr>
        <w:pStyle w:val="Listcolorat-Accentuare11"/>
        <w:numPr>
          <w:ilvl w:val="0"/>
          <w:numId w:val="63"/>
        </w:numPr>
        <w:spacing w:after="160" w:line="240" w:lineRule="auto"/>
        <w:jc w:val="both"/>
        <w:rPr>
          <w:szCs w:val="20"/>
          <w:lang w:val="ro-RO"/>
        </w:rPr>
      </w:pPr>
      <w:r w:rsidRPr="001A6048">
        <w:rPr>
          <w:szCs w:val="20"/>
          <w:lang w:val="ro-RO"/>
        </w:rPr>
        <w:t>Protejarea mediului în regiunea Dunării</w:t>
      </w:r>
    </w:p>
    <w:p w:rsidR="008068B6" w:rsidRPr="001A6048" w:rsidRDefault="002A0106" w:rsidP="00E44948">
      <w:pPr>
        <w:pStyle w:val="Listcolorat-Accentuare11"/>
        <w:numPr>
          <w:ilvl w:val="1"/>
          <w:numId w:val="64"/>
        </w:numPr>
        <w:tabs>
          <w:tab w:val="clear" w:pos="360"/>
          <w:tab w:val="num" w:pos="993"/>
        </w:tabs>
        <w:spacing w:after="160" w:line="240" w:lineRule="auto"/>
        <w:ind w:left="720"/>
        <w:jc w:val="both"/>
        <w:rPr>
          <w:szCs w:val="20"/>
          <w:lang w:val="ro-RO"/>
        </w:rPr>
      </w:pPr>
      <w:r w:rsidRPr="001A6048">
        <w:rPr>
          <w:szCs w:val="20"/>
          <w:lang w:val="ro-RO"/>
        </w:rPr>
        <w:t>R</w:t>
      </w:r>
      <w:r w:rsidR="008068B6" w:rsidRPr="001A6048">
        <w:rPr>
          <w:szCs w:val="20"/>
          <w:lang w:val="ro-RO"/>
        </w:rPr>
        <w:t>estaurarea și întreținerea calității apelor;</w:t>
      </w:r>
    </w:p>
    <w:p w:rsidR="008068B6" w:rsidRPr="001A6048" w:rsidRDefault="002A0106" w:rsidP="00E44948">
      <w:pPr>
        <w:pStyle w:val="Listcolorat-Accentuare11"/>
        <w:numPr>
          <w:ilvl w:val="1"/>
          <w:numId w:val="64"/>
        </w:numPr>
        <w:tabs>
          <w:tab w:val="clear" w:pos="360"/>
          <w:tab w:val="num" w:pos="993"/>
        </w:tabs>
        <w:spacing w:after="160" w:line="240" w:lineRule="auto"/>
        <w:ind w:left="720"/>
        <w:jc w:val="both"/>
        <w:rPr>
          <w:szCs w:val="20"/>
          <w:lang w:val="ro-RO"/>
        </w:rPr>
      </w:pPr>
      <w:r w:rsidRPr="001A6048">
        <w:rPr>
          <w:szCs w:val="20"/>
          <w:lang w:val="ro-RO"/>
        </w:rPr>
        <w:t>G</w:t>
      </w:r>
      <w:r w:rsidR="008068B6" w:rsidRPr="001A6048">
        <w:rPr>
          <w:szCs w:val="20"/>
          <w:lang w:val="ro-RO"/>
        </w:rPr>
        <w:t>estionarea riscurilor de mediu;</w:t>
      </w:r>
    </w:p>
    <w:p w:rsidR="008068B6" w:rsidRPr="001A6048" w:rsidRDefault="002A0106" w:rsidP="00E44948">
      <w:pPr>
        <w:pStyle w:val="Listcolorat-Accentuare11"/>
        <w:numPr>
          <w:ilvl w:val="1"/>
          <w:numId w:val="64"/>
        </w:numPr>
        <w:tabs>
          <w:tab w:val="clear" w:pos="360"/>
          <w:tab w:val="num" w:pos="993"/>
        </w:tabs>
        <w:spacing w:after="160" w:line="240" w:lineRule="auto"/>
        <w:ind w:left="720"/>
        <w:jc w:val="both"/>
        <w:rPr>
          <w:szCs w:val="20"/>
          <w:lang w:val="ro-RO"/>
        </w:rPr>
      </w:pPr>
      <w:r w:rsidRPr="001A6048">
        <w:rPr>
          <w:szCs w:val="20"/>
          <w:lang w:val="ro-RO"/>
        </w:rPr>
        <w:t>C</w:t>
      </w:r>
      <w:r w:rsidR="008068B6" w:rsidRPr="001A6048">
        <w:rPr>
          <w:szCs w:val="20"/>
          <w:lang w:val="ro-RO"/>
        </w:rPr>
        <w:t>onservarea biodiversității, a peisajelor și a calității aerului și solurilor;</w:t>
      </w:r>
    </w:p>
    <w:p w:rsidR="008068B6" w:rsidRPr="001A6048" w:rsidRDefault="008068B6" w:rsidP="00E44948">
      <w:pPr>
        <w:pStyle w:val="Listcolorat-Accentuare11"/>
        <w:numPr>
          <w:ilvl w:val="0"/>
          <w:numId w:val="63"/>
        </w:numPr>
        <w:spacing w:after="160" w:line="240" w:lineRule="auto"/>
        <w:jc w:val="both"/>
        <w:rPr>
          <w:szCs w:val="20"/>
          <w:lang w:val="ro-RO"/>
        </w:rPr>
      </w:pPr>
      <w:r w:rsidRPr="001A6048">
        <w:rPr>
          <w:szCs w:val="20"/>
          <w:lang w:val="ro-RO"/>
        </w:rPr>
        <w:t>Creșterea prosperității în regiunea Dunării</w:t>
      </w:r>
    </w:p>
    <w:p w:rsidR="008068B6" w:rsidRPr="001A6048" w:rsidRDefault="002A0106" w:rsidP="00E44948">
      <w:pPr>
        <w:pStyle w:val="Listcolorat-Accentuare11"/>
        <w:numPr>
          <w:ilvl w:val="1"/>
          <w:numId w:val="64"/>
        </w:numPr>
        <w:tabs>
          <w:tab w:val="clear" w:pos="360"/>
          <w:tab w:val="num" w:pos="993"/>
        </w:tabs>
        <w:spacing w:after="160" w:line="240" w:lineRule="auto"/>
        <w:ind w:left="993" w:hanging="273"/>
        <w:jc w:val="both"/>
        <w:rPr>
          <w:szCs w:val="20"/>
          <w:lang w:val="ro-RO"/>
        </w:rPr>
      </w:pPr>
      <w:r w:rsidRPr="001A6048">
        <w:rPr>
          <w:szCs w:val="20"/>
          <w:lang w:val="ro-RO"/>
        </w:rPr>
        <w:t>D</w:t>
      </w:r>
      <w:r w:rsidR="008068B6" w:rsidRPr="001A6048">
        <w:rPr>
          <w:szCs w:val="20"/>
          <w:lang w:val="ro-RO"/>
        </w:rPr>
        <w:t>ezvoltarea societății bazate pe cunoaștere prin cercetare, educație și tehnologii ale informației;</w:t>
      </w:r>
    </w:p>
    <w:p w:rsidR="008068B6" w:rsidRPr="001A6048" w:rsidRDefault="002A0106" w:rsidP="00E44948">
      <w:pPr>
        <w:pStyle w:val="Listcolorat-Accentuare11"/>
        <w:numPr>
          <w:ilvl w:val="1"/>
          <w:numId w:val="64"/>
        </w:numPr>
        <w:tabs>
          <w:tab w:val="clear" w:pos="360"/>
          <w:tab w:val="num" w:pos="993"/>
        </w:tabs>
        <w:spacing w:after="160" w:line="240" w:lineRule="auto"/>
        <w:ind w:left="993" w:hanging="273"/>
        <w:jc w:val="both"/>
        <w:rPr>
          <w:szCs w:val="20"/>
          <w:lang w:val="ro-RO"/>
        </w:rPr>
      </w:pPr>
      <w:r w:rsidRPr="001A6048">
        <w:rPr>
          <w:szCs w:val="20"/>
          <w:lang w:val="ro-RO"/>
        </w:rPr>
        <w:t>S</w:t>
      </w:r>
      <w:r w:rsidR="008068B6" w:rsidRPr="001A6048">
        <w:rPr>
          <w:szCs w:val="20"/>
          <w:lang w:val="ro-RO"/>
        </w:rPr>
        <w:t>prijinirea competitivității întreprinderilor, inclusiv dezvoltarea grupurilor;</w:t>
      </w:r>
    </w:p>
    <w:p w:rsidR="008068B6" w:rsidRPr="001A6048" w:rsidRDefault="002A0106" w:rsidP="00E44948">
      <w:pPr>
        <w:pStyle w:val="Listcolorat-Accentuare11"/>
        <w:numPr>
          <w:ilvl w:val="1"/>
          <w:numId w:val="64"/>
        </w:numPr>
        <w:tabs>
          <w:tab w:val="clear" w:pos="360"/>
          <w:tab w:val="num" w:pos="993"/>
        </w:tabs>
        <w:spacing w:after="160" w:line="240" w:lineRule="auto"/>
        <w:ind w:left="993" w:hanging="273"/>
        <w:jc w:val="both"/>
        <w:rPr>
          <w:szCs w:val="20"/>
          <w:lang w:val="ro-RO"/>
        </w:rPr>
      </w:pPr>
      <w:r w:rsidRPr="001A6048">
        <w:rPr>
          <w:szCs w:val="20"/>
          <w:lang w:val="ro-RO"/>
        </w:rPr>
        <w:t>I</w:t>
      </w:r>
      <w:r w:rsidR="008068B6" w:rsidRPr="001A6048">
        <w:rPr>
          <w:szCs w:val="20"/>
          <w:lang w:val="ro-RO"/>
        </w:rPr>
        <w:t>nvestiția în oameni și capacități;</w:t>
      </w:r>
    </w:p>
    <w:p w:rsidR="008068B6" w:rsidRPr="001A6048" w:rsidRDefault="008068B6" w:rsidP="00E44948">
      <w:pPr>
        <w:pStyle w:val="Listcolorat-Accentuare11"/>
        <w:numPr>
          <w:ilvl w:val="0"/>
          <w:numId w:val="63"/>
        </w:numPr>
        <w:spacing w:after="160" w:line="240" w:lineRule="auto"/>
        <w:jc w:val="both"/>
        <w:rPr>
          <w:szCs w:val="20"/>
          <w:lang w:val="ro-RO"/>
        </w:rPr>
      </w:pPr>
      <w:r w:rsidRPr="001A6048">
        <w:rPr>
          <w:szCs w:val="20"/>
          <w:lang w:val="ro-RO"/>
        </w:rPr>
        <w:t>Consolidarea regiunii Dunării</w:t>
      </w:r>
    </w:p>
    <w:p w:rsidR="008068B6" w:rsidRPr="001A6048" w:rsidRDefault="002A0106" w:rsidP="00E44948">
      <w:pPr>
        <w:pStyle w:val="Listcolorat-Accentuare11"/>
        <w:numPr>
          <w:ilvl w:val="1"/>
          <w:numId w:val="64"/>
        </w:numPr>
        <w:tabs>
          <w:tab w:val="clear" w:pos="360"/>
          <w:tab w:val="num" w:pos="993"/>
        </w:tabs>
        <w:spacing w:after="160" w:line="240" w:lineRule="auto"/>
        <w:ind w:left="993" w:hanging="273"/>
        <w:jc w:val="both"/>
        <w:rPr>
          <w:szCs w:val="20"/>
          <w:lang w:val="ro-RO"/>
        </w:rPr>
      </w:pPr>
      <w:r w:rsidRPr="001A6048">
        <w:rPr>
          <w:szCs w:val="20"/>
          <w:lang w:val="ro-RO"/>
        </w:rPr>
        <w:t>A</w:t>
      </w:r>
      <w:r w:rsidR="008068B6" w:rsidRPr="001A6048">
        <w:rPr>
          <w:szCs w:val="20"/>
          <w:lang w:val="ro-RO"/>
        </w:rPr>
        <w:t>meliorarea capacității instituționale și a cooperării;</w:t>
      </w:r>
    </w:p>
    <w:p w:rsidR="008068B6" w:rsidRPr="001A6048" w:rsidRDefault="002A0106" w:rsidP="00E44948">
      <w:pPr>
        <w:pStyle w:val="Listcolorat-Accentuare11"/>
        <w:numPr>
          <w:ilvl w:val="1"/>
          <w:numId w:val="64"/>
        </w:numPr>
        <w:tabs>
          <w:tab w:val="clear" w:pos="360"/>
          <w:tab w:val="num" w:pos="993"/>
        </w:tabs>
        <w:spacing w:after="160" w:line="240" w:lineRule="auto"/>
        <w:ind w:left="993" w:hanging="273"/>
        <w:jc w:val="both"/>
        <w:rPr>
          <w:szCs w:val="20"/>
          <w:lang w:val="ro-RO"/>
        </w:rPr>
      </w:pPr>
      <w:r w:rsidRPr="001A6048">
        <w:rPr>
          <w:szCs w:val="20"/>
          <w:lang w:val="ro-RO"/>
        </w:rPr>
        <w:t>C</w:t>
      </w:r>
      <w:r w:rsidR="008068B6" w:rsidRPr="001A6048">
        <w:rPr>
          <w:szCs w:val="20"/>
          <w:lang w:val="ro-RO"/>
        </w:rPr>
        <w:t>onlucrarea în vederea promovării securității și soluționarea problemelor puse de criminalitatea organizată și de infracțiunile grave.</w:t>
      </w:r>
    </w:p>
    <w:p w:rsidR="008068B6" w:rsidRDefault="008068B6" w:rsidP="008068B6">
      <w:pPr>
        <w:pStyle w:val="Listcolorat-Accentuare11"/>
        <w:autoSpaceDE w:val="0"/>
        <w:autoSpaceDN w:val="0"/>
        <w:adjustRightInd w:val="0"/>
        <w:spacing w:after="160" w:line="240" w:lineRule="auto"/>
        <w:ind w:left="0"/>
        <w:jc w:val="both"/>
        <w:rPr>
          <w:rFonts w:asciiTheme="minorHAnsi" w:hAnsiTheme="minorHAnsi"/>
          <w:szCs w:val="20"/>
          <w:lang w:val="ro-RO"/>
        </w:rPr>
      </w:pPr>
    </w:p>
    <w:p w:rsidR="008068B6" w:rsidRDefault="008068B6" w:rsidP="008068B6">
      <w:pPr>
        <w:pStyle w:val="Listcolorat-Accentuare11"/>
        <w:autoSpaceDE w:val="0"/>
        <w:autoSpaceDN w:val="0"/>
        <w:adjustRightInd w:val="0"/>
        <w:spacing w:after="160" w:line="240" w:lineRule="auto"/>
        <w:ind w:left="0"/>
        <w:jc w:val="both"/>
        <w:rPr>
          <w:rFonts w:asciiTheme="minorHAnsi" w:hAnsiTheme="minorHAnsi"/>
          <w:b/>
          <w:sz w:val="24"/>
          <w:szCs w:val="20"/>
          <w:lang w:val="ro-RO"/>
        </w:rPr>
      </w:pPr>
      <w:r>
        <w:rPr>
          <w:rFonts w:asciiTheme="minorHAnsi" w:hAnsiTheme="minorHAnsi"/>
          <w:b/>
          <w:bCs/>
          <w:sz w:val="24"/>
          <w:szCs w:val="20"/>
          <w:lang w:val="ro-RO"/>
        </w:rPr>
        <w:t>Programul Transnațional Dunărea 2014-2020 (2023)</w:t>
      </w:r>
    </w:p>
    <w:p w:rsidR="008068B6" w:rsidRPr="001A6048" w:rsidRDefault="008068B6" w:rsidP="008068B6">
      <w:pPr>
        <w:spacing w:line="240" w:lineRule="auto"/>
        <w:contextualSpacing/>
        <w:jc w:val="both"/>
        <w:rPr>
          <w:lang w:val="ro-RO"/>
        </w:rPr>
      </w:pPr>
      <w:r>
        <w:rPr>
          <w:bCs/>
          <w:lang w:val="ro-RO"/>
        </w:rPr>
        <w:t xml:space="preserve">Acest program sprijină politica de integrare în regiunea Dunării în anumite domenii, în relație cu Strategia UE pentru Regiunea Dunării (SUERD) </w:t>
      </w:r>
      <w:r w:rsidRPr="001A6048">
        <w:rPr>
          <w:bCs/>
          <w:lang w:val="ro-RO"/>
        </w:rPr>
        <w:t>și are cinci axe prioritare, pe care sunt grupate prioritățile de investiții</w:t>
      </w:r>
      <w:r w:rsidR="00A0197A" w:rsidRPr="001A6048">
        <w:rPr>
          <w:rStyle w:val="FootnoteReference"/>
          <w:rFonts w:asciiTheme="majorHAnsi" w:hAnsiTheme="majorHAnsi"/>
          <w:i/>
          <w:iCs/>
          <w:lang w:val="ro-RO"/>
        </w:rPr>
        <w:footnoteReference w:id="19"/>
      </w:r>
      <w:r w:rsidRPr="001A6048">
        <w:rPr>
          <w:lang w:val="ro-RO"/>
        </w:rPr>
        <w:t>:</w:t>
      </w:r>
    </w:p>
    <w:p w:rsidR="008068B6" w:rsidRPr="001A6048" w:rsidRDefault="008068B6" w:rsidP="00E44948">
      <w:pPr>
        <w:numPr>
          <w:ilvl w:val="0"/>
          <w:numId w:val="66"/>
        </w:numPr>
        <w:spacing w:line="240" w:lineRule="auto"/>
        <w:contextualSpacing/>
        <w:jc w:val="both"/>
        <w:rPr>
          <w:bCs/>
          <w:lang w:val="ro-RO"/>
        </w:rPr>
      </w:pPr>
      <w:r w:rsidRPr="001A6048">
        <w:rPr>
          <w:bCs/>
          <w:lang w:val="ro-RO"/>
        </w:rPr>
        <w:t>Inovare și responsabilitate socială în regiunea Dunării</w:t>
      </w:r>
    </w:p>
    <w:p w:rsidR="008068B6" w:rsidRPr="001A6048" w:rsidRDefault="002A0106" w:rsidP="00E44948">
      <w:pPr>
        <w:pStyle w:val="Listcolorat-Accentuare11"/>
        <w:numPr>
          <w:ilvl w:val="1"/>
          <w:numId w:val="64"/>
        </w:numPr>
        <w:tabs>
          <w:tab w:val="clear" w:pos="360"/>
          <w:tab w:val="num" w:pos="993"/>
        </w:tabs>
        <w:spacing w:after="160" w:line="240" w:lineRule="auto"/>
        <w:ind w:left="993" w:hanging="273"/>
        <w:rPr>
          <w:rFonts w:asciiTheme="minorHAnsi" w:hAnsiTheme="minorHAnsi" w:cstheme="minorHAnsi"/>
          <w:lang w:val="ro-RO"/>
        </w:rPr>
      </w:pPr>
      <w:r w:rsidRPr="001A6048">
        <w:rPr>
          <w:rFonts w:asciiTheme="minorHAnsi" w:hAnsiTheme="minorHAnsi" w:cstheme="minorHAnsi"/>
          <w:lang w:val="ro-RO"/>
        </w:rPr>
        <w:t>Î</w:t>
      </w:r>
      <w:r w:rsidR="008068B6" w:rsidRPr="001A6048">
        <w:rPr>
          <w:rFonts w:asciiTheme="minorHAnsi" w:hAnsiTheme="minorHAnsi" w:cstheme="minorHAnsi"/>
          <w:lang w:val="ro-RO"/>
        </w:rPr>
        <w:t>mbunătățirea condițiilor cadru pentru inovare;</w:t>
      </w:r>
    </w:p>
    <w:p w:rsidR="008068B6" w:rsidRPr="001A6048" w:rsidRDefault="002A0106" w:rsidP="00E44948">
      <w:pPr>
        <w:pStyle w:val="Listcolorat-Accentuare11"/>
        <w:numPr>
          <w:ilvl w:val="1"/>
          <w:numId w:val="64"/>
        </w:numPr>
        <w:tabs>
          <w:tab w:val="clear" w:pos="360"/>
          <w:tab w:val="num" w:pos="993"/>
        </w:tabs>
        <w:spacing w:after="160" w:line="240" w:lineRule="auto"/>
        <w:ind w:left="993" w:hanging="273"/>
        <w:rPr>
          <w:rFonts w:asciiTheme="minorHAnsi" w:hAnsiTheme="minorHAnsi" w:cstheme="minorHAnsi"/>
          <w:bCs/>
          <w:lang w:val="ro-RO"/>
        </w:rPr>
      </w:pPr>
      <w:r w:rsidRPr="001A6048">
        <w:rPr>
          <w:rFonts w:asciiTheme="minorHAnsi" w:hAnsiTheme="minorHAnsi" w:cstheme="minorHAnsi"/>
          <w:lang w:val="ro-RO"/>
        </w:rPr>
        <w:t>C</w:t>
      </w:r>
      <w:r w:rsidR="008068B6" w:rsidRPr="001A6048">
        <w:rPr>
          <w:rFonts w:asciiTheme="minorHAnsi" w:hAnsiTheme="minorHAnsi" w:cstheme="minorHAnsi"/>
          <w:lang w:val="ro-RO"/>
        </w:rPr>
        <w:t>reștere</w:t>
      </w:r>
      <w:r w:rsidR="008068B6" w:rsidRPr="001A6048">
        <w:rPr>
          <w:rFonts w:asciiTheme="minorHAnsi" w:hAnsiTheme="minorHAnsi" w:cstheme="minorHAnsi"/>
          <w:bCs/>
          <w:lang w:val="ro-RO"/>
        </w:rPr>
        <w:t>a competențelor pentru inovarea în mediul social și mediul de afaceri;</w:t>
      </w:r>
    </w:p>
    <w:p w:rsidR="008068B6" w:rsidRPr="001A6048" w:rsidRDefault="008068B6" w:rsidP="00E44948">
      <w:pPr>
        <w:numPr>
          <w:ilvl w:val="0"/>
          <w:numId w:val="66"/>
        </w:numPr>
        <w:spacing w:line="240" w:lineRule="auto"/>
        <w:contextualSpacing/>
        <w:jc w:val="both"/>
        <w:rPr>
          <w:rFonts w:cstheme="minorHAnsi"/>
          <w:bCs/>
          <w:lang w:val="ro-RO"/>
        </w:rPr>
      </w:pPr>
      <w:r w:rsidRPr="001A6048">
        <w:rPr>
          <w:rFonts w:cstheme="minorHAnsi"/>
          <w:bCs/>
          <w:lang w:val="ro-RO"/>
        </w:rPr>
        <w:t>Responsabilitate față de mediu și cultură în regiunea Dunării</w:t>
      </w:r>
    </w:p>
    <w:p w:rsidR="008068B6" w:rsidRPr="001A6048" w:rsidRDefault="002A0106" w:rsidP="00E44948">
      <w:pPr>
        <w:pStyle w:val="Listcolorat-Accentuare11"/>
        <w:numPr>
          <w:ilvl w:val="1"/>
          <w:numId w:val="64"/>
        </w:numPr>
        <w:tabs>
          <w:tab w:val="clear" w:pos="360"/>
          <w:tab w:val="num" w:pos="993"/>
        </w:tabs>
        <w:spacing w:after="160" w:line="240" w:lineRule="auto"/>
        <w:ind w:left="993" w:hanging="273"/>
        <w:rPr>
          <w:rFonts w:asciiTheme="minorHAnsi" w:hAnsiTheme="minorHAnsi" w:cstheme="minorHAnsi"/>
          <w:lang w:val="ro-RO"/>
        </w:rPr>
      </w:pPr>
      <w:r w:rsidRPr="001A6048">
        <w:rPr>
          <w:rFonts w:asciiTheme="minorHAnsi" w:hAnsiTheme="minorHAnsi" w:cstheme="minorHAnsi"/>
          <w:lang w:val="ro-RO"/>
        </w:rPr>
        <w:t>C</w:t>
      </w:r>
      <w:r w:rsidR="008068B6" w:rsidRPr="001A6048">
        <w:rPr>
          <w:rFonts w:asciiTheme="minorHAnsi" w:hAnsiTheme="minorHAnsi" w:cstheme="minorHAnsi"/>
          <w:lang w:val="ro-RO"/>
        </w:rPr>
        <w:t>onsolidarea managementului transnațional al apei și prevenirea riscului de inundații;</w:t>
      </w:r>
    </w:p>
    <w:p w:rsidR="008068B6" w:rsidRPr="001A6048" w:rsidRDefault="002A0106" w:rsidP="00E44948">
      <w:pPr>
        <w:pStyle w:val="Listcolorat-Accentuare11"/>
        <w:numPr>
          <w:ilvl w:val="1"/>
          <w:numId w:val="64"/>
        </w:numPr>
        <w:tabs>
          <w:tab w:val="clear" w:pos="360"/>
          <w:tab w:val="num" w:pos="993"/>
        </w:tabs>
        <w:spacing w:after="160" w:line="240" w:lineRule="auto"/>
        <w:ind w:left="993" w:hanging="273"/>
        <w:jc w:val="both"/>
        <w:rPr>
          <w:rFonts w:asciiTheme="minorHAnsi" w:hAnsiTheme="minorHAnsi" w:cstheme="minorHAnsi"/>
          <w:lang w:val="ro-RO"/>
        </w:rPr>
      </w:pPr>
      <w:r w:rsidRPr="001A6048">
        <w:rPr>
          <w:rFonts w:asciiTheme="minorHAnsi" w:hAnsiTheme="minorHAnsi" w:cstheme="minorHAnsi"/>
          <w:lang w:val="ro-RO"/>
        </w:rPr>
        <w:lastRenderedPageBreak/>
        <w:t>S</w:t>
      </w:r>
      <w:r w:rsidR="008068B6" w:rsidRPr="001A6048">
        <w:rPr>
          <w:rFonts w:asciiTheme="minorHAnsi" w:hAnsiTheme="minorHAnsi" w:cstheme="minorHAnsi"/>
          <w:lang w:val="ro-RO"/>
        </w:rPr>
        <w:t>prijinirea folosirii sustenabile a moștenirii naturale și culturale și a resurselor;</w:t>
      </w:r>
    </w:p>
    <w:p w:rsidR="008068B6" w:rsidRPr="001A6048" w:rsidRDefault="002A0106" w:rsidP="00E44948">
      <w:pPr>
        <w:pStyle w:val="Listcolorat-Accentuare11"/>
        <w:numPr>
          <w:ilvl w:val="1"/>
          <w:numId w:val="64"/>
        </w:numPr>
        <w:tabs>
          <w:tab w:val="clear" w:pos="360"/>
          <w:tab w:val="num" w:pos="993"/>
        </w:tabs>
        <w:spacing w:after="160" w:line="240" w:lineRule="auto"/>
        <w:ind w:left="993" w:hanging="273"/>
        <w:jc w:val="both"/>
        <w:rPr>
          <w:rFonts w:asciiTheme="minorHAnsi" w:hAnsiTheme="minorHAnsi" w:cstheme="minorHAnsi"/>
          <w:lang w:val="ro-RO"/>
        </w:rPr>
      </w:pPr>
      <w:r w:rsidRPr="001A6048">
        <w:rPr>
          <w:rFonts w:asciiTheme="minorHAnsi" w:hAnsiTheme="minorHAnsi" w:cstheme="minorHAnsi"/>
          <w:lang w:val="ro-RO"/>
        </w:rPr>
        <w:t>S</w:t>
      </w:r>
      <w:r w:rsidR="008068B6" w:rsidRPr="001A6048">
        <w:rPr>
          <w:rFonts w:asciiTheme="minorHAnsi" w:hAnsiTheme="minorHAnsi" w:cstheme="minorHAnsi"/>
          <w:lang w:val="ro-RO"/>
        </w:rPr>
        <w:t>prijinirea restaurării și managementului coridoarelor ecologice;</w:t>
      </w:r>
    </w:p>
    <w:p w:rsidR="008068B6" w:rsidRPr="001A6048" w:rsidRDefault="002A0106" w:rsidP="00E44948">
      <w:pPr>
        <w:pStyle w:val="Listcolorat-Accentuare11"/>
        <w:numPr>
          <w:ilvl w:val="1"/>
          <w:numId w:val="64"/>
        </w:numPr>
        <w:tabs>
          <w:tab w:val="clear" w:pos="360"/>
          <w:tab w:val="num" w:pos="993"/>
        </w:tabs>
        <w:spacing w:after="160" w:line="240" w:lineRule="auto"/>
        <w:ind w:left="993" w:hanging="273"/>
        <w:jc w:val="both"/>
        <w:rPr>
          <w:rFonts w:asciiTheme="minorHAnsi" w:hAnsiTheme="minorHAnsi" w:cstheme="minorHAnsi"/>
          <w:bCs/>
          <w:lang w:val="ro-RO"/>
        </w:rPr>
      </w:pPr>
      <w:r w:rsidRPr="001A6048">
        <w:rPr>
          <w:rFonts w:asciiTheme="minorHAnsi" w:hAnsiTheme="minorHAnsi" w:cstheme="minorHAnsi"/>
          <w:lang w:val="ro-RO"/>
        </w:rPr>
        <w:t>Î</w:t>
      </w:r>
      <w:r w:rsidR="008068B6" w:rsidRPr="001A6048">
        <w:rPr>
          <w:rFonts w:asciiTheme="minorHAnsi" w:hAnsiTheme="minorHAnsi" w:cstheme="minorHAnsi"/>
          <w:lang w:val="ro-RO"/>
        </w:rPr>
        <w:t>mbunătățirea</w:t>
      </w:r>
      <w:r w:rsidR="008068B6" w:rsidRPr="001A6048">
        <w:rPr>
          <w:rFonts w:asciiTheme="minorHAnsi" w:hAnsiTheme="minorHAnsi" w:cstheme="minorHAnsi"/>
          <w:bCs/>
          <w:lang w:val="ro-RO"/>
        </w:rPr>
        <w:t xml:space="preserve"> capacității de răspuns și managementul situațiilor de urgență;</w:t>
      </w:r>
    </w:p>
    <w:p w:rsidR="008068B6" w:rsidRPr="001A6048" w:rsidRDefault="008068B6" w:rsidP="00E44948">
      <w:pPr>
        <w:numPr>
          <w:ilvl w:val="0"/>
          <w:numId w:val="66"/>
        </w:numPr>
        <w:spacing w:line="240" w:lineRule="auto"/>
        <w:contextualSpacing/>
        <w:jc w:val="both"/>
        <w:rPr>
          <w:rFonts w:cstheme="minorHAnsi"/>
          <w:bCs/>
          <w:lang w:val="ro-RO"/>
        </w:rPr>
      </w:pPr>
      <w:r w:rsidRPr="001A6048">
        <w:rPr>
          <w:rFonts w:cstheme="minorHAnsi"/>
          <w:bCs/>
          <w:lang w:val="ro-RO"/>
        </w:rPr>
        <w:t>Conectivitate mai bună și responsabilitate energetică în regiunea Dunării</w:t>
      </w:r>
    </w:p>
    <w:p w:rsidR="008068B6" w:rsidRPr="001A6048" w:rsidRDefault="002A0106" w:rsidP="00E44948">
      <w:pPr>
        <w:pStyle w:val="Listcolorat-Accentuare11"/>
        <w:numPr>
          <w:ilvl w:val="1"/>
          <w:numId w:val="64"/>
        </w:numPr>
        <w:tabs>
          <w:tab w:val="clear" w:pos="360"/>
          <w:tab w:val="num" w:pos="993"/>
        </w:tabs>
        <w:spacing w:after="160" w:line="240" w:lineRule="auto"/>
        <w:ind w:left="993" w:hanging="273"/>
        <w:jc w:val="both"/>
        <w:rPr>
          <w:rFonts w:asciiTheme="minorHAnsi" w:hAnsiTheme="minorHAnsi" w:cstheme="minorHAnsi"/>
          <w:lang w:val="ro-RO"/>
        </w:rPr>
      </w:pPr>
      <w:r w:rsidRPr="001A6048">
        <w:rPr>
          <w:rFonts w:asciiTheme="minorHAnsi" w:hAnsiTheme="minorHAnsi" w:cstheme="minorHAnsi"/>
          <w:bCs/>
          <w:lang w:val="ro-RO"/>
        </w:rPr>
        <w:t>S</w:t>
      </w:r>
      <w:r w:rsidR="008068B6" w:rsidRPr="001A6048">
        <w:rPr>
          <w:rFonts w:asciiTheme="minorHAnsi" w:hAnsiTheme="minorHAnsi" w:cstheme="minorHAnsi"/>
          <w:bCs/>
          <w:lang w:val="ro-RO"/>
        </w:rPr>
        <w:t xml:space="preserve">prijinirea sistemelor de transport ecologice și sigure și a accesibilității echilibrate în zonele rurale și </w:t>
      </w:r>
      <w:r w:rsidR="008068B6" w:rsidRPr="001A6048">
        <w:rPr>
          <w:rFonts w:asciiTheme="minorHAnsi" w:hAnsiTheme="minorHAnsi" w:cstheme="minorHAnsi"/>
          <w:lang w:val="ro-RO"/>
        </w:rPr>
        <w:t>urbane;</w:t>
      </w:r>
    </w:p>
    <w:p w:rsidR="008068B6" w:rsidRPr="001A6048" w:rsidRDefault="002A0106" w:rsidP="00E44948">
      <w:pPr>
        <w:pStyle w:val="Listcolorat-Accentuare11"/>
        <w:numPr>
          <w:ilvl w:val="1"/>
          <w:numId w:val="64"/>
        </w:numPr>
        <w:tabs>
          <w:tab w:val="clear" w:pos="360"/>
          <w:tab w:val="num" w:pos="993"/>
        </w:tabs>
        <w:spacing w:after="160" w:line="240" w:lineRule="auto"/>
        <w:ind w:left="993" w:hanging="273"/>
        <w:jc w:val="both"/>
        <w:rPr>
          <w:rFonts w:asciiTheme="minorHAnsi" w:hAnsiTheme="minorHAnsi" w:cstheme="minorHAnsi"/>
          <w:bCs/>
          <w:lang w:val="ro-RO"/>
        </w:rPr>
      </w:pPr>
      <w:r w:rsidRPr="001A6048">
        <w:rPr>
          <w:rFonts w:asciiTheme="minorHAnsi" w:hAnsiTheme="minorHAnsi" w:cstheme="minorHAnsi"/>
          <w:lang w:val="ro-RO"/>
        </w:rPr>
        <w:t>Î</w:t>
      </w:r>
      <w:r w:rsidR="008068B6" w:rsidRPr="001A6048">
        <w:rPr>
          <w:rFonts w:asciiTheme="minorHAnsi" w:hAnsiTheme="minorHAnsi" w:cstheme="minorHAnsi"/>
          <w:lang w:val="ro-RO"/>
        </w:rPr>
        <w:t>mbunătă</w:t>
      </w:r>
      <w:r w:rsidR="008068B6" w:rsidRPr="001A6048">
        <w:rPr>
          <w:rFonts w:asciiTheme="minorHAnsi" w:hAnsiTheme="minorHAnsi" w:cstheme="minorHAnsi"/>
          <w:bCs/>
          <w:lang w:val="ro-RO"/>
        </w:rPr>
        <w:t>țirea securității energiei și eficienței energetice;</w:t>
      </w:r>
    </w:p>
    <w:p w:rsidR="008068B6" w:rsidRPr="001A6048" w:rsidRDefault="008068B6" w:rsidP="00E44948">
      <w:pPr>
        <w:numPr>
          <w:ilvl w:val="0"/>
          <w:numId w:val="66"/>
        </w:numPr>
        <w:spacing w:line="240" w:lineRule="auto"/>
        <w:contextualSpacing/>
        <w:jc w:val="both"/>
        <w:rPr>
          <w:rFonts w:cstheme="minorHAnsi"/>
          <w:bCs/>
          <w:lang w:val="ro-RO"/>
        </w:rPr>
      </w:pPr>
      <w:r w:rsidRPr="001A6048">
        <w:rPr>
          <w:rFonts w:cstheme="minorHAnsi"/>
          <w:bCs/>
          <w:lang w:val="ro-RO"/>
        </w:rPr>
        <w:t>Bună guvernanță în regiunea Dunării</w:t>
      </w:r>
    </w:p>
    <w:p w:rsidR="008068B6" w:rsidRPr="001A6048" w:rsidRDefault="002A0106" w:rsidP="00E44948">
      <w:pPr>
        <w:pStyle w:val="Listcolorat-Accentuare11"/>
        <w:numPr>
          <w:ilvl w:val="1"/>
          <w:numId w:val="64"/>
        </w:numPr>
        <w:tabs>
          <w:tab w:val="clear" w:pos="360"/>
          <w:tab w:val="num" w:pos="993"/>
        </w:tabs>
        <w:spacing w:after="160" w:line="240" w:lineRule="auto"/>
        <w:ind w:left="993" w:hanging="273"/>
        <w:jc w:val="both"/>
        <w:rPr>
          <w:rFonts w:asciiTheme="minorHAnsi" w:hAnsiTheme="minorHAnsi" w:cstheme="minorHAnsi"/>
          <w:lang w:val="ro-RO"/>
        </w:rPr>
      </w:pPr>
      <w:r w:rsidRPr="001A6048">
        <w:rPr>
          <w:rFonts w:asciiTheme="minorHAnsi" w:hAnsiTheme="minorHAnsi" w:cstheme="minorHAnsi"/>
          <w:bCs/>
          <w:lang w:val="ro-RO"/>
        </w:rPr>
        <w:t>Î</w:t>
      </w:r>
      <w:r w:rsidR="008068B6" w:rsidRPr="001A6048">
        <w:rPr>
          <w:rFonts w:asciiTheme="minorHAnsi" w:hAnsiTheme="minorHAnsi" w:cstheme="minorHAnsi"/>
          <w:bCs/>
          <w:lang w:val="ro-RO"/>
        </w:rPr>
        <w:t xml:space="preserve">mbunătățirea </w:t>
      </w:r>
      <w:r w:rsidR="008068B6" w:rsidRPr="001A6048">
        <w:rPr>
          <w:rFonts w:asciiTheme="minorHAnsi" w:hAnsiTheme="minorHAnsi" w:cstheme="minorHAnsi"/>
          <w:lang w:val="ro-RO"/>
        </w:rPr>
        <w:t>capacității instituționale de a răspunde provocărilor sociale;</w:t>
      </w:r>
    </w:p>
    <w:p w:rsidR="008068B6" w:rsidRPr="001A6048" w:rsidRDefault="002A0106" w:rsidP="00E44948">
      <w:pPr>
        <w:pStyle w:val="Listcolorat-Accentuare11"/>
        <w:numPr>
          <w:ilvl w:val="1"/>
          <w:numId w:val="64"/>
        </w:numPr>
        <w:tabs>
          <w:tab w:val="clear" w:pos="360"/>
          <w:tab w:val="num" w:pos="993"/>
        </w:tabs>
        <w:spacing w:after="160" w:line="240" w:lineRule="auto"/>
        <w:ind w:left="993" w:hanging="273"/>
        <w:jc w:val="both"/>
        <w:rPr>
          <w:rFonts w:asciiTheme="minorHAnsi" w:hAnsiTheme="minorHAnsi" w:cstheme="minorHAnsi"/>
          <w:bCs/>
          <w:lang w:val="ro-RO"/>
        </w:rPr>
      </w:pPr>
      <w:r w:rsidRPr="001A6048">
        <w:rPr>
          <w:rFonts w:asciiTheme="minorHAnsi" w:hAnsiTheme="minorHAnsi" w:cstheme="minorHAnsi"/>
          <w:lang w:val="ro-RO"/>
        </w:rPr>
        <w:t>S</w:t>
      </w:r>
      <w:r w:rsidR="008068B6" w:rsidRPr="001A6048">
        <w:rPr>
          <w:rFonts w:asciiTheme="minorHAnsi" w:hAnsiTheme="minorHAnsi" w:cstheme="minorHAnsi"/>
          <w:lang w:val="ro-RO"/>
        </w:rPr>
        <w:t>prijinirea guverna</w:t>
      </w:r>
      <w:r w:rsidR="008068B6" w:rsidRPr="001A6048">
        <w:rPr>
          <w:rFonts w:asciiTheme="minorHAnsi" w:hAnsiTheme="minorHAnsi" w:cstheme="minorHAnsi"/>
          <w:bCs/>
          <w:lang w:val="ro-RO"/>
        </w:rPr>
        <w:t>nței și implementării SUERD;</w:t>
      </w:r>
    </w:p>
    <w:p w:rsidR="008068B6" w:rsidRPr="001A6048" w:rsidRDefault="008068B6" w:rsidP="00E44948">
      <w:pPr>
        <w:numPr>
          <w:ilvl w:val="0"/>
          <w:numId w:val="67"/>
        </w:numPr>
        <w:spacing w:line="240" w:lineRule="auto"/>
        <w:contextualSpacing/>
        <w:jc w:val="both"/>
        <w:rPr>
          <w:rFonts w:cstheme="minorHAnsi"/>
          <w:bCs/>
          <w:lang w:val="ro-RO"/>
        </w:rPr>
      </w:pPr>
      <w:r w:rsidRPr="001A6048">
        <w:rPr>
          <w:rFonts w:cstheme="minorHAnsi"/>
          <w:bCs/>
          <w:lang w:val="ro-RO"/>
        </w:rPr>
        <w:t>Asistență tehnică</w:t>
      </w:r>
    </w:p>
    <w:p w:rsidR="008068B6" w:rsidRPr="001A6048" w:rsidRDefault="002A0106" w:rsidP="00E44948">
      <w:pPr>
        <w:pStyle w:val="Listcolorat-Accentuare11"/>
        <w:numPr>
          <w:ilvl w:val="1"/>
          <w:numId w:val="64"/>
        </w:numPr>
        <w:tabs>
          <w:tab w:val="clear" w:pos="360"/>
          <w:tab w:val="num" w:pos="993"/>
        </w:tabs>
        <w:spacing w:after="160" w:line="240" w:lineRule="auto"/>
        <w:ind w:left="993" w:hanging="273"/>
        <w:jc w:val="both"/>
        <w:rPr>
          <w:rFonts w:asciiTheme="minorHAnsi" w:hAnsiTheme="minorHAnsi" w:cstheme="minorHAnsi"/>
          <w:lang w:val="ro-RO"/>
        </w:rPr>
      </w:pPr>
      <w:r w:rsidRPr="001A6048">
        <w:rPr>
          <w:rFonts w:asciiTheme="minorHAnsi" w:hAnsiTheme="minorHAnsi" w:cstheme="minorHAnsi"/>
          <w:lang w:val="ro-RO"/>
        </w:rPr>
        <w:t>F</w:t>
      </w:r>
      <w:r w:rsidR="008068B6" w:rsidRPr="001A6048">
        <w:rPr>
          <w:rFonts w:asciiTheme="minorHAnsi" w:hAnsiTheme="minorHAnsi" w:cstheme="minorHAnsi"/>
          <w:lang w:val="ro-RO"/>
        </w:rPr>
        <w:t>acilitarea implementării programului - finanțarea structurilor de management și activităților acestora.</w:t>
      </w:r>
    </w:p>
    <w:p w:rsidR="008068B6" w:rsidRDefault="008068B6" w:rsidP="008068B6">
      <w:pPr>
        <w:spacing w:line="240" w:lineRule="auto"/>
        <w:contextualSpacing/>
        <w:jc w:val="both"/>
        <w:rPr>
          <w:b/>
          <w:lang w:val="ro-RO"/>
        </w:rPr>
      </w:pPr>
    </w:p>
    <w:p w:rsidR="008068B6" w:rsidRDefault="008068B6" w:rsidP="00427DEF">
      <w:pPr>
        <w:spacing w:line="240" w:lineRule="auto"/>
        <w:contextualSpacing/>
        <w:jc w:val="both"/>
        <w:rPr>
          <w:b/>
          <w:sz w:val="24"/>
          <w:szCs w:val="24"/>
          <w:lang w:val="ro-RO"/>
        </w:rPr>
      </w:pPr>
      <w:r>
        <w:rPr>
          <w:b/>
          <w:sz w:val="24"/>
          <w:szCs w:val="24"/>
          <w:lang w:val="ro-RO"/>
        </w:rPr>
        <w:t>Programul Transnațional Dunărea 2021-2027 – în lucru (document de poziție)</w:t>
      </w:r>
    </w:p>
    <w:p w:rsidR="008068B6" w:rsidRPr="001A6048" w:rsidRDefault="008068B6" w:rsidP="008068B6">
      <w:pPr>
        <w:spacing w:line="240" w:lineRule="auto"/>
        <w:contextualSpacing/>
        <w:jc w:val="both"/>
        <w:rPr>
          <w:lang w:val="ro-RO"/>
        </w:rPr>
      </w:pPr>
      <w:r>
        <w:rPr>
          <w:bCs/>
          <w:lang w:val="ro-RO"/>
        </w:rPr>
        <w:t>Programul este conectat cu Strategia UE pentru Regiunea Dunării (SUERD) și acoperă același teritoriu</w:t>
      </w:r>
      <w:r w:rsidRPr="001A6048">
        <w:rPr>
          <w:bCs/>
          <w:lang w:val="ro-RO"/>
        </w:rPr>
        <w:t xml:space="preserve">. </w:t>
      </w:r>
      <w:r w:rsidRPr="001A6048">
        <w:rPr>
          <w:rStyle w:val="tlid-translation"/>
          <w:lang w:val="ro-RO"/>
        </w:rPr>
        <w:t>În documentul de poziție, Comisia Europeană sugerează concentrarea contribuției disponibile FEDER pe</w:t>
      </w:r>
      <w:r w:rsidR="0026648A" w:rsidRPr="001A6048">
        <w:rPr>
          <w:rStyle w:val="FootnoteReference"/>
          <w:lang w:val="ro-RO"/>
        </w:rPr>
        <w:footnoteReference w:id="20"/>
      </w:r>
      <w:r w:rsidRPr="001A6048">
        <w:rPr>
          <w:rStyle w:val="tlid-translation"/>
          <w:lang w:val="ro-RO"/>
        </w:rPr>
        <w:t>:</w:t>
      </w:r>
    </w:p>
    <w:p w:rsidR="008068B6" w:rsidRPr="001A6048" w:rsidRDefault="008068B6" w:rsidP="00E44948">
      <w:pPr>
        <w:pStyle w:val="ListParagraph"/>
        <w:numPr>
          <w:ilvl w:val="1"/>
          <w:numId w:val="61"/>
        </w:numPr>
        <w:spacing w:line="240" w:lineRule="auto"/>
        <w:ind w:left="851"/>
        <w:jc w:val="both"/>
        <w:rPr>
          <w:rStyle w:val="tlid-translation"/>
        </w:rPr>
      </w:pPr>
      <w:r w:rsidRPr="001A6048">
        <w:rPr>
          <w:bCs/>
          <w:lang w:val="ro-RO"/>
        </w:rPr>
        <w:t>Obiectivul de politică 1 (o Europă mai inteligentă prin promovarea transformării economice inovatoare și</w:t>
      </w:r>
      <w:r w:rsidRPr="001A6048">
        <w:rPr>
          <w:rStyle w:val="tlid-translation"/>
          <w:lang w:val="ro-RO"/>
        </w:rPr>
        <w:t xml:space="preserve"> inteligente);</w:t>
      </w:r>
    </w:p>
    <w:p w:rsidR="008068B6" w:rsidRPr="001A6048" w:rsidRDefault="008068B6" w:rsidP="00E44948">
      <w:pPr>
        <w:pStyle w:val="ListParagraph"/>
        <w:numPr>
          <w:ilvl w:val="1"/>
          <w:numId w:val="61"/>
        </w:numPr>
        <w:spacing w:line="240" w:lineRule="auto"/>
        <w:ind w:left="851"/>
        <w:jc w:val="both"/>
      </w:pPr>
      <w:r w:rsidRPr="001A6048">
        <w:rPr>
          <w:rStyle w:val="tlid-translation"/>
          <w:lang w:val="ro-RO"/>
        </w:rPr>
        <w:t>Obiectivul de politică 2 (o Europă mai ecologică, cu emisii reduse de carbon, prin promovarea tranziției energetice curate și corecte, a investițiilor verzi și albastre, a economiei circulare, a adaptării climatice și a prevenirii și gestionării riscurilor);</w:t>
      </w:r>
    </w:p>
    <w:p w:rsidR="008068B6" w:rsidRPr="001A6048" w:rsidRDefault="008068B6" w:rsidP="00E44948">
      <w:pPr>
        <w:pStyle w:val="ListParagraph"/>
        <w:numPr>
          <w:ilvl w:val="1"/>
          <w:numId w:val="61"/>
        </w:numPr>
        <w:spacing w:line="240" w:lineRule="auto"/>
        <w:ind w:left="851"/>
        <w:jc w:val="both"/>
        <w:rPr>
          <w:lang w:val="ro-RO"/>
        </w:rPr>
      </w:pPr>
      <w:r w:rsidRPr="001A6048">
        <w:rPr>
          <w:rStyle w:val="tlid-translation"/>
          <w:lang w:val="ro-RO"/>
        </w:rPr>
        <w:t>Obiectivul de politică 5 (o Europă mai aproape de cetățeni prin încurajarea dezvoltării durabile și integrate a zonelor urbane, rurale și de coastă și a inițiativelor locale);</w:t>
      </w:r>
    </w:p>
    <w:p w:rsidR="008068B6" w:rsidRPr="001A6048" w:rsidRDefault="008068B6" w:rsidP="00E44948">
      <w:pPr>
        <w:pStyle w:val="ListParagraph"/>
        <w:numPr>
          <w:ilvl w:val="1"/>
          <w:numId w:val="61"/>
        </w:numPr>
        <w:spacing w:line="240" w:lineRule="auto"/>
        <w:ind w:left="851"/>
        <w:jc w:val="both"/>
        <w:rPr>
          <w:rStyle w:val="tlid-translation"/>
        </w:rPr>
      </w:pPr>
      <w:r w:rsidRPr="001A6048">
        <w:rPr>
          <w:rStyle w:val="tlid-translation"/>
          <w:lang w:val="ro-RO"/>
        </w:rPr>
        <w:t>Obiectivul specific Interreg privind o mai bună guvernanță.</w:t>
      </w:r>
    </w:p>
    <w:p w:rsidR="008068B6" w:rsidRPr="001A6048" w:rsidRDefault="008068B6" w:rsidP="008068B6">
      <w:pPr>
        <w:spacing w:line="240" w:lineRule="auto"/>
        <w:jc w:val="both"/>
        <w:rPr>
          <w:rStyle w:val="tlid-translation"/>
          <w:lang w:val="ro-RO"/>
        </w:rPr>
      </w:pPr>
      <w:r w:rsidRPr="001A6048">
        <w:rPr>
          <w:rStyle w:val="tlid-translation"/>
          <w:lang w:val="ro-RO"/>
        </w:rPr>
        <w:t>Astfel, viitorul program s-ar putea concentra:</w:t>
      </w:r>
    </w:p>
    <w:p w:rsidR="008068B6" w:rsidRPr="001A6048" w:rsidRDefault="002A0106" w:rsidP="00E44948">
      <w:pPr>
        <w:pStyle w:val="ListParagraph"/>
        <w:numPr>
          <w:ilvl w:val="1"/>
          <w:numId w:val="61"/>
        </w:numPr>
        <w:spacing w:line="240" w:lineRule="auto"/>
        <w:ind w:left="851"/>
        <w:jc w:val="both"/>
        <w:rPr>
          <w:rStyle w:val="tlid-translation"/>
          <w:lang w:val="ro-RO"/>
        </w:rPr>
      </w:pPr>
      <w:r w:rsidRPr="001A6048">
        <w:rPr>
          <w:rStyle w:val="tlid-translation"/>
          <w:lang w:val="ro-RO"/>
        </w:rPr>
        <w:t>Î</w:t>
      </w:r>
      <w:r w:rsidR="008068B6" w:rsidRPr="001A6048">
        <w:rPr>
          <w:rStyle w:val="tlid-translation"/>
          <w:lang w:val="ro-RO"/>
        </w:rPr>
        <w:t>n conformitate cu OP 1 pe coeziunea în procesul de tranziție (inovație și industria 4.0; modernizarea infrastructurii de transport și a celei digitale; durabilitate; dimensiune socială - recalificare / perfecționare a forței de muncă);</w:t>
      </w:r>
    </w:p>
    <w:p w:rsidR="008068B6" w:rsidRPr="001A6048" w:rsidRDefault="002A0106" w:rsidP="00E44948">
      <w:pPr>
        <w:pStyle w:val="ListParagraph"/>
        <w:numPr>
          <w:ilvl w:val="1"/>
          <w:numId w:val="61"/>
        </w:numPr>
        <w:spacing w:line="240" w:lineRule="auto"/>
        <w:ind w:left="851"/>
        <w:jc w:val="both"/>
        <w:rPr>
          <w:rStyle w:val="tlid-translation"/>
          <w:lang w:val="ro-RO"/>
        </w:rPr>
      </w:pPr>
      <w:r w:rsidRPr="001A6048">
        <w:rPr>
          <w:rStyle w:val="tlid-translation"/>
          <w:lang w:val="ro-RO"/>
        </w:rPr>
        <w:t>Î</w:t>
      </w:r>
      <w:r w:rsidR="008068B6" w:rsidRPr="001A6048">
        <w:rPr>
          <w:rStyle w:val="tlid-translation"/>
          <w:lang w:val="ro-RO"/>
        </w:rPr>
        <w:t>n conformitate cu OP 2 pe provocările transnaționale de mediu (biodiversitate, conectarea biosferelor; calitatea apei și a aerului; prevenirea inundațiilor);</w:t>
      </w:r>
    </w:p>
    <w:p w:rsidR="008068B6" w:rsidRPr="001A6048" w:rsidRDefault="002A0106" w:rsidP="00E44948">
      <w:pPr>
        <w:pStyle w:val="ListParagraph"/>
        <w:numPr>
          <w:ilvl w:val="1"/>
          <w:numId w:val="61"/>
        </w:numPr>
        <w:spacing w:line="240" w:lineRule="auto"/>
        <w:ind w:left="851"/>
        <w:jc w:val="both"/>
        <w:rPr>
          <w:rStyle w:val="tlid-translation"/>
          <w:lang w:val="ro-RO"/>
        </w:rPr>
      </w:pPr>
      <w:r w:rsidRPr="001A6048">
        <w:rPr>
          <w:rStyle w:val="tlid-translation"/>
          <w:lang w:val="ro-RO"/>
        </w:rPr>
        <w:t>Î</w:t>
      </w:r>
      <w:r w:rsidR="008068B6" w:rsidRPr="001A6048">
        <w:rPr>
          <w:rStyle w:val="tlid-translation"/>
          <w:lang w:val="ro-RO"/>
        </w:rPr>
        <w:t>n conformitate cu OP 5 pe susținerea schimbului de tip people-to-people în domeniile tuturor nivelurilor de administrare, în special incluzând nivelul local, precum și societatea civilă</w:t>
      </w:r>
      <w:r w:rsidR="0026648A" w:rsidRPr="001A6048">
        <w:rPr>
          <w:rStyle w:val="tlid-translation"/>
          <w:lang w:val="ro-RO"/>
        </w:rPr>
        <w:t>,</w:t>
      </w:r>
      <w:r w:rsidR="0026648A" w:rsidRPr="001A6048">
        <w:t xml:space="preserve"> </w:t>
      </w:r>
      <w:r w:rsidR="0026648A" w:rsidRPr="001A6048">
        <w:rPr>
          <w:rStyle w:val="tlid-translation"/>
          <w:lang w:val="ro-RO"/>
        </w:rPr>
        <w:t>deoarece acestea reprezintă provocările cheie care necesită coordonare și cooperare transnațională. Rolul viitorului program trebuie privit ca un catalizator, un facilitator și un factor de politică;</w:t>
      </w:r>
      <w:r w:rsidR="008068B6" w:rsidRPr="001A6048">
        <w:rPr>
          <w:rStyle w:val="tlid-translation"/>
          <w:lang w:val="ro-RO"/>
        </w:rPr>
        <w:t xml:space="preserve"> </w:t>
      </w:r>
    </w:p>
    <w:p w:rsidR="008068B6" w:rsidRPr="001A6048" w:rsidRDefault="002A0106" w:rsidP="00E44948">
      <w:pPr>
        <w:pStyle w:val="ListParagraph"/>
        <w:numPr>
          <w:ilvl w:val="1"/>
          <w:numId w:val="61"/>
        </w:numPr>
        <w:spacing w:line="240" w:lineRule="auto"/>
        <w:ind w:left="851"/>
        <w:jc w:val="both"/>
      </w:pPr>
      <w:r w:rsidRPr="001A6048">
        <w:rPr>
          <w:rStyle w:val="tlid-translation"/>
          <w:lang w:val="ro-RO"/>
        </w:rPr>
        <w:t>Î</w:t>
      </w:r>
      <w:r w:rsidR="008068B6" w:rsidRPr="001A6048">
        <w:rPr>
          <w:rStyle w:val="tlid-translation"/>
          <w:lang w:val="ro-RO"/>
        </w:rPr>
        <w:t xml:space="preserve">n ceea ce privește obiectivul specific Interreg, „o mai bună guvernare”, viitorul program ar trebui să sprijine în continuare guvernanța SUERD și să se coordoneze permanent cu principalele părți interesate ale SUERD pentru a crea cele mai bune sinergii posibile. În plus, ar trebui să permită solicitanților de proiecte să utilizeze la maxim întreaga varietate de programe </w:t>
      </w:r>
      <w:r w:rsidR="008068B6" w:rsidRPr="001A6048">
        <w:rPr>
          <w:rStyle w:val="tlid-translation"/>
          <w:lang w:val="ro-RO"/>
        </w:rPr>
        <w:lastRenderedPageBreak/>
        <w:t xml:space="preserve">de finanțare relevante. O problemă transversală care va rămâne importantă este promovarea bunei guvernări, consolidarea capacității și combaterea corupției. Ar trebui promovată o interacțiune mai puternică între organismele publice și societatea civilă. </w:t>
      </w:r>
    </w:p>
    <w:p w:rsidR="008068B6" w:rsidRDefault="008068B6" w:rsidP="008068B6">
      <w:pPr>
        <w:spacing w:line="240" w:lineRule="auto"/>
        <w:contextualSpacing/>
        <w:jc w:val="both"/>
        <w:rPr>
          <w:b/>
          <w:lang w:val="ro-RO"/>
        </w:rPr>
      </w:pPr>
    </w:p>
    <w:p w:rsidR="008068B6" w:rsidRDefault="008068B6" w:rsidP="002B1472">
      <w:pPr>
        <w:pStyle w:val="Subtitle"/>
        <w:numPr>
          <w:ilvl w:val="0"/>
          <w:numId w:val="0"/>
        </w:numPr>
        <w:spacing w:line="240" w:lineRule="auto"/>
        <w:rPr>
          <w:lang w:val="ro-RO"/>
        </w:rPr>
      </w:pPr>
      <w:bookmarkStart w:id="92" w:name="_Toc32331111"/>
      <w:bookmarkStart w:id="93" w:name="_Toc95656409"/>
      <w:r>
        <w:rPr>
          <w:lang w:val="ro-RO"/>
        </w:rPr>
        <w:t xml:space="preserve">2. </w:t>
      </w:r>
      <w:bookmarkStart w:id="94" w:name="_Hlk39229392"/>
      <w:r>
        <w:rPr>
          <w:lang w:val="ro-RO"/>
        </w:rPr>
        <w:t>Cadrul strategic european în domeniul dezvoltării teritoriale</w:t>
      </w:r>
      <w:bookmarkEnd w:id="94"/>
      <w:r>
        <w:rPr>
          <w:lang w:val="ro-RO"/>
        </w:rPr>
        <w:t xml:space="preserve"> și urban/rural</w:t>
      </w:r>
      <w:bookmarkEnd w:id="92"/>
      <w:bookmarkEnd w:id="93"/>
    </w:p>
    <w:p w:rsidR="008068B6" w:rsidRDefault="008068B6" w:rsidP="001F10DF">
      <w:pPr>
        <w:spacing w:line="240" w:lineRule="auto"/>
        <w:jc w:val="both"/>
        <w:rPr>
          <w:b/>
          <w:sz w:val="24"/>
          <w:lang w:val="ro-RO"/>
        </w:rPr>
      </w:pPr>
      <w:r>
        <w:rPr>
          <w:b/>
          <w:bCs/>
          <w:sz w:val="24"/>
          <w:lang w:val="ro-RO"/>
        </w:rPr>
        <w:t>Cadrul Strategic pentru Amenajarea Teritoriului Uniunii Europene</w:t>
      </w:r>
    </w:p>
    <w:p w:rsidR="008068B6" w:rsidRDefault="008068B6" w:rsidP="008068B6">
      <w:pPr>
        <w:spacing w:line="240" w:lineRule="auto"/>
        <w:contextualSpacing/>
        <w:jc w:val="both"/>
        <w:rPr>
          <w:lang w:val="ro-RO"/>
        </w:rPr>
      </w:pPr>
      <w:r>
        <w:rPr>
          <w:lang w:val="ro-RO"/>
        </w:rPr>
        <w:t>Acest document integrează la nivel teritorial obiectivele de coeziune și competitivitate ale Uniunii, stabilind ca obiective:</w:t>
      </w:r>
    </w:p>
    <w:p w:rsidR="008068B6" w:rsidRDefault="008068B6" w:rsidP="008068B6">
      <w:pPr>
        <w:spacing w:line="240" w:lineRule="auto"/>
        <w:contextualSpacing/>
        <w:jc w:val="both"/>
        <w:rPr>
          <w:szCs w:val="20"/>
          <w:lang w:val="ro-RO"/>
        </w:rPr>
      </w:pPr>
    </w:p>
    <w:p w:rsidR="008068B6" w:rsidRDefault="008068B6" w:rsidP="00E44948">
      <w:pPr>
        <w:numPr>
          <w:ilvl w:val="1"/>
          <w:numId w:val="68"/>
        </w:numPr>
        <w:spacing w:line="240" w:lineRule="auto"/>
        <w:ind w:left="993"/>
        <w:contextualSpacing/>
        <w:jc w:val="both"/>
        <w:rPr>
          <w:lang w:val="ro-RO"/>
        </w:rPr>
      </w:pPr>
      <w:r>
        <w:rPr>
          <w:lang w:val="ro-RO"/>
        </w:rPr>
        <w:t>Amenajarea policentrică a teritoriului;</w:t>
      </w:r>
    </w:p>
    <w:p w:rsidR="008068B6" w:rsidRDefault="008068B6" w:rsidP="00E44948">
      <w:pPr>
        <w:numPr>
          <w:ilvl w:val="1"/>
          <w:numId w:val="68"/>
        </w:numPr>
        <w:spacing w:line="240" w:lineRule="auto"/>
        <w:ind w:left="993"/>
        <w:contextualSpacing/>
        <w:jc w:val="both"/>
        <w:rPr>
          <w:lang w:val="ro-RO"/>
        </w:rPr>
      </w:pPr>
      <w:r>
        <w:rPr>
          <w:lang w:val="ro-RO"/>
        </w:rPr>
        <w:t>O nouă relație urban-rural;</w:t>
      </w:r>
    </w:p>
    <w:p w:rsidR="008068B6" w:rsidRDefault="008068B6" w:rsidP="00E44948">
      <w:pPr>
        <w:numPr>
          <w:ilvl w:val="1"/>
          <w:numId w:val="68"/>
        </w:numPr>
        <w:spacing w:line="240" w:lineRule="auto"/>
        <w:ind w:left="993"/>
        <w:contextualSpacing/>
        <w:jc w:val="both"/>
        <w:rPr>
          <w:lang w:val="ro-RO"/>
        </w:rPr>
      </w:pPr>
      <w:r>
        <w:rPr>
          <w:lang w:val="ro-RO"/>
        </w:rPr>
        <w:t>Accesul egal la infrastructură și cunoaștere;</w:t>
      </w:r>
    </w:p>
    <w:p w:rsidR="008068B6" w:rsidRDefault="008068B6" w:rsidP="00E44948">
      <w:pPr>
        <w:numPr>
          <w:ilvl w:val="1"/>
          <w:numId w:val="68"/>
        </w:numPr>
        <w:spacing w:line="240" w:lineRule="auto"/>
        <w:ind w:left="993"/>
        <w:contextualSpacing/>
        <w:jc w:val="both"/>
        <w:rPr>
          <w:lang w:val="ro-RO"/>
        </w:rPr>
      </w:pPr>
      <w:r>
        <w:rPr>
          <w:lang w:val="ro-RO"/>
        </w:rPr>
        <w:t>Administrarea înțeleaptă a patrimoniului natural și cultural.</w:t>
      </w:r>
    </w:p>
    <w:p w:rsidR="008068B6" w:rsidRDefault="008068B6" w:rsidP="008068B6">
      <w:pPr>
        <w:spacing w:line="240" w:lineRule="auto"/>
        <w:ind w:left="993"/>
        <w:contextualSpacing/>
        <w:jc w:val="both"/>
        <w:rPr>
          <w:lang w:val="ro-RO"/>
        </w:rPr>
      </w:pPr>
    </w:p>
    <w:p w:rsidR="008068B6" w:rsidRDefault="008068B6" w:rsidP="008068B6">
      <w:pPr>
        <w:spacing w:line="240" w:lineRule="auto"/>
        <w:contextualSpacing/>
        <w:jc w:val="both"/>
        <w:rPr>
          <w:szCs w:val="20"/>
          <w:lang w:val="ro-RO"/>
        </w:rPr>
      </w:pPr>
      <w:r>
        <w:rPr>
          <w:lang w:val="ro-RO"/>
        </w:rPr>
        <w:t>Dimensiunile coeziunii teritoriale sunt, în viziunea Cadrului Strategic: regională, trans-națională și inter-regională, guvernanța – administrarea durabilă.</w:t>
      </w:r>
    </w:p>
    <w:p w:rsidR="008068B6" w:rsidRDefault="008068B6" w:rsidP="008068B6">
      <w:pPr>
        <w:spacing w:line="240" w:lineRule="auto"/>
        <w:contextualSpacing/>
        <w:jc w:val="both"/>
        <w:rPr>
          <w:szCs w:val="20"/>
          <w:lang w:val="ro-RO"/>
        </w:rPr>
      </w:pPr>
    </w:p>
    <w:p w:rsidR="008068B6" w:rsidRDefault="008068B6" w:rsidP="008068B6">
      <w:pPr>
        <w:spacing w:line="240" w:lineRule="auto"/>
        <w:jc w:val="both"/>
        <w:rPr>
          <w:lang w:val="ro-RO"/>
        </w:rPr>
      </w:pPr>
      <w:r>
        <w:rPr>
          <w:rFonts w:ascii="Calibri" w:eastAsiaTheme="majorEastAsia" w:hAnsi="Calibri" w:cstheme="minorHAnsi"/>
          <w:b/>
          <w:bCs/>
          <w:sz w:val="24"/>
          <w:szCs w:val="24"/>
          <w:lang w:val="ro-RO"/>
        </w:rPr>
        <w:t>Principalele propuneri ale Comisiei Europene pentru perioada 2021-2027</w:t>
      </w:r>
      <w:r>
        <w:rPr>
          <w:rFonts w:ascii="Calibri" w:eastAsiaTheme="majorEastAsia" w:hAnsi="Calibri" w:cstheme="minorHAnsi"/>
          <w:b/>
          <w:bCs/>
          <w:sz w:val="28"/>
          <w:szCs w:val="26"/>
          <w:lang w:val="ro-RO"/>
        </w:rPr>
        <w:t xml:space="preserve"> </w:t>
      </w:r>
      <w:r>
        <w:rPr>
          <w:lang w:val="ro-RO"/>
        </w:rPr>
        <w:t>în domeniul dezvoltării teritoriale și urbane sunt</w:t>
      </w:r>
      <w:r w:rsidR="0026648A">
        <w:rPr>
          <w:rStyle w:val="FootnoteReference"/>
          <w:i/>
          <w:lang w:val="ro-RO"/>
        </w:rPr>
        <w:footnoteReference w:id="21"/>
      </w:r>
      <w:r>
        <w:rPr>
          <w:lang w:val="ro-RO"/>
        </w:rPr>
        <w:t>:</w:t>
      </w:r>
    </w:p>
    <w:p w:rsidR="008068B6" w:rsidRPr="001A6048" w:rsidRDefault="008068B6" w:rsidP="00E44948">
      <w:pPr>
        <w:pStyle w:val="ListParagraph"/>
        <w:numPr>
          <w:ilvl w:val="0"/>
          <w:numId w:val="69"/>
        </w:numPr>
        <w:spacing w:line="240" w:lineRule="auto"/>
        <w:jc w:val="both"/>
        <w:rPr>
          <w:lang w:val="ro-RO"/>
        </w:rPr>
      </w:pPr>
      <w:r>
        <w:rPr>
          <w:i/>
          <w:iCs/>
          <w:lang w:val="ro-RO"/>
        </w:rPr>
        <w:t>Dezvoltarea teritorială integrată.</w:t>
      </w:r>
      <w:r>
        <w:rPr>
          <w:b/>
          <w:bCs/>
          <w:lang w:val="ro-RO"/>
        </w:rPr>
        <w:t xml:space="preserve"> </w:t>
      </w:r>
      <w:r w:rsidRPr="001A6048">
        <w:rPr>
          <w:lang w:val="ro-RO"/>
        </w:rPr>
        <w:t>FEDR poate sprijini dezvoltarea teritorială integrată în cadrul programelor subordonate ambelor obiective: investiții pentru ocuparea forței de muncă și creștere economică și cooperarea teritorială europeană (Interreg). Statul membru sprijină dezvoltarea teritorială integrată prin strategii de dezvoltare locală și teritorială în oricare dintre următoarele forme: investiții teritoriale integrate; dezvoltare locală plasată sub responsabilitatea comunității; un alt instrument teritorial de sprijinire a inițiativelor concepute de statul membru pentru investițiile programate pentru FEDR în cadrul obiectivului de politică OP5: o Europă mai aproape de cetățeni, prin promovarea dezvoltării durabile și integrate a zonelor urbane, rurale și de coastă și a inițiativelor locale.</w:t>
      </w:r>
    </w:p>
    <w:p w:rsidR="008068B6" w:rsidRPr="001A6048" w:rsidRDefault="008068B6" w:rsidP="00E44948">
      <w:pPr>
        <w:pStyle w:val="ListParagraph"/>
        <w:numPr>
          <w:ilvl w:val="0"/>
          <w:numId w:val="69"/>
        </w:numPr>
        <w:spacing w:line="240" w:lineRule="auto"/>
        <w:jc w:val="both"/>
        <w:rPr>
          <w:lang w:val="ro-RO"/>
        </w:rPr>
      </w:pPr>
      <w:r w:rsidRPr="001A6048">
        <w:rPr>
          <w:i/>
          <w:iCs/>
          <w:lang w:val="ro-RO"/>
        </w:rPr>
        <w:t>Strategii teritoriale.</w:t>
      </w:r>
      <w:r w:rsidRPr="001A6048">
        <w:rPr>
          <w:b/>
          <w:bCs/>
          <w:lang w:val="ro-RO"/>
        </w:rPr>
        <w:t xml:space="preserve"> </w:t>
      </w:r>
      <w:r w:rsidRPr="001A6048">
        <w:rPr>
          <w:lang w:val="ro-RO"/>
        </w:rPr>
        <w:t>Strategiile teritoriale conțin următoarele elemente: zona geografică vizată de strategie; o analiză a necesităților de dezvoltare și a potențialului zonei; o descriere a unei abordări integrate care răspunde necesităților de dezvoltare și potențialului identificat; o descriere a implicării de parteneri în pregătirea și implementarea strategiei. Acestea pot să conțină, de asemenea, o listă a operațiunilor care urmează să fie sprijinite. Strategiile teritoriale se redactează sub responsabilitatea autorităților sau organismelor teritoriale competente, urbane, locale sau de alt nivel.</w:t>
      </w:r>
    </w:p>
    <w:p w:rsidR="008068B6" w:rsidRPr="001A6048" w:rsidRDefault="008068B6" w:rsidP="00E44948">
      <w:pPr>
        <w:pStyle w:val="ListParagraph"/>
        <w:numPr>
          <w:ilvl w:val="0"/>
          <w:numId w:val="69"/>
        </w:numPr>
        <w:spacing w:line="240" w:lineRule="auto"/>
        <w:jc w:val="both"/>
        <w:rPr>
          <w:lang w:val="ro-RO"/>
        </w:rPr>
      </w:pPr>
      <w:r w:rsidRPr="001A6048">
        <w:rPr>
          <w:i/>
          <w:iCs/>
          <w:lang w:val="ro-RO"/>
        </w:rPr>
        <w:t>Investiții teritoriale integrate.</w:t>
      </w:r>
      <w:r w:rsidRPr="001A6048">
        <w:rPr>
          <w:b/>
          <w:bCs/>
          <w:lang w:val="ro-RO"/>
        </w:rPr>
        <w:t xml:space="preserve"> </w:t>
      </w:r>
      <w:r w:rsidRPr="001A6048">
        <w:rPr>
          <w:lang w:val="ro-RO"/>
        </w:rPr>
        <w:t xml:space="preserve">Atunci când o strategie implică investiții care beneficiază de sprijin din partea unuia sau a mai multor fonduri, din partea mai multor programe sau din partea mai multor priorități din cadrul aceluiași program, acțiunile pot fi realizate ca investiții teritoriale integrate („ITI”). Autoritatea de management se asigură că sistemul electronic dedicat programului sau programelor permite identificarea operațiunilor, precum și a realizărilor și rezultatelor care contribuie la o ITI. </w:t>
      </w:r>
    </w:p>
    <w:p w:rsidR="008068B6" w:rsidRPr="001A6048" w:rsidRDefault="008068B6" w:rsidP="00E44948">
      <w:pPr>
        <w:pStyle w:val="ListParagraph"/>
        <w:numPr>
          <w:ilvl w:val="0"/>
          <w:numId w:val="69"/>
        </w:numPr>
        <w:spacing w:line="240" w:lineRule="auto"/>
        <w:jc w:val="both"/>
        <w:rPr>
          <w:lang w:val="ro-RO"/>
        </w:rPr>
      </w:pPr>
      <w:r>
        <w:rPr>
          <w:i/>
          <w:iCs/>
          <w:lang w:val="ro-RO"/>
        </w:rPr>
        <w:lastRenderedPageBreak/>
        <w:t>Strategii de dezvoltare locală plasate sub responsabilitatea comunității.</w:t>
      </w:r>
      <w:r>
        <w:rPr>
          <w:b/>
          <w:bCs/>
          <w:lang w:val="ro-RO"/>
        </w:rPr>
        <w:t xml:space="preserve"> </w:t>
      </w:r>
      <w:r w:rsidRPr="001A6048">
        <w:rPr>
          <w:lang w:val="ro-RO"/>
        </w:rPr>
        <w:t>Autoritățile de management competente se asigură că fiecare strategie prevede următoarele elemente: zona geografică și populația care fac obiectul strategiei; procesul de implicare a comunității în dezvoltarea strategiei; o analiză a necesităților de dezvoltare și a potențialului zonei; obiectivele strategiei, inclusiv ținte măsurabile pentru rezultate, precum și acțiunile conexe planificate; modalitățile de gestiune, monitorizare și evaluare, prin care se demonstrează capacitatea grupului de acțiune locală de a implementa strategia; un plan financiar, inclusiv alocarea planificată din partea fiecărui fond și program în cauză. Autoritățile de management competente definesc criteriile de selecție a strategiilor respective, instituie o comisie care să efectueze această selecție și aprobă strategiile selecționate de această comisie. Statele membre se asigură că sprijinul din partea fondurilor pentru dezvoltarea locală plasată sub responsabilitatea comunității acoperă: consolidarea capacităților și acțiuni pregătitoare în sprijinul elaborării și al viitoarei implementări a strategiilor; implementarea operațiunilor selecționate în cadrul strategiei de dezvoltare locală, inclusiv activitățile de cooperare și pregătirea acestora; gestionarea, monitorizarea și evaluarea strategiei, precum și animarea acesteia.</w:t>
      </w:r>
    </w:p>
    <w:p w:rsidR="008068B6" w:rsidRPr="001A6048" w:rsidRDefault="008068B6" w:rsidP="00E44948">
      <w:pPr>
        <w:pStyle w:val="ListParagraph"/>
        <w:numPr>
          <w:ilvl w:val="0"/>
          <w:numId w:val="69"/>
        </w:numPr>
        <w:spacing w:line="240" w:lineRule="auto"/>
        <w:jc w:val="both"/>
        <w:rPr>
          <w:lang w:val="ro-RO"/>
        </w:rPr>
      </w:pPr>
      <w:r w:rsidRPr="001A6048">
        <w:rPr>
          <w:i/>
          <w:iCs/>
          <w:lang w:val="ro-RO"/>
        </w:rPr>
        <w:t>Grupuri de acțiune locală.</w:t>
      </w:r>
      <w:r w:rsidRPr="001A6048">
        <w:rPr>
          <w:b/>
          <w:bCs/>
          <w:lang w:val="ro-RO"/>
        </w:rPr>
        <w:t xml:space="preserve"> </w:t>
      </w:r>
      <w:r w:rsidRPr="001A6048">
        <w:rPr>
          <w:lang w:val="ro-RO"/>
        </w:rPr>
        <w:t>Grupurile de acțiune locală concep și implementează strategiile de dezvoltare locală plasate sub responsabilitatea comunității. Autoritățile de management se asigură că grupurile de acțiune locală fie aleg un partener din cadrul grupului în calitate de partener principal pentru aspectele administrative și financiare, fie se reunesc în cadrul unei structuri comune legal constituite. Grupurile de acțiune locală, în mod exclusiv, îndeplinesc toate sarcinile următoare: consolidarea capacităților actorilor locali de a elabora și implementa operațiuni; elaborarea unei proceduri și a unor criterii de selecție nediscriminatorii și transparente, care să evite conflictele de interese și să garanteze că deciziile de selecție nu sunt controlate de niciun grup de interese în mod individual; pregătirea și publicarea cererilor de propuneri; selecționarea operațiunilor, stabilirea valorii sprijinului și prezentarea propunerilor către organismul responsabil pentru verificarea finală a eligibilității înainte de aprobare; monitorizarea progreselor înregistrate în direcția atingerii obiectivelor strategiei; evaluarea implementării strategiei.</w:t>
      </w:r>
    </w:p>
    <w:p w:rsidR="008068B6" w:rsidRPr="001A6048" w:rsidRDefault="008068B6" w:rsidP="00E44948">
      <w:pPr>
        <w:pStyle w:val="ListParagraph"/>
        <w:numPr>
          <w:ilvl w:val="0"/>
          <w:numId w:val="69"/>
        </w:numPr>
        <w:spacing w:line="240" w:lineRule="auto"/>
        <w:jc w:val="both"/>
        <w:rPr>
          <w:lang w:val="ro-RO"/>
        </w:rPr>
      </w:pPr>
      <w:r w:rsidRPr="001A6048">
        <w:rPr>
          <w:i/>
          <w:iCs/>
          <w:lang w:val="ro-RO"/>
        </w:rPr>
        <w:t>Dezvoltarea urbană durabilă.</w:t>
      </w:r>
      <w:r w:rsidRPr="001A6048">
        <w:rPr>
          <w:b/>
          <w:bCs/>
          <w:lang w:val="ro-RO"/>
        </w:rPr>
        <w:t xml:space="preserve"> </w:t>
      </w:r>
      <w:r w:rsidRPr="001A6048">
        <w:rPr>
          <w:lang w:val="ro-RO"/>
        </w:rPr>
        <w:t>FEDR sprijină dezvoltarea teritorială integrată bazată pe strategii teritoriale axate pe zonele urbane („dezvoltare urbană durabilă”) în cadrul programelor subordonate ambelor obiective: investiții pentru ocuparea forței de muncă și creștere economică în statele membre și cooperarea teritorială europeană (Interreg). Cel puțin 6% din resursele FEDR la nivel național în cadrul obiectivului „Investiții pentru ocuparea forței de muncă și creștere economică”, altele decât cele pentru asistența tehnică, sunt alocate dezvoltării urbane durabile sub forma dezvoltării locale plasate sub responsabilitatea comunității, a investițiilor teritoriale integrate sau a altui instrument teritorial în cadrul OP 5: o Europă mai aproape de cetățeni, prin promovarea dezvoltării durabile și integrate a zonelor urbane, rurale și de coastă și a inițiativelor locale.</w:t>
      </w:r>
    </w:p>
    <w:p w:rsidR="008068B6" w:rsidRPr="001A6048" w:rsidRDefault="008068B6" w:rsidP="00E44948">
      <w:pPr>
        <w:pStyle w:val="ListParagraph"/>
        <w:numPr>
          <w:ilvl w:val="0"/>
          <w:numId w:val="69"/>
        </w:numPr>
        <w:spacing w:line="240" w:lineRule="auto"/>
        <w:jc w:val="both"/>
        <w:rPr>
          <w:lang w:val="ro-RO"/>
        </w:rPr>
      </w:pPr>
      <w:r w:rsidRPr="001A6048">
        <w:rPr>
          <w:i/>
          <w:iCs/>
          <w:lang w:val="ro-RO"/>
        </w:rPr>
        <w:t>Inițiativa urbană europeană</w:t>
      </w:r>
      <w:r w:rsidRPr="001A6048">
        <w:rPr>
          <w:lang w:val="ro-RO"/>
        </w:rPr>
        <w:t>.</w:t>
      </w:r>
      <w:r w:rsidRPr="001A6048">
        <w:rPr>
          <w:b/>
          <w:bCs/>
          <w:lang w:val="ro-RO"/>
        </w:rPr>
        <w:t xml:space="preserve"> </w:t>
      </w:r>
      <w:r w:rsidRPr="001A6048">
        <w:rPr>
          <w:lang w:val="ro-RO"/>
        </w:rPr>
        <w:t>FEDR sprijină, de asemenea, Inițiativa urbană europeană, implementată de Comisie prin gestiune directă și indirectă. Această inițiativă acoperă toate zonele urbane și sprijină Agenda urbană a Uniunii. Inițiativa urbană europeană constă în următoarele trei linii de acțiune, toate legate de dezvoltarea urbană durabilă: sprijin pentru consolidarea capacităților; sprijin pentru acțiunile inovatoare; sprijin pentru cunoaștere, elaborarea de politici și comunicare. La cererea unuia sau a mai multor state membre, Inițiativa urbană europeană poate sprijini, de asemenea, cooperarea interguvernamentală cu privire la aspecte urbane.</w:t>
      </w:r>
    </w:p>
    <w:p w:rsidR="008068B6" w:rsidRPr="001A6048" w:rsidRDefault="008068B6" w:rsidP="00E44948">
      <w:pPr>
        <w:pStyle w:val="ListParagraph"/>
        <w:numPr>
          <w:ilvl w:val="0"/>
          <w:numId w:val="69"/>
        </w:numPr>
        <w:spacing w:line="240" w:lineRule="auto"/>
        <w:jc w:val="both"/>
        <w:rPr>
          <w:lang w:val="ro-RO"/>
        </w:rPr>
      </w:pPr>
      <w:r>
        <w:rPr>
          <w:i/>
          <w:iCs/>
          <w:lang w:val="ro-RO"/>
        </w:rPr>
        <w:lastRenderedPageBreak/>
        <w:t>Regiunile ultraperiferice</w:t>
      </w:r>
      <w:r>
        <w:rPr>
          <w:b/>
          <w:bCs/>
          <w:lang w:val="ro-RO"/>
        </w:rPr>
        <w:t xml:space="preserve">. </w:t>
      </w:r>
      <w:r>
        <w:rPr>
          <w:lang w:val="ro-RO"/>
        </w:rPr>
        <w:t>Alocarea suplimentară specifică destinată regiunilor ultraperiferice sprijină: investiții în infrastructură; investiții în accesul la servicii; investiții productive în IMM-uri; investițiile productive în alte întreprinderi decât IMM-urile pot fi susținute atunci când implică o cooperare cu IMM-urile pentru activități de cercetare și inovare; echipamente, software și active necorporale; activitățile de formare profesională, de învățare pe tot parcursul vieții și educaționale; informare, comunicare, studii, constituirea de rețele, cooperare, schimb de experiență și activități care implică clustere; asistență tehnică</w:t>
      </w:r>
      <w:r w:rsidRPr="001A6048">
        <w:rPr>
          <w:lang w:val="ro-RO"/>
        </w:rPr>
        <w:t xml:space="preserve">. Alocarea poate sprijini, de asemenea, cheltuielile care acoperă compensația acordată pentru îndeplinirea obligațiilor și derularea contractelor de serviciu public în regiunile ultraperiferice. </w:t>
      </w:r>
    </w:p>
    <w:p w:rsidR="008068B6" w:rsidRDefault="008068B6" w:rsidP="00E44948">
      <w:pPr>
        <w:pStyle w:val="ListParagraph"/>
        <w:numPr>
          <w:ilvl w:val="0"/>
          <w:numId w:val="69"/>
        </w:numPr>
        <w:spacing w:line="240" w:lineRule="auto"/>
        <w:jc w:val="both"/>
        <w:rPr>
          <w:lang w:val="ro-RO"/>
        </w:rPr>
      </w:pPr>
      <w:r>
        <w:rPr>
          <w:lang w:val="ro-RO"/>
        </w:rPr>
        <w:t xml:space="preserve">În cadrul </w:t>
      </w:r>
      <w:r>
        <w:rPr>
          <w:i/>
          <w:iCs/>
          <w:lang w:val="ro-RO"/>
        </w:rPr>
        <w:t>obiectivului privind cooperarea teritorială europeană</w:t>
      </w:r>
      <w:r>
        <w:rPr>
          <w:lang w:val="ro-RO"/>
        </w:rPr>
        <w:t xml:space="preserve"> (Interreg), FEDR poate sprijini, de asemenea: punerea în comun a instalațiilor și a resurselor umane; investițiile nemateriale însoțitoare și alte activități legate de OP 4 o Europă mai socială prin implementarea Pilonului european al drepturilor sociale în cadrul Fondului Social European Plus.</w:t>
      </w:r>
    </w:p>
    <w:p w:rsidR="008068B6" w:rsidRDefault="008068B6" w:rsidP="008068B6">
      <w:pPr>
        <w:spacing w:line="240" w:lineRule="auto"/>
        <w:contextualSpacing/>
        <w:jc w:val="both"/>
        <w:rPr>
          <w:szCs w:val="20"/>
          <w:lang w:val="ro-RO"/>
        </w:rPr>
      </w:pPr>
    </w:p>
    <w:p w:rsidR="008068B6" w:rsidRDefault="002D50E2" w:rsidP="008068B6">
      <w:pPr>
        <w:spacing w:line="240" w:lineRule="auto"/>
        <w:jc w:val="both"/>
        <w:rPr>
          <w:b/>
          <w:color w:val="000000"/>
          <w:sz w:val="24"/>
          <w:szCs w:val="20"/>
          <w:lang w:val="ro-RO"/>
        </w:rPr>
      </w:pPr>
      <w:r>
        <w:rPr>
          <w:b/>
          <w:color w:val="000000"/>
          <w:sz w:val="24"/>
          <w:szCs w:val="20"/>
          <w:lang w:val="ro-RO"/>
        </w:rPr>
        <w:t>Agenda teritorială 2030</w:t>
      </w:r>
    </w:p>
    <w:p w:rsidR="008068B6" w:rsidRDefault="008068B6" w:rsidP="00806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stheme="minorHAnsi"/>
          <w:lang w:val="ro-RO" w:eastAsia="en-GB"/>
        </w:rPr>
      </w:pPr>
      <w:r>
        <w:rPr>
          <w:rFonts w:eastAsia="Times New Roman" w:cstheme="minorHAnsi"/>
          <w:lang w:val="ro-RO" w:eastAsia="en-GB"/>
        </w:rPr>
        <w:t>Agenda teritorială reînnoită va avea rolul de a asigura că nevoia unui viitor durabil pentru toate teritoriile și toți oamenii este abordată în mod corespunzător și că dimensiunea teritorială și potențialul divers al teritoriilor din Europa sunt asigurate de toate politicile relevante</w:t>
      </w:r>
      <w:r w:rsidR="00240073">
        <w:rPr>
          <w:rStyle w:val="FootnoteReference"/>
          <w:rFonts w:eastAsia="Times New Roman" w:cstheme="minorHAnsi"/>
          <w:lang w:val="ro-RO" w:eastAsia="en-GB"/>
        </w:rPr>
        <w:footnoteReference w:id="22"/>
      </w:r>
      <w:r>
        <w:rPr>
          <w:rFonts w:eastAsia="Times New Roman" w:cstheme="minorHAnsi"/>
          <w:lang w:val="ro-RO" w:eastAsia="en-GB"/>
        </w:rPr>
        <w:t>.</w:t>
      </w:r>
    </w:p>
    <w:p w:rsidR="008068B6" w:rsidRPr="002D50E2" w:rsidRDefault="008068B6" w:rsidP="008068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stheme="minorHAnsi"/>
          <w:lang w:val="ro-RO" w:eastAsia="en-GB"/>
        </w:rPr>
      </w:pPr>
      <w:r w:rsidRPr="002D50E2">
        <w:rPr>
          <w:rFonts w:eastAsia="Times New Roman" w:cstheme="minorHAnsi"/>
          <w:lang w:val="ro-RO" w:eastAsia="en-GB"/>
        </w:rPr>
        <w:t>Propunerea pentru Agenda Teritorială 2030 prezintă două obiective majore: O Europă Justă (echitabilă) și O Europă Verde, precum și șase priorități pentru dezvoltarea teritoriului european în ansamblul său și a tuturor teritoriilor sale:</w:t>
      </w:r>
    </w:p>
    <w:p w:rsidR="008068B6" w:rsidRPr="002D50E2" w:rsidRDefault="008068B6" w:rsidP="00E44948">
      <w:pPr>
        <w:pStyle w:val="ListParagraph"/>
        <w:numPr>
          <w:ilvl w:val="1"/>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993"/>
        <w:jc w:val="both"/>
        <w:rPr>
          <w:rFonts w:eastAsia="Times New Roman" w:cstheme="minorHAnsi"/>
          <w:lang w:val="ro-RO" w:eastAsia="en-GB"/>
        </w:rPr>
      </w:pPr>
      <w:r w:rsidRPr="002D50E2">
        <w:rPr>
          <w:rFonts w:eastAsia="Times New Roman" w:cstheme="minorHAnsi"/>
          <w:lang w:val="ro-RO" w:eastAsia="en-GB"/>
        </w:rPr>
        <w:t>O Europă Justă (echitabilă)</w:t>
      </w:r>
    </w:p>
    <w:p w:rsidR="008068B6" w:rsidRPr="002D50E2" w:rsidRDefault="008068B6" w:rsidP="00E44948">
      <w:pPr>
        <w:pStyle w:val="ListParagraph"/>
        <w:numPr>
          <w:ilvl w:val="2"/>
          <w:numId w:val="61"/>
        </w:numPr>
        <w:tabs>
          <w:tab w:val="clear" w:pos="2160"/>
          <w:tab w:val="left" w:pos="916"/>
          <w:tab w:val="left" w:pos="1985"/>
          <w:tab w:val="num"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jc w:val="both"/>
        <w:rPr>
          <w:rFonts w:eastAsia="Times New Roman" w:cstheme="minorHAnsi"/>
          <w:lang w:val="ro-RO" w:eastAsia="en-GB"/>
        </w:rPr>
      </w:pPr>
      <w:r w:rsidRPr="002D50E2">
        <w:rPr>
          <w:rFonts w:eastAsia="Times New Roman" w:cstheme="minorHAnsi"/>
          <w:lang w:val="ro-RO" w:eastAsia="en-GB"/>
        </w:rPr>
        <w:t xml:space="preserve">Europă echilibrată – dezvoltare teritorială mai echilibrată, utilizând  diversitatea Europei. Încurajarea cartierelor, municipalităților, județelor, regiunilor și statelor membre să coopereze pentru îmbunătățirea calității lucrului și a vieții. Investirea în toate teritoriile și consolidarea prosperității economice și a competitivității globale în toată Europa. Factorii de decizie de la toate nivelurile de guvernare vor fi invitați să promoveze modele de dezvoltare policentrică, care oferă un rol pentru toate orașele. Încurajarea decidenților de la toate nivelurile de guvernare să utilizeze potențialul unic al teritoriilor cu specific geografic și să răspundă în mod corespunzător constrângerilor acestora, prin abordări integrate și cooperative. </w:t>
      </w:r>
    </w:p>
    <w:p w:rsidR="008068B6" w:rsidRPr="002D50E2" w:rsidRDefault="008068B6" w:rsidP="00E44948">
      <w:pPr>
        <w:pStyle w:val="ListParagraph"/>
        <w:numPr>
          <w:ilvl w:val="2"/>
          <w:numId w:val="61"/>
        </w:numPr>
        <w:tabs>
          <w:tab w:val="clear" w:pos="2160"/>
          <w:tab w:val="left" w:pos="916"/>
          <w:tab w:val="left" w:pos="1985"/>
          <w:tab w:val="num"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jc w:val="both"/>
        <w:rPr>
          <w:rFonts w:eastAsia="Times New Roman" w:cstheme="minorHAnsi"/>
          <w:lang w:val="ro-RO" w:eastAsia="en-GB"/>
        </w:rPr>
      </w:pPr>
      <w:r w:rsidRPr="002D50E2">
        <w:rPr>
          <w:rFonts w:eastAsia="Times New Roman" w:cstheme="minorHAnsi"/>
          <w:lang w:val="ro-RO" w:eastAsia="en-GB"/>
        </w:rPr>
        <w:t>Regiuni funcționale – dezvoltare locală și regională și mai puține inegalități între teritorii. Dialogul cu factorii de decizie din orașe de toate mărimile pentru a aplica o abordare integrată de guvernare pe mai multe nivele. Implicarea actorilor de la diferite nivele de guvernare, sectoare de politică și grupuri ale societății. Decidenții de la nivel local și regional își vor întări cooperarea în cadrul strategiilor pe termen lung bazate pe teritoriu (p</w:t>
      </w:r>
      <w:r w:rsidR="00240073" w:rsidRPr="002D50E2">
        <w:rPr>
          <w:rFonts w:eastAsia="Times New Roman" w:cstheme="minorHAnsi"/>
          <w:lang w:val="ro-RO" w:eastAsia="en-GB"/>
        </w:rPr>
        <w:t>l</w:t>
      </w:r>
      <w:r w:rsidRPr="002D50E2">
        <w:rPr>
          <w:rFonts w:eastAsia="Times New Roman" w:cstheme="minorHAnsi"/>
          <w:lang w:val="ro-RO" w:eastAsia="en-GB"/>
        </w:rPr>
        <w:t xml:space="preserve">aced-based strategies) pentru zonele urbane, periurbane, rurale, periferice și slab populate și vor aborda legăturile funcționale dintre zonele învecinate. </w:t>
      </w:r>
    </w:p>
    <w:p w:rsidR="008068B6" w:rsidRPr="002D50E2" w:rsidRDefault="008068B6" w:rsidP="00E44948">
      <w:pPr>
        <w:pStyle w:val="ListParagraph"/>
        <w:numPr>
          <w:ilvl w:val="2"/>
          <w:numId w:val="61"/>
        </w:numPr>
        <w:tabs>
          <w:tab w:val="clear" w:pos="2160"/>
          <w:tab w:val="left" w:pos="916"/>
          <w:tab w:val="left" w:pos="1985"/>
          <w:tab w:val="num"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jc w:val="both"/>
        <w:rPr>
          <w:rFonts w:eastAsia="Times New Roman" w:cstheme="minorHAnsi"/>
          <w:lang w:val="ro-RO" w:eastAsia="en-GB"/>
        </w:rPr>
      </w:pPr>
      <w:r w:rsidRPr="002D50E2">
        <w:rPr>
          <w:rFonts w:eastAsia="Times New Roman" w:cstheme="minorHAnsi"/>
          <w:lang w:val="ro-RO" w:eastAsia="en-GB"/>
        </w:rPr>
        <w:t xml:space="preserve">Integrare și dincolo de frontiere – trăind și muncind peste granițele naționale. Încorporarea stabilă a cooperării transfrontaliere, transnaționale și macroregionale în strategiile de dezvoltare naționale, regionale și locale. Cooperarea strategică interregională, grupările europene de cooperare teritorială, regiunile funcționale și acordurile juridice transfrontaliere sunt exemple de abordări stabile care facilitează </w:t>
      </w:r>
      <w:r w:rsidRPr="002D50E2">
        <w:rPr>
          <w:rFonts w:eastAsia="Times New Roman" w:cstheme="minorHAnsi"/>
          <w:lang w:val="ro-RO" w:eastAsia="en-GB"/>
        </w:rPr>
        <w:lastRenderedPageBreak/>
        <w:t>cooperarea între diferite domenii administrative și depășesc proiectele de cooperare unică. Intensificarea dialogului cu factorii de decizie de la toate nivelurile pentru a coordona între țări, politicile sectoriale relevante la nivel național  și pentru a diminua obstacolele existente în calea cooperării.</w:t>
      </w:r>
    </w:p>
    <w:p w:rsidR="008068B6" w:rsidRPr="002D50E2" w:rsidRDefault="008068B6" w:rsidP="00E44948">
      <w:pPr>
        <w:pStyle w:val="ListParagraph"/>
        <w:numPr>
          <w:ilvl w:val="1"/>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993"/>
        <w:jc w:val="both"/>
        <w:rPr>
          <w:rFonts w:eastAsia="Times New Roman" w:cstheme="minorHAnsi"/>
          <w:lang w:val="ro-RO" w:eastAsia="en-GB"/>
        </w:rPr>
      </w:pPr>
      <w:r w:rsidRPr="002D50E2">
        <w:rPr>
          <w:rFonts w:eastAsia="Times New Roman" w:cstheme="minorHAnsi"/>
          <w:lang w:val="ro-RO" w:eastAsia="en-GB"/>
        </w:rPr>
        <w:t xml:space="preserve">O Europă Verde </w:t>
      </w:r>
    </w:p>
    <w:p w:rsidR="008068B6" w:rsidRPr="002D50E2" w:rsidRDefault="008068B6" w:rsidP="00E44948">
      <w:pPr>
        <w:pStyle w:val="ListParagraph"/>
        <w:numPr>
          <w:ilvl w:val="2"/>
          <w:numId w:val="61"/>
        </w:numPr>
        <w:tabs>
          <w:tab w:val="clear" w:pos="2160"/>
          <w:tab w:val="left" w:pos="916"/>
          <w:tab w:val="left" w:pos="1985"/>
          <w:tab w:val="num"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jc w:val="both"/>
        <w:rPr>
          <w:rFonts w:eastAsia="Times New Roman" w:cstheme="minorHAnsi"/>
          <w:lang w:val="ro-RO" w:eastAsia="en-GB"/>
        </w:rPr>
      </w:pPr>
      <w:r w:rsidRPr="002D50E2">
        <w:rPr>
          <w:rFonts w:eastAsia="Times New Roman" w:cstheme="minorHAnsi"/>
          <w:lang w:val="ro-RO" w:eastAsia="en-GB"/>
        </w:rPr>
        <w:t xml:space="preserve">Mediu sănătos – medii ecologice mai bune și orașe și regiuni neutre din punct de vedere climatic. Dezvoltarea de soluții bazate pe natură (nature-based solutions) și de rețele de infrastructură ecologică, care leagă ecosistemele și zonele protejate, în domeniul planificării spațiale și a altor politici relevante. Respectarea limitelor naturale ale traiului comun și creșterea rezilienței tuturor teritoriilor la impactul schimbărilor climatice. Concentrarea muncii pe întărirea conștientizării și abilitarea comunităților locale și regionale pentru protejarea, reabilitarea, utilizarea și reutilizarea mediilor (construite), peisajelor, culturilor și a altor valori unice. </w:t>
      </w:r>
    </w:p>
    <w:p w:rsidR="008068B6" w:rsidRPr="002D50E2" w:rsidRDefault="008068B6" w:rsidP="00E44948">
      <w:pPr>
        <w:pStyle w:val="ListParagraph"/>
        <w:numPr>
          <w:ilvl w:val="2"/>
          <w:numId w:val="61"/>
        </w:numPr>
        <w:tabs>
          <w:tab w:val="clear" w:pos="2160"/>
          <w:tab w:val="left" w:pos="916"/>
          <w:tab w:val="left" w:pos="1985"/>
          <w:tab w:val="num"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jc w:val="both"/>
        <w:rPr>
          <w:rFonts w:eastAsia="Times New Roman" w:cstheme="minorHAnsi"/>
          <w:lang w:val="ro-RO" w:eastAsia="en-GB"/>
        </w:rPr>
      </w:pPr>
      <w:r w:rsidRPr="002D50E2">
        <w:rPr>
          <w:rFonts w:eastAsia="Times New Roman" w:cstheme="minorHAnsi"/>
          <w:lang w:val="ro-RO" w:eastAsia="en-GB"/>
        </w:rPr>
        <w:t xml:space="preserve">Economie circulară – economii locale puternice și durabile într-o lume globalizată. Sprijinirea tranziției Europei spre o economie circulară și dezvoltarea proceselor de simbioză industrială bazată pe teritoriu. Sprijinirea dezvoltării de strategii locale și regionale de economie circulară care leagă economiile locale și economiile globale. Încurajarea diversificării economiilor locale și a eforturilor de întărirea a capacităților de inovare în toate regiunile. </w:t>
      </w:r>
    </w:p>
    <w:p w:rsidR="008068B6" w:rsidRPr="002D50E2" w:rsidRDefault="008068B6" w:rsidP="00E44948">
      <w:pPr>
        <w:pStyle w:val="ListParagraph"/>
        <w:numPr>
          <w:ilvl w:val="2"/>
          <w:numId w:val="61"/>
        </w:numPr>
        <w:tabs>
          <w:tab w:val="clear" w:pos="2160"/>
          <w:tab w:val="left" w:pos="916"/>
          <w:tab w:val="left" w:pos="1985"/>
          <w:tab w:val="num"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418"/>
        <w:contextualSpacing w:val="0"/>
        <w:jc w:val="both"/>
        <w:rPr>
          <w:rFonts w:eastAsia="Times New Roman" w:cstheme="minorHAnsi"/>
          <w:lang w:val="ro-RO" w:eastAsia="en-GB"/>
        </w:rPr>
      </w:pPr>
      <w:r w:rsidRPr="002D50E2">
        <w:rPr>
          <w:rFonts w:eastAsia="Times New Roman" w:cstheme="minorHAnsi"/>
          <w:lang w:val="ro-RO" w:eastAsia="en-GB"/>
        </w:rPr>
        <w:t xml:space="preserve">Conexiuni durabile – conectivitate digitală și fizică durabilă a teritoriilor. Inițierea unor dialoguri între actorii relevanți pe tema necesității unui acces corespunzător la rețele de internet de mare viteză și de telefonie mobilă în toate teritoriile și a nevoii unei infrastructuri digitale cu o amprentă scăzută de carbon. Îmbunătățirea, în continuare, a legăturii dintre planificarea regională și dezvoltarea rețelelor transeuropene (TEN), având în vedere că legarea tuturor teritoriilor cu noduri majore de transport sprijină conexiunile comerciale internaționale și oportunitățile de dezvoltare locală. Planificatorii spațiali și planificatorii din transport vor explora noi modele pentru mobilitate locală și regională, ca un serviciu, și vor coopera pentru accesul multimodal și ecologic la centrele urbane. </w:t>
      </w:r>
    </w:p>
    <w:p w:rsidR="008068B6" w:rsidRDefault="008068B6" w:rsidP="008068B6">
      <w:pPr>
        <w:tabs>
          <w:tab w:val="left" w:pos="916"/>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b/>
          <w:color w:val="000000"/>
          <w:sz w:val="24"/>
          <w:szCs w:val="20"/>
          <w:lang w:val="ro-RO"/>
        </w:rPr>
      </w:pPr>
    </w:p>
    <w:p w:rsidR="008068B6" w:rsidRDefault="008068B6" w:rsidP="008068B6">
      <w:pPr>
        <w:tabs>
          <w:tab w:val="left" w:pos="916"/>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stheme="minorHAnsi"/>
          <w:lang w:val="ro-RO" w:eastAsia="en-GB"/>
        </w:rPr>
      </w:pPr>
      <w:r>
        <w:rPr>
          <w:b/>
          <w:color w:val="000000"/>
          <w:sz w:val="24"/>
          <w:szCs w:val="20"/>
          <w:lang w:val="ro-RO"/>
        </w:rPr>
        <w:t>Obiectivul de cooperare teritorială europeană (Interreg) pentru perioada 2021-2027</w:t>
      </w:r>
    </w:p>
    <w:p w:rsidR="008068B6" w:rsidRDefault="008068B6" w:rsidP="008068B6">
      <w:pPr>
        <w:spacing w:line="240" w:lineRule="auto"/>
        <w:contextualSpacing/>
        <w:jc w:val="both"/>
        <w:rPr>
          <w:rStyle w:val="tlid-translation"/>
        </w:rPr>
      </w:pPr>
      <w:r>
        <w:rPr>
          <w:rStyle w:val="tlid-translation"/>
          <w:lang w:val="ro-RO"/>
        </w:rPr>
        <w:t>Cooperarea teritorială europeană (ETC) este unul dintre obiectivele politicii de coeziune, contribuind la realizarea unei dezvoltări armonioase în UE, permițând în același timp regiunilor și autorităților locale să lucreze împreună peste granițe.</w:t>
      </w:r>
    </w:p>
    <w:p w:rsidR="008068B6" w:rsidRPr="002D50E2" w:rsidRDefault="008068B6" w:rsidP="008068B6">
      <w:pPr>
        <w:pStyle w:val="Normal1"/>
        <w:spacing w:before="0" w:beforeAutospacing="0" w:after="160" w:afterAutospacing="0"/>
        <w:jc w:val="both"/>
        <w:rPr>
          <w:rFonts w:asciiTheme="minorHAnsi" w:hAnsiTheme="minorHAnsi" w:cstheme="minorHAnsi"/>
          <w:sz w:val="22"/>
          <w:szCs w:val="22"/>
        </w:rPr>
      </w:pPr>
      <w:r w:rsidRPr="002D50E2">
        <w:rPr>
          <w:rFonts w:asciiTheme="minorHAnsi" w:hAnsiTheme="minorHAnsi" w:cstheme="minorHAnsi"/>
          <w:sz w:val="22"/>
          <w:szCs w:val="22"/>
          <w:lang w:val="ro-RO"/>
        </w:rPr>
        <w:t>În cadrul obiectivului de cooperare teritorială europeană (Interreg), Fondul European de Dezvoltare Regională și, după caz, instrumentele de finanțare externă ale Uniunii sprijină următoarele cinci componente</w:t>
      </w:r>
      <w:r w:rsidR="00240073" w:rsidRPr="002D50E2">
        <w:rPr>
          <w:rStyle w:val="FootnoteReference"/>
          <w:rFonts w:asciiTheme="minorHAnsi" w:hAnsiTheme="minorHAnsi" w:cstheme="minorHAnsi"/>
          <w:sz w:val="22"/>
          <w:szCs w:val="22"/>
          <w:lang w:val="ro-RO"/>
        </w:rPr>
        <w:footnoteReference w:id="23"/>
      </w:r>
      <w:r w:rsidRPr="002D50E2">
        <w:rPr>
          <w:rFonts w:asciiTheme="minorHAnsi" w:hAnsiTheme="minorHAnsi" w:cstheme="minorHAnsi"/>
          <w:sz w:val="22"/>
          <w:szCs w:val="22"/>
          <w:lang w:val="ro-RO"/>
        </w:rPr>
        <w:t xml:space="preserve">: </w:t>
      </w:r>
    </w:p>
    <w:p w:rsidR="008068B6" w:rsidRPr="002D50E2" w:rsidRDefault="002A0106" w:rsidP="00E44948">
      <w:pPr>
        <w:pStyle w:val="li"/>
        <w:numPr>
          <w:ilvl w:val="2"/>
          <w:numId w:val="68"/>
        </w:numPr>
        <w:tabs>
          <w:tab w:val="num" w:pos="851"/>
        </w:tabs>
        <w:spacing w:before="0" w:beforeAutospacing="0" w:after="160" w:afterAutospacing="0"/>
        <w:ind w:left="851"/>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C</w:t>
      </w:r>
      <w:r w:rsidR="008068B6" w:rsidRPr="002D50E2">
        <w:rPr>
          <w:rFonts w:asciiTheme="minorHAnsi" w:hAnsiTheme="minorHAnsi" w:cstheme="minorHAnsi"/>
          <w:sz w:val="22"/>
          <w:szCs w:val="22"/>
          <w:lang w:val="ro-RO"/>
        </w:rPr>
        <w:t>omponenta 1 - cooperarea transfrontalieră între regiunile limitrofe pentru a promova dezvoltarea regională integrată (se concentrează asupra frontierelor terestre) și cuprinde: cooperarea transfrontalieră internă și cooperarea transfrontalieră externă (cu beneficiari ai Instrumentului de asistență pentru preaderare (IPA), țări partenere sprijinite de Instrumentul de vecinătate, dezvoltare și cooperare internațională (IVDCI) și Federația Rusă)</w:t>
      </w:r>
      <w:r w:rsidR="00D559AA" w:rsidRPr="00D559AA">
        <w:rPr>
          <w:rFonts w:asciiTheme="minorHAnsi" w:hAnsiTheme="minorHAnsi" w:cstheme="minorHAnsi"/>
          <w:sz w:val="22"/>
          <w:szCs w:val="22"/>
          <w:lang w:val="ro-RO"/>
        </w:rPr>
        <w:t xml:space="preserve"> </w:t>
      </w:r>
      <w:r w:rsidR="00D559AA" w:rsidRPr="002D50E2">
        <w:rPr>
          <w:rFonts w:asciiTheme="minorHAnsi" w:hAnsiTheme="minorHAnsi" w:cstheme="minorHAnsi"/>
          <w:sz w:val="22"/>
          <w:szCs w:val="22"/>
          <w:lang w:val="ro-RO"/>
        </w:rPr>
        <w:t>;</w:t>
      </w:r>
    </w:p>
    <w:p w:rsidR="008068B6" w:rsidRPr="002D50E2" w:rsidRDefault="002A0106" w:rsidP="00E44948">
      <w:pPr>
        <w:pStyle w:val="li"/>
        <w:numPr>
          <w:ilvl w:val="2"/>
          <w:numId w:val="68"/>
        </w:numPr>
        <w:tabs>
          <w:tab w:val="num" w:pos="851"/>
        </w:tabs>
        <w:spacing w:before="0" w:beforeAutospacing="0" w:after="160" w:afterAutospacing="0"/>
        <w:ind w:left="851"/>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lastRenderedPageBreak/>
        <w:t>C</w:t>
      </w:r>
      <w:r w:rsidR="008068B6" w:rsidRPr="002D50E2">
        <w:rPr>
          <w:rFonts w:asciiTheme="minorHAnsi" w:hAnsiTheme="minorHAnsi" w:cstheme="minorHAnsi"/>
          <w:sz w:val="22"/>
          <w:szCs w:val="22"/>
          <w:lang w:val="ro-RO"/>
        </w:rPr>
        <w:t xml:space="preserve">omponenta 2 - cooperarea transnațională și cooperarea maritimă pe teritorii transnaționale vaste sau în jurul bazinelor maritime naționale, cu implicarea partenerilor regionali și locali ai programelor din statele membre, din țările terțe și din țările partenere, precum și din Groenlanda, în vederea atingerii unui grad mai înalt de integrare teritorială; </w:t>
      </w:r>
    </w:p>
    <w:p w:rsidR="008068B6" w:rsidRPr="002D50E2" w:rsidRDefault="002A0106" w:rsidP="00E44948">
      <w:pPr>
        <w:pStyle w:val="li"/>
        <w:numPr>
          <w:ilvl w:val="2"/>
          <w:numId w:val="68"/>
        </w:numPr>
        <w:tabs>
          <w:tab w:val="num" w:pos="851"/>
        </w:tabs>
        <w:spacing w:before="0" w:beforeAutospacing="0" w:after="160" w:afterAutospacing="0"/>
        <w:ind w:left="851"/>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C</w:t>
      </w:r>
      <w:r w:rsidR="008068B6" w:rsidRPr="002D50E2">
        <w:rPr>
          <w:rFonts w:asciiTheme="minorHAnsi" w:hAnsiTheme="minorHAnsi" w:cstheme="minorHAnsi"/>
          <w:sz w:val="22"/>
          <w:szCs w:val="22"/>
          <w:lang w:val="ro-RO"/>
        </w:rPr>
        <w:t xml:space="preserve">omponenta 3 - cooperarea între regiunile ultraperiferice și între acestea și țări terțe învecinate, țări partenere sau alte teritorii sau țări și teritorii de peste mări (TTPM), pentru a le facilita integrarea regională în vecinătate; </w:t>
      </w:r>
    </w:p>
    <w:p w:rsidR="008068B6" w:rsidRPr="002D50E2" w:rsidRDefault="002A0106" w:rsidP="00E44948">
      <w:pPr>
        <w:pStyle w:val="li"/>
        <w:numPr>
          <w:ilvl w:val="2"/>
          <w:numId w:val="68"/>
        </w:numPr>
        <w:tabs>
          <w:tab w:val="num" w:pos="851"/>
        </w:tabs>
        <w:spacing w:before="0" w:beforeAutospacing="0" w:after="160" w:afterAutospacing="0"/>
        <w:ind w:left="851"/>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C</w:t>
      </w:r>
      <w:r w:rsidR="008068B6" w:rsidRPr="002D50E2">
        <w:rPr>
          <w:rFonts w:asciiTheme="minorHAnsi" w:hAnsiTheme="minorHAnsi" w:cstheme="minorHAnsi"/>
          <w:sz w:val="22"/>
          <w:szCs w:val="22"/>
          <w:lang w:val="ro-RO"/>
        </w:rPr>
        <w:t xml:space="preserve">omponenta 4 - cooperarea interregională pentru a spori eficacitatea politicii de coeziune prin promovarea: schimbului de experiență, a abordărilor inovatoare și a consolidării capacităților în ceea ce privește implementarea programelor Interreg, implementarea programelor din cadrul obiectivului privind investițiile pentru ocuparea forței de muncă și creștere economică, înființarea, funcționarea și utilizarea grupărilor europene de cooperare teritorială, precum și analiza tendințelor de dezvoltare în ceea ce privește obiectivele coeziunii teritoriale; </w:t>
      </w:r>
    </w:p>
    <w:p w:rsidR="008068B6" w:rsidRPr="002D50E2" w:rsidRDefault="002A0106" w:rsidP="00E44948">
      <w:pPr>
        <w:pStyle w:val="li"/>
        <w:numPr>
          <w:ilvl w:val="2"/>
          <w:numId w:val="68"/>
        </w:numPr>
        <w:tabs>
          <w:tab w:val="num" w:pos="851"/>
        </w:tabs>
        <w:spacing w:before="0" w:beforeAutospacing="0" w:after="160" w:afterAutospacing="0"/>
        <w:ind w:left="851"/>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C</w:t>
      </w:r>
      <w:r w:rsidR="008068B6" w:rsidRPr="002D50E2">
        <w:rPr>
          <w:rFonts w:asciiTheme="minorHAnsi" w:hAnsiTheme="minorHAnsi" w:cstheme="minorHAnsi"/>
          <w:sz w:val="22"/>
          <w:szCs w:val="22"/>
          <w:lang w:val="ro-RO"/>
        </w:rPr>
        <w:t xml:space="preserve">omponenta 5 - investițiile interregionale pentru inovare prin comercializarea și extinderea proiectelor interregionale de inovare cu potențial de încurajarea a dezvoltării lanțurilor valorice europene (ajută actorii implicați în strategiile de specializare inteligentă). </w:t>
      </w:r>
    </w:p>
    <w:p w:rsidR="008068B6" w:rsidRPr="002D50E2" w:rsidRDefault="008068B6" w:rsidP="008068B6">
      <w:pPr>
        <w:spacing w:line="240" w:lineRule="auto"/>
        <w:contextualSpacing/>
        <w:jc w:val="both"/>
        <w:rPr>
          <w:rStyle w:val="tlid-translation"/>
        </w:rPr>
      </w:pPr>
      <w:r w:rsidRPr="002D50E2">
        <w:rPr>
          <w:rStyle w:val="tlid-translation"/>
          <w:lang w:val="ro-RO"/>
        </w:rPr>
        <w:t xml:space="preserve">Pe lângă </w:t>
      </w:r>
      <w:r w:rsidR="00240073" w:rsidRPr="002D50E2">
        <w:rPr>
          <w:rStyle w:val="tlid-translation"/>
          <w:lang w:val="ro-RO"/>
        </w:rPr>
        <w:t>contribuția</w:t>
      </w:r>
      <w:r w:rsidRPr="002D50E2">
        <w:rPr>
          <w:rStyle w:val="tlid-translation"/>
          <w:lang w:val="ro-RO"/>
        </w:rPr>
        <w:t xml:space="preserve"> la cele cinci obiective de politică stabilite pentru 2021-2027, programele ETC vor servi două obiective specifice Interreg, unul de a sprijini consolidarea capacității instituționale și îmbunătățirea cooperării juridice și administrative („O mai bună guvernare a Interreg”), celălalt pentru a aborda probleme specifice de cooperare externă precum siguranța, securitatea, gestionarea trecerii de frontiere și migrația („O Europă mai sigură și mai securizată”).</w:t>
      </w:r>
    </w:p>
    <w:p w:rsidR="008068B6" w:rsidRDefault="008068B6" w:rsidP="008068B6">
      <w:pPr>
        <w:spacing w:line="240" w:lineRule="auto"/>
        <w:contextualSpacing/>
        <w:jc w:val="both"/>
        <w:rPr>
          <w:b/>
          <w:color w:val="000000"/>
          <w:sz w:val="24"/>
          <w:szCs w:val="20"/>
        </w:rPr>
      </w:pPr>
    </w:p>
    <w:p w:rsidR="008068B6" w:rsidRDefault="008068B6" w:rsidP="008068B6">
      <w:pPr>
        <w:spacing w:line="240" w:lineRule="auto"/>
        <w:jc w:val="both"/>
        <w:rPr>
          <w:rFonts w:cstheme="minorHAnsi"/>
          <w:bCs/>
          <w:lang w:val="ro-RO"/>
        </w:rPr>
      </w:pPr>
      <w:r>
        <w:rPr>
          <w:b/>
          <w:color w:val="000000"/>
          <w:sz w:val="24"/>
          <w:szCs w:val="20"/>
          <w:lang w:val="ro-RO"/>
        </w:rPr>
        <w:t>Agenda Urbană pentru UE (Pactul de la Amsterdam, 2016)</w:t>
      </w:r>
    </w:p>
    <w:p w:rsidR="008068B6" w:rsidRPr="002D50E2" w:rsidRDefault="008068B6" w:rsidP="008068B6">
      <w:pPr>
        <w:spacing w:line="240" w:lineRule="auto"/>
        <w:contextualSpacing/>
        <w:jc w:val="both"/>
        <w:rPr>
          <w:lang w:val="ro-RO"/>
        </w:rPr>
      </w:pPr>
      <w:r w:rsidRPr="002D50E2">
        <w:rPr>
          <w:lang w:val="ro-RO"/>
        </w:rPr>
        <w:t>Principalele obiective ale Agendei Urbane, menționate în Pactul de la Amsterdam sunt</w:t>
      </w:r>
      <w:r w:rsidR="00240073" w:rsidRPr="002D50E2">
        <w:rPr>
          <w:rStyle w:val="FootnoteReference"/>
          <w:rFonts w:asciiTheme="majorHAnsi" w:hAnsiTheme="majorHAnsi"/>
          <w:i/>
          <w:iCs/>
          <w:lang w:val="ro-RO"/>
        </w:rPr>
        <w:footnoteReference w:id="24"/>
      </w:r>
      <w:r w:rsidRPr="002D50E2">
        <w:rPr>
          <w:lang w:val="ro-RO"/>
        </w:rPr>
        <w:t>:</w:t>
      </w:r>
    </w:p>
    <w:p w:rsidR="008068B6" w:rsidRPr="002D50E2" w:rsidRDefault="002A0106" w:rsidP="00E44948">
      <w:pPr>
        <w:numPr>
          <w:ilvl w:val="0"/>
          <w:numId w:val="70"/>
        </w:numPr>
        <w:spacing w:line="240" w:lineRule="auto"/>
        <w:ind w:left="714" w:hanging="357"/>
        <w:jc w:val="both"/>
        <w:rPr>
          <w:lang w:val="ro-RO"/>
        </w:rPr>
      </w:pPr>
      <w:r w:rsidRPr="002D50E2">
        <w:rPr>
          <w:lang w:val="ro-RO"/>
        </w:rPr>
        <w:t>U</w:t>
      </w:r>
      <w:r w:rsidR="008068B6" w:rsidRPr="002D50E2">
        <w:rPr>
          <w:lang w:val="ro-RO"/>
        </w:rPr>
        <w:t>rmărește să realizeze întregul potențial și contribuția zonelor urbane la realizarea obiectivelor Uniunii și a priorităților naționale aferente, respectând pe deplin principiile și competențele subsidiarității și proporționalității</w:t>
      </w:r>
      <w:r w:rsidR="002A10A3" w:rsidRPr="002D50E2">
        <w:rPr>
          <w:rFonts w:cstheme="minorHAnsi"/>
          <w:lang w:val="ro-RO"/>
        </w:rPr>
        <w:t>;</w:t>
      </w:r>
    </w:p>
    <w:p w:rsidR="008068B6" w:rsidRPr="002D50E2" w:rsidRDefault="002A0106" w:rsidP="00E44948">
      <w:pPr>
        <w:numPr>
          <w:ilvl w:val="0"/>
          <w:numId w:val="70"/>
        </w:numPr>
        <w:spacing w:line="240" w:lineRule="auto"/>
        <w:ind w:left="714" w:hanging="357"/>
        <w:jc w:val="both"/>
        <w:rPr>
          <w:lang w:val="ro-RO"/>
        </w:rPr>
      </w:pPr>
      <w:r w:rsidRPr="002D50E2">
        <w:rPr>
          <w:lang w:val="ro-RO"/>
        </w:rPr>
        <w:t>S</w:t>
      </w:r>
      <w:r w:rsidR="008068B6" w:rsidRPr="002D50E2">
        <w:rPr>
          <w:lang w:val="ro-RO"/>
        </w:rPr>
        <w:t>e străduiește să stabilească o abordare integrată și coordonată mai eficientă a politicilor și legislației UE cu impact potențial asupra zonelor urbane și, de asemenea, să contribuie la coeziunea teritorială prin reducerea disparităților socio-economice observate în zonele urbane și în regiuni</w:t>
      </w:r>
      <w:r w:rsidR="002A10A3" w:rsidRPr="002D50E2">
        <w:rPr>
          <w:rFonts w:cstheme="minorHAnsi"/>
          <w:lang w:val="ro-RO"/>
        </w:rPr>
        <w:t>;</w:t>
      </w:r>
    </w:p>
    <w:p w:rsidR="008068B6" w:rsidRPr="002D50E2" w:rsidRDefault="002A0106" w:rsidP="00E44948">
      <w:pPr>
        <w:numPr>
          <w:ilvl w:val="0"/>
          <w:numId w:val="70"/>
        </w:numPr>
        <w:spacing w:line="240" w:lineRule="auto"/>
        <w:ind w:left="714" w:hanging="357"/>
        <w:jc w:val="both"/>
        <w:rPr>
          <w:lang w:val="ro-RO"/>
        </w:rPr>
      </w:pPr>
      <w:r w:rsidRPr="002D50E2">
        <w:rPr>
          <w:lang w:val="ro-RO"/>
        </w:rPr>
        <w:t>S</w:t>
      </w:r>
      <w:r w:rsidR="008068B6" w:rsidRPr="002D50E2">
        <w:rPr>
          <w:lang w:val="ro-RO"/>
        </w:rPr>
        <w:t>e străduiește să implice autoritățile urbane în conceperea politicilor, să le mobilizeze pentru implementarea politicilor UE și să consolideze dimensiunea urbană în aceste politici. Își propune să permită autorităților urbane să lucreze într-un mod mai sistematic și mai coerent pentru atingerea obiectivelor generale, prin identificarea și sprijinirea eforturilor de a depăși obstacolele inutile în politica UE. Mai mult decât atât, va contribui la realizarea unei politici UE mai prietenoasă cu mediul urban, mai eficace și mai eficientă</w:t>
      </w:r>
      <w:r w:rsidR="002A10A3" w:rsidRPr="002D50E2">
        <w:rPr>
          <w:rFonts w:cstheme="minorHAnsi"/>
          <w:lang w:val="ro-RO"/>
        </w:rPr>
        <w:t>;</w:t>
      </w:r>
    </w:p>
    <w:p w:rsidR="008068B6" w:rsidRPr="002D50E2" w:rsidRDefault="002A0106" w:rsidP="00E44948">
      <w:pPr>
        <w:numPr>
          <w:ilvl w:val="0"/>
          <w:numId w:val="70"/>
        </w:numPr>
        <w:spacing w:line="240" w:lineRule="auto"/>
        <w:jc w:val="both"/>
        <w:rPr>
          <w:lang w:val="ro-RO"/>
        </w:rPr>
      </w:pPr>
      <w:r w:rsidRPr="002D50E2">
        <w:rPr>
          <w:lang w:val="ro-RO"/>
        </w:rPr>
        <w:t>N</w:t>
      </w:r>
      <w:r w:rsidR="008068B6" w:rsidRPr="002D50E2">
        <w:rPr>
          <w:lang w:val="ro-RO"/>
        </w:rPr>
        <w:t>u va crea noi surse de finanțare ale UE, sarcini administrative inutile și nici nu va afecta distribuția actuală a competențelor legale și structurilor de lucru și luare a deciziilor și nu va transfera competențele la nivelul UE.</w:t>
      </w:r>
    </w:p>
    <w:p w:rsidR="008068B6" w:rsidRPr="002D50E2" w:rsidRDefault="008068B6" w:rsidP="008068B6">
      <w:pPr>
        <w:spacing w:line="240" w:lineRule="auto"/>
        <w:jc w:val="both"/>
        <w:rPr>
          <w:lang w:val="ro-RO"/>
        </w:rPr>
      </w:pPr>
      <w:r w:rsidRPr="002D50E2">
        <w:rPr>
          <w:lang w:val="ro-RO"/>
        </w:rPr>
        <w:lastRenderedPageBreak/>
        <w:t>Agenda urbană pentru UE se concentrează, în mod special, pe trei piloni ai elaborării și implementării politicilor UE:</w:t>
      </w:r>
    </w:p>
    <w:p w:rsidR="008068B6" w:rsidRPr="002D50E2" w:rsidRDefault="008068B6" w:rsidP="00E44948">
      <w:pPr>
        <w:pStyle w:val="ListParagraph"/>
        <w:numPr>
          <w:ilvl w:val="0"/>
          <w:numId w:val="71"/>
        </w:numPr>
        <w:spacing w:line="240" w:lineRule="auto"/>
        <w:jc w:val="both"/>
        <w:rPr>
          <w:i/>
          <w:iCs/>
          <w:lang w:val="ro-RO"/>
        </w:rPr>
      </w:pPr>
      <w:r w:rsidRPr="002D50E2">
        <w:rPr>
          <w:i/>
          <w:iCs/>
          <w:lang w:val="ro-RO"/>
        </w:rPr>
        <w:t>O reglementare mai bună</w:t>
      </w:r>
    </w:p>
    <w:p w:rsidR="008068B6" w:rsidRPr="002D50E2" w:rsidRDefault="008068B6" w:rsidP="00E44948">
      <w:pPr>
        <w:pStyle w:val="ListParagraph"/>
        <w:numPr>
          <w:ilvl w:val="0"/>
          <w:numId w:val="72"/>
        </w:numPr>
        <w:spacing w:line="240" w:lineRule="auto"/>
        <w:jc w:val="both"/>
        <w:rPr>
          <w:lang w:val="ro-RO"/>
        </w:rPr>
      </w:pPr>
      <w:r w:rsidRPr="002D50E2">
        <w:rPr>
          <w:lang w:val="ro-RO"/>
        </w:rPr>
        <w:t>Se concentrează pe o implementare mai eficientă și mai coerentă a politicilor, legislației și instrumentelor existente ale UE. Legislația UE ar trebui să fie concepută astfel încât să atingă obiectivele la costuri minime, fără a im</w:t>
      </w:r>
      <w:r w:rsidR="002A10A3" w:rsidRPr="002D50E2">
        <w:rPr>
          <w:lang w:val="ro-RO"/>
        </w:rPr>
        <w:t>p</w:t>
      </w:r>
      <w:r w:rsidRPr="002D50E2">
        <w:rPr>
          <w:lang w:val="ro-RO"/>
        </w:rPr>
        <w:t>une sarcini legislative inutile.</w:t>
      </w:r>
    </w:p>
    <w:p w:rsidR="008068B6" w:rsidRPr="002D50E2" w:rsidRDefault="008068B6" w:rsidP="00E44948">
      <w:pPr>
        <w:pStyle w:val="ListParagraph"/>
        <w:numPr>
          <w:ilvl w:val="0"/>
          <w:numId w:val="72"/>
        </w:numPr>
        <w:spacing w:line="240" w:lineRule="auto"/>
        <w:jc w:val="both"/>
        <w:rPr>
          <w:lang w:val="ro-RO"/>
        </w:rPr>
      </w:pPr>
      <w:r w:rsidRPr="002D50E2">
        <w:rPr>
          <w:lang w:val="ro-RO"/>
        </w:rPr>
        <w:t>Nu va iniția o nouă reglementare, ci va fi considerată o contribuție informală la proiectarea viitoare și la revizuirea reglementărilor UE existente, pentru a reflecta mai bine nevoile, practicile și responsabilitățile urbane. Recunoaște necesitatea de a evita blocajele potențiale și de a minimiza sarcinile administrative pentru autoritățile urbane.</w:t>
      </w:r>
    </w:p>
    <w:p w:rsidR="008068B6" w:rsidRPr="002D50E2" w:rsidRDefault="008068B6" w:rsidP="00E44948">
      <w:pPr>
        <w:pStyle w:val="ListParagraph"/>
        <w:numPr>
          <w:ilvl w:val="0"/>
          <w:numId w:val="71"/>
        </w:numPr>
        <w:spacing w:line="240" w:lineRule="auto"/>
        <w:jc w:val="both"/>
        <w:rPr>
          <w:i/>
          <w:iCs/>
          <w:lang w:val="ro-RO"/>
        </w:rPr>
      </w:pPr>
      <w:r w:rsidRPr="002D50E2">
        <w:rPr>
          <w:i/>
          <w:iCs/>
          <w:lang w:val="ro-RO"/>
        </w:rPr>
        <w:t>O finanțare mai bună</w:t>
      </w:r>
    </w:p>
    <w:p w:rsidR="008068B6" w:rsidRPr="002D50E2" w:rsidRDefault="008068B6" w:rsidP="00E44948">
      <w:pPr>
        <w:pStyle w:val="ListParagraph"/>
        <w:numPr>
          <w:ilvl w:val="0"/>
          <w:numId w:val="73"/>
        </w:numPr>
        <w:spacing w:line="240" w:lineRule="auto"/>
        <w:jc w:val="both"/>
        <w:rPr>
          <w:lang w:val="ro-RO"/>
        </w:rPr>
      </w:pPr>
      <w:r w:rsidRPr="002D50E2">
        <w:rPr>
          <w:lang w:val="ro-RO"/>
        </w:rPr>
        <w:t>Va contribui la identificarea, susținerea, integrarea și îmbunătățirea surselor tradiționale, inovatoare și ușor de utilizat pentru zonele urbane, la nivel instituțional relevant, inclusiv din fondurile europene structurale și de investiții (FESI) (în concordanță cu structurile juridice și instituționale deja existente) în vederea implementării eficiente a intervențiilor în zonele urbane.</w:t>
      </w:r>
    </w:p>
    <w:p w:rsidR="008068B6" w:rsidRPr="002D50E2" w:rsidRDefault="008068B6" w:rsidP="00E44948">
      <w:pPr>
        <w:pStyle w:val="ListParagraph"/>
        <w:numPr>
          <w:ilvl w:val="0"/>
          <w:numId w:val="73"/>
        </w:numPr>
        <w:spacing w:line="240" w:lineRule="auto"/>
        <w:jc w:val="both"/>
        <w:rPr>
          <w:lang w:val="ro-RO"/>
        </w:rPr>
      </w:pPr>
      <w:r w:rsidRPr="002D50E2">
        <w:rPr>
          <w:lang w:val="ro-RO"/>
        </w:rPr>
        <w:t>Nu va crea surse de finanțare noi sau majorate care să vizeze alocări mai mari pentru autoritățile urbane. Totuși, va transmite lecții învățate cu privire la modul de îmbunătățire a oportunităților de finanțare a autorităților urbane în toate politicile și instrumentele UE, inclusiv politica de coeziune.</w:t>
      </w:r>
    </w:p>
    <w:p w:rsidR="008068B6" w:rsidRPr="002D50E2" w:rsidRDefault="008068B6" w:rsidP="00E44948">
      <w:pPr>
        <w:pStyle w:val="ListParagraph"/>
        <w:numPr>
          <w:ilvl w:val="0"/>
          <w:numId w:val="71"/>
        </w:numPr>
        <w:spacing w:line="240" w:lineRule="auto"/>
        <w:jc w:val="both"/>
        <w:rPr>
          <w:i/>
          <w:iCs/>
          <w:lang w:val="ro-RO"/>
        </w:rPr>
      </w:pPr>
      <w:r w:rsidRPr="002D50E2">
        <w:rPr>
          <w:i/>
          <w:iCs/>
          <w:lang w:val="ro-RO"/>
        </w:rPr>
        <w:t>O cunoaștere mai bună</w:t>
      </w:r>
    </w:p>
    <w:p w:rsidR="008068B6" w:rsidRPr="002D50E2" w:rsidRDefault="008068B6" w:rsidP="00E44948">
      <w:pPr>
        <w:pStyle w:val="ListParagraph"/>
        <w:numPr>
          <w:ilvl w:val="0"/>
          <w:numId w:val="74"/>
        </w:numPr>
        <w:spacing w:line="240" w:lineRule="auto"/>
        <w:jc w:val="both"/>
        <w:rPr>
          <w:lang w:val="ro-RO"/>
        </w:rPr>
      </w:pPr>
      <w:r w:rsidRPr="002D50E2">
        <w:rPr>
          <w:lang w:val="ro-RO"/>
        </w:rPr>
        <w:t>Va contribui la îmbunătățirea bazei de cunoștințe privind problemele urbane și la schimbul de bune practici și cunoștințe. Datele de încredere sunt importante pentru portretizarea diversității structurilor și sarcinilor autorităților urbane, pentru elaborarea de politici urbane bazate pe dovezi, precum și pentru furnizarea de soluții adaptate la provocările majore.</w:t>
      </w:r>
    </w:p>
    <w:p w:rsidR="008068B6" w:rsidRPr="002D50E2" w:rsidRDefault="008068B6" w:rsidP="00E44948">
      <w:pPr>
        <w:pStyle w:val="ListParagraph"/>
        <w:numPr>
          <w:ilvl w:val="0"/>
          <w:numId w:val="74"/>
        </w:numPr>
        <w:spacing w:line="240" w:lineRule="auto"/>
        <w:jc w:val="both"/>
        <w:rPr>
          <w:lang w:val="ro-RO"/>
        </w:rPr>
      </w:pPr>
      <w:r w:rsidRPr="002D50E2">
        <w:rPr>
          <w:lang w:val="ro-RO"/>
        </w:rPr>
        <w:t>Cunoașterea modului în care evoluează zonele urbane este fragmentată și experiențele de succes pot fi mai bine exploatate. Inițiativele luate în acest context vor fi în conformitate cu legislația UE relevantă privind protecția datelor, reutilizarea informațiilor din sectorul public și promovarea bazelor de date mari, conectate și deschise.</w:t>
      </w:r>
    </w:p>
    <w:p w:rsidR="008068B6" w:rsidRDefault="008068B6" w:rsidP="008068B6">
      <w:pPr>
        <w:spacing w:line="240" w:lineRule="auto"/>
        <w:jc w:val="both"/>
        <w:rPr>
          <w:lang w:val="ro-RO"/>
        </w:rPr>
      </w:pPr>
      <w:r>
        <w:rPr>
          <w:lang w:val="ro-RO"/>
        </w:rPr>
        <w:t xml:space="preserve">În cadrul Agendei Urbane pentru UE au fost identificate următoarele </w:t>
      </w:r>
      <w:r w:rsidRPr="00614714">
        <w:rPr>
          <w:b/>
          <w:bCs/>
          <w:lang w:val="ro-RO"/>
        </w:rPr>
        <w:t>parteneriate tematice</w:t>
      </w:r>
      <w:r>
        <w:rPr>
          <w:lang w:val="ro-RO"/>
        </w:rPr>
        <w:t>, fiecare dintre acestea elaborând planuri de acțiune care urmăresc îmbunătățirea legislației, instrumente de finanțare și împărtășirea cunoștințelor prin diferite acțiuni, pentru a contribui la obiectivele pe termen lung ale Uniunii de creștere durabilă și coeziune socială, economică și teritorială:</w:t>
      </w:r>
    </w:p>
    <w:p w:rsidR="008068B6" w:rsidRDefault="008068B6" w:rsidP="00E44948">
      <w:pPr>
        <w:pStyle w:val="ListParagraph"/>
        <w:numPr>
          <w:ilvl w:val="0"/>
          <w:numId w:val="75"/>
        </w:numPr>
        <w:spacing w:line="240" w:lineRule="auto"/>
        <w:jc w:val="both"/>
        <w:rPr>
          <w:b/>
          <w:bCs/>
          <w:lang w:val="ro-RO"/>
        </w:rPr>
      </w:pPr>
      <w:r>
        <w:rPr>
          <w:b/>
          <w:bCs/>
          <w:lang w:val="ro-RO"/>
        </w:rPr>
        <w:t>Calitatea aerului</w:t>
      </w:r>
    </w:p>
    <w:p w:rsidR="008068B6" w:rsidRPr="002D50E2" w:rsidRDefault="008068B6" w:rsidP="008068B6">
      <w:pPr>
        <w:spacing w:line="240" w:lineRule="auto"/>
        <w:jc w:val="both"/>
        <w:rPr>
          <w:lang w:val="ro-RO"/>
        </w:rPr>
      </w:pPr>
      <w:r w:rsidRPr="002D50E2">
        <w:rPr>
          <w:lang w:val="ro-RO"/>
        </w:rPr>
        <w:t>Principalul obiectiv al parteneriatului este îmbunătățirea calității aerului în orașe și aducerea ”orașelor sănătoase” mai sus pe agendele locale, naționale și UE. Acțiuni: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Identificarea golurilor legislative și implementarea regulamentelor privind sursele de emisii poluante ale aerului;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Planificarea mai bună a calității aerului;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O mai bună finanțare centrată pe calitatea aerului;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O concentrare mai bună pe protejarea și îmbunătățirea sănătății cetățenilor;</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Creșterea conștientizării și împărtășirea cunoștințelor;</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Mobilizare</w:t>
      </w:r>
      <w:r w:rsidR="00240073" w:rsidRPr="002D50E2">
        <w:rPr>
          <w:lang w:val="ro-RO"/>
        </w:rPr>
        <w:t>a factorilor de decizie</w:t>
      </w:r>
      <w:r w:rsidRPr="002D50E2">
        <w:rPr>
          <w:lang w:val="ro-RO"/>
        </w:rPr>
        <w:t>.</w:t>
      </w:r>
    </w:p>
    <w:p w:rsidR="008068B6" w:rsidRPr="002D50E2" w:rsidRDefault="008068B6" w:rsidP="008068B6">
      <w:pPr>
        <w:pStyle w:val="ListParagraph"/>
        <w:spacing w:line="240" w:lineRule="auto"/>
        <w:ind w:left="992"/>
        <w:jc w:val="both"/>
        <w:rPr>
          <w:lang w:val="ro-RO"/>
        </w:rPr>
      </w:pPr>
    </w:p>
    <w:p w:rsidR="008068B6" w:rsidRPr="002D50E2" w:rsidRDefault="008068B6" w:rsidP="00E44948">
      <w:pPr>
        <w:pStyle w:val="ListParagraph"/>
        <w:numPr>
          <w:ilvl w:val="0"/>
          <w:numId w:val="75"/>
        </w:numPr>
        <w:spacing w:line="240" w:lineRule="auto"/>
        <w:jc w:val="both"/>
        <w:rPr>
          <w:b/>
          <w:bCs/>
          <w:lang w:val="ro-RO"/>
        </w:rPr>
      </w:pPr>
      <w:r w:rsidRPr="002D50E2">
        <w:rPr>
          <w:b/>
          <w:bCs/>
          <w:lang w:val="ro-RO"/>
        </w:rPr>
        <w:t>Locuire</w:t>
      </w:r>
    </w:p>
    <w:p w:rsidR="008068B6" w:rsidRPr="002D50E2" w:rsidRDefault="008068B6" w:rsidP="002B1472">
      <w:pPr>
        <w:spacing w:line="240" w:lineRule="auto"/>
        <w:jc w:val="both"/>
        <w:rPr>
          <w:lang w:val="ro-RO"/>
        </w:rPr>
      </w:pPr>
      <w:r w:rsidRPr="002D50E2">
        <w:rPr>
          <w:lang w:val="ro-RO"/>
        </w:rPr>
        <w:t xml:space="preserve">Parteneriatul își propune să contribuie la crearea unor condiții legale și financiare mai bune pentru orașele UE care trebuie să investească în locuințe noi, reînnoite și accesibile pentru populațiile lor la scară largă. Mai precis, Parteneriatul se concentrează pe soluționarea nevoilor de locuințe accesibile prin legislație, crearea de cunoștințe și finanțare, precum și pe ajutorul furnizării de locuințe accesibile, inclusiv locuințe publice, sociale și municipale, locuințe de închiriere la prețuri accesibile, locuințe cooperatiste la prețuri accesibile și achiziționarea de locuințe accesibile. Obiectivul parteneriatului a fost definit pe trei niveluri: </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Focus geografic asupra orașelor;</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Concentrarea pe locuințe accesibile;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Concentrarea pe un set specific de teme de locuire.</w:t>
      </w:r>
    </w:p>
    <w:p w:rsidR="008068B6" w:rsidRPr="002D50E2" w:rsidRDefault="008068B6" w:rsidP="008068B6">
      <w:pPr>
        <w:spacing w:line="240" w:lineRule="auto"/>
        <w:jc w:val="both"/>
        <w:rPr>
          <w:lang w:val="ro-RO"/>
        </w:rPr>
      </w:pPr>
      <w:r w:rsidRPr="002D50E2">
        <w:rPr>
          <w:lang w:val="ro-RO"/>
        </w:rPr>
        <w:t>Acțiuni propuse: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Orientări privind regulamentul UE și sprijin public pentru locuințe;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Consolidarea capacității pentru aplicarea normelor privind ajutoarele de stat în sectorul locuințelor accesibile dintr-un oraș;</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Revizuirea deciziei SEGI cu privire la grupul țintă redus pentru locuințe sociale;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Bază de date cu bune practici pentru locuințe accesibile;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Orientări politice pentru furnizarea de locuințe sociale și la prețuri accesibile în Europa;</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Program de schimb de experiență pentru profesioniștii din domeniul locuirii urbane;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Sistem de monitorizare pentru locuințele la prețuri accesibile în UE;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Schimb de locuințe accesibile în Statele membre;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Recomandări pentru îmbunătățirea datelor privind piața urbană a locuințelor;</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Recomandări privind îmbunătățirea datelor nexus gen-sărăcie-energie;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Recomandări privind finanțarea UE pentru locuințe accesibile;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Recomandări privind semestrul european și locuințele accesibile.</w:t>
      </w:r>
    </w:p>
    <w:p w:rsidR="008068B6" w:rsidRPr="002D50E2" w:rsidRDefault="008068B6" w:rsidP="008068B6">
      <w:pPr>
        <w:pStyle w:val="ListParagraph"/>
        <w:spacing w:line="240" w:lineRule="auto"/>
        <w:ind w:left="1134"/>
        <w:jc w:val="both"/>
        <w:rPr>
          <w:lang w:val="ro-RO"/>
        </w:rPr>
      </w:pPr>
    </w:p>
    <w:p w:rsidR="008068B6" w:rsidRPr="002D50E2" w:rsidRDefault="008068B6" w:rsidP="00E44948">
      <w:pPr>
        <w:pStyle w:val="ListParagraph"/>
        <w:numPr>
          <w:ilvl w:val="0"/>
          <w:numId w:val="75"/>
        </w:numPr>
        <w:spacing w:line="240" w:lineRule="auto"/>
        <w:jc w:val="both"/>
        <w:rPr>
          <w:b/>
          <w:bCs/>
          <w:lang w:val="ro-RO"/>
        </w:rPr>
      </w:pPr>
      <w:r w:rsidRPr="002D50E2">
        <w:rPr>
          <w:b/>
          <w:bCs/>
          <w:lang w:val="ro-RO"/>
        </w:rPr>
        <w:t>Incluziunea migranților și refugiaților</w:t>
      </w:r>
    </w:p>
    <w:p w:rsidR="008068B6" w:rsidRPr="002D50E2" w:rsidRDefault="008068B6" w:rsidP="008068B6">
      <w:pPr>
        <w:spacing w:line="240" w:lineRule="auto"/>
        <w:jc w:val="both"/>
        <w:rPr>
          <w:lang w:val="ro-RO"/>
        </w:rPr>
      </w:pPr>
      <w:r w:rsidRPr="002D50E2">
        <w:rPr>
          <w:lang w:val="ro-RO"/>
        </w:rPr>
        <w:t>Acțiuni propuse: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Recomandări privind protecția minorilor neînsoțiți;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Spre mai multe politici de integrare bazate pe dovezi în orașe: stabilirea agendei, explorarea indicatorilor comparabili și dezvoltarea unui set de instrumente pentru transferul de bune practici;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Îmbunătățirea accesului orașelor la finanțarea UE a integrării;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Înființarea unei Academii pentru strategii de integrare;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Înființarea unui Comitet consultativ european pentru migranți;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Înființarea de facilități de combinare financiară pentru orașe și IMM-uri;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Îmbunătățirea politicilor de desegregare în orașele europene;</w:t>
      </w:r>
    </w:p>
    <w:p w:rsidR="008068B6" w:rsidRDefault="008068B6" w:rsidP="00E44948">
      <w:pPr>
        <w:pStyle w:val="ListParagraph"/>
        <w:numPr>
          <w:ilvl w:val="1"/>
          <w:numId w:val="76"/>
        </w:numPr>
        <w:spacing w:line="240" w:lineRule="auto"/>
        <w:ind w:left="1134" w:hanging="414"/>
        <w:jc w:val="both"/>
        <w:rPr>
          <w:lang w:val="ro-RO"/>
        </w:rPr>
      </w:pPr>
      <w:r w:rsidRPr="002D50E2">
        <w:rPr>
          <w:lang w:val="ro-RO"/>
        </w:rPr>
        <w:t>Consolidarea suplimentară a rolului microfinanțării, de exemplu prin combinare.</w:t>
      </w:r>
    </w:p>
    <w:p w:rsidR="008068B6" w:rsidRDefault="008068B6" w:rsidP="008068B6">
      <w:pPr>
        <w:pStyle w:val="ListParagraph"/>
        <w:spacing w:line="240" w:lineRule="auto"/>
        <w:ind w:left="1080"/>
        <w:jc w:val="both"/>
        <w:rPr>
          <w:b/>
          <w:bCs/>
          <w:lang w:val="ro-RO"/>
        </w:rPr>
      </w:pPr>
    </w:p>
    <w:p w:rsidR="008068B6" w:rsidRDefault="008068B6" w:rsidP="00E44948">
      <w:pPr>
        <w:pStyle w:val="ListParagraph"/>
        <w:numPr>
          <w:ilvl w:val="0"/>
          <w:numId w:val="75"/>
        </w:numPr>
        <w:spacing w:line="240" w:lineRule="auto"/>
        <w:jc w:val="both"/>
        <w:rPr>
          <w:b/>
          <w:bCs/>
          <w:lang w:val="ro-RO"/>
        </w:rPr>
      </w:pPr>
      <w:r>
        <w:rPr>
          <w:b/>
          <w:bCs/>
          <w:lang w:val="ro-RO"/>
        </w:rPr>
        <w:t>Sărăcie urbană</w:t>
      </w:r>
    </w:p>
    <w:p w:rsidR="008068B6" w:rsidRPr="002D50E2" w:rsidRDefault="008068B6" w:rsidP="008068B6">
      <w:pPr>
        <w:spacing w:line="240" w:lineRule="auto"/>
        <w:jc w:val="both"/>
        <w:rPr>
          <w:lang w:val="ro-RO"/>
        </w:rPr>
      </w:pPr>
      <w:r>
        <w:rPr>
          <w:lang w:val="ro-RO"/>
        </w:rPr>
        <w:t>Parteneriatul urmărește reducerea sărăciei și îmbunătățirea incluziunii persoanelor aflate în sărăcie sau cu risc de sărăcie din zonele urbane din întreaga UE</w:t>
      </w:r>
      <w:r w:rsidRPr="002D50E2">
        <w:rPr>
          <w:lang w:val="ro-RO"/>
        </w:rPr>
        <w:t>. Acțiunile sunt grupate în cinci grupuri: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lastRenderedPageBreak/>
        <w:t>Acțiuni transversale;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Acțiuni care vizează combaterea sărăciei în rândul copiilor;</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Acțiuni pentru regenerarea zonelor urbane și cartierelor defavorizate;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Acțiuni menite să elimine apariția persoanele fără adăpost;</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Acțiuni pentru incluziunea romilor.</w:t>
      </w:r>
    </w:p>
    <w:p w:rsidR="008068B6" w:rsidRPr="002D50E2" w:rsidRDefault="008068B6" w:rsidP="008068B6">
      <w:pPr>
        <w:spacing w:line="240" w:lineRule="auto"/>
        <w:jc w:val="both"/>
        <w:rPr>
          <w:lang w:val="ro-RO"/>
        </w:rPr>
      </w:pPr>
      <w:r w:rsidRPr="002D50E2">
        <w:rPr>
          <w:lang w:val="ro-RO"/>
        </w:rPr>
        <w:t>Acțiuni propuse: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 xml:space="preserve">Politica </w:t>
      </w:r>
      <w:r w:rsidR="00240073" w:rsidRPr="002D50E2">
        <w:rPr>
          <w:lang w:val="ro-RO"/>
        </w:rPr>
        <w:t xml:space="preserve">de </w:t>
      </w:r>
      <w:r w:rsidRPr="002D50E2">
        <w:rPr>
          <w:lang w:val="ro-RO"/>
        </w:rPr>
        <w:t>coeziune post 2020: Granturi de tip bloc pentru autorități urbane pentru combaterea sărăciei;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Crearea unei rețele europene de observatoare naționale cu experiență în sărăcie urbană</w:t>
      </w:r>
      <w:r w:rsidR="002A10A3" w:rsidRPr="002D50E2">
        <w:rPr>
          <w:rFonts w:cstheme="minorHAnsi"/>
          <w:lang w:val="ro-RO"/>
        </w:rPr>
        <w:t>;</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Dezvoltarea datelor privind sărăcia urbană la nivelul UE;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Adoptarea unei Garanții europene pentru copii;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Progresul către o Directivă privind investițiile în copii bazată pe recomandarea ”Investiții în copii: ruperea ciclului dezavantajului”;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Politica de coeziune post 2020: crearea unei noi perspective teritoriale urbane;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Politica de coeziune post 2020: pact local pentru regenerarea zonelor defavorizate urbane;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Încheierea lipsei de adăpost până în 2030 prin reforma strategiilor de incluziune socială la nivel național;</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Consolidarea capacității pentru utilizarea fondurilor UE pentru a pune capăt lipsei de adăpost;</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Adoptarea unui cadru integrat pentru romi printr-o abordare de guvernanță multinivel</w:t>
      </w:r>
      <w:r w:rsidR="002A10A3" w:rsidRPr="002D50E2">
        <w:rPr>
          <w:rFonts w:cstheme="minorHAnsi"/>
          <w:lang w:val="ro-RO"/>
        </w:rPr>
        <w:t>;</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Consolidarea principiului desegregării în zonele urbane ale UE;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Ușurarea accesului orașelor la finanțare UE în paralel cu introducerea condiționalităților ex-ante locale privind, printre altele, incluziunea romilor.</w:t>
      </w:r>
    </w:p>
    <w:p w:rsidR="008068B6" w:rsidRDefault="008068B6" w:rsidP="008068B6">
      <w:pPr>
        <w:pStyle w:val="ListParagraph"/>
        <w:spacing w:line="240" w:lineRule="auto"/>
        <w:ind w:left="1134"/>
        <w:jc w:val="both"/>
        <w:rPr>
          <w:lang w:val="ro-RO"/>
        </w:rPr>
      </w:pPr>
    </w:p>
    <w:p w:rsidR="008068B6" w:rsidRDefault="008068B6" w:rsidP="00E44948">
      <w:pPr>
        <w:pStyle w:val="ListParagraph"/>
        <w:numPr>
          <w:ilvl w:val="0"/>
          <w:numId w:val="75"/>
        </w:numPr>
        <w:spacing w:line="240" w:lineRule="auto"/>
        <w:jc w:val="both"/>
        <w:rPr>
          <w:b/>
          <w:bCs/>
          <w:lang w:val="ro-RO"/>
        </w:rPr>
      </w:pPr>
      <w:r>
        <w:rPr>
          <w:b/>
          <w:bCs/>
          <w:lang w:val="ro-RO"/>
        </w:rPr>
        <w:t>Locuri de muncă și abilități în economia locală</w:t>
      </w:r>
    </w:p>
    <w:p w:rsidR="008068B6" w:rsidRDefault="008068B6" w:rsidP="008068B6">
      <w:pPr>
        <w:spacing w:line="240" w:lineRule="auto"/>
        <w:jc w:val="both"/>
        <w:rPr>
          <w:lang w:val="ro-RO"/>
        </w:rPr>
      </w:pPr>
      <w:r>
        <w:rPr>
          <w:lang w:val="ro-RO"/>
        </w:rPr>
        <w:t>Parteneriatul a identificat trei arii prioritare:</w:t>
      </w:r>
    </w:p>
    <w:p w:rsidR="008068B6" w:rsidRDefault="008068B6" w:rsidP="00E44948">
      <w:pPr>
        <w:pStyle w:val="ListParagraph"/>
        <w:numPr>
          <w:ilvl w:val="1"/>
          <w:numId w:val="76"/>
        </w:numPr>
        <w:spacing w:line="240" w:lineRule="auto"/>
        <w:ind w:left="1134" w:hanging="414"/>
        <w:jc w:val="both"/>
        <w:rPr>
          <w:lang w:val="ro-RO"/>
        </w:rPr>
      </w:pPr>
      <w:r>
        <w:rPr>
          <w:lang w:val="ro-RO"/>
        </w:rPr>
        <w:t>Aptitudini – economie, educație și abilități viitoare;</w:t>
      </w:r>
    </w:p>
    <w:p w:rsidR="008068B6" w:rsidRDefault="008068B6" w:rsidP="00E44948">
      <w:pPr>
        <w:pStyle w:val="ListParagraph"/>
        <w:numPr>
          <w:ilvl w:val="1"/>
          <w:numId w:val="76"/>
        </w:numPr>
        <w:spacing w:line="240" w:lineRule="auto"/>
        <w:ind w:left="1134" w:hanging="414"/>
        <w:jc w:val="both"/>
        <w:rPr>
          <w:lang w:val="ro-RO"/>
        </w:rPr>
      </w:pPr>
      <w:r>
        <w:rPr>
          <w:lang w:val="ro-RO"/>
        </w:rPr>
        <w:t>Investiții de capital – valorizarea cercetării-dezvoltării și a locațiilor de afaceri;</w:t>
      </w:r>
    </w:p>
    <w:p w:rsidR="008068B6" w:rsidRDefault="008068B6" w:rsidP="00E44948">
      <w:pPr>
        <w:pStyle w:val="ListParagraph"/>
        <w:numPr>
          <w:ilvl w:val="1"/>
          <w:numId w:val="76"/>
        </w:numPr>
        <w:spacing w:line="240" w:lineRule="auto"/>
        <w:ind w:left="1134" w:hanging="414"/>
        <w:jc w:val="both"/>
        <w:rPr>
          <w:lang w:val="ro-RO"/>
        </w:rPr>
      </w:pPr>
      <w:r>
        <w:rPr>
          <w:lang w:val="ro-RO"/>
        </w:rPr>
        <w:t>Guvernanță – servicii publice și guvernanță locală eficientă.</w:t>
      </w:r>
    </w:p>
    <w:p w:rsidR="008068B6" w:rsidRPr="002D50E2" w:rsidRDefault="008068B6" w:rsidP="008068B6">
      <w:pPr>
        <w:spacing w:line="240" w:lineRule="auto"/>
        <w:jc w:val="both"/>
        <w:rPr>
          <w:lang w:val="ro-RO"/>
        </w:rPr>
      </w:pPr>
      <w:r w:rsidRPr="002D50E2">
        <w:rPr>
          <w:lang w:val="ro-RO"/>
        </w:rPr>
        <w:t>Fiecare dintre acțiuni este legată de aceste priorități. Acțiunile propuse: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Biroul de talente;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Competențe pentru viitoarea piață a forței de muncă;</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Pilonul european al drepturilor sociale ca și Cadru pentru reconversia spre o economie durabilă;</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Strategia de inovare regională RIS3 2.0;</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Investiții pe termen lung;</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Acțiuni orizontale: simplificare 2.0;</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Finanțarea zonelor defavorizate;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Flexibilitate ITI;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Cluster de ajutor de stat și de minimis</w:t>
      </w:r>
      <w:r w:rsidR="001B6AF3">
        <w:rPr>
          <w:lang w:val="ro-RO"/>
        </w:rPr>
        <w:t>.</w:t>
      </w:r>
    </w:p>
    <w:p w:rsidR="008068B6" w:rsidRDefault="008068B6" w:rsidP="008068B6">
      <w:pPr>
        <w:pStyle w:val="ListParagraph"/>
        <w:spacing w:line="240" w:lineRule="auto"/>
        <w:ind w:left="1134"/>
        <w:jc w:val="both"/>
        <w:rPr>
          <w:lang w:val="ro-RO"/>
        </w:rPr>
      </w:pPr>
    </w:p>
    <w:p w:rsidR="008068B6" w:rsidRDefault="008068B6" w:rsidP="00E44948">
      <w:pPr>
        <w:pStyle w:val="ListParagraph"/>
        <w:numPr>
          <w:ilvl w:val="0"/>
          <w:numId w:val="75"/>
        </w:numPr>
        <w:spacing w:line="240" w:lineRule="auto"/>
        <w:jc w:val="both"/>
        <w:rPr>
          <w:b/>
          <w:bCs/>
          <w:lang w:val="ro-RO"/>
        </w:rPr>
      </w:pPr>
      <w:r>
        <w:rPr>
          <w:b/>
          <w:bCs/>
          <w:lang w:val="ro-RO"/>
        </w:rPr>
        <w:t>Economia circulară</w:t>
      </w:r>
    </w:p>
    <w:p w:rsidR="008068B6" w:rsidRDefault="008068B6" w:rsidP="008068B6">
      <w:pPr>
        <w:spacing w:line="240" w:lineRule="auto"/>
        <w:jc w:val="both"/>
        <w:rPr>
          <w:lang w:val="ro-RO"/>
        </w:rPr>
      </w:pPr>
      <w:r>
        <w:rPr>
          <w:lang w:val="ro-RO"/>
        </w:rPr>
        <w:lastRenderedPageBreak/>
        <w:t>Parteneriatul nu a elaborat un plan general pentru introducerea economiei regionale la nivel de oraș, ci s</w:t>
      </w:r>
      <w:r w:rsidR="00A27EF5">
        <w:rPr>
          <w:lang w:val="ro-RO"/>
        </w:rPr>
        <w:t>-</w:t>
      </w:r>
      <w:r>
        <w:rPr>
          <w:lang w:val="ro-RO"/>
        </w:rPr>
        <w:t>a concentrat pe acțiuni specifice și recomandări care s-ar încadra în planurile existente pentru majoritatea orașelor, în cadrul următoarei defalcări tematice:</w:t>
      </w:r>
    </w:p>
    <w:p w:rsidR="008068B6" w:rsidRDefault="008068B6" w:rsidP="00E44948">
      <w:pPr>
        <w:pStyle w:val="ListParagraph"/>
        <w:numPr>
          <w:ilvl w:val="1"/>
          <w:numId w:val="76"/>
        </w:numPr>
        <w:spacing w:line="240" w:lineRule="auto"/>
        <w:ind w:left="1134" w:hanging="414"/>
        <w:jc w:val="both"/>
        <w:rPr>
          <w:lang w:val="ro-RO"/>
        </w:rPr>
      </w:pPr>
      <w:r>
        <w:rPr>
          <w:lang w:val="ro-RO"/>
        </w:rPr>
        <w:t>Consum circular;</w:t>
      </w:r>
    </w:p>
    <w:p w:rsidR="008068B6" w:rsidRDefault="008068B6" w:rsidP="00E44948">
      <w:pPr>
        <w:pStyle w:val="ListParagraph"/>
        <w:numPr>
          <w:ilvl w:val="1"/>
          <w:numId w:val="76"/>
        </w:numPr>
        <w:spacing w:line="240" w:lineRule="auto"/>
        <w:ind w:left="1134" w:hanging="414"/>
        <w:jc w:val="both"/>
        <w:rPr>
          <w:lang w:val="ro-RO"/>
        </w:rPr>
      </w:pPr>
      <w:r>
        <w:rPr>
          <w:lang w:val="ro-RO"/>
        </w:rPr>
        <w:t>Managementul resurselor urbane;</w:t>
      </w:r>
    </w:p>
    <w:p w:rsidR="008068B6" w:rsidRDefault="008068B6" w:rsidP="00E44948">
      <w:pPr>
        <w:pStyle w:val="ListParagraph"/>
        <w:numPr>
          <w:ilvl w:val="1"/>
          <w:numId w:val="76"/>
        </w:numPr>
        <w:spacing w:line="240" w:lineRule="auto"/>
        <w:ind w:left="1134" w:hanging="414"/>
        <w:jc w:val="both"/>
        <w:rPr>
          <w:lang w:val="ro-RO"/>
        </w:rPr>
      </w:pPr>
      <w:r>
        <w:rPr>
          <w:lang w:val="ro-RO"/>
        </w:rPr>
        <w:t>Activatori și motoare ale afacerilor circulare;</w:t>
      </w:r>
    </w:p>
    <w:p w:rsidR="008068B6" w:rsidRDefault="008068B6" w:rsidP="00E44948">
      <w:pPr>
        <w:pStyle w:val="ListParagraph"/>
        <w:numPr>
          <w:ilvl w:val="1"/>
          <w:numId w:val="76"/>
        </w:numPr>
        <w:spacing w:line="240" w:lineRule="auto"/>
        <w:ind w:left="1134" w:hanging="414"/>
        <w:jc w:val="both"/>
        <w:rPr>
          <w:lang w:val="ro-RO"/>
        </w:rPr>
      </w:pPr>
      <w:r>
        <w:rPr>
          <w:lang w:val="ro-RO"/>
        </w:rPr>
        <w:t>Guvernanță.</w:t>
      </w:r>
    </w:p>
    <w:p w:rsidR="008068B6" w:rsidRPr="002D50E2" w:rsidRDefault="008068B6" w:rsidP="008068B6">
      <w:pPr>
        <w:spacing w:line="240" w:lineRule="auto"/>
        <w:jc w:val="both"/>
        <w:rPr>
          <w:lang w:val="ro-RO"/>
        </w:rPr>
      </w:pPr>
      <w:r w:rsidRPr="002D50E2">
        <w:rPr>
          <w:lang w:val="ro-RO"/>
        </w:rPr>
        <w:t>Acțiuni propuse: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Ajutor pentru a face ca legislația privind deșeurile să sprijine economia circulară în orașe;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 xml:space="preserve">Ajutor pentru a face legislația privind apa </w:t>
      </w:r>
      <w:r w:rsidR="002A10A3" w:rsidRPr="002D50E2">
        <w:rPr>
          <w:lang w:val="ro-RO"/>
        </w:rPr>
        <w:t>s</w:t>
      </w:r>
      <w:r w:rsidRPr="002D50E2">
        <w:rPr>
          <w:lang w:val="ro-RO"/>
        </w:rPr>
        <w:t>ă sprijine economia circulară în orașe;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Analiza obstacolelor și motoarelor legislative pentru stimularea unei bioeconomii circulare urbane;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Pregătirea unui Ghid de finanțare a orașului circular pentru a ajuta orașele în accesarea finanțării pentru proiectele de economie circulară;</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Integrarea economiei circulare ca domeniu eligibil în politica de coeziune post 2020 și în fondurile corespunzătoare;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Pregătirea unui plan pentru un portal al orașului circular;</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Promovarea centrelor de resurse urbane pentru prevenirea, reutilizarea și reciclarea deșeurilor;</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Dezvoltarea unei foi de parcurs ”Managementul resurselor circulare” pentru orașe;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Dezvoltarea unui pachet de cunoștințe pentru economie colaborativă pentru orașe;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Gestionarea reutilizării clădirilor și spațiilor într-o economie circulară;</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Dezvoltarea indicatorilor orașului pentru economie circulară;</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Stimulente financiare pentru economia circulară – dezvoltarea unui set de instrumente de coaching de tip ”plătește când arunci”.</w:t>
      </w:r>
    </w:p>
    <w:p w:rsidR="008068B6" w:rsidRDefault="008068B6" w:rsidP="008068B6">
      <w:pPr>
        <w:pStyle w:val="ListParagraph"/>
        <w:spacing w:line="240" w:lineRule="auto"/>
        <w:ind w:left="1134"/>
        <w:jc w:val="both"/>
        <w:rPr>
          <w:lang w:val="ro-RO"/>
        </w:rPr>
      </w:pPr>
    </w:p>
    <w:p w:rsidR="008068B6" w:rsidRDefault="008068B6" w:rsidP="00E44948">
      <w:pPr>
        <w:pStyle w:val="ListParagraph"/>
        <w:numPr>
          <w:ilvl w:val="0"/>
          <w:numId w:val="75"/>
        </w:numPr>
        <w:spacing w:line="240" w:lineRule="auto"/>
        <w:jc w:val="both"/>
        <w:rPr>
          <w:b/>
          <w:bCs/>
          <w:lang w:val="ro-RO"/>
        </w:rPr>
      </w:pPr>
      <w:r>
        <w:rPr>
          <w:b/>
          <w:bCs/>
          <w:lang w:val="ro-RO"/>
        </w:rPr>
        <w:t>Tranziția digitală</w:t>
      </w:r>
    </w:p>
    <w:p w:rsidR="008068B6" w:rsidRDefault="008068B6" w:rsidP="008068B6">
      <w:pPr>
        <w:spacing w:line="240" w:lineRule="auto"/>
        <w:jc w:val="both"/>
        <w:rPr>
          <w:lang w:val="ro-RO"/>
        </w:rPr>
      </w:pPr>
      <w:r>
        <w:rPr>
          <w:lang w:val="ro-RO"/>
        </w:rPr>
        <w:t>Obiectivul planului de acțiune pentru tranziția digitală este: furnizarea de servicii publice mai bune pentru cetățeni, cu ajutorul instrumentelor digitale, sprijinirea orașelor europene în exploatarea posibilităților de digitalizare și asistarea întreprinderilor europene să dezvolte noi inovații și să creeze noi oportunități de afaceri pentru piețele globale.</w:t>
      </w:r>
    </w:p>
    <w:p w:rsidR="008068B6" w:rsidRPr="002D50E2" w:rsidRDefault="008068B6" w:rsidP="008068B6">
      <w:pPr>
        <w:spacing w:line="240" w:lineRule="auto"/>
        <w:jc w:val="both"/>
        <w:rPr>
          <w:lang w:val="ro-RO"/>
        </w:rPr>
      </w:pPr>
      <w:r w:rsidRPr="002D50E2">
        <w:rPr>
          <w:lang w:val="ro-RO"/>
        </w:rPr>
        <w:t>Acțiunile sunt legate de unul dintre următoarele principii: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Generalizarea și difuzarea abilităților digitale pentru toată lumea;</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Permiterea și implementarea e-guvernării centrată pe cetățeni;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Furnizarea de valoare prin accesul gratuit și corect la date deschise / publice / personale;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Accelerarea și adoptarea tehnologiilor digitale emergente în orașe;</w:t>
      </w:r>
    </w:p>
    <w:p w:rsidR="002D50E2" w:rsidRDefault="008068B6" w:rsidP="00E44948">
      <w:pPr>
        <w:pStyle w:val="ListParagraph"/>
        <w:numPr>
          <w:ilvl w:val="1"/>
          <w:numId w:val="76"/>
        </w:numPr>
        <w:spacing w:line="240" w:lineRule="auto"/>
        <w:ind w:left="1134" w:hanging="414"/>
        <w:jc w:val="both"/>
        <w:rPr>
          <w:lang w:val="ro-RO"/>
        </w:rPr>
      </w:pPr>
      <w:r w:rsidRPr="002D50E2">
        <w:rPr>
          <w:lang w:val="ro-RO"/>
        </w:rPr>
        <w:t>Adoptarea gândirii de afaceri pentru a conduce tranziția digitală urbană;</w:t>
      </w:r>
    </w:p>
    <w:p w:rsidR="002D50E2" w:rsidRPr="002D50E2" w:rsidRDefault="002D50E2" w:rsidP="00E44948">
      <w:pPr>
        <w:pStyle w:val="ListParagraph"/>
        <w:numPr>
          <w:ilvl w:val="1"/>
          <w:numId w:val="76"/>
        </w:numPr>
        <w:spacing w:line="240" w:lineRule="auto"/>
        <w:ind w:left="1134" w:hanging="414"/>
        <w:jc w:val="both"/>
        <w:rPr>
          <w:lang w:val="ro-RO"/>
        </w:rPr>
      </w:pPr>
      <w:r w:rsidRPr="002D50E2">
        <w:rPr>
          <w:lang w:val="ro-RO"/>
        </w:rPr>
        <w:t>Consolidarea capacității orașelor de a acționa în cadrul tranziției digitale.</w:t>
      </w:r>
    </w:p>
    <w:p w:rsidR="002D50E2" w:rsidRPr="002D50E2" w:rsidRDefault="002D50E2" w:rsidP="002D50E2">
      <w:pPr>
        <w:pStyle w:val="ListParagraph"/>
        <w:spacing w:line="240" w:lineRule="auto"/>
        <w:ind w:left="1134"/>
        <w:jc w:val="both"/>
        <w:rPr>
          <w:lang w:val="ro-RO"/>
        </w:rPr>
      </w:pPr>
    </w:p>
    <w:p w:rsidR="008068B6" w:rsidRDefault="008068B6" w:rsidP="00E44948">
      <w:pPr>
        <w:pStyle w:val="ListParagraph"/>
        <w:numPr>
          <w:ilvl w:val="0"/>
          <w:numId w:val="75"/>
        </w:numPr>
        <w:spacing w:line="240" w:lineRule="auto"/>
        <w:jc w:val="both"/>
        <w:rPr>
          <w:b/>
          <w:bCs/>
          <w:lang w:val="ro-RO"/>
        </w:rPr>
      </w:pPr>
      <w:r>
        <w:rPr>
          <w:b/>
          <w:bCs/>
          <w:lang w:val="ro-RO"/>
        </w:rPr>
        <w:t>Mobilitate urbană</w:t>
      </w:r>
    </w:p>
    <w:p w:rsidR="008068B6" w:rsidRPr="002D50E2" w:rsidRDefault="008068B6" w:rsidP="008068B6">
      <w:pPr>
        <w:spacing w:line="240" w:lineRule="auto"/>
        <w:jc w:val="both"/>
        <w:rPr>
          <w:lang w:val="ro-RO"/>
        </w:rPr>
      </w:pPr>
      <w:r>
        <w:rPr>
          <w:lang w:val="ro-RO"/>
        </w:rPr>
        <w:t xml:space="preserve">Acțiunile vizează facilitarea unui efort comun pentru o mobilitate urbană mai durabilă și eficientă. Acțiunile au fost elaborate în cadrul a patru grupuri de lucru: guvernanță și planificare, transport public (inclusiv autobuze curate) și accesibilitate, moduri de transport active și spațiul public, noi servicii de mobilitate și inovare. </w:t>
      </w:r>
      <w:r w:rsidRPr="002D50E2">
        <w:rPr>
          <w:lang w:val="ro-RO"/>
        </w:rPr>
        <w:t>Acțiunile propuse: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lastRenderedPageBreak/>
        <w:t>Consolidarea cooperării și guvernării multi-nivel;</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Consolidarea adoptării planificării mobilității urbane durabile;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Evaluarea celor mai bune practici pentru accesul convenabil la transportul public;</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Creșterea numărului de autobuze inovative curate;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Dezvoltarea liniilor directoare privind infrastructura pentru mobilitate activă sprijinită prin finanțări relevante;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Promovarea unui comportament de mobilitate durabil și activ;</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Reducerea diversității reglementărilor privind accesul vehiculelor urbane;</w:t>
      </w:r>
    </w:p>
    <w:p w:rsidR="002D50E2" w:rsidRDefault="008068B6" w:rsidP="00E44948">
      <w:pPr>
        <w:pStyle w:val="ListParagraph"/>
        <w:numPr>
          <w:ilvl w:val="1"/>
          <w:numId w:val="76"/>
        </w:numPr>
        <w:spacing w:line="240" w:lineRule="auto"/>
        <w:ind w:left="1134" w:hanging="414"/>
        <w:jc w:val="both"/>
        <w:rPr>
          <w:lang w:val="ro-RO"/>
        </w:rPr>
      </w:pPr>
      <w:r w:rsidRPr="002D50E2">
        <w:rPr>
          <w:lang w:val="ro-RO"/>
        </w:rPr>
        <w:t>Explorarea implementării de noi servicii de mobilitate;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Stabilirea unui cadru european pentru încurajarea inovării în mobilitatea urbană</w:t>
      </w:r>
      <w:r w:rsidR="002D50E2">
        <w:rPr>
          <w:lang w:val="ro-RO"/>
        </w:rPr>
        <w:t>.</w:t>
      </w:r>
    </w:p>
    <w:p w:rsidR="008068B6" w:rsidRDefault="008068B6" w:rsidP="008068B6">
      <w:pPr>
        <w:pStyle w:val="ListParagraph"/>
        <w:spacing w:line="240" w:lineRule="auto"/>
        <w:ind w:left="1134"/>
        <w:jc w:val="both"/>
        <w:rPr>
          <w:lang w:val="ro-RO"/>
        </w:rPr>
      </w:pPr>
    </w:p>
    <w:p w:rsidR="008068B6" w:rsidRDefault="008068B6" w:rsidP="00E44948">
      <w:pPr>
        <w:pStyle w:val="ListParagraph"/>
        <w:numPr>
          <w:ilvl w:val="0"/>
          <w:numId w:val="75"/>
        </w:numPr>
        <w:spacing w:line="240" w:lineRule="auto"/>
        <w:jc w:val="both"/>
        <w:rPr>
          <w:b/>
          <w:bCs/>
          <w:lang w:val="ro-RO"/>
        </w:rPr>
      </w:pPr>
      <w:r>
        <w:rPr>
          <w:b/>
          <w:bCs/>
          <w:lang w:val="ro-RO"/>
        </w:rPr>
        <w:t>Adaptare climatică (inclusiv soluții de infrastructură ecologică)</w:t>
      </w:r>
    </w:p>
    <w:p w:rsidR="008068B6" w:rsidRPr="002D50E2" w:rsidRDefault="008068B6" w:rsidP="008068B6">
      <w:pPr>
        <w:spacing w:line="240" w:lineRule="auto"/>
        <w:jc w:val="both"/>
        <w:rPr>
          <w:lang w:val="ro-RO"/>
        </w:rPr>
      </w:pPr>
      <w:r>
        <w:rPr>
          <w:lang w:val="ro-RO"/>
        </w:rPr>
        <w:t xml:space="preserve">Parteneriatul a identificat ca și obiectiv general: operaționalizarea soluțiilor de guvernare și politici propuse pentru blocajele cheie identificate care împiedică adaptarea cu succes la schimbările climatice în zonele urbane ale UE. </w:t>
      </w:r>
      <w:r w:rsidRPr="002D50E2">
        <w:rPr>
          <w:lang w:val="ro-RO"/>
        </w:rPr>
        <w:t>Acțiuni propuse: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Analiza reglementărilor naționale privind dezvoltarea și planificarea urbană multi-nivel cu accent pe adaptarea climatică;</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Linii directoare și set de instrumente pentru analiza economică a proiectelor de adaptare;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Includerea recomandărilor pentru PO-urile ale FEDR pentru a îmbunătăți accesibilitatea pentru municipalități;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Un nou program LIFE pentru proiecte de adaptare urbană;</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Îmbunătățirea cunoștințelor muncipalităților UE în cadrul serviciului de schimbări climatice Copernicus;</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Îmbunătățirea conținutului local al Climate-ADAPT;</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Instruire politică pentru adaptare climatică;</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Îmbunătățirea implicării părților interesate la nivel regional și local;</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Promovarea accesului liber la datele de asigurare pentru gestionarea riscurilor climatice;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Implicarea în continuare a asociaților guvernelor naționale și sub-naționale ca și facilitatori cheie (susținători ai Convenției  primarilor) pentru a sprijini cel mai bine autoritățile locale în procesul lor de adaptare.</w:t>
      </w:r>
    </w:p>
    <w:p w:rsidR="008068B6" w:rsidRDefault="008068B6" w:rsidP="008068B6">
      <w:pPr>
        <w:pStyle w:val="ListParagraph"/>
        <w:spacing w:line="240" w:lineRule="auto"/>
        <w:ind w:left="1134"/>
        <w:jc w:val="both"/>
        <w:rPr>
          <w:lang w:val="ro-RO"/>
        </w:rPr>
      </w:pPr>
    </w:p>
    <w:p w:rsidR="008068B6" w:rsidRDefault="008068B6" w:rsidP="00E44948">
      <w:pPr>
        <w:pStyle w:val="ListParagraph"/>
        <w:numPr>
          <w:ilvl w:val="0"/>
          <w:numId w:val="75"/>
        </w:numPr>
        <w:spacing w:line="240" w:lineRule="auto"/>
        <w:jc w:val="both"/>
        <w:rPr>
          <w:b/>
          <w:bCs/>
          <w:lang w:val="ro-RO"/>
        </w:rPr>
      </w:pPr>
      <w:r>
        <w:rPr>
          <w:b/>
          <w:bCs/>
          <w:lang w:val="ro-RO"/>
        </w:rPr>
        <w:t>Tranziția energetică</w:t>
      </w:r>
    </w:p>
    <w:p w:rsidR="008068B6" w:rsidRPr="002D50E2" w:rsidRDefault="008068B6" w:rsidP="008068B6">
      <w:pPr>
        <w:spacing w:line="240" w:lineRule="auto"/>
        <w:jc w:val="both"/>
        <w:rPr>
          <w:lang w:val="ro-RO"/>
        </w:rPr>
      </w:pPr>
      <w:r w:rsidRPr="002D50E2">
        <w:rPr>
          <w:lang w:val="ro-RO"/>
        </w:rPr>
        <w:t>Acțiunile propuse: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Grupul de lucru ”Finanțare pentru energia districtului”;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Maximizarea utilizării pierderilor de căldură în orașe;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Ghid privind planificarea energetică pentru orașe;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Birouri de implementare pentru reamenajarea orașului;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Cooperarea mai strânsă cu organismele UE pentru promovarea finanțării tranziției energetice.</w:t>
      </w:r>
    </w:p>
    <w:p w:rsidR="008068B6" w:rsidRDefault="008068B6" w:rsidP="008068B6">
      <w:pPr>
        <w:pStyle w:val="ListParagraph"/>
        <w:spacing w:line="240" w:lineRule="auto"/>
        <w:ind w:left="1134"/>
        <w:jc w:val="both"/>
        <w:rPr>
          <w:lang w:val="ro-RO"/>
        </w:rPr>
      </w:pPr>
    </w:p>
    <w:p w:rsidR="008068B6" w:rsidRDefault="008068B6" w:rsidP="00E44948">
      <w:pPr>
        <w:pStyle w:val="ListParagraph"/>
        <w:numPr>
          <w:ilvl w:val="0"/>
          <w:numId w:val="75"/>
        </w:numPr>
        <w:spacing w:line="240" w:lineRule="auto"/>
        <w:jc w:val="both"/>
        <w:rPr>
          <w:b/>
          <w:bCs/>
          <w:lang w:val="ro-RO"/>
        </w:rPr>
      </w:pPr>
      <w:r>
        <w:rPr>
          <w:b/>
          <w:bCs/>
          <w:lang w:val="ro-RO"/>
        </w:rPr>
        <w:t>Achiziții publice inovative și responsabile</w:t>
      </w:r>
    </w:p>
    <w:p w:rsidR="008068B6" w:rsidRPr="002D50E2" w:rsidRDefault="008068B6" w:rsidP="008068B6">
      <w:pPr>
        <w:spacing w:line="240" w:lineRule="auto"/>
        <w:jc w:val="both"/>
        <w:rPr>
          <w:lang w:val="ro-RO"/>
        </w:rPr>
      </w:pPr>
      <w:r>
        <w:rPr>
          <w:lang w:val="ro-RO"/>
        </w:rPr>
        <w:t>Parteneriatul urmărește să faciliteze un efort comun pentru o strategie de achiziții publice a orașelor care facilitează și sprijină inovarea și durabilitatea (socială, economică și de mediu</w:t>
      </w:r>
      <w:r w:rsidRPr="002D50E2">
        <w:rPr>
          <w:lang w:val="ro-RO"/>
        </w:rPr>
        <w:t xml:space="preserve">). Acțiunile se referă la trei clustere: construirea unei strategii de achiziții și gestionarea achizițiilor strategice, dezvoltarea relațiilor de cooperare cu operatorii economici, utilizarea potențialului pieței și apropierea de </w:t>
      </w:r>
      <w:r w:rsidRPr="002D50E2">
        <w:rPr>
          <w:lang w:val="ro-RO"/>
        </w:rPr>
        <w:lastRenderedPageBreak/>
        <w:t>cumpărători, oferirea de îndrumări privind instrumentele legale și îmbunătățirea competenței în materie de achiziții inovatoare și durabile. Acțiunile propuse: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Ghid privind construirea achizițiilor strategice în orașe și modul de gestionare a achizițiilor strategice;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Măsurarea cheltuielilor și a impactului mai larg în orașele europene;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Recomandări pentru finanțarea achizițiilor de inovare, achiziții strategice, achiziții transfrontaliere comune și achiziții sociale particulare și achiziții circulare;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Brokeraj pentru achiziții inovatoare;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Manual juridic pentru achiziții publice inovatoare;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Un concept flexibil pentru crearea și dezvoltarea în continuare a centrelor de competențe locale pentru achiziții inovatoare și durabile;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Consolidarea competențelor în domeniul achizițiilor circulare.</w:t>
      </w:r>
    </w:p>
    <w:p w:rsidR="00240073" w:rsidRDefault="00240073" w:rsidP="00614714">
      <w:pPr>
        <w:pStyle w:val="ListParagraph"/>
        <w:spacing w:line="240" w:lineRule="auto"/>
        <w:ind w:left="1134"/>
        <w:jc w:val="both"/>
        <w:rPr>
          <w:lang w:val="ro-RO"/>
        </w:rPr>
      </w:pPr>
    </w:p>
    <w:p w:rsidR="008068B6" w:rsidRDefault="008068B6" w:rsidP="00E44948">
      <w:pPr>
        <w:pStyle w:val="ListParagraph"/>
        <w:numPr>
          <w:ilvl w:val="0"/>
          <w:numId w:val="75"/>
        </w:numPr>
        <w:spacing w:line="240" w:lineRule="auto"/>
        <w:jc w:val="both"/>
        <w:rPr>
          <w:b/>
          <w:bCs/>
          <w:lang w:val="ro-RO"/>
        </w:rPr>
      </w:pPr>
      <w:r>
        <w:rPr>
          <w:b/>
          <w:bCs/>
          <w:lang w:val="ro-RO"/>
        </w:rPr>
        <w:t>Utilizarea durabilă a terenului</w:t>
      </w:r>
    </w:p>
    <w:p w:rsidR="008068B6" w:rsidRPr="002D50E2" w:rsidRDefault="008068B6" w:rsidP="008068B6">
      <w:pPr>
        <w:spacing w:line="240" w:lineRule="auto"/>
        <w:jc w:val="both"/>
        <w:rPr>
          <w:lang w:val="ro-RO"/>
        </w:rPr>
      </w:pPr>
      <w:r>
        <w:rPr>
          <w:lang w:val="ro-RO"/>
        </w:rPr>
        <w:t xml:space="preserve">Obiectivul general al </w:t>
      </w:r>
      <w:r w:rsidR="002517ED">
        <w:rPr>
          <w:lang w:val="ro-RO"/>
        </w:rPr>
        <w:t xml:space="preserve">parteneriatului </w:t>
      </w:r>
      <w:r>
        <w:rPr>
          <w:lang w:val="ro-RO"/>
        </w:rPr>
        <w:t xml:space="preserve">este de a asigura utilizarea eficientă și durabilă a terenului și altor resurse naturale pentru crearea de orașe europene compacte, viabile și incluzive pentru toată lumea și promovarea adoptării soluțiilor bazate pe natură. </w:t>
      </w:r>
      <w:r w:rsidRPr="002D50E2">
        <w:rPr>
          <w:lang w:val="ro-RO"/>
        </w:rPr>
        <w:t>Acțiunile propuse: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Includerea preluării terenului și a proprietăților solului în procedurile de evaluare a impactului;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Ghid de finanțare și finanțarea dezvoltării terenurilor brownfield;</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Identificarea și gestionarea terenurilor sub-utilizate;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Promovarea cooperării FUA ca instrument de atenuare a răspândirii urbane;</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O mai bună reglementare pentru stimularea soluțiilor bazate pe natură (SBN) la nivel european, național și local;</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Finanțarea mai bună a SBN;</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Sensibilizarea în zonele SBN și utilizarea durabilă a terenului;</w:t>
      </w:r>
    </w:p>
    <w:p w:rsidR="008068B6" w:rsidRPr="002D50E2" w:rsidRDefault="008068B6" w:rsidP="00E44948">
      <w:pPr>
        <w:pStyle w:val="ListParagraph"/>
        <w:numPr>
          <w:ilvl w:val="1"/>
          <w:numId w:val="76"/>
        </w:numPr>
        <w:spacing w:line="240" w:lineRule="auto"/>
        <w:ind w:left="1134" w:hanging="414"/>
        <w:jc w:val="both"/>
        <w:rPr>
          <w:lang w:val="ro-RO"/>
        </w:rPr>
      </w:pPr>
      <w:r w:rsidRPr="002D50E2">
        <w:rPr>
          <w:lang w:val="ro-RO"/>
        </w:rPr>
        <w:t>Acordul asupra obiectivelor și indicatorilor comuni pentru SBN, infrastructura urbană verde, biodiversitate și servicii ecosistemice în orașe.</w:t>
      </w:r>
    </w:p>
    <w:p w:rsidR="008068B6" w:rsidRDefault="008068B6" w:rsidP="008068B6">
      <w:pPr>
        <w:pStyle w:val="ListParagraph"/>
        <w:spacing w:line="240" w:lineRule="auto"/>
        <w:ind w:left="1134"/>
        <w:jc w:val="both"/>
        <w:rPr>
          <w:lang w:val="ro-RO"/>
        </w:rPr>
      </w:pPr>
    </w:p>
    <w:p w:rsidR="008068B6" w:rsidRDefault="008068B6" w:rsidP="00E44948">
      <w:pPr>
        <w:pStyle w:val="ListParagraph"/>
        <w:numPr>
          <w:ilvl w:val="0"/>
          <w:numId w:val="75"/>
        </w:numPr>
        <w:spacing w:line="240" w:lineRule="auto"/>
        <w:jc w:val="both"/>
        <w:rPr>
          <w:b/>
          <w:bCs/>
          <w:lang w:val="ro-RO"/>
        </w:rPr>
      </w:pPr>
      <w:r>
        <w:rPr>
          <w:b/>
          <w:bCs/>
          <w:lang w:val="ro-RO"/>
        </w:rPr>
        <w:t>Spații publice sigure</w:t>
      </w:r>
    </w:p>
    <w:p w:rsidR="008068B6" w:rsidRDefault="008068B6" w:rsidP="008068B6">
      <w:pPr>
        <w:spacing w:line="240" w:lineRule="auto"/>
        <w:jc w:val="both"/>
        <w:rPr>
          <w:lang w:val="ro-RO"/>
        </w:rPr>
      </w:pPr>
      <w:r>
        <w:rPr>
          <w:lang w:val="ro-RO"/>
        </w:rPr>
        <w:t xml:space="preserve">Prioritățile urmărite de parteneriat: </w:t>
      </w:r>
    </w:p>
    <w:p w:rsidR="008068B6" w:rsidRDefault="009742A0" w:rsidP="00E44948">
      <w:pPr>
        <w:pStyle w:val="ListParagraph"/>
        <w:numPr>
          <w:ilvl w:val="1"/>
          <w:numId w:val="76"/>
        </w:numPr>
        <w:spacing w:line="240" w:lineRule="auto"/>
        <w:ind w:left="1134" w:hanging="414"/>
        <w:jc w:val="both"/>
        <w:rPr>
          <w:lang w:val="ro-RO"/>
        </w:rPr>
      </w:pPr>
      <w:r>
        <w:rPr>
          <w:lang w:val="ro-RO"/>
        </w:rPr>
        <w:t>P</w:t>
      </w:r>
      <w:r w:rsidR="008068B6">
        <w:rPr>
          <w:lang w:val="ro-RO"/>
        </w:rPr>
        <w:t>lanificare urbană și proiectare pentru ”crearea de orașe mai sigure”;</w:t>
      </w:r>
    </w:p>
    <w:p w:rsidR="008068B6" w:rsidRDefault="009742A0" w:rsidP="00E44948">
      <w:pPr>
        <w:pStyle w:val="ListParagraph"/>
        <w:numPr>
          <w:ilvl w:val="1"/>
          <w:numId w:val="76"/>
        </w:numPr>
        <w:spacing w:line="240" w:lineRule="auto"/>
        <w:ind w:left="1134" w:hanging="414"/>
        <w:jc w:val="both"/>
        <w:rPr>
          <w:lang w:val="ro-RO"/>
        </w:rPr>
      </w:pPr>
      <w:r>
        <w:rPr>
          <w:lang w:val="ro-RO"/>
        </w:rPr>
        <w:t>T</w:t>
      </w:r>
      <w:r w:rsidR="008068B6">
        <w:rPr>
          <w:lang w:val="ro-RO"/>
        </w:rPr>
        <w:t>ehnologii pentru orașe inteligente și sigure;</w:t>
      </w:r>
    </w:p>
    <w:p w:rsidR="008068B6" w:rsidRDefault="009742A0" w:rsidP="00E44948">
      <w:pPr>
        <w:pStyle w:val="ListParagraph"/>
        <w:numPr>
          <w:ilvl w:val="1"/>
          <w:numId w:val="76"/>
        </w:numPr>
        <w:spacing w:line="240" w:lineRule="auto"/>
        <w:ind w:left="1134" w:hanging="414"/>
        <w:jc w:val="both"/>
        <w:rPr>
          <w:lang w:val="ro-RO"/>
        </w:rPr>
      </w:pPr>
      <w:r>
        <w:rPr>
          <w:lang w:val="ro-RO"/>
        </w:rPr>
        <w:t>G</w:t>
      </w:r>
      <w:r w:rsidR="008068B6">
        <w:rPr>
          <w:lang w:val="ro-RO"/>
        </w:rPr>
        <w:t>estionarea securității și partajarea spațiului public.</w:t>
      </w:r>
    </w:p>
    <w:p w:rsidR="008068B6" w:rsidRDefault="008068B6" w:rsidP="008068B6">
      <w:pPr>
        <w:pStyle w:val="ListParagraph"/>
        <w:spacing w:line="240" w:lineRule="auto"/>
        <w:ind w:left="1134"/>
        <w:jc w:val="both"/>
        <w:rPr>
          <w:lang w:val="ro-RO"/>
        </w:rPr>
      </w:pPr>
    </w:p>
    <w:p w:rsidR="008068B6" w:rsidRDefault="008068B6" w:rsidP="00E44948">
      <w:pPr>
        <w:pStyle w:val="ListParagraph"/>
        <w:numPr>
          <w:ilvl w:val="0"/>
          <w:numId w:val="75"/>
        </w:numPr>
        <w:spacing w:line="240" w:lineRule="auto"/>
        <w:jc w:val="both"/>
        <w:rPr>
          <w:b/>
          <w:bCs/>
          <w:lang w:val="ro-RO"/>
        </w:rPr>
      </w:pPr>
      <w:r>
        <w:rPr>
          <w:b/>
          <w:bCs/>
          <w:lang w:val="ro-RO"/>
        </w:rPr>
        <w:t>Cultură / Patrimoniu cultural</w:t>
      </w:r>
    </w:p>
    <w:p w:rsidR="008068B6" w:rsidRDefault="008068B6" w:rsidP="008068B6">
      <w:pPr>
        <w:spacing w:line="240" w:lineRule="auto"/>
        <w:jc w:val="both"/>
        <w:rPr>
          <w:lang w:val="ro-RO"/>
        </w:rPr>
      </w:pPr>
      <w:r>
        <w:rPr>
          <w:lang w:val="ro-RO"/>
        </w:rPr>
        <w:t>Principalele clustere de subiecte sunt: turismul, industriile creative și culturale, transformarea, reutilizarea adaptativă și reconversia urbană, sustenabilitate financiară, reziliența patrimoniului cultural și natural. Acestea integrează /abordează interdisciplinar guvernarea, finanțarea și schimbul de cunoștințe într-o dezvoltare urbană bazată pe patrimoniul cultural.</w:t>
      </w:r>
    </w:p>
    <w:p w:rsidR="008068B6" w:rsidRDefault="008068B6" w:rsidP="008068B6">
      <w:pPr>
        <w:spacing w:line="240" w:lineRule="auto"/>
        <w:contextualSpacing/>
        <w:jc w:val="both"/>
        <w:rPr>
          <w:b/>
          <w:color w:val="000000"/>
          <w:sz w:val="24"/>
          <w:szCs w:val="20"/>
          <w:lang w:val="ro-RO"/>
        </w:rPr>
      </w:pPr>
      <w:r>
        <w:rPr>
          <w:b/>
          <w:color w:val="000000"/>
          <w:sz w:val="24"/>
          <w:szCs w:val="20"/>
          <w:lang w:val="ro-RO"/>
        </w:rPr>
        <w:t>Inițiativa Urbană Europeană (2021-2027)</w:t>
      </w:r>
    </w:p>
    <w:p w:rsidR="008068B6" w:rsidRDefault="008068B6" w:rsidP="008068B6">
      <w:pPr>
        <w:spacing w:line="240" w:lineRule="auto"/>
        <w:jc w:val="both"/>
        <w:rPr>
          <w:lang w:val="ro-RO"/>
        </w:rPr>
      </w:pPr>
      <w:r>
        <w:rPr>
          <w:lang w:val="ro-RO"/>
        </w:rPr>
        <w:lastRenderedPageBreak/>
        <w:t>Inițiativa este un nou instrument care furnizează sprijin pentru orașe urmărind să consolideze abordările integrate și participative pentru dezvoltarea urbană sustenabilă și să acorde o legătură mai puternică cu politicile relevante ale UE și investițiile politicii de coeziune.</w:t>
      </w:r>
    </w:p>
    <w:p w:rsidR="008068B6" w:rsidRPr="002D50E2" w:rsidRDefault="008068B6" w:rsidP="008068B6">
      <w:pPr>
        <w:spacing w:line="240" w:lineRule="auto"/>
        <w:jc w:val="both"/>
        <w:rPr>
          <w:lang w:val="ro-RO"/>
        </w:rPr>
      </w:pPr>
      <w:r w:rsidRPr="002D50E2">
        <w:rPr>
          <w:lang w:val="ro-RO"/>
        </w:rPr>
        <w:t>Inițiativa urbană europeană constă în următoarele trei linii de acțiune, legate de dezvoltarea urbană durabilă</w:t>
      </w:r>
      <w:r w:rsidR="000A353B" w:rsidRPr="002D50E2">
        <w:rPr>
          <w:rStyle w:val="FootnoteReference"/>
          <w:lang w:val="ro-RO"/>
        </w:rPr>
        <w:footnoteReference w:id="25"/>
      </w:r>
      <w:r w:rsidR="000A353B" w:rsidRPr="002D50E2">
        <w:rPr>
          <w:lang w:val="ro-RO"/>
        </w:rPr>
        <w:t>:</w:t>
      </w:r>
      <w:r w:rsidRPr="002D50E2">
        <w:rPr>
          <w:rFonts w:asciiTheme="majorHAnsi" w:hAnsiTheme="majorHAnsi"/>
          <w:lang w:val="ro-RO"/>
        </w:rPr>
        <w:t xml:space="preserve"> </w:t>
      </w:r>
    </w:p>
    <w:p w:rsidR="008068B6" w:rsidRPr="002D50E2" w:rsidRDefault="008068B6" w:rsidP="008068B6">
      <w:pPr>
        <w:spacing w:line="240" w:lineRule="auto"/>
        <w:jc w:val="both"/>
        <w:rPr>
          <w:i/>
          <w:iCs/>
          <w:lang w:val="ro-RO"/>
        </w:rPr>
      </w:pPr>
      <w:r w:rsidRPr="002D50E2">
        <w:rPr>
          <w:i/>
          <w:iCs/>
          <w:lang w:val="ro-RO"/>
        </w:rPr>
        <w:t>a) sprijin pentru consolidarea capacităților</w:t>
      </w:r>
    </w:p>
    <w:p w:rsidR="008068B6" w:rsidRPr="002D50E2" w:rsidRDefault="008068B6" w:rsidP="00E44948">
      <w:pPr>
        <w:pStyle w:val="ListParagraph"/>
        <w:numPr>
          <w:ilvl w:val="0"/>
          <w:numId w:val="77"/>
        </w:numPr>
        <w:spacing w:line="240" w:lineRule="auto"/>
        <w:jc w:val="both"/>
        <w:rPr>
          <w:lang w:val="ro-RO"/>
        </w:rPr>
      </w:pPr>
      <w:r w:rsidRPr="002D50E2">
        <w:rPr>
          <w:lang w:val="ro-RO"/>
        </w:rPr>
        <w:t>Îmbunătățirea capacităților orașelor în conceperea politicilor și practicilor urbane durabile într-un mod integrat și participativ;</w:t>
      </w:r>
    </w:p>
    <w:p w:rsidR="008068B6" w:rsidRPr="002D50E2" w:rsidRDefault="008068B6" w:rsidP="00E44948">
      <w:pPr>
        <w:pStyle w:val="ListParagraph"/>
        <w:numPr>
          <w:ilvl w:val="0"/>
          <w:numId w:val="77"/>
        </w:numPr>
        <w:spacing w:line="240" w:lineRule="auto"/>
        <w:jc w:val="both"/>
        <w:rPr>
          <w:lang w:val="ro-RO"/>
        </w:rPr>
      </w:pPr>
      <w:r w:rsidRPr="002D50E2">
        <w:rPr>
          <w:lang w:val="ro-RO"/>
        </w:rPr>
        <w:t>Îmbunătățirea proiectării și implementării strategiilor și planurilor de acțiune urbane durabile în orașe:</w:t>
      </w:r>
    </w:p>
    <w:p w:rsidR="008068B6" w:rsidRPr="002D50E2" w:rsidRDefault="009742A0" w:rsidP="00E44948">
      <w:pPr>
        <w:pStyle w:val="ListParagraph"/>
        <w:numPr>
          <w:ilvl w:val="1"/>
          <w:numId w:val="77"/>
        </w:numPr>
        <w:spacing w:line="240" w:lineRule="auto"/>
        <w:jc w:val="both"/>
        <w:rPr>
          <w:lang w:val="ro-RO"/>
        </w:rPr>
      </w:pPr>
      <w:r w:rsidRPr="002D50E2">
        <w:rPr>
          <w:lang w:val="ro-RO"/>
        </w:rPr>
        <w:t>C</w:t>
      </w:r>
      <w:r w:rsidR="008068B6" w:rsidRPr="002D50E2">
        <w:rPr>
          <w:lang w:val="ro-RO"/>
        </w:rPr>
        <w:t>rearea de rețele de cooperare ale orașelor (planificarea acțiunilor, implementare, transfer);</w:t>
      </w:r>
    </w:p>
    <w:p w:rsidR="008068B6" w:rsidRPr="002D50E2" w:rsidRDefault="009742A0" w:rsidP="00E44948">
      <w:pPr>
        <w:pStyle w:val="ListParagraph"/>
        <w:numPr>
          <w:ilvl w:val="1"/>
          <w:numId w:val="77"/>
        </w:numPr>
        <w:spacing w:line="240" w:lineRule="auto"/>
        <w:jc w:val="both"/>
        <w:rPr>
          <w:lang w:val="ro-RO"/>
        </w:rPr>
      </w:pPr>
      <w:r w:rsidRPr="002D50E2">
        <w:rPr>
          <w:lang w:val="ro-RO"/>
        </w:rPr>
        <w:t>S</w:t>
      </w:r>
      <w:r w:rsidR="008068B6" w:rsidRPr="002D50E2">
        <w:rPr>
          <w:lang w:val="ro-RO"/>
        </w:rPr>
        <w:t>prijin dedicat orașelor prin seminarii / ateliere de lucru specifice țării;</w:t>
      </w:r>
    </w:p>
    <w:p w:rsidR="008068B6" w:rsidRPr="002D50E2" w:rsidRDefault="009742A0" w:rsidP="00E44948">
      <w:pPr>
        <w:pStyle w:val="ListParagraph"/>
        <w:numPr>
          <w:ilvl w:val="1"/>
          <w:numId w:val="77"/>
        </w:numPr>
        <w:spacing w:line="240" w:lineRule="auto"/>
        <w:jc w:val="both"/>
        <w:rPr>
          <w:lang w:val="ro-RO"/>
        </w:rPr>
      </w:pPr>
      <w:r w:rsidRPr="002D50E2">
        <w:rPr>
          <w:lang w:val="ro-RO"/>
        </w:rPr>
        <w:t>R</w:t>
      </w:r>
      <w:r w:rsidR="008068B6" w:rsidRPr="002D50E2">
        <w:rPr>
          <w:lang w:val="ro-RO"/>
        </w:rPr>
        <w:t>ețele de implementare și investiții în transferabilitatea soluțiilor inovatoare cu participarea orașelor  de dezvoltare urbană durabilă și a autorităților de management;</w:t>
      </w:r>
    </w:p>
    <w:p w:rsidR="008068B6" w:rsidRPr="002D50E2" w:rsidRDefault="009742A0" w:rsidP="00E44948">
      <w:pPr>
        <w:pStyle w:val="ListParagraph"/>
        <w:numPr>
          <w:ilvl w:val="1"/>
          <w:numId w:val="77"/>
        </w:numPr>
        <w:spacing w:line="240" w:lineRule="auto"/>
        <w:jc w:val="both"/>
        <w:rPr>
          <w:lang w:val="ro-RO"/>
        </w:rPr>
      </w:pPr>
      <w:r w:rsidRPr="002D50E2">
        <w:rPr>
          <w:lang w:val="ro-RO"/>
        </w:rPr>
        <w:t>S</w:t>
      </w:r>
      <w:r w:rsidR="008068B6" w:rsidRPr="002D50E2">
        <w:rPr>
          <w:lang w:val="ro-RO"/>
        </w:rPr>
        <w:t>chimburi de tip peer-to-peer;</w:t>
      </w:r>
    </w:p>
    <w:p w:rsidR="008068B6" w:rsidRPr="002D50E2" w:rsidRDefault="009742A0" w:rsidP="00E44948">
      <w:pPr>
        <w:pStyle w:val="ListParagraph"/>
        <w:numPr>
          <w:ilvl w:val="1"/>
          <w:numId w:val="77"/>
        </w:numPr>
        <w:spacing w:line="240" w:lineRule="auto"/>
        <w:jc w:val="both"/>
        <w:rPr>
          <w:lang w:val="ro-RO"/>
        </w:rPr>
      </w:pPr>
      <w:r w:rsidRPr="002D50E2">
        <w:rPr>
          <w:lang w:val="ro-RO"/>
        </w:rPr>
        <w:t>S</w:t>
      </w:r>
      <w:r w:rsidR="008068B6" w:rsidRPr="002D50E2">
        <w:rPr>
          <w:lang w:val="ro-RO"/>
        </w:rPr>
        <w:t>oluții de tip e-learning și de tip învățare activă;</w:t>
      </w:r>
    </w:p>
    <w:p w:rsidR="008068B6" w:rsidRPr="002D50E2" w:rsidRDefault="009742A0" w:rsidP="00E44948">
      <w:pPr>
        <w:pStyle w:val="ListParagraph"/>
        <w:numPr>
          <w:ilvl w:val="1"/>
          <w:numId w:val="77"/>
        </w:numPr>
        <w:spacing w:line="240" w:lineRule="auto"/>
        <w:jc w:val="both"/>
        <w:rPr>
          <w:lang w:val="ro-RO"/>
        </w:rPr>
      </w:pPr>
      <w:r w:rsidRPr="002D50E2">
        <w:rPr>
          <w:lang w:val="ro-RO"/>
        </w:rPr>
        <w:t>I</w:t>
      </w:r>
      <w:r w:rsidR="008068B6" w:rsidRPr="002D50E2">
        <w:rPr>
          <w:lang w:val="ro-RO"/>
        </w:rPr>
        <w:t>nițiative pilot privind guvernanța;</w:t>
      </w:r>
    </w:p>
    <w:p w:rsidR="008068B6" w:rsidRPr="002D50E2" w:rsidRDefault="009742A0" w:rsidP="00E44948">
      <w:pPr>
        <w:pStyle w:val="ListParagraph"/>
        <w:numPr>
          <w:ilvl w:val="1"/>
          <w:numId w:val="77"/>
        </w:numPr>
        <w:spacing w:line="240" w:lineRule="auto"/>
        <w:jc w:val="both"/>
        <w:rPr>
          <w:lang w:val="ro-RO"/>
        </w:rPr>
      </w:pPr>
      <w:r w:rsidRPr="002D50E2">
        <w:rPr>
          <w:lang w:val="ro-RO"/>
        </w:rPr>
        <w:t>S</w:t>
      </w:r>
      <w:r w:rsidR="008068B6" w:rsidRPr="002D50E2">
        <w:rPr>
          <w:lang w:val="ro-RO"/>
        </w:rPr>
        <w:t>uport metodologic privind rețelele de consolidare a capacității;</w:t>
      </w:r>
    </w:p>
    <w:p w:rsidR="008068B6" w:rsidRPr="002D50E2" w:rsidRDefault="009742A0" w:rsidP="00E44948">
      <w:pPr>
        <w:pStyle w:val="ListParagraph"/>
        <w:numPr>
          <w:ilvl w:val="1"/>
          <w:numId w:val="77"/>
        </w:numPr>
        <w:spacing w:line="240" w:lineRule="auto"/>
        <w:jc w:val="both"/>
        <w:rPr>
          <w:lang w:val="ro-RO"/>
        </w:rPr>
      </w:pPr>
      <w:r w:rsidRPr="002D50E2">
        <w:rPr>
          <w:lang w:val="ro-RO"/>
        </w:rPr>
        <w:t>S</w:t>
      </w:r>
      <w:r w:rsidR="008068B6" w:rsidRPr="002D50E2">
        <w:rPr>
          <w:lang w:val="ro-RO"/>
        </w:rPr>
        <w:t>prijin direcționat de către experți (grup de experți) implementat prin rețele;</w:t>
      </w:r>
    </w:p>
    <w:p w:rsidR="008068B6" w:rsidRPr="002D50E2" w:rsidRDefault="009742A0" w:rsidP="00E44948">
      <w:pPr>
        <w:pStyle w:val="ListParagraph"/>
        <w:numPr>
          <w:ilvl w:val="1"/>
          <w:numId w:val="77"/>
        </w:numPr>
        <w:spacing w:line="240" w:lineRule="auto"/>
        <w:jc w:val="both"/>
        <w:rPr>
          <w:lang w:val="ro-RO"/>
        </w:rPr>
      </w:pPr>
      <w:r w:rsidRPr="002D50E2">
        <w:rPr>
          <w:lang w:val="ro-RO"/>
        </w:rPr>
        <w:t>B</w:t>
      </w:r>
      <w:r w:rsidR="008068B6" w:rsidRPr="002D50E2">
        <w:rPr>
          <w:lang w:val="ro-RO"/>
        </w:rPr>
        <w:t>enchmarking pentru dezvoltare integrată.</w:t>
      </w:r>
    </w:p>
    <w:p w:rsidR="008068B6" w:rsidRPr="002D50E2" w:rsidRDefault="008068B6" w:rsidP="008068B6">
      <w:pPr>
        <w:spacing w:line="240" w:lineRule="auto"/>
        <w:jc w:val="both"/>
        <w:rPr>
          <w:i/>
          <w:iCs/>
          <w:lang w:val="ro-RO"/>
        </w:rPr>
      </w:pPr>
      <w:r w:rsidRPr="002D50E2">
        <w:rPr>
          <w:i/>
          <w:iCs/>
          <w:lang w:val="ro-RO"/>
        </w:rPr>
        <w:t>b) sprijin pentru acțiunile inovatoare</w:t>
      </w:r>
    </w:p>
    <w:p w:rsidR="008068B6" w:rsidRPr="002D50E2" w:rsidRDefault="008068B6" w:rsidP="00E44948">
      <w:pPr>
        <w:pStyle w:val="ListParagraph"/>
        <w:numPr>
          <w:ilvl w:val="0"/>
          <w:numId w:val="78"/>
        </w:numPr>
        <w:spacing w:line="240" w:lineRule="auto"/>
        <w:jc w:val="both"/>
        <w:rPr>
          <w:lang w:val="ro-RO"/>
        </w:rPr>
      </w:pPr>
      <w:r w:rsidRPr="002D50E2">
        <w:rPr>
          <w:lang w:val="ro-RO"/>
        </w:rPr>
        <w:t>Dezvoltarea de soluții inovatoare transferabile și scalabile la provocările urbane:</w:t>
      </w:r>
    </w:p>
    <w:p w:rsidR="008068B6" w:rsidRPr="002D50E2" w:rsidRDefault="008068B6" w:rsidP="00E44948">
      <w:pPr>
        <w:pStyle w:val="ListParagraph"/>
        <w:numPr>
          <w:ilvl w:val="1"/>
          <w:numId w:val="78"/>
        </w:numPr>
        <w:spacing w:line="240" w:lineRule="auto"/>
        <w:jc w:val="both"/>
        <w:rPr>
          <w:lang w:val="ro-RO"/>
        </w:rPr>
      </w:pPr>
      <w:r w:rsidRPr="002D50E2">
        <w:rPr>
          <w:lang w:val="ro-RO"/>
        </w:rPr>
        <w:t>Experimentare: proiecte de investiții ca dovadă a conceptului;</w:t>
      </w:r>
    </w:p>
    <w:p w:rsidR="008068B6" w:rsidRPr="002D50E2" w:rsidRDefault="008068B6" w:rsidP="00E44948">
      <w:pPr>
        <w:pStyle w:val="ListParagraph"/>
        <w:numPr>
          <w:ilvl w:val="1"/>
          <w:numId w:val="78"/>
        </w:numPr>
        <w:spacing w:line="240" w:lineRule="auto"/>
        <w:jc w:val="both"/>
        <w:rPr>
          <w:lang w:val="ro-RO"/>
        </w:rPr>
      </w:pPr>
      <w:r w:rsidRPr="002D50E2">
        <w:rPr>
          <w:lang w:val="ro-RO"/>
        </w:rPr>
        <w:t>Valorificare: completarea registrului de condiții pentru extinderea și transferul cu succes a proiectelor din cadrul acțiunilor urbane inovatoare;</w:t>
      </w:r>
    </w:p>
    <w:p w:rsidR="008068B6" w:rsidRPr="002D50E2" w:rsidRDefault="008068B6" w:rsidP="00E44948">
      <w:pPr>
        <w:pStyle w:val="ListParagraph"/>
        <w:numPr>
          <w:ilvl w:val="1"/>
          <w:numId w:val="78"/>
        </w:numPr>
        <w:spacing w:line="240" w:lineRule="auto"/>
        <w:jc w:val="both"/>
        <w:rPr>
          <w:lang w:val="ro-RO"/>
        </w:rPr>
      </w:pPr>
      <w:r w:rsidRPr="002D50E2">
        <w:rPr>
          <w:lang w:val="ro-RO"/>
        </w:rPr>
        <w:t>Adaptare: confruntarea și combinarea dovezilor din alte programe și inițiative UE.</w:t>
      </w:r>
    </w:p>
    <w:p w:rsidR="008068B6" w:rsidRPr="002D50E2" w:rsidRDefault="008068B6" w:rsidP="008068B6">
      <w:pPr>
        <w:spacing w:line="240" w:lineRule="auto"/>
        <w:jc w:val="both"/>
        <w:rPr>
          <w:i/>
          <w:iCs/>
          <w:lang w:val="ro-RO"/>
        </w:rPr>
      </w:pPr>
      <w:r w:rsidRPr="002D50E2">
        <w:rPr>
          <w:i/>
          <w:iCs/>
          <w:lang w:val="ro-RO"/>
        </w:rPr>
        <w:t>c) sprijin pentru cunoaștere, elaborarea de politici și comunicare</w:t>
      </w:r>
    </w:p>
    <w:p w:rsidR="008068B6" w:rsidRPr="002D50E2" w:rsidRDefault="008068B6" w:rsidP="00E44948">
      <w:pPr>
        <w:pStyle w:val="ListParagraph"/>
        <w:numPr>
          <w:ilvl w:val="0"/>
          <w:numId w:val="78"/>
        </w:numPr>
        <w:spacing w:line="240" w:lineRule="auto"/>
        <w:jc w:val="both"/>
        <w:rPr>
          <w:lang w:val="ro-RO"/>
        </w:rPr>
      </w:pPr>
      <w:r w:rsidRPr="002D50E2">
        <w:rPr>
          <w:lang w:val="ro-RO"/>
        </w:rPr>
        <w:t>Dezvoltarea bazei de cunoștințe în sprijinul unei mai bune proiectări, implementări și integrări a politicilor urbane;</w:t>
      </w:r>
    </w:p>
    <w:p w:rsidR="008068B6" w:rsidRPr="002D50E2" w:rsidRDefault="008068B6" w:rsidP="00E44948">
      <w:pPr>
        <w:pStyle w:val="ListParagraph"/>
        <w:numPr>
          <w:ilvl w:val="0"/>
          <w:numId w:val="78"/>
        </w:numPr>
        <w:spacing w:line="240" w:lineRule="auto"/>
        <w:jc w:val="both"/>
        <w:rPr>
          <w:lang w:val="ro-RO"/>
        </w:rPr>
      </w:pPr>
      <w:r w:rsidRPr="002D50E2">
        <w:rPr>
          <w:lang w:val="ro-RO"/>
        </w:rPr>
        <w:t>Asigurarea accesului mai facil la cunoștințe tematice și împărtășirea cunoștințelor de dezvoltare urbană sustenabilă:</w:t>
      </w:r>
    </w:p>
    <w:p w:rsidR="008068B6" w:rsidRPr="002D50E2" w:rsidRDefault="002A0106" w:rsidP="00E44948">
      <w:pPr>
        <w:pStyle w:val="ListParagraph"/>
        <w:numPr>
          <w:ilvl w:val="1"/>
          <w:numId w:val="78"/>
        </w:numPr>
        <w:spacing w:line="240" w:lineRule="auto"/>
        <w:jc w:val="both"/>
        <w:rPr>
          <w:lang w:val="ro-RO"/>
        </w:rPr>
      </w:pPr>
      <w:r w:rsidRPr="002D50E2">
        <w:rPr>
          <w:lang w:val="ro-RO"/>
        </w:rPr>
        <w:t>E</w:t>
      </w:r>
      <w:r w:rsidR="008068B6" w:rsidRPr="002D50E2">
        <w:rPr>
          <w:lang w:val="ro-RO"/>
        </w:rPr>
        <w:t>xtragerea datelor și clasificarea urbană;</w:t>
      </w:r>
    </w:p>
    <w:p w:rsidR="008068B6" w:rsidRPr="002D50E2" w:rsidRDefault="002A0106" w:rsidP="00E44948">
      <w:pPr>
        <w:pStyle w:val="ListParagraph"/>
        <w:numPr>
          <w:ilvl w:val="1"/>
          <w:numId w:val="78"/>
        </w:numPr>
        <w:spacing w:line="240" w:lineRule="auto"/>
        <w:jc w:val="both"/>
        <w:rPr>
          <w:lang w:val="ro-RO"/>
        </w:rPr>
      </w:pPr>
      <w:r w:rsidRPr="002D50E2">
        <w:rPr>
          <w:lang w:val="ro-RO"/>
        </w:rPr>
        <w:t>Sc</w:t>
      </w:r>
      <w:r w:rsidR="008068B6" w:rsidRPr="002D50E2">
        <w:rPr>
          <w:lang w:val="ro-RO"/>
        </w:rPr>
        <w:t>reening-ul evaluării de impact și a studiilor de evaluare;</w:t>
      </w:r>
    </w:p>
    <w:p w:rsidR="008068B6" w:rsidRPr="002D50E2" w:rsidRDefault="002A0106" w:rsidP="00E44948">
      <w:pPr>
        <w:pStyle w:val="ListParagraph"/>
        <w:numPr>
          <w:ilvl w:val="1"/>
          <w:numId w:val="78"/>
        </w:numPr>
        <w:spacing w:line="240" w:lineRule="auto"/>
        <w:jc w:val="both"/>
        <w:rPr>
          <w:lang w:val="ro-RO"/>
        </w:rPr>
      </w:pPr>
      <w:r w:rsidRPr="002D50E2">
        <w:rPr>
          <w:lang w:val="ro-RO"/>
        </w:rPr>
        <w:t>C</w:t>
      </w:r>
      <w:r w:rsidR="008068B6" w:rsidRPr="002D50E2">
        <w:rPr>
          <w:lang w:val="ro-RO"/>
        </w:rPr>
        <w:t>oordonarea și eficientizarea cercetărilor urbane;</w:t>
      </w:r>
    </w:p>
    <w:p w:rsidR="008068B6" w:rsidRPr="002D50E2" w:rsidRDefault="002A0106" w:rsidP="00E44948">
      <w:pPr>
        <w:pStyle w:val="ListParagraph"/>
        <w:numPr>
          <w:ilvl w:val="1"/>
          <w:numId w:val="78"/>
        </w:numPr>
        <w:spacing w:line="240" w:lineRule="auto"/>
        <w:jc w:val="both"/>
        <w:rPr>
          <w:lang w:val="ro-RO"/>
        </w:rPr>
      </w:pPr>
      <w:r w:rsidRPr="002D50E2">
        <w:rPr>
          <w:lang w:val="ro-RO"/>
        </w:rPr>
        <w:t>S</w:t>
      </w:r>
      <w:r w:rsidR="008068B6" w:rsidRPr="002D50E2">
        <w:rPr>
          <w:lang w:val="ro-RO"/>
        </w:rPr>
        <w:t>chimbul de informații și cunoștințe;</w:t>
      </w:r>
    </w:p>
    <w:p w:rsidR="008068B6" w:rsidRPr="002D50E2" w:rsidRDefault="002A0106" w:rsidP="00E44948">
      <w:pPr>
        <w:pStyle w:val="ListParagraph"/>
        <w:numPr>
          <w:ilvl w:val="1"/>
          <w:numId w:val="78"/>
        </w:numPr>
        <w:spacing w:line="240" w:lineRule="auto"/>
        <w:jc w:val="both"/>
        <w:rPr>
          <w:lang w:val="ro-RO"/>
        </w:rPr>
      </w:pPr>
      <w:r w:rsidRPr="002D50E2">
        <w:rPr>
          <w:lang w:val="ro-RO"/>
        </w:rPr>
        <w:t>C</w:t>
      </w:r>
      <w:r w:rsidR="008068B6" w:rsidRPr="002D50E2">
        <w:rPr>
          <w:lang w:val="ro-RO"/>
        </w:rPr>
        <w:t>rearea punctelor de contact naționale pentru Inițiativa urbană europeană;</w:t>
      </w:r>
    </w:p>
    <w:p w:rsidR="008068B6" w:rsidRPr="002D50E2" w:rsidRDefault="002A0106" w:rsidP="00E44948">
      <w:pPr>
        <w:pStyle w:val="ListParagraph"/>
        <w:numPr>
          <w:ilvl w:val="1"/>
          <w:numId w:val="78"/>
        </w:numPr>
        <w:spacing w:line="240" w:lineRule="auto"/>
        <w:jc w:val="both"/>
        <w:rPr>
          <w:lang w:val="ro-RO"/>
        </w:rPr>
      </w:pPr>
      <w:r w:rsidRPr="002D50E2">
        <w:rPr>
          <w:lang w:val="ro-RO"/>
        </w:rPr>
        <w:t>C</w:t>
      </w:r>
      <w:r w:rsidR="008068B6" w:rsidRPr="002D50E2">
        <w:rPr>
          <w:lang w:val="ro-RO"/>
        </w:rPr>
        <w:t>omunicarea și diseminarea informațiilor la nivelul UE;</w:t>
      </w:r>
    </w:p>
    <w:p w:rsidR="008068B6" w:rsidRPr="002D50E2" w:rsidRDefault="002A0106" w:rsidP="00E44948">
      <w:pPr>
        <w:pStyle w:val="ListParagraph"/>
        <w:numPr>
          <w:ilvl w:val="1"/>
          <w:numId w:val="78"/>
        </w:numPr>
        <w:spacing w:line="240" w:lineRule="auto"/>
        <w:jc w:val="both"/>
        <w:rPr>
          <w:lang w:val="ro-RO"/>
        </w:rPr>
      </w:pPr>
      <w:r w:rsidRPr="002D50E2">
        <w:rPr>
          <w:lang w:val="ro-RO"/>
        </w:rPr>
        <w:lastRenderedPageBreak/>
        <w:t>A</w:t>
      </w:r>
      <w:r w:rsidR="008068B6" w:rsidRPr="002D50E2">
        <w:rPr>
          <w:lang w:val="ro-RO"/>
        </w:rPr>
        <w:t>sigurarea legăturii dintre inovație, consolidarea capacităților și elaborarea de politici;</w:t>
      </w:r>
    </w:p>
    <w:p w:rsidR="008068B6" w:rsidRPr="002D50E2" w:rsidRDefault="002A0106" w:rsidP="00E44948">
      <w:pPr>
        <w:pStyle w:val="ListParagraph"/>
        <w:numPr>
          <w:ilvl w:val="1"/>
          <w:numId w:val="78"/>
        </w:numPr>
        <w:spacing w:line="240" w:lineRule="auto"/>
        <w:jc w:val="both"/>
        <w:rPr>
          <w:lang w:val="ro-RO"/>
        </w:rPr>
      </w:pPr>
      <w:r w:rsidRPr="002D50E2">
        <w:rPr>
          <w:lang w:val="ro-RO"/>
        </w:rPr>
        <w:t>A</w:t>
      </w:r>
      <w:r w:rsidR="008068B6" w:rsidRPr="002D50E2">
        <w:rPr>
          <w:lang w:val="ro-RO"/>
        </w:rPr>
        <w:t>sigurarea secretariatului Agendei urbane pentru UE și acțiuni interguvernamentale (dacă sunt solicitate de</w:t>
      </w:r>
      <w:r w:rsidRPr="002D50E2">
        <w:rPr>
          <w:lang w:val="ro-RO"/>
        </w:rPr>
        <w:t xml:space="preserve"> către</w:t>
      </w:r>
      <w:r w:rsidR="008068B6" w:rsidRPr="002D50E2">
        <w:rPr>
          <w:lang w:val="ro-RO"/>
        </w:rPr>
        <w:t xml:space="preserve"> statele membre</w:t>
      </w:r>
      <w:r w:rsidR="00835FD4" w:rsidRPr="002D50E2">
        <w:rPr>
          <w:lang w:val="en-US"/>
        </w:rPr>
        <w:t>)</w:t>
      </w:r>
      <w:r w:rsidR="008068B6" w:rsidRPr="002D50E2">
        <w:rPr>
          <w:lang w:val="ro-RO"/>
        </w:rPr>
        <w:t>.</w:t>
      </w:r>
    </w:p>
    <w:p w:rsidR="008068B6" w:rsidRDefault="008068B6" w:rsidP="008068B6">
      <w:pPr>
        <w:spacing w:line="240" w:lineRule="auto"/>
        <w:jc w:val="both"/>
        <w:rPr>
          <w:lang w:val="ro-RO"/>
        </w:rPr>
      </w:pPr>
      <w:r>
        <w:rPr>
          <w:lang w:val="ro-RO"/>
        </w:rPr>
        <w:t xml:space="preserve">Această inițiativă poate sprijini, la cererea unuia sau a mai multor state membre, </w:t>
      </w:r>
      <w:r>
        <w:rPr>
          <w:i/>
          <w:iCs/>
          <w:lang w:val="ro-RO"/>
        </w:rPr>
        <w:t xml:space="preserve">cooperarea interguvernamentală </w:t>
      </w:r>
      <w:r>
        <w:rPr>
          <w:lang w:val="ro-RO"/>
        </w:rPr>
        <w:t>cu privire la aspecte urbane.</w:t>
      </w:r>
    </w:p>
    <w:p w:rsidR="008068B6" w:rsidRDefault="008068B6" w:rsidP="008068B6">
      <w:pPr>
        <w:spacing w:line="240" w:lineRule="auto"/>
        <w:contextualSpacing/>
        <w:jc w:val="both"/>
        <w:rPr>
          <w:b/>
          <w:color w:val="000000"/>
          <w:sz w:val="24"/>
          <w:szCs w:val="20"/>
          <w:lang w:val="ro-RO"/>
        </w:rPr>
      </w:pPr>
    </w:p>
    <w:p w:rsidR="008068B6" w:rsidRDefault="008068B6" w:rsidP="008068B6">
      <w:pPr>
        <w:spacing w:line="240" w:lineRule="auto"/>
        <w:contextualSpacing/>
        <w:jc w:val="both"/>
        <w:rPr>
          <w:b/>
          <w:color w:val="000000"/>
          <w:sz w:val="24"/>
          <w:szCs w:val="20"/>
          <w:lang w:val="ro-RO"/>
        </w:rPr>
      </w:pPr>
      <w:r>
        <w:rPr>
          <w:b/>
          <w:color w:val="000000"/>
          <w:sz w:val="24"/>
          <w:szCs w:val="20"/>
          <w:lang w:val="ro-RO"/>
        </w:rPr>
        <w:t>Programul URBACT (2021-2027)</w:t>
      </w:r>
    </w:p>
    <w:p w:rsidR="008068B6" w:rsidRDefault="008068B6" w:rsidP="008068B6">
      <w:pPr>
        <w:spacing w:line="240" w:lineRule="auto"/>
        <w:jc w:val="both"/>
        <w:rPr>
          <w:bCs/>
          <w:lang w:val="ro-RO"/>
        </w:rPr>
      </w:pPr>
      <w:r>
        <w:rPr>
          <w:lang w:val="ro-RO"/>
        </w:rPr>
        <w:t xml:space="preserve">URBACT este un program dedicat cooperării urbane interregionale, singurul program de cooperare teritorială europeană care lucrează exclusiv pentru orașe în domeniul dezvoltării urbane participative integrate. Se va adresa în continuare tuturor orașelor din </w:t>
      </w:r>
      <w:r w:rsidR="002A0106">
        <w:rPr>
          <w:lang w:val="ro-RO"/>
        </w:rPr>
        <w:t>e</w:t>
      </w:r>
      <w:r>
        <w:rPr>
          <w:lang w:val="ro-RO"/>
        </w:rPr>
        <w:t>uropa lucrând îndeaproape cu factori de decizie și actorii interesați de la nivel local</w:t>
      </w:r>
      <w:r w:rsidR="000A353B">
        <w:rPr>
          <w:rStyle w:val="FootnoteReference"/>
          <w:lang w:val="ro-RO"/>
        </w:rPr>
        <w:footnoteReference w:id="26"/>
      </w:r>
      <w:r w:rsidR="000A353B">
        <w:rPr>
          <w:lang w:val="ro-RO"/>
        </w:rPr>
        <w:t>.</w:t>
      </w:r>
      <w:r>
        <w:rPr>
          <w:lang w:val="ro-RO"/>
        </w:rPr>
        <w:t xml:space="preserve"> </w:t>
      </w:r>
    </w:p>
    <w:p w:rsidR="008068B6" w:rsidRPr="002D50E2" w:rsidRDefault="008068B6" w:rsidP="008068B6">
      <w:pPr>
        <w:spacing w:line="240" w:lineRule="auto"/>
        <w:jc w:val="both"/>
        <w:rPr>
          <w:lang w:val="ro-RO"/>
        </w:rPr>
      </w:pPr>
      <w:r w:rsidRPr="002D50E2">
        <w:rPr>
          <w:bCs/>
          <w:lang w:val="ro-RO"/>
        </w:rPr>
        <w:t>Viitorul program propune două obiective complementare, care se bazează pe elementele de program care se sprijină reciproc: consolidarea capacității, schimbul de experiență, învățarea și colectarea cunoștințelor.</w:t>
      </w:r>
    </w:p>
    <w:p w:rsidR="008068B6" w:rsidRPr="002D50E2" w:rsidRDefault="008068B6" w:rsidP="00E44948">
      <w:pPr>
        <w:pStyle w:val="ListParagraph"/>
        <w:numPr>
          <w:ilvl w:val="0"/>
          <w:numId w:val="79"/>
        </w:numPr>
        <w:spacing w:line="240" w:lineRule="auto"/>
        <w:ind w:left="709"/>
        <w:jc w:val="both"/>
        <w:rPr>
          <w:i/>
          <w:iCs/>
          <w:lang w:val="ro-RO"/>
        </w:rPr>
      </w:pPr>
      <w:r w:rsidRPr="002D50E2">
        <w:rPr>
          <w:i/>
          <w:iCs/>
          <w:lang w:val="ro-RO"/>
        </w:rPr>
        <w:t xml:space="preserve">Consolidarea capacității orașelor din </w:t>
      </w:r>
      <w:r w:rsidR="002A0106" w:rsidRPr="002D50E2">
        <w:rPr>
          <w:i/>
          <w:iCs/>
          <w:lang w:val="ro-RO"/>
        </w:rPr>
        <w:t xml:space="preserve">europa </w:t>
      </w:r>
      <w:r w:rsidRPr="002D50E2">
        <w:rPr>
          <w:i/>
          <w:iCs/>
          <w:lang w:val="ro-RO"/>
        </w:rPr>
        <w:t>privind dezvoltarea urbană integrată și participativă</w:t>
      </w:r>
    </w:p>
    <w:p w:rsidR="008068B6" w:rsidRPr="002D50E2" w:rsidRDefault="002A0106" w:rsidP="00E44948">
      <w:pPr>
        <w:pStyle w:val="ListParagraph"/>
        <w:numPr>
          <w:ilvl w:val="0"/>
          <w:numId w:val="80"/>
        </w:numPr>
        <w:spacing w:line="240" w:lineRule="auto"/>
        <w:jc w:val="both"/>
        <w:rPr>
          <w:lang w:val="ro-RO"/>
        </w:rPr>
      </w:pPr>
      <w:r w:rsidRPr="002D50E2">
        <w:rPr>
          <w:lang w:val="ro-RO"/>
        </w:rPr>
        <w:t>I</w:t>
      </w:r>
      <w:r w:rsidR="008068B6" w:rsidRPr="002D50E2">
        <w:rPr>
          <w:lang w:val="ro-RO"/>
        </w:rPr>
        <w:t>dentificarea nevoilor în schimbare ale orașelor, pe fundalul schimbărilor care afectează zonele urbane din Europa;</w:t>
      </w:r>
    </w:p>
    <w:p w:rsidR="008068B6" w:rsidRPr="002D50E2" w:rsidRDefault="002A0106" w:rsidP="00E44948">
      <w:pPr>
        <w:pStyle w:val="ListParagraph"/>
        <w:numPr>
          <w:ilvl w:val="0"/>
          <w:numId w:val="80"/>
        </w:numPr>
        <w:spacing w:line="240" w:lineRule="auto"/>
        <w:jc w:val="both"/>
        <w:rPr>
          <w:lang w:val="ro-RO"/>
        </w:rPr>
      </w:pPr>
      <w:r w:rsidRPr="002D50E2">
        <w:rPr>
          <w:lang w:val="ro-RO"/>
        </w:rPr>
        <w:t>C</w:t>
      </w:r>
      <w:r w:rsidR="008068B6" w:rsidRPr="002D50E2">
        <w:rPr>
          <w:lang w:val="ro-RO"/>
        </w:rPr>
        <w:t>ompletarea rețelelor de succes pe termen lung prin activități de colaborare pe termen scurt;</w:t>
      </w:r>
    </w:p>
    <w:p w:rsidR="008068B6" w:rsidRPr="002D50E2" w:rsidRDefault="002A0106" w:rsidP="00E44948">
      <w:pPr>
        <w:pStyle w:val="ListParagraph"/>
        <w:numPr>
          <w:ilvl w:val="0"/>
          <w:numId w:val="80"/>
        </w:numPr>
        <w:spacing w:line="240" w:lineRule="auto"/>
        <w:jc w:val="both"/>
        <w:rPr>
          <w:lang w:val="ro-RO"/>
        </w:rPr>
      </w:pPr>
      <w:r w:rsidRPr="002D50E2">
        <w:rPr>
          <w:lang w:val="ro-RO"/>
        </w:rPr>
        <w:t>F</w:t>
      </w:r>
      <w:r w:rsidR="008068B6" w:rsidRPr="002D50E2">
        <w:rPr>
          <w:lang w:val="ro-RO"/>
        </w:rPr>
        <w:t>urnizarea unei oferte mai flexibile de consolidare a capacității, pentru a răspunde nevoilor orașelor;</w:t>
      </w:r>
    </w:p>
    <w:p w:rsidR="008068B6" w:rsidRPr="002D50E2" w:rsidRDefault="002A0106" w:rsidP="00E44948">
      <w:pPr>
        <w:pStyle w:val="ListParagraph"/>
        <w:numPr>
          <w:ilvl w:val="0"/>
          <w:numId w:val="80"/>
        </w:numPr>
        <w:spacing w:line="240" w:lineRule="auto"/>
        <w:jc w:val="both"/>
        <w:rPr>
          <w:lang w:val="ro-RO"/>
        </w:rPr>
      </w:pPr>
      <w:r w:rsidRPr="002D50E2">
        <w:rPr>
          <w:lang w:val="ro-RO"/>
        </w:rPr>
        <w:t>E</w:t>
      </w:r>
      <w:r w:rsidR="008068B6" w:rsidRPr="002D50E2">
        <w:rPr>
          <w:lang w:val="ro-RO"/>
        </w:rPr>
        <w:t xml:space="preserve">xtinderea activităților de succes privind consolidarea capacității și acoperirea unei arii mai largi în </w:t>
      </w:r>
      <w:r w:rsidRPr="002D50E2">
        <w:rPr>
          <w:lang w:val="ro-RO"/>
        </w:rPr>
        <w:t>europa</w:t>
      </w:r>
      <w:r w:rsidR="008068B6" w:rsidRPr="002D50E2">
        <w:rPr>
          <w:lang w:val="ro-RO"/>
        </w:rPr>
        <w:t>;</w:t>
      </w:r>
    </w:p>
    <w:p w:rsidR="008068B6" w:rsidRPr="002D50E2" w:rsidRDefault="002A0106" w:rsidP="00E44948">
      <w:pPr>
        <w:pStyle w:val="ListParagraph"/>
        <w:numPr>
          <w:ilvl w:val="0"/>
          <w:numId w:val="80"/>
        </w:numPr>
        <w:spacing w:line="240" w:lineRule="auto"/>
        <w:jc w:val="both"/>
        <w:rPr>
          <w:lang w:val="ro-RO"/>
        </w:rPr>
      </w:pPr>
      <w:r w:rsidRPr="002D50E2">
        <w:rPr>
          <w:lang w:val="ro-RO"/>
        </w:rPr>
        <w:t>Ț</w:t>
      </w:r>
      <w:r w:rsidR="008068B6" w:rsidRPr="002D50E2">
        <w:rPr>
          <w:lang w:val="ro-RO"/>
        </w:rPr>
        <w:t>intirea specifică a orașelor cu capacități mai reduse;</w:t>
      </w:r>
    </w:p>
    <w:p w:rsidR="008068B6" w:rsidRPr="002D50E2" w:rsidRDefault="002A0106" w:rsidP="00E44948">
      <w:pPr>
        <w:pStyle w:val="ListParagraph"/>
        <w:numPr>
          <w:ilvl w:val="0"/>
          <w:numId w:val="80"/>
        </w:numPr>
        <w:spacing w:line="240" w:lineRule="auto"/>
        <w:jc w:val="both"/>
        <w:rPr>
          <w:lang w:val="ro-RO"/>
        </w:rPr>
      </w:pPr>
      <w:r w:rsidRPr="002D50E2">
        <w:rPr>
          <w:lang w:val="ro-RO"/>
        </w:rPr>
        <w:t>D</w:t>
      </w:r>
      <w:r w:rsidR="008068B6" w:rsidRPr="002D50E2">
        <w:rPr>
          <w:lang w:val="ro-RO"/>
        </w:rPr>
        <w:t>iversificarea ofertei pentru a răspunde nevoilor anumitor actori urbani relevanți;</w:t>
      </w:r>
    </w:p>
    <w:p w:rsidR="008068B6" w:rsidRPr="002D50E2" w:rsidRDefault="002A0106" w:rsidP="00E44948">
      <w:pPr>
        <w:pStyle w:val="ListParagraph"/>
        <w:numPr>
          <w:ilvl w:val="0"/>
          <w:numId w:val="80"/>
        </w:numPr>
        <w:spacing w:line="240" w:lineRule="auto"/>
        <w:jc w:val="both"/>
        <w:rPr>
          <w:lang w:val="ro-RO"/>
        </w:rPr>
      </w:pPr>
      <w:r w:rsidRPr="002D50E2">
        <w:rPr>
          <w:lang w:val="ro-RO"/>
        </w:rPr>
        <w:t>Î</w:t>
      </w:r>
      <w:r w:rsidR="008068B6" w:rsidRPr="002D50E2">
        <w:rPr>
          <w:lang w:val="ro-RO"/>
        </w:rPr>
        <w:t>ntărirea complementarităților între activitățile de consolidare a capacității de la nivelul UE și de nivel național.</w:t>
      </w:r>
    </w:p>
    <w:p w:rsidR="008068B6" w:rsidRPr="002D50E2" w:rsidRDefault="00407A64" w:rsidP="00E44948">
      <w:pPr>
        <w:pStyle w:val="ListParagraph"/>
        <w:numPr>
          <w:ilvl w:val="0"/>
          <w:numId w:val="79"/>
        </w:numPr>
        <w:spacing w:line="240" w:lineRule="auto"/>
        <w:ind w:left="709"/>
        <w:jc w:val="both"/>
        <w:rPr>
          <w:i/>
          <w:iCs/>
          <w:lang w:val="ro-RO"/>
        </w:rPr>
      </w:pPr>
      <w:r w:rsidRPr="002D50E2">
        <w:rPr>
          <w:i/>
          <w:iCs/>
          <w:lang w:val="ro-RO"/>
        </w:rPr>
        <w:t xml:space="preserve">Îmbunătățirea </w:t>
      </w:r>
      <w:r w:rsidR="008068B6" w:rsidRPr="002D50E2">
        <w:rPr>
          <w:i/>
          <w:iCs/>
          <w:lang w:val="ro-RO"/>
        </w:rPr>
        <w:t xml:space="preserve">cunoștințelor și know-how-ului pentru a sprijini orașele și pentru a </w:t>
      </w:r>
      <w:r w:rsidRPr="002D50E2">
        <w:rPr>
          <w:i/>
          <w:iCs/>
          <w:lang w:val="ro-RO"/>
        </w:rPr>
        <w:t>susține schimbul de informații la nivelul</w:t>
      </w:r>
      <w:r w:rsidR="008068B6" w:rsidRPr="002D50E2">
        <w:rPr>
          <w:i/>
          <w:iCs/>
          <w:lang w:val="ro-RO"/>
        </w:rPr>
        <w:t xml:space="preserve"> Agendei Urbane pentru Europa și</w:t>
      </w:r>
      <w:r w:rsidRPr="002D50E2">
        <w:rPr>
          <w:i/>
          <w:iCs/>
          <w:lang w:val="ro-RO"/>
        </w:rPr>
        <w:t xml:space="preserve"> al</w:t>
      </w:r>
      <w:r w:rsidR="008068B6" w:rsidRPr="002D50E2">
        <w:rPr>
          <w:i/>
          <w:iCs/>
          <w:lang w:val="ro-RO"/>
        </w:rPr>
        <w:t xml:space="preserve"> oricărei viitoare platforme de politici urbane </w:t>
      </w:r>
    </w:p>
    <w:p w:rsidR="008068B6" w:rsidRPr="002D50E2" w:rsidRDefault="002A0106" w:rsidP="00E44948">
      <w:pPr>
        <w:pStyle w:val="ListParagraph"/>
        <w:numPr>
          <w:ilvl w:val="0"/>
          <w:numId w:val="81"/>
        </w:numPr>
        <w:spacing w:line="240" w:lineRule="auto"/>
        <w:jc w:val="both"/>
        <w:rPr>
          <w:lang w:val="ro-RO"/>
        </w:rPr>
      </w:pPr>
      <w:r w:rsidRPr="002D50E2">
        <w:rPr>
          <w:lang w:val="ro-RO"/>
        </w:rPr>
        <w:t>Î</w:t>
      </w:r>
      <w:r w:rsidR="008068B6" w:rsidRPr="002D50E2">
        <w:rPr>
          <w:lang w:val="ro-RO"/>
        </w:rPr>
        <w:t>mbunătățirea îmbinării cunoștințelor și know-how-ului care provin de la orașele implicate în URBACT cu cerințele generate de politici;</w:t>
      </w:r>
    </w:p>
    <w:p w:rsidR="008068B6" w:rsidRPr="002D50E2" w:rsidRDefault="002A0106" w:rsidP="00E44948">
      <w:pPr>
        <w:pStyle w:val="ListParagraph"/>
        <w:numPr>
          <w:ilvl w:val="0"/>
          <w:numId w:val="81"/>
        </w:numPr>
        <w:spacing w:line="240" w:lineRule="auto"/>
        <w:jc w:val="both"/>
        <w:rPr>
          <w:lang w:val="ro-RO"/>
        </w:rPr>
      </w:pPr>
      <w:r w:rsidRPr="002D50E2">
        <w:rPr>
          <w:lang w:val="ro-RO"/>
        </w:rPr>
        <w:t>C</w:t>
      </w:r>
      <w:r w:rsidR="008068B6" w:rsidRPr="002D50E2">
        <w:rPr>
          <w:lang w:val="ro-RO"/>
        </w:rPr>
        <w:t xml:space="preserve">olectarea și transferul mai flexibil al cunoștințelor, ca răspuns la provocările și </w:t>
      </w:r>
      <w:r w:rsidRPr="002D50E2">
        <w:rPr>
          <w:lang w:val="ro-RO"/>
        </w:rPr>
        <w:t>D</w:t>
      </w:r>
      <w:r w:rsidR="008068B6" w:rsidRPr="002D50E2">
        <w:rPr>
          <w:lang w:val="ro-RO"/>
        </w:rPr>
        <w:t>ezbaterile urbane de la nivelul UE;</w:t>
      </w:r>
    </w:p>
    <w:p w:rsidR="008068B6" w:rsidRPr="002D50E2" w:rsidRDefault="002A0106" w:rsidP="00E44948">
      <w:pPr>
        <w:pStyle w:val="ListParagraph"/>
        <w:numPr>
          <w:ilvl w:val="0"/>
          <w:numId w:val="81"/>
        </w:numPr>
        <w:spacing w:line="240" w:lineRule="auto"/>
        <w:jc w:val="both"/>
        <w:rPr>
          <w:lang w:val="ro-RO"/>
        </w:rPr>
      </w:pPr>
      <w:r w:rsidRPr="002D50E2">
        <w:rPr>
          <w:lang w:val="ro-RO"/>
        </w:rPr>
        <w:t>S</w:t>
      </w:r>
      <w:r w:rsidR="008068B6" w:rsidRPr="002D50E2">
        <w:rPr>
          <w:lang w:val="ro-RO"/>
        </w:rPr>
        <w:t>prijinirea Agendei Urbane pentru Europa și acțiunile pe mai multe nivele pe teme urbane;</w:t>
      </w:r>
    </w:p>
    <w:p w:rsidR="008068B6" w:rsidRPr="002D50E2" w:rsidRDefault="002A0106" w:rsidP="00E44948">
      <w:pPr>
        <w:pStyle w:val="ListParagraph"/>
        <w:numPr>
          <w:ilvl w:val="0"/>
          <w:numId w:val="81"/>
        </w:numPr>
        <w:spacing w:line="240" w:lineRule="auto"/>
        <w:jc w:val="both"/>
        <w:rPr>
          <w:lang w:val="ro-RO"/>
        </w:rPr>
      </w:pPr>
      <w:r w:rsidRPr="002D50E2">
        <w:rPr>
          <w:lang w:val="ro-RO"/>
        </w:rPr>
        <w:t>I</w:t>
      </w:r>
      <w:r w:rsidR="008068B6" w:rsidRPr="002D50E2">
        <w:rPr>
          <w:lang w:val="ro-RO"/>
        </w:rPr>
        <w:t>dentificarea celor mai eficiente instrumente actuale și viitoare pentru dezvoltarea unei platforme de cunoaștere pentru orașele de la nivelul întregii UE.</w:t>
      </w:r>
    </w:p>
    <w:p w:rsidR="008068B6" w:rsidRDefault="008068B6" w:rsidP="008068B6">
      <w:pPr>
        <w:spacing w:line="240" w:lineRule="auto"/>
        <w:rPr>
          <w:b/>
          <w:bCs/>
          <w:sz w:val="24"/>
          <w:szCs w:val="24"/>
          <w:lang w:val="ro-RO"/>
        </w:rPr>
      </w:pPr>
    </w:p>
    <w:p w:rsidR="008068B6" w:rsidRDefault="008068B6" w:rsidP="008068B6">
      <w:pPr>
        <w:spacing w:line="240" w:lineRule="auto"/>
        <w:rPr>
          <w:b/>
          <w:bCs/>
          <w:sz w:val="24"/>
          <w:szCs w:val="24"/>
          <w:lang w:val="ro-RO"/>
        </w:rPr>
      </w:pPr>
      <w:r>
        <w:rPr>
          <w:b/>
          <w:bCs/>
          <w:sz w:val="24"/>
          <w:szCs w:val="24"/>
          <w:lang w:val="ro-RO"/>
        </w:rPr>
        <w:t>Politica agricolă și de dezvoltare rurală pentru perioada 2021-2027</w:t>
      </w:r>
    </w:p>
    <w:p w:rsidR="00427DEF" w:rsidRPr="002D50E2" w:rsidRDefault="008068B6" w:rsidP="008068B6">
      <w:pPr>
        <w:pStyle w:val="Normal1"/>
        <w:spacing w:before="0" w:beforeAutospacing="0" w:after="160" w:afterAutospacing="0"/>
        <w:jc w:val="both"/>
        <w:rPr>
          <w:rFonts w:asciiTheme="minorHAnsi" w:hAnsiTheme="minorHAnsi" w:cstheme="minorHAnsi"/>
          <w:sz w:val="22"/>
          <w:szCs w:val="22"/>
          <w:lang w:val="ro-RO"/>
        </w:rPr>
      </w:pPr>
      <w:r>
        <w:rPr>
          <w:rFonts w:asciiTheme="minorHAnsi" w:hAnsiTheme="minorHAnsi" w:cstheme="minorHAnsi"/>
          <w:sz w:val="22"/>
          <w:szCs w:val="22"/>
          <w:lang w:val="ro-RO"/>
        </w:rPr>
        <w:lastRenderedPageBreak/>
        <w:t>Conform regulamentelor propuse în 2018, politica agricolă comună și de dezvoltare rurală vizează îmbunătățirea în continuare a dezvoltării sustenabile a agriculturii, a sectorului alimentar și a zonelor rurale, prin intermediul Fondul</w:t>
      </w:r>
      <w:r w:rsidR="00407A64">
        <w:rPr>
          <w:rFonts w:asciiTheme="minorHAnsi" w:hAnsiTheme="minorHAnsi" w:cstheme="minorHAnsi"/>
          <w:sz w:val="22"/>
          <w:szCs w:val="22"/>
          <w:lang w:val="ro-RO"/>
        </w:rPr>
        <w:t>ui</w:t>
      </w:r>
      <w:r>
        <w:rPr>
          <w:rFonts w:asciiTheme="minorHAnsi" w:hAnsiTheme="minorHAnsi" w:cstheme="minorHAnsi"/>
          <w:sz w:val="22"/>
          <w:szCs w:val="22"/>
          <w:lang w:val="ro-RO"/>
        </w:rPr>
        <w:t xml:space="preserve"> European pentru Garantare Agricolă (FEGA) și Fondul</w:t>
      </w:r>
      <w:r w:rsidR="00407A64">
        <w:rPr>
          <w:rFonts w:asciiTheme="minorHAnsi" w:hAnsiTheme="minorHAnsi" w:cstheme="minorHAnsi"/>
          <w:sz w:val="22"/>
          <w:szCs w:val="22"/>
          <w:lang w:val="ro-RO"/>
        </w:rPr>
        <w:t>ui</w:t>
      </w:r>
      <w:r>
        <w:rPr>
          <w:rFonts w:asciiTheme="minorHAnsi" w:hAnsiTheme="minorHAnsi" w:cstheme="minorHAnsi"/>
          <w:sz w:val="22"/>
          <w:szCs w:val="22"/>
          <w:lang w:val="ro-RO"/>
        </w:rPr>
        <w:t xml:space="preserve"> European Agricol pentru Dezvoltare Rurală (FEADR). </w:t>
      </w:r>
      <w:r w:rsidRPr="002D50E2">
        <w:rPr>
          <w:rFonts w:asciiTheme="minorHAnsi" w:hAnsiTheme="minorHAnsi" w:cstheme="minorHAnsi"/>
          <w:sz w:val="22"/>
          <w:szCs w:val="22"/>
          <w:lang w:val="ro-RO"/>
        </w:rPr>
        <w:t>Acestea contribuie la îndeplinirea următoarelor obiective generale</w:t>
      </w:r>
      <w:r w:rsidR="000A353B" w:rsidRPr="002D50E2">
        <w:rPr>
          <w:rStyle w:val="FootnoteReference"/>
          <w:rFonts w:asciiTheme="minorHAnsi" w:hAnsiTheme="minorHAnsi" w:cstheme="minorHAnsi"/>
          <w:sz w:val="22"/>
          <w:szCs w:val="22"/>
          <w:lang w:val="ro-RO"/>
        </w:rPr>
        <w:footnoteReference w:id="27"/>
      </w:r>
      <w:r w:rsidR="000A353B" w:rsidRPr="002D50E2">
        <w:rPr>
          <w:rFonts w:asciiTheme="minorHAnsi" w:hAnsiTheme="minorHAnsi" w:cstheme="minorHAnsi"/>
          <w:sz w:val="22"/>
          <w:szCs w:val="22"/>
          <w:lang w:val="ro-RO"/>
        </w:rPr>
        <w:t>:</w:t>
      </w:r>
      <w:r w:rsidRPr="002D50E2">
        <w:rPr>
          <w:rFonts w:asciiTheme="minorHAnsi" w:hAnsiTheme="minorHAnsi" w:cstheme="minorHAnsi"/>
          <w:sz w:val="22"/>
          <w:szCs w:val="22"/>
          <w:lang w:val="ro-RO"/>
        </w:rPr>
        <w:t xml:space="preserve"> </w:t>
      </w:r>
    </w:p>
    <w:p w:rsidR="008068B6" w:rsidRPr="002D50E2" w:rsidRDefault="002A0106" w:rsidP="00E44948">
      <w:pPr>
        <w:pStyle w:val="li"/>
        <w:numPr>
          <w:ilvl w:val="1"/>
          <w:numId w:val="82"/>
        </w:numPr>
        <w:spacing w:before="0" w:beforeAutospacing="0" w:after="160" w:afterAutospacing="0"/>
        <w:ind w:left="993"/>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P</w:t>
      </w:r>
      <w:r w:rsidR="008068B6" w:rsidRPr="002D50E2">
        <w:rPr>
          <w:rFonts w:asciiTheme="minorHAnsi" w:hAnsiTheme="minorHAnsi" w:cstheme="minorHAnsi"/>
          <w:sz w:val="22"/>
          <w:szCs w:val="22"/>
          <w:lang w:val="ro-RO"/>
        </w:rPr>
        <w:t>romovarea unui sector agricol inteligent, rezilient și diversificat care garantează securitatea alimentară;</w:t>
      </w:r>
    </w:p>
    <w:p w:rsidR="008068B6" w:rsidRPr="002D50E2" w:rsidRDefault="002A0106" w:rsidP="00E44948">
      <w:pPr>
        <w:pStyle w:val="li"/>
        <w:numPr>
          <w:ilvl w:val="1"/>
          <w:numId w:val="82"/>
        </w:numPr>
        <w:spacing w:before="0" w:beforeAutospacing="0" w:after="160" w:afterAutospacing="0"/>
        <w:ind w:left="993"/>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S</w:t>
      </w:r>
      <w:r w:rsidR="008068B6" w:rsidRPr="002D50E2">
        <w:rPr>
          <w:rFonts w:asciiTheme="minorHAnsi" w:hAnsiTheme="minorHAnsi" w:cstheme="minorHAnsi"/>
          <w:sz w:val="22"/>
          <w:szCs w:val="22"/>
          <w:lang w:val="ro-RO"/>
        </w:rPr>
        <w:t xml:space="preserve">timularea îngrijirii mediului și a combaterii schimbărilor climatice și contribuția la îndeplinirea obiectivelor Uniunii legate de mediu și climă; </w:t>
      </w:r>
    </w:p>
    <w:p w:rsidR="008068B6" w:rsidRPr="002D50E2" w:rsidRDefault="002A0106" w:rsidP="00E44948">
      <w:pPr>
        <w:pStyle w:val="li"/>
        <w:numPr>
          <w:ilvl w:val="1"/>
          <w:numId w:val="82"/>
        </w:numPr>
        <w:spacing w:before="0" w:beforeAutospacing="0" w:after="160" w:afterAutospacing="0"/>
        <w:ind w:left="993"/>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C</w:t>
      </w:r>
      <w:r w:rsidR="008068B6" w:rsidRPr="002D50E2">
        <w:rPr>
          <w:rFonts w:asciiTheme="minorHAnsi" w:hAnsiTheme="minorHAnsi" w:cstheme="minorHAnsi"/>
          <w:sz w:val="22"/>
          <w:szCs w:val="22"/>
          <w:lang w:val="ro-RO"/>
        </w:rPr>
        <w:t xml:space="preserve">onsolidarea structurii socioeconomice a zonelor rurale. </w:t>
      </w:r>
    </w:p>
    <w:p w:rsidR="008068B6" w:rsidRPr="002D50E2" w:rsidRDefault="008068B6" w:rsidP="008068B6">
      <w:pPr>
        <w:pStyle w:val="Normal1"/>
        <w:spacing w:before="0" w:beforeAutospacing="0" w:after="160" w:afterAutospacing="0"/>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 xml:space="preserve">Obiectivele generale sunt completate de obiectivul transversal al modernizării sectorului prin stimularea și împărtășirea cunoștințelor, prin promovarea inovării și a digitalizării în agricultură și în zonele rurale și prin încurajarea adoptării acestor măsuri. </w:t>
      </w:r>
    </w:p>
    <w:p w:rsidR="008068B6" w:rsidRPr="002D50E2" w:rsidRDefault="008068B6" w:rsidP="008068B6">
      <w:pPr>
        <w:pStyle w:val="li"/>
        <w:spacing w:before="0" w:beforeAutospacing="0" w:after="160" w:afterAutospacing="0"/>
        <w:rPr>
          <w:rFonts w:asciiTheme="minorHAnsi" w:hAnsiTheme="minorHAnsi" w:cstheme="minorHAnsi"/>
          <w:sz w:val="22"/>
          <w:szCs w:val="22"/>
          <w:lang w:val="ro-RO"/>
        </w:rPr>
      </w:pPr>
      <w:r w:rsidRPr="002D50E2">
        <w:rPr>
          <w:rFonts w:asciiTheme="minorHAnsi" w:hAnsiTheme="minorHAnsi" w:cstheme="minorHAnsi"/>
          <w:sz w:val="22"/>
          <w:szCs w:val="22"/>
          <w:lang w:val="ro-RO"/>
        </w:rPr>
        <w:t xml:space="preserve">În regulament sunt propuse, de asemenea, următoarele obiective specifice: </w:t>
      </w:r>
    </w:p>
    <w:p w:rsidR="008068B6" w:rsidRPr="002D50E2" w:rsidRDefault="002A0106" w:rsidP="00E44948">
      <w:pPr>
        <w:pStyle w:val="li"/>
        <w:numPr>
          <w:ilvl w:val="1"/>
          <w:numId w:val="82"/>
        </w:numPr>
        <w:spacing w:before="0" w:beforeAutospacing="0" w:after="160" w:afterAutospacing="0"/>
        <w:ind w:left="993"/>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S</w:t>
      </w:r>
      <w:r w:rsidR="008068B6" w:rsidRPr="002D50E2">
        <w:rPr>
          <w:rFonts w:asciiTheme="minorHAnsi" w:hAnsiTheme="minorHAnsi" w:cstheme="minorHAnsi"/>
          <w:sz w:val="22"/>
          <w:szCs w:val="22"/>
          <w:lang w:val="ro-RO"/>
        </w:rPr>
        <w:t>prijinirea veniturilor fiabile ale fermelor și a rezilienței în întreaga Uniune</w:t>
      </w:r>
      <w:r w:rsidRPr="002D50E2">
        <w:rPr>
          <w:rFonts w:asciiTheme="minorHAnsi" w:hAnsiTheme="minorHAnsi" w:cstheme="minorHAnsi"/>
          <w:sz w:val="22"/>
          <w:szCs w:val="22"/>
          <w:lang w:val="ro-RO"/>
        </w:rPr>
        <w:t xml:space="preserve"> Europană</w:t>
      </w:r>
      <w:r w:rsidR="008068B6" w:rsidRPr="002D50E2">
        <w:rPr>
          <w:rFonts w:asciiTheme="minorHAnsi" w:hAnsiTheme="minorHAnsi" w:cstheme="minorHAnsi"/>
          <w:sz w:val="22"/>
          <w:szCs w:val="22"/>
          <w:lang w:val="ro-RO"/>
        </w:rPr>
        <w:t xml:space="preserve">, în vederea îmbunătățirii securității alimentare; </w:t>
      </w:r>
    </w:p>
    <w:p w:rsidR="008068B6" w:rsidRPr="002D50E2" w:rsidRDefault="002A0106" w:rsidP="00E44948">
      <w:pPr>
        <w:pStyle w:val="li"/>
        <w:numPr>
          <w:ilvl w:val="1"/>
          <w:numId w:val="82"/>
        </w:numPr>
        <w:spacing w:before="0" w:beforeAutospacing="0" w:after="160" w:afterAutospacing="0"/>
        <w:ind w:left="993"/>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Î</w:t>
      </w:r>
      <w:r w:rsidR="008068B6" w:rsidRPr="002D50E2">
        <w:rPr>
          <w:rFonts w:asciiTheme="minorHAnsi" w:hAnsiTheme="minorHAnsi" w:cstheme="minorHAnsi"/>
          <w:sz w:val="22"/>
          <w:szCs w:val="22"/>
          <w:lang w:val="ro-RO"/>
        </w:rPr>
        <w:t xml:space="preserve">mbunătățirea orientării spre piață și sporirea competitivității, inclusiv punerea unui accent mai puternic asupra cercetării, tehnologiei și digitalizării; </w:t>
      </w:r>
    </w:p>
    <w:p w:rsidR="008068B6" w:rsidRPr="002D50E2" w:rsidRDefault="002A0106" w:rsidP="00E44948">
      <w:pPr>
        <w:pStyle w:val="li"/>
        <w:numPr>
          <w:ilvl w:val="1"/>
          <w:numId w:val="82"/>
        </w:numPr>
        <w:spacing w:before="0" w:beforeAutospacing="0" w:after="160" w:afterAutospacing="0"/>
        <w:ind w:left="993"/>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Î</w:t>
      </w:r>
      <w:r w:rsidR="008068B6" w:rsidRPr="002D50E2">
        <w:rPr>
          <w:rFonts w:asciiTheme="minorHAnsi" w:hAnsiTheme="minorHAnsi" w:cstheme="minorHAnsi"/>
          <w:sz w:val="22"/>
          <w:szCs w:val="22"/>
          <w:lang w:val="ro-RO"/>
        </w:rPr>
        <w:t xml:space="preserve">mbunătățirea poziției fermierilor în cadrul lanțului valoric; </w:t>
      </w:r>
    </w:p>
    <w:p w:rsidR="008068B6" w:rsidRPr="002D50E2" w:rsidRDefault="002A0106" w:rsidP="00E44948">
      <w:pPr>
        <w:pStyle w:val="li"/>
        <w:numPr>
          <w:ilvl w:val="1"/>
          <w:numId w:val="82"/>
        </w:numPr>
        <w:spacing w:before="0" w:beforeAutospacing="0" w:after="160" w:afterAutospacing="0"/>
        <w:ind w:left="993"/>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C</w:t>
      </w:r>
      <w:r w:rsidR="008068B6" w:rsidRPr="002D50E2">
        <w:rPr>
          <w:rFonts w:asciiTheme="minorHAnsi" w:hAnsiTheme="minorHAnsi" w:cstheme="minorHAnsi"/>
          <w:sz w:val="22"/>
          <w:szCs w:val="22"/>
          <w:lang w:val="ro-RO"/>
        </w:rPr>
        <w:t xml:space="preserve">ontribuirea la energia sustenabilă, precum și la atenuarea schimbărilor climatice și la adaptarea la acestea; </w:t>
      </w:r>
    </w:p>
    <w:p w:rsidR="008068B6" w:rsidRPr="002D50E2" w:rsidRDefault="002A0106" w:rsidP="00E44948">
      <w:pPr>
        <w:pStyle w:val="li"/>
        <w:numPr>
          <w:ilvl w:val="1"/>
          <w:numId w:val="82"/>
        </w:numPr>
        <w:spacing w:before="0" w:beforeAutospacing="0" w:after="160" w:afterAutospacing="0"/>
        <w:ind w:left="993"/>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P</w:t>
      </w:r>
      <w:r w:rsidR="008068B6" w:rsidRPr="002D50E2">
        <w:rPr>
          <w:rFonts w:asciiTheme="minorHAnsi" w:hAnsiTheme="minorHAnsi" w:cstheme="minorHAnsi"/>
          <w:sz w:val="22"/>
          <w:szCs w:val="22"/>
          <w:lang w:val="ro-RO"/>
        </w:rPr>
        <w:t xml:space="preserve">romovarea dezvoltării sustenabile și a gospodăririi eficiente a unor resurse naturale precum apa, solul și aerul; </w:t>
      </w:r>
    </w:p>
    <w:p w:rsidR="008068B6" w:rsidRPr="002D50E2" w:rsidRDefault="002A0106" w:rsidP="00E44948">
      <w:pPr>
        <w:pStyle w:val="li"/>
        <w:numPr>
          <w:ilvl w:val="1"/>
          <w:numId w:val="82"/>
        </w:numPr>
        <w:spacing w:before="0" w:beforeAutospacing="0" w:after="160" w:afterAutospacing="0"/>
        <w:ind w:left="993"/>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C</w:t>
      </w:r>
      <w:r w:rsidR="008068B6" w:rsidRPr="002D50E2">
        <w:rPr>
          <w:rFonts w:asciiTheme="minorHAnsi" w:hAnsiTheme="minorHAnsi" w:cstheme="minorHAnsi"/>
          <w:sz w:val="22"/>
          <w:szCs w:val="22"/>
          <w:lang w:val="ro-RO"/>
        </w:rPr>
        <w:t xml:space="preserve">ontribuirea la protejarea biodiversității, îmbunătățirea serviciilor ecosistemice și conservarea habitatelor și a peisajelor; </w:t>
      </w:r>
    </w:p>
    <w:p w:rsidR="008068B6" w:rsidRPr="002D50E2" w:rsidRDefault="002A0106" w:rsidP="00E44948">
      <w:pPr>
        <w:pStyle w:val="li"/>
        <w:numPr>
          <w:ilvl w:val="1"/>
          <w:numId w:val="82"/>
        </w:numPr>
        <w:spacing w:before="0" w:beforeAutospacing="0" w:after="160" w:afterAutospacing="0"/>
        <w:ind w:left="993"/>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A</w:t>
      </w:r>
      <w:r w:rsidR="008068B6" w:rsidRPr="002D50E2">
        <w:rPr>
          <w:rFonts w:asciiTheme="minorHAnsi" w:hAnsiTheme="minorHAnsi" w:cstheme="minorHAnsi"/>
          <w:sz w:val="22"/>
          <w:szCs w:val="22"/>
          <w:lang w:val="ro-RO"/>
        </w:rPr>
        <w:t xml:space="preserve">tragerea tinerilor fermieri și facilitarea dezvoltării întreprinderilor din zonele rurale; </w:t>
      </w:r>
    </w:p>
    <w:p w:rsidR="008068B6" w:rsidRPr="002D50E2" w:rsidRDefault="002A0106" w:rsidP="00E44948">
      <w:pPr>
        <w:pStyle w:val="li"/>
        <w:numPr>
          <w:ilvl w:val="1"/>
          <w:numId w:val="82"/>
        </w:numPr>
        <w:spacing w:before="0" w:beforeAutospacing="0" w:after="160" w:afterAutospacing="0"/>
        <w:ind w:left="993"/>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P</w:t>
      </w:r>
      <w:r w:rsidR="008068B6" w:rsidRPr="002D50E2">
        <w:rPr>
          <w:rFonts w:asciiTheme="minorHAnsi" w:hAnsiTheme="minorHAnsi" w:cstheme="minorHAnsi"/>
          <w:sz w:val="22"/>
          <w:szCs w:val="22"/>
          <w:lang w:val="ro-RO"/>
        </w:rPr>
        <w:t xml:space="preserve">romovarea ocupării forței de muncă, a creșterii economice, a incluziunii sociale și a dezvoltării locale în zonele rurale, inclusiv a bioeconomiei și a silviculturii sustenabile; </w:t>
      </w:r>
    </w:p>
    <w:p w:rsidR="008068B6" w:rsidRPr="002D50E2" w:rsidRDefault="002A0106" w:rsidP="00E44948">
      <w:pPr>
        <w:pStyle w:val="li"/>
        <w:numPr>
          <w:ilvl w:val="1"/>
          <w:numId w:val="82"/>
        </w:numPr>
        <w:spacing w:before="0" w:beforeAutospacing="0" w:after="160" w:afterAutospacing="0"/>
        <w:ind w:left="993"/>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Î</w:t>
      </w:r>
      <w:r w:rsidR="008068B6" w:rsidRPr="002D50E2">
        <w:rPr>
          <w:rFonts w:asciiTheme="minorHAnsi" w:hAnsiTheme="minorHAnsi" w:cstheme="minorHAnsi"/>
          <w:sz w:val="22"/>
          <w:szCs w:val="22"/>
          <w:lang w:val="ro-RO"/>
        </w:rPr>
        <w:t xml:space="preserve">mbunătățirea răspunsului dat de agricultura UE exigențelor societale referitoare la hrană și la sănătate, inclusiv la alimentele sigure, hrănitoare și sustenabile, la deșeurile alimentare și la bunăstarea animalelor. </w:t>
      </w:r>
    </w:p>
    <w:p w:rsidR="008068B6" w:rsidRDefault="008068B6" w:rsidP="008068B6">
      <w:pPr>
        <w:spacing w:afterLines="160" w:after="384" w:line="240" w:lineRule="auto"/>
        <w:contextualSpacing/>
        <w:jc w:val="both"/>
        <w:rPr>
          <w:color w:val="000000"/>
          <w:sz w:val="20"/>
          <w:szCs w:val="20"/>
          <w:lang w:val="ro-RO"/>
        </w:rPr>
      </w:pPr>
    </w:p>
    <w:p w:rsidR="008068B6" w:rsidRDefault="008068B6" w:rsidP="008068B6">
      <w:pPr>
        <w:pStyle w:val="Subtitle"/>
        <w:numPr>
          <w:ilvl w:val="0"/>
          <w:numId w:val="0"/>
        </w:numPr>
        <w:spacing w:line="240" w:lineRule="auto"/>
        <w:rPr>
          <w:lang w:val="ro-RO"/>
        </w:rPr>
      </w:pPr>
      <w:bookmarkStart w:id="95" w:name="_Toc32331112"/>
      <w:bookmarkStart w:id="96" w:name="_Toc95656410"/>
      <w:r>
        <w:rPr>
          <w:lang w:val="ro-RO"/>
        </w:rPr>
        <w:t xml:space="preserve">3. </w:t>
      </w:r>
      <w:r>
        <w:rPr>
          <w:bCs/>
          <w:lang w:val="ro-RO"/>
        </w:rPr>
        <w:t>Cadrul strategic european în domeniul transporturilor și comunicațiilor</w:t>
      </w:r>
      <w:bookmarkEnd w:id="95"/>
      <w:bookmarkEnd w:id="96"/>
    </w:p>
    <w:p w:rsidR="008068B6" w:rsidRDefault="008068B6" w:rsidP="008068B6">
      <w:pPr>
        <w:spacing w:line="240" w:lineRule="auto"/>
        <w:jc w:val="both"/>
        <w:rPr>
          <w:b/>
          <w:bCs/>
          <w:sz w:val="24"/>
          <w:lang w:val="ro-RO"/>
        </w:rPr>
      </w:pPr>
      <w:r>
        <w:rPr>
          <w:b/>
          <w:bCs/>
          <w:sz w:val="24"/>
          <w:lang w:val="ro-RO"/>
        </w:rPr>
        <w:t>Mecanismul pentru Interconectarea Europei</w:t>
      </w:r>
      <w:r w:rsidR="006C53DF">
        <w:rPr>
          <w:b/>
          <w:bCs/>
          <w:sz w:val="24"/>
          <w:lang w:val="ro-RO"/>
        </w:rPr>
        <w:t xml:space="preserve"> (MIE)</w:t>
      </w:r>
      <w:r>
        <w:rPr>
          <w:b/>
          <w:bCs/>
          <w:sz w:val="24"/>
          <w:lang w:val="ro-RO"/>
        </w:rPr>
        <w:t xml:space="preserve"> (2021-2027)</w:t>
      </w:r>
    </w:p>
    <w:p w:rsidR="006C53DF" w:rsidRDefault="008068B6" w:rsidP="008068B6">
      <w:pPr>
        <w:spacing w:line="240" w:lineRule="auto"/>
        <w:jc w:val="both"/>
        <w:rPr>
          <w:lang w:val="ro-RO"/>
        </w:rPr>
      </w:pPr>
      <w:r>
        <w:rPr>
          <w:lang w:val="ro-RO"/>
        </w:rPr>
        <w:lastRenderedPageBreak/>
        <w:t>MIE are drept obiectiv general să dezvolte și să modernizeze rețelele transeuropene în domeniul transporturilor, al energiei și în domeniul digital și de a facilita cooperarea transfrontalieră în domeniul energiei din surse regenerabile, luând în considerare angajamentele de decarbonizare pe termen lung și punând accent pe sinergiile dintre sectoare</w:t>
      </w:r>
      <w:r w:rsidR="006C53DF">
        <w:rPr>
          <w:rStyle w:val="FootnoteReference"/>
          <w:lang w:val="ro-RO"/>
        </w:rPr>
        <w:footnoteReference w:id="28"/>
      </w:r>
      <w:r w:rsidR="006C53DF">
        <w:rPr>
          <w:lang w:val="ro-RO"/>
        </w:rPr>
        <w:t>.</w:t>
      </w:r>
    </w:p>
    <w:p w:rsidR="008068B6" w:rsidRPr="002D50E2" w:rsidRDefault="008068B6" w:rsidP="008068B6">
      <w:pPr>
        <w:spacing w:line="240" w:lineRule="auto"/>
        <w:jc w:val="both"/>
        <w:rPr>
          <w:lang w:val="ro-RO"/>
        </w:rPr>
      </w:pPr>
      <w:r w:rsidRPr="002D50E2">
        <w:rPr>
          <w:lang w:val="ro-RO"/>
        </w:rPr>
        <w:t>Programul Mecanismul pentru Interconectarea Europei are următoarele obiective specifice:</w:t>
      </w:r>
    </w:p>
    <w:p w:rsidR="008068B6" w:rsidRPr="002D50E2" w:rsidRDefault="008068B6" w:rsidP="00E44948">
      <w:pPr>
        <w:pStyle w:val="ListParagraph"/>
        <w:numPr>
          <w:ilvl w:val="0"/>
          <w:numId w:val="83"/>
        </w:numPr>
        <w:spacing w:line="240" w:lineRule="auto"/>
        <w:jc w:val="both"/>
        <w:rPr>
          <w:i/>
          <w:iCs/>
          <w:lang w:val="ro-RO"/>
        </w:rPr>
      </w:pPr>
      <w:r w:rsidRPr="002D50E2">
        <w:rPr>
          <w:i/>
          <w:iCs/>
          <w:lang w:val="ro-RO"/>
        </w:rPr>
        <w:t>În sectorul transporturilor</w:t>
      </w:r>
    </w:p>
    <w:p w:rsidR="008068B6" w:rsidRPr="002D50E2" w:rsidRDefault="008068B6" w:rsidP="00E44948">
      <w:pPr>
        <w:pStyle w:val="ListParagraph"/>
        <w:numPr>
          <w:ilvl w:val="0"/>
          <w:numId w:val="84"/>
        </w:numPr>
        <w:spacing w:line="240" w:lineRule="auto"/>
        <w:jc w:val="both"/>
        <w:rPr>
          <w:lang w:val="ro-RO"/>
        </w:rPr>
      </w:pPr>
      <w:r w:rsidRPr="002D50E2">
        <w:rPr>
          <w:lang w:val="ro-RO"/>
        </w:rPr>
        <w:t>Să contribuie la dezvoltarea proiectelor de interes comun referitoare la rețele și infrastructuri eficiente și interconectate pentru o mobilitate inteligentă, durabilă și favorabilă incluziunii, în condiții de siguranță și securitate.</w:t>
      </w:r>
    </w:p>
    <w:p w:rsidR="008068B6" w:rsidRPr="002D50E2" w:rsidRDefault="008068B6" w:rsidP="00E44948">
      <w:pPr>
        <w:pStyle w:val="ListParagraph"/>
        <w:numPr>
          <w:ilvl w:val="0"/>
          <w:numId w:val="84"/>
        </w:numPr>
        <w:spacing w:line="240" w:lineRule="auto"/>
        <w:jc w:val="both"/>
        <w:rPr>
          <w:lang w:val="ro-RO"/>
        </w:rPr>
      </w:pPr>
      <w:r w:rsidRPr="002D50E2">
        <w:rPr>
          <w:lang w:val="ro-RO"/>
        </w:rPr>
        <w:t>Să adapteze rețelele TEN-T la nevoile în materie de mobilitate militară.</w:t>
      </w:r>
    </w:p>
    <w:p w:rsidR="008068B6" w:rsidRPr="002D50E2" w:rsidRDefault="008068B6" w:rsidP="00E44948">
      <w:pPr>
        <w:pStyle w:val="ListParagraph"/>
        <w:numPr>
          <w:ilvl w:val="0"/>
          <w:numId w:val="83"/>
        </w:numPr>
        <w:spacing w:line="240" w:lineRule="auto"/>
        <w:jc w:val="both"/>
        <w:rPr>
          <w:i/>
          <w:iCs/>
          <w:lang w:val="ro-RO"/>
        </w:rPr>
      </w:pPr>
      <w:r w:rsidRPr="002D50E2">
        <w:rPr>
          <w:i/>
          <w:iCs/>
          <w:lang w:val="ro-RO"/>
        </w:rPr>
        <w:t>În sectorul energetic</w:t>
      </w:r>
    </w:p>
    <w:p w:rsidR="008068B6" w:rsidRPr="002D50E2" w:rsidRDefault="008068B6" w:rsidP="00E44948">
      <w:pPr>
        <w:pStyle w:val="ListParagraph"/>
        <w:numPr>
          <w:ilvl w:val="0"/>
          <w:numId w:val="85"/>
        </w:numPr>
        <w:spacing w:line="240" w:lineRule="auto"/>
        <w:jc w:val="both"/>
        <w:rPr>
          <w:lang w:val="ro-RO"/>
        </w:rPr>
      </w:pPr>
      <w:r w:rsidRPr="002D50E2">
        <w:rPr>
          <w:lang w:val="ro-RO"/>
        </w:rPr>
        <w:t>Să contribuie la dezvoltarea de proiecte de interes comun referitoare la o mai bună integrare a pieței interne a energiei, la interoperabilitatea rețelelor transfrontaliere și trans-sectoriale, la facilitarea decarbonizării și securitatea aprovizionării, precum și la facilitarea cooperării transfrontaliere în domeniul energiei din surse regenerabile.</w:t>
      </w:r>
    </w:p>
    <w:p w:rsidR="008068B6" w:rsidRPr="002D50E2" w:rsidRDefault="008068B6" w:rsidP="00E44948">
      <w:pPr>
        <w:pStyle w:val="ListParagraph"/>
        <w:numPr>
          <w:ilvl w:val="0"/>
          <w:numId w:val="83"/>
        </w:numPr>
        <w:spacing w:line="240" w:lineRule="auto"/>
        <w:jc w:val="both"/>
        <w:rPr>
          <w:i/>
          <w:iCs/>
          <w:lang w:val="ro-RO"/>
        </w:rPr>
      </w:pPr>
      <w:r w:rsidRPr="002D50E2">
        <w:rPr>
          <w:i/>
          <w:iCs/>
          <w:lang w:val="ro-RO"/>
        </w:rPr>
        <w:t>În sectorul digital</w:t>
      </w:r>
    </w:p>
    <w:p w:rsidR="008068B6" w:rsidRPr="002D50E2" w:rsidRDefault="008068B6" w:rsidP="00E44948">
      <w:pPr>
        <w:pStyle w:val="ListParagraph"/>
        <w:numPr>
          <w:ilvl w:val="0"/>
          <w:numId w:val="85"/>
        </w:numPr>
        <w:spacing w:line="240" w:lineRule="auto"/>
        <w:jc w:val="both"/>
        <w:rPr>
          <w:lang w:val="ro-RO"/>
        </w:rPr>
      </w:pPr>
      <w:r w:rsidRPr="002D50E2">
        <w:rPr>
          <w:lang w:val="ro-RO"/>
        </w:rPr>
        <w:t>Să contribuie la instalarea unor rețele digitale de foarte mare capacitate și a sistemelor 5G, la sporirea rezilienței și a capacității rețelelor digitale centrale pe teritoriul UE, corelându-le cu teritoriile învecinate, precum și la digitalizarea rețelelor de transport și energie.</w:t>
      </w:r>
    </w:p>
    <w:p w:rsidR="008068B6" w:rsidRPr="002D50E2" w:rsidRDefault="008068B6" w:rsidP="008068B6">
      <w:pPr>
        <w:spacing w:line="240" w:lineRule="auto"/>
        <w:jc w:val="both"/>
        <w:rPr>
          <w:lang w:val="ro-RO"/>
        </w:rPr>
      </w:pPr>
      <w:r w:rsidRPr="002D50E2">
        <w:rPr>
          <w:lang w:val="ro-RO"/>
        </w:rPr>
        <w:t>De asemenea, prezintă 40 de inițiative concrete privind infrastructura și serviciile de transport de implementat în următorul deceniu. Inițiativele sunt corelate cu următoarele obiective de atins până în anul 2050:</w:t>
      </w:r>
    </w:p>
    <w:p w:rsidR="008068B6" w:rsidRPr="002D50E2" w:rsidRDefault="008068B6" w:rsidP="00E44948">
      <w:pPr>
        <w:pStyle w:val="ListParagraph"/>
        <w:numPr>
          <w:ilvl w:val="0"/>
          <w:numId w:val="86"/>
        </w:numPr>
        <w:spacing w:line="240" w:lineRule="auto"/>
        <w:jc w:val="both"/>
        <w:rPr>
          <w:lang w:val="ro-RO"/>
        </w:rPr>
      </w:pPr>
      <w:r w:rsidRPr="002D50E2">
        <w:rPr>
          <w:lang w:val="ro-RO"/>
        </w:rPr>
        <w:t>Eliminarea autoturismelor cu combustibili convenționali din orașe;</w:t>
      </w:r>
    </w:p>
    <w:p w:rsidR="008068B6" w:rsidRPr="002D50E2" w:rsidRDefault="008068B6" w:rsidP="00E44948">
      <w:pPr>
        <w:pStyle w:val="ListParagraph"/>
        <w:numPr>
          <w:ilvl w:val="0"/>
          <w:numId w:val="86"/>
        </w:numPr>
        <w:spacing w:line="240" w:lineRule="auto"/>
        <w:jc w:val="both"/>
        <w:rPr>
          <w:lang w:val="ro-RO"/>
        </w:rPr>
      </w:pPr>
      <w:r w:rsidRPr="002D50E2">
        <w:rPr>
          <w:lang w:val="ro-RO"/>
        </w:rPr>
        <w:t>Reducerea cu 40% a emisiilor din transportul maritim;</w:t>
      </w:r>
    </w:p>
    <w:p w:rsidR="008068B6" w:rsidRPr="002D50E2" w:rsidRDefault="008068B6" w:rsidP="00E44948">
      <w:pPr>
        <w:pStyle w:val="ListParagraph"/>
        <w:numPr>
          <w:ilvl w:val="0"/>
          <w:numId w:val="86"/>
        </w:numPr>
        <w:spacing w:line="240" w:lineRule="auto"/>
        <w:jc w:val="both"/>
        <w:rPr>
          <w:b/>
          <w:bCs/>
          <w:sz w:val="24"/>
          <w:lang w:val="ro-RO"/>
        </w:rPr>
      </w:pPr>
      <w:r w:rsidRPr="002D50E2">
        <w:rPr>
          <w:lang w:val="ro-RO"/>
        </w:rPr>
        <w:t>Trecerea a 50% dintre pasagerii și mărfurile de pe relațiile interurbane de distanță medie de pe modul rutier pe modul feroviar și naval;</w:t>
      </w:r>
    </w:p>
    <w:p w:rsidR="008068B6" w:rsidRPr="002D50E2" w:rsidRDefault="008068B6" w:rsidP="00E44948">
      <w:pPr>
        <w:pStyle w:val="ListParagraph"/>
        <w:numPr>
          <w:ilvl w:val="0"/>
          <w:numId w:val="86"/>
        </w:numPr>
        <w:spacing w:line="240" w:lineRule="auto"/>
        <w:jc w:val="both"/>
        <w:rPr>
          <w:b/>
          <w:bCs/>
          <w:sz w:val="24"/>
          <w:lang w:val="ro-RO"/>
        </w:rPr>
      </w:pPr>
      <w:r w:rsidRPr="002D50E2">
        <w:rPr>
          <w:lang w:val="ro-RO"/>
        </w:rPr>
        <w:t>Reducerea în ansamblu cu 60% a emisiilor generate de activitatea de transport.</w:t>
      </w:r>
    </w:p>
    <w:p w:rsidR="00422E2A" w:rsidRDefault="00422E2A" w:rsidP="008068B6">
      <w:pPr>
        <w:spacing w:line="240" w:lineRule="auto"/>
        <w:contextualSpacing/>
        <w:jc w:val="both"/>
        <w:rPr>
          <w:b/>
          <w:bCs/>
          <w:sz w:val="24"/>
          <w:szCs w:val="24"/>
          <w:lang w:val="ro-RO"/>
        </w:rPr>
      </w:pPr>
    </w:p>
    <w:p w:rsidR="008068B6" w:rsidRDefault="008068B6" w:rsidP="00422E2A">
      <w:pPr>
        <w:spacing w:line="240" w:lineRule="auto"/>
        <w:jc w:val="both"/>
        <w:rPr>
          <w:b/>
          <w:bCs/>
          <w:sz w:val="24"/>
          <w:szCs w:val="24"/>
          <w:lang w:val="ro-RO"/>
        </w:rPr>
      </w:pPr>
      <w:r>
        <w:rPr>
          <w:b/>
          <w:bCs/>
          <w:sz w:val="24"/>
          <w:szCs w:val="24"/>
          <w:lang w:val="ro-RO"/>
        </w:rPr>
        <w:t>EUROPA ÎN MIȘCARE. Mobilitate durabilă pentru Europa: sigură, conectată și curată (2018)</w:t>
      </w:r>
    </w:p>
    <w:p w:rsidR="008068B6" w:rsidRDefault="008068B6" w:rsidP="008068B6">
      <w:pPr>
        <w:spacing w:line="240" w:lineRule="auto"/>
        <w:jc w:val="both"/>
        <w:rPr>
          <w:lang w:val="ro-RO"/>
        </w:rPr>
      </w:pPr>
      <w:r>
        <w:rPr>
          <w:lang w:val="ro-RO"/>
        </w:rPr>
        <w:t>Pătrunderea pe piață a unor vehicule tot mai automatizate și mai conectate reprezintă următoarea frontieră în sectorul transporturilor și factorul care va revoluționa modul în care cetățenii vor beneficia de mobilitate în viitor. Vehiculele automatizate și sistemele de conectivitate avansate vor face ca vehiculele să devină mai sigure, mai ușor de utilizat în comun și mai accesibile pentru toți cetățenii, inclusiv pentru cei care în prezent ar putea fi privați de serviciile de mobilitate, cum ar fi persoanele în vârstă și persoanele cu handicap</w:t>
      </w:r>
      <w:r w:rsidR="006C53DF">
        <w:rPr>
          <w:rStyle w:val="FootnoteReference"/>
          <w:lang w:val="ro-RO"/>
        </w:rPr>
        <w:footnoteReference w:id="29"/>
      </w:r>
      <w:r>
        <w:rPr>
          <w:lang w:val="ro-RO"/>
        </w:rPr>
        <w:t>.</w:t>
      </w:r>
    </w:p>
    <w:p w:rsidR="008068B6" w:rsidRPr="002D50E2" w:rsidRDefault="008068B6" w:rsidP="008068B6">
      <w:pPr>
        <w:spacing w:line="240" w:lineRule="auto"/>
        <w:jc w:val="both"/>
        <w:rPr>
          <w:lang w:val="ro-RO"/>
        </w:rPr>
      </w:pPr>
      <w:r w:rsidRPr="002D50E2">
        <w:rPr>
          <w:lang w:val="ro-RO"/>
        </w:rPr>
        <w:t>Cele trei dimensiuni ale pachetului Europa în mișcare:</w:t>
      </w:r>
    </w:p>
    <w:p w:rsidR="008068B6" w:rsidRPr="002D50E2" w:rsidRDefault="008068B6" w:rsidP="00E44948">
      <w:pPr>
        <w:pStyle w:val="ListParagraph"/>
        <w:numPr>
          <w:ilvl w:val="0"/>
          <w:numId w:val="87"/>
        </w:numPr>
        <w:spacing w:line="240" w:lineRule="auto"/>
        <w:jc w:val="both"/>
        <w:rPr>
          <w:i/>
          <w:iCs/>
          <w:lang w:val="ro-RO"/>
        </w:rPr>
      </w:pPr>
      <w:r w:rsidRPr="002D50E2">
        <w:rPr>
          <w:i/>
          <w:iCs/>
          <w:lang w:val="ro-RO"/>
        </w:rPr>
        <w:t>Mobilitatea sigură: acordarea de prioritate siguranței</w:t>
      </w:r>
    </w:p>
    <w:p w:rsidR="008068B6" w:rsidRPr="002D50E2" w:rsidRDefault="002A0106" w:rsidP="00E44948">
      <w:pPr>
        <w:pStyle w:val="ListParagraph"/>
        <w:numPr>
          <w:ilvl w:val="0"/>
          <w:numId w:val="88"/>
        </w:numPr>
        <w:spacing w:line="240" w:lineRule="auto"/>
        <w:jc w:val="both"/>
        <w:rPr>
          <w:lang w:val="ro-RO"/>
        </w:rPr>
      </w:pPr>
      <w:r w:rsidRPr="002D50E2">
        <w:rPr>
          <w:lang w:val="ro-RO"/>
        </w:rPr>
        <w:t>A</w:t>
      </w:r>
      <w:r w:rsidR="008068B6" w:rsidRPr="002D50E2">
        <w:rPr>
          <w:lang w:val="ro-RO"/>
        </w:rPr>
        <w:t>cordarea unei atenții speciale participanților la trafic vulnerabili (bicicliști, pietoni);</w:t>
      </w:r>
    </w:p>
    <w:p w:rsidR="008068B6" w:rsidRPr="002D50E2" w:rsidRDefault="002A0106" w:rsidP="00E44948">
      <w:pPr>
        <w:pStyle w:val="ListParagraph"/>
        <w:numPr>
          <w:ilvl w:val="0"/>
          <w:numId w:val="88"/>
        </w:numPr>
        <w:spacing w:line="240" w:lineRule="auto"/>
        <w:jc w:val="both"/>
        <w:rPr>
          <w:lang w:val="ro-RO"/>
        </w:rPr>
      </w:pPr>
      <w:r w:rsidRPr="002D50E2">
        <w:rPr>
          <w:lang w:val="ro-RO"/>
        </w:rPr>
        <w:lastRenderedPageBreak/>
        <w:t>E</w:t>
      </w:r>
      <w:r w:rsidR="008068B6" w:rsidRPr="002D50E2">
        <w:rPr>
          <w:lang w:val="ro-RO"/>
        </w:rPr>
        <w:t>xploatarea mai bună a sinergiilor dintre măsurile privind siguranța și cele privind durabilitatea (încurajarea utilizării modurilor de transport cu emisii zero - creșterea siguranței mediului pentru pietoni și cicliști);</w:t>
      </w:r>
    </w:p>
    <w:p w:rsidR="008068B6" w:rsidRPr="002D50E2" w:rsidRDefault="002A0106" w:rsidP="00E44948">
      <w:pPr>
        <w:pStyle w:val="ListParagraph"/>
        <w:numPr>
          <w:ilvl w:val="0"/>
          <w:numId w:val="88"/>
        </w:numPr>
        <w:spacing w:line="240" w:lineRule="auto"/>
        <w:jc w:val="both"/>
        <w:rPr>
          <w:lang w:val="ro-RO"/>
        </w:rPr>
      </w:pPr>
      <w:r w:rsidRPr="002D50E2">
        <w:rPr>
          <w:lang w:val="ro-RO"/>
        </w:rPr>
        <w:t>Î</w:t>
      </w:r>
      <w:r w:rsidR="008068B6" w:rsidRPr="002D50E2">
        <w:rPr>
          <w:lang w:val="ro-RO"/>
        </w:rPr>
        <w:t>mbunătățirea accesului la mobilitate pentru toți membrii societății (persoane cu handicap, persoane în vârstă);</w:t>
      </w:r>
    </w:p>
    <w:p w:rsidR="008068B6" w:rsidRPr="002D50E2" w:rsidRDefault="002A0106" w:rsidP="00E44948">
      <w:pPr>
        <w:pStyle w:val="ListParagraph"/>
        <w:numPr>
          <w:ilvl w:val="0"/>
          <w:numId w:val="88"/>
        </w:numPr>
        <w:spacing w:line="240" w:lineRule="auto"/>
        <w:jc w:val="both"/>
        <w:rPr>
          <w:lang w:val="ro-RO"/>
        </w:rPr>
      </w:pPr>
      <w:r w:rsidRPr="002D50E2">
        <w:rPr>
          <w:lang w:val="ro-RO"/>
        </w:rPr>
        <w:t>T</w:t>
      </w:r>
      <w:r w:rsidR="008068B6" w:rsidRPr="002D50E2">
        <w:rPr>
          <w:lang w:val="ro-RO"/>
        </w:rPr>
        <w:t>ransformarea standardelor UE de siguranță a vehiculelor pentru a include cele mai recente elemente de siguranță (optimizarea construcției vehiculelor);</w:t>
      </w:r>
    </w:p>
    <w:p w:rsidR="008068B6" w:rsidRPr="002D50E2" w:rsidRDefault="002A0106" w:rsidP="00E44948">
      <w:pPr>
        <w:pStyle w:val="ListParagraph"/>
        <w:numPr>
          <w:ilvl w:val="0"/>
          <w:numId w:val="88"/>
        </w:numPr>
        <w:spacing w:line="240" w:lineRule="auto"/>
        <w:jc w:val="both"/>
        <w:rPr>
          <w:lang w:val="ro-RO"/>
        </w:rPr>
      </w:pPr>
      <w:r w:rsidRPr="002D50E2">
        <w:rPr>
          <w:lang w:val="ro-RO"/>
        </w:rPr>
        <w:t>Î</w:t>
      </w:r>
      <w:r w:rsidR="008068B6" w:rsidRPr="002D50E2">
        <w:rPr>
          <w:lang w:val="ro-RO"/>
        </w:rPr>
        <w:t>mbunătățirea gestionării siguranței infrastructurii rutiere (îmbunătățirea infrastructurii rutiere și reducerea vitezei);</w:t>
      </w:r>
    </w:p>
    <w:p w:rsidR="008068B6" w:rsidRPr="002D50E2" w:rsidRDefault="002A0106" w:rsidP="00E44948">
      <w:pPr>
        <w:pStyle w:val="ListParagraph"/>
        <w:numPr>
          <w:ilvl w:val="0"/>
          <w:numId w:val="88"/>
        </w:numPr>
        <w:spacing w:line="240" w:lineRule="auto"/>
        <w:jc w:val="both"/>
        <w:rPr>
          <w:lang w:val="ro-RO"/>
        </w:rPr>
      </w:pPr>
      <w:r w:rsidRPr="002D50E2">
        <w:rPr>
          <w:lang w:val="ro-RO"/>
        </w:rPr>
        <w:t>I</w:t>
      </w:r>
      <w:r w:rsidR="008068B6" w:rsidRPr="002D50E2">
        <w:rPr>
          <w:lang w:val="ro-RO"/>
        </w:rPr>
        <w:t>mplementarea legislației privind sistemul ”eCall”.</w:t>
      </w:r>
    </w:p>
    <w:p w:rsidR="008068B6" w:rsidRPr="002D50E2" w:rsidRDefault="008068B6" w:rsidP="00E44948">
      <w:pPr>
        <w:pStyle w:val="ListParagraph"/>
        <w:numPr>
          <w:ilvl w:val="0"/>
          <w:numId w:val="87"/>
        </w:numPr>
        <w:spacing w:line="240" w:lineRule="auto"/>
        <w:jc w:val="both"/>
        <w:rPr>
          <w:i/>
          <w:iCs/>
          <w:lang w:val="ro-RO"/>
        </w:rPr>
      </w:pPr>
      <w:r w:rsidRPr="002D50E2">
        <w:rPr>
          <w:i/>
          <w:iCs/>
          <w:lang w:val="ro-RO"/>
        </w:rPr>
        <w:t>Mobilitatea conectată și automatizată: construirea drumului către următoarea frontieră</w:t>
      </w:r>
    </w:p>
    <w:p w:rsidR="008068B6" w:rsidRPr="002D50E2" w:rsidRDefault="002A0106" w:rsidP="00E44948">
      <w:pPr>
        <w:pStyle w:val="ListParagraph"/>
        <w:numPr>
          <w:ilvl w:val="0"/>
          <w:numId w:val="88"/>
        </w:numPr>
        <w:spacing w:line="240" w:lineRule="auto"/>
        <w:jc w:val="both"/>
        <w:rPr>
          <w:lang w:val="ro-RO"/>
        </w:rPr>
      </w:pPr>
      <w:r w:rsidRPr="002D50E2">
        <w:rPr>
          <w:lang w:val="ro-RO"/>
        </w:rPr>
        <w:t>S</w:t>
      </w:r>
      <w:r w:rsidR="008068B6" w:rsidRPr="002D50E2">
        <w:rPr>
          <w:lang w:val="ro-RO"/>
        </w:rPr>
        <w:t>trategi</w:t>
      </w:r>
      <w:r w:rsidRPr="002D50E2">
        <w:rPr>
          <w:lang w:val="ro-RO"/>
        </w:rPr>
        <w:t>a</w:t>
      </w:r>
      <w:r w:rsidR="008068B6" w:rsidRPr="002D50E2">
        <w:rPr>
          <w:lang w:val="ro-RO"/>
        </w:rPr>
        <w:t xml:space="preserve"> pentru introducerea vehiculelor conectate și automatizate în Europa;</w:t>
      </w:r>
    </w:p>
    <w:p w:rsidR="008068B6" w:rsidRPr="002D50E2" w:rsidRDefault="002A0106" w:rsidP="00E44948">
      <w:pPr>
        <w:pStyle w:val="ListParagraph"/>
        <w:numPr>
          <w:ilvl w:val="0"/>
          <w:numId w:val="88"/>
        </w:numPr>
        <w:spacing w:line="240" w:lineRule="auto"/>
        <w:jc w:val="both"/>
        <w:rPr>
          <w:lang w:val="ro-RO"/>
        </w:rPr>
      </w:pPr>
      <w:r w:rsidRPr="002D50E2">
        <w:rPr>
          <w:lang w:val="ro-RO"/>
        </w:rPr>
        <w:t>T</w:t>
      </w:r>
      <w:r w:rsidR="008068B6" w:rsidRPr="002D50E2">
        <w:rPr>
          <w:lang w:val="ro-RO"/>
        </w:rPr>
        <w:t>rei obiective strategice interconectate:</w:t>
      </w:r>
    </w:p>
    <w:p w:rsidR="008068B6" w:rsidRPr="002D50E2" w:rsidRDefault="002A0106" w:rsidP="00E44948">
      <w:pPr>
        <w:pStyle w:val="ListParagraph"/>
        <w:numPr>
          <w:ilvl w:val="1"/>
          <w:numId w:val="88"/>
        </w:numPr>
        <w:spacing w:line="240" w:lineRule="auto"/>
        <w:jc w:val="both"/>
        <w:rPr>
          <w:lang w:val="ro-RO"/>
        </w:rPr>
      </w:pPr>
      <w:r w:rsidRPr="002D50E2">
        <w:rPr>
          <w:lang w:val="ro-RO"/>
        </w:rPr>
        <w:t>D</w:t>
      </w:r>
      <w:r w:rsidR="008068B6" w:rsidRPr="002D50E2">
        <w:rPr>
          <w:lang w:val="ro-RO"/>
        </w:rPr>
        <w:t>ezvoltarea tehnologiilor și a infrastructurii esențiale în vederea consolidării competitivității UE;</w:t>
      </w:r>
    </w:p>
    <w:p w:rsidR="008068B6" w:rsidRPr="002D50E2" w:rsidRDefault="002A0106" w:rsidP="00E44948">
      <w:pPr>
        <w:pStyle w:val="ListParagraph"/>
        <w:numPr>
          <w:ilvl w:val="1"/>
          <w:numId w:val="88"/>
        </w:numPr>
        <w:spacing w:line="240" w:lineRule="auto"/>
        <w:jc w:val="both"/>
        <w:rPr>
          <w:lang w:val="ro-RO"/>
        </w:rPr>
      </w:pPr>
      <w:r w:rsidRPr="002D50E2">
        <w:rPr>
          <w:lang w:val="ro-RO"/>
        </w:rPr>
        <w:t>A</w:t>
      </w:r>
      <w:r w:rsidR="008068B6" w:rsidRPr="002D50E2">
        <w:rPr>
          <w:lang w:val="ro-RO"/>
        </w:rPr>
        <w:t>sigurarea introducerii în condiții de siguranță și de securitate a conducerii conectate și automatizate a autovehiculelor;</w:t>
      </w:r>
    </w:p>
    <w:p w:rsidR="008068B6" w:rsidRPr="002D50E2" w:rsidRDefault="002A0106" w:rsidP="00E44948">
      <w:pPr>
        <w:pStyle w:val="ListParagraph"/>
        <w:numPr>
          <w:ilvl w:val="1"/>
          <w:numId w:val="88"/>
        </w:numPr>
        <w:spacing w:line="240" w:lineRule="auto"/>
        <w:jc w:val="both"/>
        <w:rPr>
          <w:lang w:val="ro-RO"/>
        </w:rPr>
      </w:pPr>
      <w:r w:rsidRPr="002D50E2">
        <w:rPr>
          <w:lang w:val="ro-RO"/>
        </w:rPr>
        <w:t>A</w:t>
      </w:r>
      <w:r w:rsidR="008068B6" w:rsidRPr="002D50E2">
        <w:rPr>
          <w:lang w:val="ro-RO"/>
        </w:rPr>
        <w:t>bordarea efectelor socioeconomice ale mobilității autonome;</w:t>
      </w:r>
    </w:p>
    <w:p w:rsidR="008068B6" w:rsidRPr="002D50E2" w:rsidRDefault="002A0106" w:rsidP="00E44948">
      <w:pPr>
        <w:pStyle w:val="ListParagraph"/>
        <w:numPr>
          <w:ilvl w:val="0"/>
          <w:numId w:val="88"/>
        </w:numPr>
        <w:spacing w:line="240" w:lineRule="auto"/>
        <w:jc w:val="both"/>
        <w:rPr>
          <w:lang w:val="ro-RO"/>
        </w:rPr>
      </w:pPr>
      <w:r w:rsidRPr="002D50E2">
        <w:rPr>
          <w:lang w:val="ro-RO"/>
        </w:rPr>
        <w:t>A</w:t>
      </w:r>
      <w:r w:rsidR="008068B6" w:rsidRPr="002D50E2">
        <w:rPr>
          <w:lang w:val="ro-RO"/>
        </w:rPr>
        <w:t>ccelerarea introducerii de servicii pentru sisteme de transport inteligente cooperative;</w:t>
      </w:r>
    </w:p>
    <w:p w:rsidR="008068B6" w:rsidRPr="002D50E2" w:rsidRDefault="002A0106" w:rsidP="00E44948">
      <w:pPr>
        <w:pStyle w:val="ListParagraph"/>
        <w:numPr>
          <w:ilvl w:val="0"/>
          <w:numId w:val="88"/>
        </w:numPr>
        <w:spacing w:line="240" w:lineRule="auto"/>
        <w:jc w:val="both"/>
        <w:rPr>
          <w:lang w:val="ro-RO"/>
        </w:rPr>
      </w:pPr>
      <w:r w:rsidRPr="002D50E2">
        <w:rPr>
          <w:lang w:val="ro-RO"/>
        </w:rPr>
        <w:t>I</w:t>
      </w:r>
      <w:r w:rsidR="008068B6" w:rsidRPr="002D50E2">
        <w:rPr>
          <w:lang w:val="ro-RO"/>
        </w:rPr>
        <w:t>nstituirea unui mediu digital pentru schimbul de informații în sectorul transporturilor (operatori de transport și autorități).</w:t>
      </w:r>
    </w:p>
    <w:p w:rsidR="008068B6" w:rsidRPr="002D50E2" w:rsidRDefault="008068B6" w:rsidP="00E44948">
      <w:pPr>
        <w:pStyle w:val="ListParagraph"/>
        <w:numPr>
          <w:ilvl w:val="0"/>
          <w:numId w:val="87"/>
        </w:numPr>
        <w:spacing w:line="240" w:lineRule="auto"/>
        <w:jc w:val="both"/>
        <w:rPr>
          <w:i/>
          <w:iCs/>
          <w:lang w:val="ro-RO"/>
        </w:rPr>
      </w:pPr>
      <w:r w:rsidRPr="002D50E2">
        <w:rPr>
          <w:i/>
          <w:iCs/>
          <w:lang w:val="ro-RO"/>
        </w:rPr>
        <w:t>Mobilitatea curată: combaterea schimbărilor climatice, menținând totodată competitivitatea industriei UE</w:t>
      </w:r>
    </w:p>
    <w:p w:rsidR="008068B6" w:rsidRPr="002D50E2" w:rsidRDefault="002A0106" w:rsidP="00E44948">
      <w:pPr>
        <w:pStyle w:val="ListParagraph"/>
        <w:numPr>
          <w:ilvl w:val="0"/>
          <w:numId w:val="89"/>
        </w:numPr>
        <w:spacing w:line="240" w:lineRule="auto"/>
        <w:jc w:val="both"/>
        <w:rPr>
          <w:lang w:val="ro-RO"/>
        </w:rPr>
      </w:pPr>
      <w:r w:rsidRPr="002D50E2">
        <w:rPr>
          <w:lang w:val="ro-RO"/>
        </w:rPr>
        <w:t>C</w:t>
      </w:r>
      <w:r w:rsidR="008068B6" w:rsidRPr="002D50E2">
        <w:rPr>
          <w:lang w:val="ro-RO"/>
        </w:rPr>
        <w:t>rearea unui ”ecosistem” competitiv pentru baterii în Europa - Plan strategic de acțiune - se acordă o atenție specială producției durabile a bateriilor de-a lungul întregului lanț valoric, începând cu extracția și prelucrarea materiilor prime, trecând prin faza de proiectare și de fabricare a celulelor de baterii și a grupurilor de baterii și încheind cu utilizarea primară, secundară, reciclarea și eliminarea acestora;</w:t>
      </w:r>
    </w:p>
    <w:p w:rsidR="008068B6" w:rsidRPr="002D50E2" w:rsidRDefault="002A0106" w:rsidP="00E44948">
      <w:pPr>
        <w:pStyle w:val="ListParagraph"/>
        <w:numPr>
          <w:ilvl w:val="0"/>
          <w:numId w:val="89"/>
        </w:numPr>
        <w:spacing w:line="240" w:lineRule="auto"/>
        <w:jc w:val="both"/>
        <w:rPr>
          <w:lang w:val="ro-RO"/>
        </w:rPr>
      </w:pPr>
      <w:r w:rsidRPr="002D50E2">
        <w:rPr>
          <w:lang w:val="ro-RO"/>
        </w:rPr>
        <w:t>F</w:t>
      </w:r>
      <w:r w:rsidR="008068B6" w:rsidRPr="002D50E2">
        <w:rPr>
          <w:lang w:val="ro-RO"/>
        </w:rPr>
        <w:t>inalizarea cadrului legislativ al UE privind emisiile de CO</w:t>
      </w:r>
      <w:r w:rsidR="008068B6" w:rsidRPr="002D50E2">
        <w:rPr>
          <w:sz w:val="16"/>
          <w:szCs w:val="16"/>
          <w:lang w:val="ro-RO"/>
        </w:rPr>
        <w:t>2</w:t>
      </w:r>
      <w:r w:rsidR="008068B6" w:rsidRPr="002D50E2">
        <w:rPr>
          <w:lang w:val="ro-RO"/>
        </w:rPr>
        <w:t xml:space="preserve"> generate de transportul rutier;</w:t>
      </w:r>
    </w:p>
    <w:p w:rsidR="008068B6" w:rsidRPr="002D50E2" w:rsidRDefault="002A0106" w:rsidP="00E44948">
      <w:pPr>
        <w:pStyle w:val="ListParagraph"/>
        <w:numPr>
          <w:ilvl w:val="0"/>
          <w:numId w:val="89"/>
        </w:numPr>
        <w:spacing w:line="240" w:lineRule="auto"/>
        <w:jc w:val="both"/>
        <w:rPr>
          <w:lang w:val="ro-RO"/>
        </w:rPr>
      </w:pPr>
      <w:r w:rsidRPr="002D50E2">
        <w:rPr>
          <w:lang w:val="ro-RO"/>
        </w:rPr>
        <w:t xml:space="preserve">O </w:t>
      </w:r>
      <w:r w:rsidR="008068B6" w:rsidRPr="002D50E2">
        <w:rPr>
          <w:lang w:val="ro-RO"/>
        </w:rPr>
        <w:t xml:space="preserve">nouă metodologie de comparare a </w:t>
      </w:r>
      <w:r w:rsidRPr="002D50E2">
        <w:rPr>
          <w:lang w:val="ro-RO"/>
        </w:rPr>
        <w:t xml:space="preserve">prețurilor </w:t>
      </w:r>
      <w:r w:rsidR="008068B6" w:rsidRPr="002D50E2">
        <w:rPr>
          <w:lang w:val="ro-RO"/>
        </w:rPr>
        <w:t>combustibililor pentru consumatori - diversificarea surselor de energie din sectorul transporturilor și reducerea emisiilor de CO</w:t>
      </w:r>
      <w:r w:rsidR="008068B6" w:rsidRPr="002D50E2">
        <w:rPr>
          <w:sz w:val="16"/>
          <w:szCs w:val="16"/>
          <w:lang w:val="ro-RO"/>
        </w:rPr>
        <w:t>2</w:t>
      </w:r>
      <w:r w:rsidR="008068B6" w:rsidRPr="002D50E2">
        <w:rPr>
          <w:lang w:val="ro-RO"/>
        </w:rPr>
        <w:t xml:space="preserve"> și de alți poluanți;</w:t>
      </w:r>
    </w:p>
    <w:p w:rsidR="008068B6" w:rsidRPr="002D50E2" w:rsidRDefault="002A0106" w:rsidP="00E44948">
      <w:pPr>
        <w:pStyle w:val="ListParagraph"/>
        <w:numPr>
          <w:ilvl w:val="0"/>
          <w:numId w:val="89"/>
        </w:numPr>
        <w:spacing w:line="240" w:lineRule="auto"/>
        <w:jc w:val="both"/>
        <w:rPr>
          <w:lang w:val="ro-RO"/>
        </w:rPr>
      </w:pPr>
      <w:r w:rsidRPr="002D50E2">
        <w:rPr>
          <w:lang w:val="ro-RO"/>
        </w:rPr>
        <w:t>Î</w:t>
      </w:r>
      <w:r w:rsidR="008068B6" w:rsidRPr="002D50E2">
        <w:rPr>
          <w:lang w:val="ro-RO"/>
        </w:rPr>
        <w:t>mbunătățirea etichetării pneurilor - promovarea pneurilor eficiente din punct de vedere al consumului de combustibil și sigure, cu zgomot exterior de rulare redus, pentru a asigura economiile de combustibil, precum și siguranța transportului rutier;</w:t>
      </w:r>
    </w:p>
    <w:p w:rsidR="008068B6" w:rsidRPr="002D50E2" w:rsidRDefault="002A0106" w:rsidP="00E44948">
      <w:pPr>
        <w:pStyle w:val="ListParagraph"/>
        <w:numPr>
          <w:ilvl w:val="0"/>
          <w:numId w:val="89"/>
        </w:numPr>
        <w:spacing w:line="240" w:lineRule="auto"/>
        <w:jc w:val="both"/>
        <w:rPr>
          <w:lang w:val="ro-RO"/>
        </w:rPr>
      </w:pPr>
      <w:r w:rsidRPr="002D50E2">
        <w:rPr>
          <w:lang w:val="ro-RO"/>
        </w:rPr>
        <w:t>C</w:t>
      </w:r>
      <w:r w:rsidR="008068B6" w:rsidRPr="002D50E2">
        <w:rPr>
          <w:lang w:val="ro-RO"/>
        </w:rPr>
        <w:t>erințe de proiectare pentru camioane (masă, dimensiune, performanță aerodinamică) în vederea reducerii emisiilor de CO</w:t>
      </w:r>
      <w:r w:rsidR="008068B6" w:rsidRPr="002D50E2">
        <w:rPr>
          <w:sz w:val="16"/>
          <w:szCs w:val="16"/>
          <w:lang w:val="ro-RO"/>
        </w:rPr>
        <w:t>2</w:t>
      </w:r>
      <w:r w:rsidR="008068B6" w:rsidRPr="002D50E2">
        <w:rPr>
          <w:lang w:val="ro-RO"/>
        </w:rPr>
        <w:t xml:space="preserve"> și a îmbunătățirii siguranței;</w:t>
      </w:r>
    </w:p>
    <w:p w:rsidR="008068B6" w:rsidRPr="002D50E2" w:rsidRDefault="002A0106" w:rsidP="00E44948">
      <w:pPr>
        <w:pStyle w:val="ListParagraph"/>
        <w:numPr>
          <w:ilvl w:val="0"/>
          <w:numId w:val="89"/>
        </w:numPr>
        <w:spacing w:line="240" w:lineRule="auto"/>
        <w:jc w:val="both"/>
        <w:rPr>
          <w:lang w:val="ro-RO"/>
        </w:rPr>
      </w:pPr>
      <w:r w:rsidRPr="002D50E2">
        <w:rPr>
          <w:lang w:val="ro-RO"/>
        </w:rPr>
        <w:t>R</w:t>
      </w:r>
      <w:r w:rsidR="008068B6" w:rsidRPr="002D50E2">
        <w:rPr>
          <w:lang w:val="ro-RO"/>
        </w:rPr>
        <w:t>evizuirea cadrului pentru impozitarea energiei în vederea promovării electromobilității;</w:t>
      </w:r>
    </w:p>
    <w:p w:rsidR="008068B6" w:rsidRPr="002D50E2" w:rsidRDefault="002A0106" w:rsidP="00E44948">
      <w:pPr>
        <w:pStyle w:val="ListParagraph"/>
        <w:numPr>
          <w:ilvl w:val="0"/>
          <w:numId w:val="89"/>
        </w:numPr>
        <w:spacing w:line="240" w:lineRule="auto"/>
        <w:jc w:val="both"/>
        <w:rPr>
          <w:lang w:val="ro-RO"/>
        </w:rPr>
      </w:pPr>
      <w:r w:rsidRPr="002D50E2">
        <w:rPr>
          <w:lang w:val="ro-RO"/>
        </w:rPr>
        <w:t>R</w:t>
      </w:r>
      <w:r w:rsidR="008068B6" w:rsidRPr="002D50E2">
        <w:rPr>
          <w:lang w:val="ro-RO"/>
        </w:rPr>
        <w:t>aționalizarea punerii în aplicare a rețelei centrale transeuropene de transport în vederea realizării mobilității cu emisii scăzute de dioxid de carbon.</w:t>
      </w:r>
    </w:p>
    <w:p w:rsidR="00422E2A" w:rsidRDefault="00422E2A" w:rsidP="008068B6">
      <w:pPr>
        <w:spacing w:line="240" w:lineRule="auto"/>
        <w:contextualSpacing/>
        <w:jc w:val="both"/>
        <w:rPr>
          <w:b/>
          <w:bCs/>
          <w:sz w:val="24"/>
          <w:szCs w:val="24"/>
          <w:lang w:val="ro-RO"/>
        </w:rPr>
      </w:pPr>
    </w:p>
    <w:p w:rsidR="002D50E2" w:rsidRDefault="002D50E2" w:rsidP="008068B6">
      <w:pPr>
        <w:spacing w:line="240" w:lineRule="auto"/>
        <w:contextualSpacing/>
        <w:jc w:val="both"/>
        <w:rPr>
          <w:b/>
          <w:bCs/>
          <w:sz w:val="24"/>
          <w:szCs w:val="24"/>
          <w:lang w:val="ro-RO"/>
        </w:rPr>
      </w:pPr>
    </w:p>
    <w:p w:rsidR="008068B6" w:rsidRDefault="008068B6" w:rsidP="00422E2A">
      <w:pPr>
        <w:spacing w:line="240" w:lineRule="auto"/>
        <w:jc w:val="both"/>
        <w:rPr>
          <w:b/>
          <w:bCs/>
          <w:sz w:val="24"/>
          <w:szCs w:val="24"/>
          <w:lang w:val="ro-RO"/>
        </w:rPr>
      </w:pPr>
      <w:r>
        <w:rPr>
          <w:b/>
          <w:bCs/>
          <w:sz w:val="24"/>
          <w:szCs w:val="24"/>
          <w:lang w:val="ro-RO"/>
        </w:rPr>
        <w:t>Document de lucru: Cadrul UE pentru 2021-2030 privind politica de siguranță rutieră – Următorii pași spre ”Viziune Zero”</w:t>
      </w:r>
    </w:p>
    <w:p w:rsidR="00236D9A" w:rsidRDefault="008068B6" w:rsidP="008068B6">
      <w:pPr>
        <w:spacing w:line="240" w:lineRule="auto"/>
        <w:jc w:val="both"/>
        <w:rPr>
          <w:lang w:val="ro-RO"/>
        </w:rPr>
      </w:pPr>
      <w:r>
        <w:rPr>
          <w:lang w:val="ro-RO"/>
        </w:rPr>
        <w:lastRenderedPageBreak/>
        <w:t>Obiectivul pe termen lung al UE este de a se apropia de zero decese în transportul rutier până în 2050 și același lucru ar trebui să fie obținut și pentru vătămările grave. Țintele intermediare vizează reducerea numărului de decese rutiere cu 50% între 2020 și 2030, precum și reducerea numărului de vătămări grave cu 50% în aceeași perioadă</w:t>
      </w:r>
      <w:r w:rsidR="00236D9A">
        <w:rPr>
          <w:rStyle w:val="FootnoteReference"/>
          <w:lang w:val="ro-RO"/>
        </w:rPr>
        <w:footnoteReference w:id="30"/>
      </w:r>
      <w:r w:rsidR="00236D9A">
        <w:rPr>
          <w:lang w:val="ro-RO"/>
        </w:rPr>
        <w:t>.</w:t>
      </w:r>
    </w:p>
    <w:p w:rsidR="008068B6" w:rsidRDefault="008068B6" w:rsidP="008068B6">
      <w:pPr>
        <w:spacing w:line="240" w:lineRule="auto"/>
        <w:jc w:val="both"/>
        <w:rPr>
          <w:lang w:val="ro-RO"/>
        </w:rPr>
      </w:pPr>
      <w:r>
        <w:rPr>
          <w:lang w:val="ro-RO"/>
        </w:rPr>
        <w:t xml:space="preserve"> </w:t>
      </w:r>
    </w:p>
    <w:p w:rsidR="008068B6" w:rsidRPr="002D50E2" w:rsidRDefault="008068B6" w:rsidP="008068B6">
      <w:pPr>
        <w:spacing w:line="240" w:lineRule="auto"/>
        <w:jc w:val="both"/>
        <w:rPr>
          <w:lang w:val="ro-RO"/>
        </w:rPr>
      </w:pPr>
      <w:r w:rsidRPr="002D50E2">
        <w:rPr>
          <w:lang w:val="ro-RO"/>
        </w:rPr>
        <w:t>Principalele arii de intervenție pentru a face față celor mai mari provocări în materie de siguranță rutieră sunt:</w:t>
      </w:r>
    </w:p>
    <w:p w:rsidR="008068B6" w:rsidRPr="002D50E2" w:rsidRDefault="008068B6" w:rsidP="00E44948">
      <w:pPr>
        <w:pStyle w:val="ListParagraph"/>
        <w:numPr>
          <w:ilvl w:val="0"/>
          <w:numId w:val="90"/>
        </w:numPr>
        <w:spacing w:line="240" w:lineRule="auto"/>
        <w:jc w:val="both"/>
        <w:rPr>
          <w:i/>
          <w:iCs/>
          <w:lang w:val="ro-RO"/>
        </w:rPr>
      </w:pPr>
      <w:r w:rsidRPr="002D50E2">
        <w:rPr>
          <w:i/>
          <w:iCs/>
          <w:lang w:val="ro-RO"/>
        </w:rPr>
        <w:t xml:space="preserve">Siguranța infrastructurii </w:t>
      </w:r>
    </w:p>
    <w:p w:rsidR="008068B6" w:rsidRPr="002D50E2" w:rsidRDefault="00110664" w:rsidP="00E44948">
      <w:pPr>
        <w:pStyle w:val="ListParagraph"/>
        <w:numPr>
          <w:ilvl w:val="1"/>
          <w:numId w:val="91"/>
        </w:numPr>
        <w:spacing w:line="240" w:lineRule="auto"/>
        <w:ind w:left="1134"/>
        <w:jc w:val="both"/>
        <w:rPr>
          <w:lang w:val="ro-RO"/>
        </w:rPr>
      </w:pPr>
      <w:r w:rsidRPr="002D50E2">
        <w:rPr>
          <w:lang w:val="ro-RO"/>
        </w:rPr>
        <w:t>D</w:t>
      </w:r>
      <w:r w:rsidR="008068B6" w:rsidRPr="002D50E2">
        <w:rPr>
          <w:lang w:val="ro-RO"/>
        </w:rPr>
        <w:t>rumuri și acostamente sigure: drumuri bine proiectate și întreținute corespunzător, drumuri proiectate pe principiile sistemului de siguranță (”forgiving roads</w:t>
      </w:r>
      <w:r w:rsidRPr="002D50E2">
        <w:t>”</w:t>
      </w:r>
      <w:r w:rsidR="008068B6" w:rsidRPr="002D50E2">
        <w:rPr>
          <w:lang w:val="ro-RO"/>
        </w:rPr>
        <w:t xml:space="preserve"> – drumuri indulgente);</w:t>
      </w:r>
    </w:p>
    <w:p w:rsidR="008068B6" w:rsidRPr="002D50E2" w:rsidRDefault="00110664" w:rsidP="00E44948">
      <w:pPr>
        <w:pStyle w:val="ListParagraph"/>
        <w:numPr>
          <w:ilvl w:val="1"/>
          <w:numId w:val="91"/>
        </w:numPr>
        <w:spacing w:line="240" w:lineRule="auto"/>
        <w:ind w:left="1134"/>
        <w:jc w:val="both"/>
        <w:rPr>
          <w:lang w:val="ro-RO"/>
        </w:rPr>
      </w:pPr>
      <w:r w:rsidRPr="002D50E2">
        <w:rPr>
          <w:lang w:val="ro-RO"/>
        </w:rPr>
        <w:t>C</w:t>
      </w:r>
      <w:r w:rsidR="008068B6" w:rsidRPr="002D50E2">
        <w:rPr>
          <w:lang w:val="ro-RO"/>
        </w:rPr>
        <w:t>artografierea sistematică a riscurilor și clasificarea în funcție de siguranță;</w:t>
      </w:r>
    </w:p>
    <w:p w:rsidR="008068B6" w:rsidRPr="002D50E2" w:rsidRDefault="00110664" w:rsidP="00E44948">
      <w:pPr>
        <w:pStyle w:val="ListParagraph"/>
        <w:numPr>
          <w:ilvl w:val="1"/>
          <w:numId w:val="91"/>
        </w:numPr>
        <w:spacing w:line="240" w:lineRule="auto"/>
        <w:ind w:left="1134"/>
        <w:jc w:val="both"/>
        <w:rPr>
          <w:lang w:val="ro-RO"/>
        </w:rPr>
      </w:pPr>
      <w:r w:rsidRPr="002D50E2">
        <w:rPr>
          <w:lang w:val="ro-RO"/>
        </w:rPr>
        <w:t>N</w:t>
      </w:r>
      <w:r w:rsidR="008068B6" w:rsidRPr="002D50E2">
        <w:rPr>
          <w:lang w:val="ro-RO"/>
        </w:rPr>
        <w:t>iveluri mai ridicate de automatizare a vehiculelor;</w:t>
      </w:r>
    </w:p>
    <w:p w:rsidR="008068B6" w:rsidRPr="002D50E2" w:rsidRDefault="00110664" w:rsidP="00E44948">
      <w:pPr>
        <w:pStyle w:val="ListParagraph"/>
        <w:numPr>
          <w:ilvl w:val="1"/>
          <w:numId w:val="91"/>
        </w:numPr>
        <w:spacing w:line="240" w:lineRule="auto"/>
        <w:ind w:left="1134"/>
        <w:jc w:val="both"/>
        <w:rPr>
          <w:lang w:val="ro-RO"/>
        </w:rPr>
      </w:pPr>
      <w:r w:rsidRPr="002D50E2">
        <w:rPr>
          <w:lang w:val="ro-RO"/>
        </w:rPr>
        <w:t>S</w:t>
      </w:r>
      <w:r w:rsidR="008068B6" w:rsidRPr="002D50E2">
        <w:rPr>
          <w:lang w:val="ro-RO"/>
        </w:rPr>
        <w:t>pecificații pentru performanța indicatoarelor și marcajelor rutiere, inclusiv plasarea, vizibilitatea și retro-reflectivitatea;</w:t>
      </w:r>
    </w:p>
    <w:p w:rsidR="008068B6" w:rsidRPr="002D50E2" w:rsidRDefault="00110664" w:rsidP="00E44948">
      <w:pPr>
        <w:pStyle w:val="ListParagraph"/>
        <w:numPr>
          <w:ilvl w:val="1"/>
          <w:numId w:val="91"/>
        </w:numPr>
        <w:spacing w:line="240" w:lineRule="auto"/>
        <w:ind w:left="1134"/>
        <w:jc w:val="both"/>
        <w:rPr>
          <w:lang w:val="ro-RO"/>
        </w:rPr>
      </w:pPr>
      <w:r w:rsidRPr="002D50E2">
        <w:rPr>
          <w:lang w:val="ro-RO"/>
        </w:rPr>
        <w:t>S</w:t>
      </w:r>
      <w:r w:rsidR="008068B6" w:rsidRPr="002D50E2">
        <w:rPr>
          <w:lang w:val="ro-RO"/>
        </w:rPr>
        <w:t>chimbul de experiență între practicieni privind metodele Sistemului de Siguranță;</w:t>
      </w:r>
    </w:p>
    <w:p w:rsidR="008068B6" w:rsidRPr="002D50E2" w:rsidRDefault="00110664" w:rsidP="00E44948">
      <w:pPr>
        <w:pStyle w:val="ListParagraph"/>
        <w:numPr>
          <w:ilvl w:val="1"/>
          <w:numId w:val="91"/>
        </w:numPr>
        <w:spacing w:line="240" w:lineRule="auto"/>
        <w:ind w:left="1134"/>
        <w:jc w:val="both"/>
        <w:rPr>
          <w:lang w:val="ro-RO"/>
        </w:rPr>
      </w:pPr>
      <w:r w:rsidRPr="002D50E2">
        <w:rPr>
          <w:lang w:val="ro-RO"/>
        </w:rPr>
        <w:t>C</w:t>
      </w:r>
      <w:r w:rsidR="008068B6" w:rsidRPr="002D50E2">
        <w:rPr>
          <w:lang w:val="ro-RO"/>
        </w:rPr>
        <w:t>ercetare-inovare privind siguranța infrastructurii – tehnologii noi pentru monitorizarea condițiilor infrastructurii.</w:t>
      </w:r>
    </w:p>
    <w:p w:rsidR="008068B6" w:rsidRPr="002D50E2" w:rsidRDefault="008068B6" w:rsidP="00E44948">
      <w:pPr>
        <w:pStyle w:val="ListParagraph"/>
        <w:numPr>
          <w:ilvl w:val="0"/>
          <w:numId w:val="90"/>
        </w:numPr>
        <w:spacing w:line="240" w:lineRule="auto"/>
        <w:jc w:val="both"/>
        <w:rPr>
          <w:i/>
          <w:iCs/>
          <w:lang w:val="ro-RO"/>
        </w:rPr>
      </w:pPr>
      <w:r w:rsidRPr="002D50E2">
        <w:rPr>
          <w:i/>
          <w:iCs/>
          <w:lang w:val="ro-RO"/>
        </w:rPr>
        <w:t xml:space="preserve">Siguranța vehiculelor </w:t>
      </w:r>
    </w:p>
    <w:p w:rsidR="008068B6" w:rsidRPr="002D50E2" w:rsidRDefault="00110664" w:rsidP="00E44948">
      <w:pPr>
        <w:pStyle w:val="ListParagraph"/>
        <w:numPr>
          <w:ilvl w:val="1"/>
          <w:numId w:val="92"/>
        </w:numPr>
        <w:spacing w:line="240" w:lineRule="auto"/>
        <w:ind w:left="1134"/>
        <w:jc w:val="both"/>
        <w:rPr>
          <w:lang w:val="ro-RO"/>
        </w:rPr>
      </w:pPr>
      <w:r w:rsidRPr="002D50E2">
        <w:rPr>
          <w:lang w:val="ro-RO"/>
        </w:rPr>
        <w:t>I</w:t>
      </w:r>
      <w:r w:rsidR="008068B6" w:rsidRPr="002D50E2">
        <w:rPr>
          <w:lang w:val="ro-RO"/>
        </w:rPr>
        <w:t>novare în tehnologia vehiculelor: caracteristici pasive de siguranță (centuri, airbag-uri, rezistența generală la coliziune) și caracteristici active (sistem avansat de frânare de urgență, sistem inteligent de asistență pentru controlul vitezei, sisteme de control al stabilității vehiculelor, sistem de avertizare la trecerea involuntară peste liniile de separare a benzilor de circulație);</w:t>
      </w:r>
    </w:p>
    <w:p w:rsidR="008068B6" w:rsidRPr="002D50E2" w:rsidRDefault="00110664" w:rsidP="00E44948">
      <w:pPr>
        <w:pStyle w:val="ListParagraph"/>
        <w:numPr>
          <w:ilvl w:val="1"/>
          <w:numId w:val="92"/>
        </w:numPr>
        <w:spacing w:line="240" w:lineRule="auto"/>
        <w:ind w:left="1134"/>
        <w:jc w:val="both"/>
        <w:rPr>
          <w:lang w:val="ro-RO"/>
        </w:rPr>
      </w:pPr>
      <w:r w:rsidRPr="002D50E2">
        <w:rPr>
          <w:lang w:val="ro-RO"/>
        </w:rPr>
        <w:t>M</w:t>
      </w:r>
      <w:r w:rsidR="008068B6" w:rsidRPr="002D50E2">
        <w:rPr>
          <w:lang w:val="ro-RO"/>
        </w:rPr>
        <w:t>odernizarea flotei existente (în special autobuze și camioane) cu sisteme avansate de asistență a șoferilor;</w:t>
      </w:r>
    </w:p>
    <w:p w:rsidR="008068B6" w:rsidRPr="002D50E2" w:rsidRDefault="00110664" w:rsidP="00E44948">
      <w:pPr>
        <w:pStyle w:val="ListParagraph"/>
        <w:numPr>
          <w:ilvl w:val="1"/>
          <w:numId w:val="92"/>
        </w:numPr>
        <w:spacing w:line="240" w:lineRule="auto"/>
        <w:ind w:left="1134"/>
        <w:jc w:val="both"/>
        <w:rPr>
          <w:lang w:val="ro-RO"/>
        </w:rPr>
      </w:pPr>
      <w:r w:rsidRPr="002D50E2">
        <w:rPr>
          <w:lang w:val="ro-RO"/>
        </w:rPr>
        <w:t>L</w:t>
      </w:r>
      <w:r w:rsidR="008068B6" w:rsidRPr="002D50E2">
        <w:rPr>
          <w:lang w:val="ro-RO"/>
        </w:rPr>
        <w:t>ansarea unui proces pentru dezvoltarea unui cod de conduită pentru tranziția sigură la nivele superioare de automatizare;</w:t>
      </w:r>
    </w:p>
    <w:p w:rsidR="008068B6" w:rsidRPr="002D50E2" w:rsidRDefault="00110664" w:rsidP="00E44948">
      <w:pPr>
        <w:pStyle w:val="ListParagraph"/>
        <w:numPr>
          <w:ilvl w:val="1"/>
          <w:numId w:val="92"/>
        </w:numPr>
        <w:spacing w:line="240" w:lineRule="auto"/>
        <w:ind w:left="1134"/>
        <w:jc w:val="both"/>
        <w:rPr>
          <w:lang w:val="ro-RO"/>
        </w:rPr>
      </w:pPr>
      <w:r w:rsidRPr="002D50E2">
        <w:rPr>
          <w:lang w:val="ro-RO"/>
        </w:rPr>
        <w:t>A</w:t>
      </w:r>
      <w:r w:rsidR="008068B6" w:rsidRPr="002D50E2">
        <w:rPr>
          <w:lang w:val="ro-RO"/>
        </w:rPr>
        <w:t>sigurarea faptului că cerințele și procedurile de siguranță rutieră sunt luate în considerare (trafic mixt, interacțiunea cu alți participanți la trafic, transferul controlului, degradarea abilităților, coloane, navete etc).</w:t>
      </w:r>
    </w:p>
    <w:p w:rsidR="008068B6" w:rsidRPr="002D50E2" w:rsidRDefault="00236D9A" w:rsidP="00E44948">
      <w:pPr>
        <w:pStyle w:val="ListParagraph"/>
        <w:numPr>
          <w:ilvl w:val="0"/>
          <w:numId w:val="90"/>
        </w:numPr>
        <w:spacing w:line="240" w:lineRule="auto"/>
        <w:jc w:val="both"/>
        <w:rPr>
          <w:i/>
          <w:iCs/>
          <w:lang w:val="ro-RO"/>
        </w:rPr>
      </w:pPr>
      <w:r w:rsidRPr="002D50E2">
        <w:rPr>
          <w:i/>
          <w:iCs/>
          <w:lang w:val="ro-RO"/>
        </w:rPr>
        <w:t>Circulația rutieră</w:t>
      </w:r>
      <w:r w:rsidR="008068B6" w:rsidRPr="002D50E2">
        <w:rPr>
          <w:i/>
          <w:iCs/>
          <w:lang w:val="ro-RO"/>
        </w:rPr>
        <w:t xml:space="preserve"> în condiții de siguranță</w:t>
      </w:r>
    </w:p>
    <w:p w:rsidR="008068B6" w:rsidRPr="002D50E2" w:rsidRDefault="00110664" w:rsidP="00E44948">
      <w:pPr>
        <w:pStyle w:val="ListParagraph"/>
        <w:numPr>
          <w:ilvl w:val="1"/>
          <w:numId w:val="93"/>
        </w:numPr>
        <w:spacing w:line="240" w:lineRule="auto"/>
        <w:ind w:left="1134"/>
        <w:jc w:val="both"/>
        <w:rPr>
          <w:lang w:val="ro-RO"/>
        </w:rPr>
      </w:pPr>
      <w:r w:rsidRPr="002D50E2">
        <w:rPr>
          <w:lang w:val="ro-RO"/>
        </w:rPr>
        <w:t>Î</w:t>
      </w:r>
      <w:r w:rsidR="008068B6" w:rsidRPr="002D50E2">
        <w:rPr>
          <w:lang w:val="ro-RO"/>
        </w:rPr>
        <w:t xml:space="preserve">mbunătățirea și armonizarea legislației privind infracțiunile rutiere: viteza, trecerea pe roșu, nefolosirea centurilor de siguranță, conducerea sub influența alcoolului sau drogurilor; </w:t>
      </w:r>
    </w:p>
    <w:p w:rsidR="008068B6" w:rsidRPr="002D50E2" w:rsidRDefault="00110664" w:rsidP="00E44948">
      <w:pPr>
        <w:pStyle w:val="ListParagraph"/>
        <w:numPr>
          <w:ilvl w:val="1"/>
          <w:numId w:val="93"/>
        </w:numPr>
        <w:spacing w:line="240" w:lineRule="auto"/>
        <w:ind w:left="1134"/>
        <w:jc w:val="both"/>
        <w:rPr>
          <w:lang w:val="ro-RO"/>
        </w:rPr>
      </w:pPr>
      <w:r w:rsidRPr="002D50E2">
        <w:rPr>
          <w:lang w:val="ro-RO"/>
        </w:rPr>
        <w:t>E</w:t>
      </w:r>
      <w:r w:rsidR="008068B6" w:rsidRPr="002D50E2">
        <w:rPr>
          <w:lang w:val="ro-RO"/>
        </w:rPr>
        <w:t xml:space="preserve">ducație și sensibilizare specifice – viteză sigură (limite de viteză), șofat în stare de sobrietate (limite de cantitate de alcool în sânge - alcool și droguri), prevenirea șofatului neatent (dispozitive mobile / telefoane inteligente, sisteme electronice integrate în vehicule); </w:t>
      </w:r>
    </w:p>
    <w:p w:rsidR="002D50E2" w:rsidRDefault="00110664" w:rsidP="00E44948">
      <w:pPr>
        <w:pStyle w:val="ListParagraph"/>
        <w:numPr>
          <w:ilvl w:val="1"/>
          <w:numId w:val="93"/>
        </w:numPr>
        <w:spacing w:line="240" w:lineRule="auto"/>
        <w:ind w:left="1134"/>
        <w:jc w:val="both"/>
        <w:rPr>
          <w:lang w:val="ro-RO"/>
        </w:rPr>
      </w:pPr>
      <w:r w:rsidRPr="002D50E2">
        <w:rPr>
          <w:lang w:val="ro-RO"/>
        </w:rPr>
        <w:t>U</w:t>
      </w:r>
      <w:r w:rsidR="008068B6" w:rsidRPr="002D50E2">
        <w:rPr>
          <w:lang w:val="ro-RO"/>
        </w:rPr>
        <w:t>tilizarea corectă a centurilor de siguranță și a dispozitivelor de protecție pentru copii, folosirea căștilor de protecție de către motocicliști, bicicliști.</w:t>
      </w:r>
    </w:p>
    <w:p w:rsidR="008068B6" w:rsidRPr="002D50E2" w:rsidRDefault="008068B6" w:rsidP="00E44948">
      <w:pPr>
        <w:pStyle w:val="ListParagraph"/>
        <w:numPr>
          <w:ilvl w:val="0"/>
          <w:numId w:val="259"/>
        </w:numPr>
        <w:spacing w:line="240" w:lineRule="auto"/>
        <w:jc w:val="both"/>
        <w:rPr>
          <w:lang w:val="ro-RO"/>
        </w:rPr>
      </w:pPr>
      <w:r w:rsidRPr="002D50E2">
        <w:rPr>
          <w:i/>
          <w:iCs/>
          <w:lang w:val="ro-RO"/>
        </w:rPr>
        <w:t>Răspunsul de urgență rapid și eficient</w:t>
      </w:r>
    </w:p>
    <w:p w:rsidR="008068B6" w:rsidRPr="002D50E2" w:rsidRDefault="00110664" w:rsidP="00E44948">
      <w:pPr>
        <w:pStyle w:val="ListParagraph"/>
        <w:numPr>
          <w:ilvl w:val="1"/>
          <w:numId w:val="94"/>
        </w:numPr>
        <w:spacing w:line="240" w:lineRule="auto"/>
        <w:ind w:left="1134"/>
        <w:jc w:val="both"/>
        <w:rPr>
          <w:lang w:val="ro-RO"/>
        </w:rPr>
      </w:pPr>
      <w:r w:rsidRPr="002D50E2">
        <w:rPr>
          <w:lang w:val="ro-RO"/>
        </w:rPr>
        <w:t>T</w:t>
      </w:r>
      <w:r w:rsidR="008068B6" w:rsidRPr="002D50E2">
        <w:rPr>
          <w:lang w:val="ro-RO"/>
        </w:rPr>
        <w:t>ratamentul medical inițial oferit după accident (administrat la fața locului, în timpul transportului la un centru medical sau după);</w:t>
      </w:r>
    </w:p>
    <w:p w:rsidR="008068B6" w:rsidRPr="002D50E2" w:rsidRDefault="00110664" w:rsidP="00E44948">
      <w:pPr>
        <w:pStyle w:val="ListParagraph"/>
        <w:numPr>
          <w:ilvl w:val="1"/>
          <w:numId w:val="94"/>
        </w:numPr>
        <w:spacing w:line="240" w:lineRule="auto"/>
        <w:ind w:left="1134"/>
        <w:jc w:val="both"/>
        <w:rPr>
          <w:lang w:val="ro-RO"/>
        </w:rPr>
      </w:pPr>
      <w:r w:rsidRPr="002D50E2">
        <w:rPr>
          <w:lang w:val="ro-RO"/>
        </w:rPr>
        <w:lastRenderedPageBreak/>
        <w:t>T</w:t>
      </w:r>
      <w:r w:rsidR="008068B6" w:rsidRPr="002D50E2">
        <w:rPr>
          <w:lang w:val="ro-RO"/>
        </w:rPr>
        <w:t>ransportul rapid către unitatea corectă, cu personal calificat;</w:t>
      </w:r>
    </w:p>
    <w:p w:rsidR="008068B6" w:rsidRPr="002D50E2" w:rsidRDefault="00110664" w:rsidP="00E44948">
      <w:pPr>
        <w:pStyle w:val="ListParagraph"/>
        <w:numPr>
          <w:ilvl w:val="1"/>
          <w:numId w:val="94"/>
        </w:numPr>
        <w:spacing w:line="240" w:lineRule="auto"/>
        <w:ind w:left="1134"/>
        <w:jc w:val="both"/>
        <w:rPr>
          <w:lang w:val="ro-RO"/>
        </w:rPr>
      </w:pPr>
      <w:r w:rsidRPr="002D50E2">
        <w:rPr>
          <w:lang w:val="ro-RO"/>
        </w:rPr>
        <w:t>R</w:t>
      </w:r>
      <w:r w:rsidR="008068B6" w:rsidRPr="002D50E2">
        <w:rPr>
          <w:lang w:val="ro-RO"/>
        </w:rPr>
        <w:t>educerea timpului dintre accident și sosirea serviciilor medicale și instruirea sistematizată a echipelor de salvare și ambulanță;</w:t>
      </w:r>
    </w:p>
    <w:p w:rsidR="008068B6" w:rsidRPr="002D50E2" w:rsidRDefault="00110664" w:rsidP="00E44948">
      <w:pPr>
        <w:pStyle w:val="ListParagraph"/>
        <w:numPr>
          <w:ilvl w:val="1"/>
          <w:numId w:val="94"/>
        </w:numPr>
        <w:spacing w:line="240" w:lineRule="auto"/>
        <w:ind w:left="1134"/>
        <w:jc w:val="both"/>
        <w:rPr>
          <w:lang w:val="ro-RO"/>
        </w:rPr>
      </w:pPr>
      <w:r w:rsidRPr="002D50E2">
        <w:rPr>
          <w:lang w:val="ro-RO"/>
        </w:rPr>
        <w:t>F</w:t>
      </w:r>
      <w:r w:rsidR="008068B6" w:rsidRPr="002D50E2">
        <w:rPr>
          <w:lang w:val="ro-RO"/>
        </w:rPr>
        <w:t>acilitarea contactelor mai strânse între autoritățile de siguranță rutieră și sectorul sănătății pentru a evalua nevoile practice și de cercetare (ex. îmbunătățirea diagnosticului la fața locului</w:t>
      </w:r>
      <w:r w:rsidR="006A744E" w:rsidRPr="002D50E2">
        <w:rPr>
          <w:lang w:val="ro-RO"/>
        </w:rPr>
        <w:t>)</w:t>
      </w:r>
      <w:r w:rsidR="008068B6" w:rsidRPr="002D50E2">
        <w:rPr>
          <w:lang w:val="ro-RO"/>
        </w:rPr>
        <w:t>;</w:t>
      </w:r>
    </w:p>
    <w:p w:rsidR="008068B6" w:rsidRPr="002D50E2" w:rsidRDefault="00110664" w:rsidP="00E44948">
      <w:pPr>
        <w:pStyle w:val="ListParagraph"/>
        <w:numPr>
          <w:ilvl w:val="1"/>
          <w:numId w:val="94"/>
        </w:numPr>
        <w:spacing w:line="240" w:lineRule="auto"/>
        <w:ind w:left="1134"/>
        <w:jc w:val="both"/>
        <w:rPr>
          <w:lang w:val="ro-RO"/>
        </w:rPr>
      </w:pPr>
      <w:r w:rsidRPr="002D50E2">
        <w:rPr>
          <w:lang w:val="ro-RO"/>
        </w:rPr>
        <w:t>S</w:t>
      </w:r>
      <w:r w:rsidR="008068B6" w:rsidRPr="002D50E2">
        <w:rPr>
          <w:lang w:val="ro-RO"/>
        </w:rPr>
        <w:t>isteme de comunicare și standarde pentru serviciile de urgență;</w:t>
      </w:r>
    </w:p>
    <w:p w:rsidR="008068B6" w:rsidRPr="002D50E2" w:rsidRDefault="00110664" w:rsidP="00E44948">
      <w:pPr>
        <w:pStyle w:val="ListParagraph"/>
        <w:numPr>
          <w:ilvl w:val="1"/>
          <w:numId w:val="94"/>
        </w:numPr>
        <w:spacing w:line="240" w:lineRule="auto"/>
        <w:ind w:left="1134"/>
        <w:jc w:val="both"/>
        <w:rPr>
          <w:lang w:val="ro-RO"/>
        </w:rPr>
      </w:pPr>
      <w:r w:rsidRPr="002D50E2">
        <w:rPr>
          <w:lang w:val="ro-RO"/>
        </w:rPr>
        <w:t>D</w:t>
      </w:r>
      <w:r w:rsidR="008068B6" w:rsidRPr="002D50E2">
        <w:rPr>
          <w:lang w:val="ro-RO"/>
        </w:rPr>
        <w:t>ezvoltarea procedurilor de salvare, asigurarea concordanței între răni și personalul calificat și dotările medicale corespunzătoare;</w:t>
      </w:r>
    </w:p>
    <w:p w:rsidR="008068B6" w:rsidRPr="002D50E2" w:rsidRDefault="00110664" w:rsidP="00E44948">
      <w:pPr>
        <w:pStyle w:val="ListParagraph"/>
        <w:numPr>
          <w:ilvl w:val="1"/>
          <w:numId w:val="94"/>
        </w:numPr>
        <w:spacing w:line="240" w:lineRule="auto"/>
        <w:ind w:left="1134"/>
        <w:jc w:val="both"/>
        <w:rPr>
          <w:lang w:val="ro-RO"/>
        </w:rPr>
      </w:pPr>
      <w:r w:rsidRPr="002D50E2">
        <w:rPr>
          <w:lang w:val="ro-RO"/>
        </w:rPr>
        <w:t>T</w:t>
      </w:r>
      <w:r w:rsidR="008068B6" w:rsidRPr="002D50E2">
        <w:rPr>
          <w:lang w:val="ro-RO"/>
        </w:rPr>
        <w:t>ransportul mai rapid al persoanelor rănite la unitățile de urgență sau a îngrijirilor medicale la locul accidentului.</w:t>
      </w:r>
    </w:p>
    <w:p w:rsidR="008068B6" w:rsidRPr="002D50E2" w:rsidRDefault="008068B6" w:rsidP="008068B6">
      <w:pPr>
        <w:spacing w:line="240" w:lineRule="auto"/>
        <w:jc w:val="both"/>
        <w:rPr>
          <w:rFonts w:cstheme="minorHAnsi"/>
          <w:lang w:val="ro-RO"/>
        </w:rPr>
      </w:pPr>
      <w:bookmarkStart w:id="97" w:name="_Hlk19435929"/>
      <w:r w:rsidRPr="002D50E2">
        <w:rPr>
          <w:rFonts w:cstheme="minorHAnsi"/>
          <w:lang w:val="ro-RO"/>
        </w:rPr>
        <w:t xml:space="preserve">Aspectele orizontale cruciale pentru toate aceste teme sunt punerea în aplicare și instruirea. În cadrul documentului de lucru a fost elaborat și un </w:t>
      </w:r>
      <w:r w:rsidR="00110664" w:rsidRPr="002D50E2">
        <w:rPr>
          <w:rFonts w:cstheme="minorHAnsi"/>
          <w:lang w:val="ro-RO"/>
        </w:rPr>
        <w:t xml:space="preserve">plan </w:t>
      </w:r>
      <w:r w:rsidRPr="002D50E2">
        <w:rPr>
          <w:rFonts w:cstheme="minorHAnsi"/>
          <w:lang w:val="ro-RO"/>
        </w:rPr>
        <w:t>de acțiune privind siguranța rutieră.</w:t>
      </w:r>
      <w:bookmarkEnd w:id="97"/>
    </w:p>
    <w:p w:rsidR="008068B6" w:rsidRPr="002D50E2" w:rsidRDefault="008068B6" w:rsidP="008068B6">
      <w:pPr>
        <w:spacing w:line="240" w:lineRule="auto"/>
        <w:jc w:val="both"/>
        <w:rPr>
          <w:lang w:val="ro-RO"/>
        </w:rPr>
      </w:pPr>
      <w:r w:rsidRPr="002D50E2">
        <w:rPr>
          <w:lang w:val="ro-RO"/>
        </w:rPr>
        <w:t>Noua politică a UE privind infrastructura de transport după 2013 și-a propus ca obiectiv transformarea amalgamului de drumuri, căi ferate, căi navigabile interioare, aeroporturi, porturi interioare și maritime și terminale feroviare / rutiere europene într-o rețea integrată care să cuprindă toate statele membre. S-a creat o structură pe două niveluri pentru rutele de transport din UE:</w:t>
      </w:r>
    </w:p>
    <w:p w:rsidR="008068B6" w:rsidRPr="002D50E2" w:rsidRDefault="00110664" w:rsidP="00E44948">
      <w:pPr>
        <w:pStyle w:val="ListParagraph"/>
        <w:numPr>
          <w:ilvl w:val="0"/>
          <w:numId w:val="95"/>
        </w:numPr>
        <w:spacing w:line="240" w:lineRule="auto"/>
        <w:jc w:val="both"/>
        <w:rPr>
          <w:lang w:val="ro-RO"/>
        </w:rPr>
      </w:pPr>
      <w:r w:rsidRPr="002D50E2">
        <w:rPr>
          <w:i/>
          <w:iCs/>
          <w:lang w:val="ro-RO"/>
        </w:rPr>
        <w:t>O</w:t>
      </w:r>
      <w:r w:rsidR="008068B6" w:rsidRPr="002D50E2">
        <w:rPr>
          <w:i/>
          <w:iCs/>
          <w:lang w:val="ro-RO"/>
        </w:rPr>
        <w:t xml:space="preserve"> rețea globală</w:t>
      </w:r>
      <w:r w:rsidR="008068B6" w:rsidRPr="002D50E2">
        <w:rPr>
          <w:lang w:val="ro-RO"/>
        </w:rPr>
        <w:t xml:space="preserve"> – care asigură legături efective între toate regiunile UE – proiectele din rețeaua globală ar trebui să se finalizeze până la sfârșitul anului 2050;</w:t>
      </w:r>
    </w:p>
    <w:p w:rsidR="008068B6" w:rsidRPr="002D50E2" w:rsidRDefault="00110664" w:rsidP="00E44948">
      <w:pPr>
        <w:pStyle w:val="ListParagraph"/>
        <w:numPr>
          <w:ilvl w:val="0"/>
          <w:numId w:val="95"/>
        </w:numPr>
        <w:spacing w:line="240" w:lineRule="auto"/>
        <w:jc w:val="both"/>
        <w:rPr>
          <w:lang w:val="ro-RO"/>
        </w:rPr>
      </w:pPr>
      <w:r w:rsidRPr="002D50E2">
        <w:rPr>
          <w:i/>
          <w:iCs/>
          <w:lang w:val="ro-RO"/>
        </w:rPr>
        <w:t>O</w:t>
      </w:r>
      <w:r w:rsidR="008068B6" w:rsidRPr="002D50E2">
        <w:rPr>
          <w:i/>
          <w:iCs/>
          <w:lang w:val="ro-RO"/>
        </w:rPr>
        <w:t xml:space="preserve"> rețea centrală</w:t>
      </w:r>
      <w:r w:rsidR="008068B6" w:rsidRPr="002D50E2">
        <w:rPr>
          <w:lang w:val="ro-RO"/>
        </w:rPr>
        <w:t xml:space="preserve"> – compusă din cele mai importante elemente din punct de vedere strategic ale rețelei globale – proiectele din această rețea ar trebui să îndeplinească criteriile TEN-T până la sfârșitul anului 2030.</w:t>
      </w:r>
    </w:p>
    <w:p w:rsidR="008068B6" w:rsidRPr="002D50E2" w:rsidRDefault="008068B6" w:rsidP="008068B6">
      <w:pPr>
        <w:spacing w:line="240" w:lineRule="auto"/>
        <w:jc w:val="both"/>
        <w:rPr>
          <w:lang w:val="ro-RO"/>
        </w:rPr>
      </w:pPr>
      <w:r w:rsidRPr="002D50E2">
        <w:rPr>
          <w:lang w:val="ro-RO"/>
        </w:rPr>
        <w:t xml:space="preserve">S-au introdus 9 coridoare de implementare pentru rețeaua centrală. Fiecare coridor include cel puțin trei moduri de transport, trei state membre și două secțiuni transfrontaliere: Atlantic, Baltic – Adriatic, Mediteraneean, Marea Nordului – Marea Baltică, Marea Nordului – </w:t>
      </w:r>
      <w:r w:rsidR="00236D9A" w:rsidRPr="002D50E2">
        <w:rPr>
          <w:lang w:val="ro-RO"/>
        </w:rPr>
        <w:t xml:space="preserve">Marea </w:t>
      </w:r>
      <w:r w:rsidRPr="002D50E2">
        <w:rPr>
          <w:lang w:val="ro-RO"/>
        </w:rPr>
        <w:t>Mediteran</w:t>
      </w:r>
      <w:r w:rsidR="00236D9A" w:rsidRPr="002D50E2">
        <w:rPr>
          <w:lang w:val="ro-RO"/>
        </w:rPr>
        <w:t>ă</w:t>
      </w:r>
      <w:r w:rsidRPr="002D50E2">
        <w:rPr>
          <w:lang w:val="ro-RO"/>
        </w:rPr>
        <w:t>, Orient/Est-mediterane</w:t>
      </w:r>
      <w:r w:rsidR="006A744E" w:rsidRPr="002D50E2">
        <w:rPr>
          <w:lang w:val="ro-RO"/>
        </w:rPr>
        <w:t>e</w:t>
      </w:r>
      <w:r w:rsidRPr="002D50E2">
        <w:rPr>
          <w:lang w:val="ro-RO"/>
        </w:rPr>
        <w:t>an (aliniere Kolin-Pardubice-Brno-Wien/Bratislava-Budapest-Arad-Timișoara-Craiova-Calafat (feroviar) -Vidin-Sofia), Rin – Alpin, Rin – Dunăre (tronson Dunăre (Kehlheim – Constanța/Midia/Sulina) și bazinele hidrografice aferente Sava și Tisa (căi navigabile interioare), legătură lipsă Arad-Craiova, București-Constanța (feroviar)), Scandinav - Mediterana. Proiectele din cadrul coridorului Rin-Dunăre sunt</w:t>
      </w:r>
      <w:r w:rsidR="00236D9A" w:rsidRPr="002D50E2">
        <w:rPr>
          <w:rStyle w:val="FootnoteReference"/>
          <w:rFonts w:asciiTheme="majorHAnsi" w:hAnsiTheme="majorHAnsi"/>
          <w:i/>
          <w:iCs/>
          <w:lang w:val="ro-RO"/>
        </w:rPr>
        <w:footnoteReference w:id="31"/>
      </w:r>
      <w:r w:rsidRPr="002D50E2">
        <w:rPr>
          <w:lang w:val="ro-RO"/>
        </w:rPr>
        <w:t>:</w:t>
      </w:r>
    </w:p>
    <w:p w:rsidR="008068B6" w:rsidRPr="002D50E2" w:rsidRDefault="008068B6" w:rsidP="00E44948">
      <w:pPr>
        <w:pStyle w:val="ListParagraph"/>
        <w:numPr>
          <w:ilvl w:val="0"/>
          <w:numId w:val="90"/>
        </w:numPr>
        <w:spacing w:line="240" w:lineRule="auto"/>
        <w:jc w:val="both"/>
        <w:rPr>
          <w:lang w:val="ro-RO"/>
        </w:rPr>
      </w:pPr>
      <w:r w:rsidRPr="002D50E2">
        <w:rPr>
          <w:lang w:val="ro-RO"/>
        </w:rPr>
        <w:t>Proiect pilot pentru ERTMS (European Rail Traffic Management and System) nivel 2 – studiu</w:t>
      </w:r>
    </w:p>
    <w:p w:rsidR="008068B6" w:rsidRPr="002D50E2" w:rsidRDefault="00110664" w:rsidP="00E44948">
      <w:pPr>
        <w:pStyle w:val="ListParagraph"/>
        <w:numPr>
          <w:ilvl w:val="0"/>
          <w:numId w:val="96"/>
        </w:numPr>
        <w:spacing w:line="240" w:lineRule="auto"/>
        <w:ind w:left="1134"/>
        <w:jc w:val="both"/>
        <w:rPr>
          <w:lang w:val="ro-RO"/>
        </w:rPr>
      </w:pPr>
      <w:r w:rsidRPr="002D50E2">
        <w:rPr>
          <w:lang w:val="ro-RO"/>
        </w:rPr>
        <w:t>T</w:t>
      </w:r>
      <w:r w:rsidR="008068B6" w:rsidRPr="002D50E2">
        <w:rPr>
          <w:lang w:val="ro-RO"/>
        </w:rPr>
        <w:t>ransport feroviar;</w:t>
      </w:r>
    </w:p>
    <w:p w:rsidR="008068B6" w:rsidRPr="002D50E2" w:rsidRDefault="00110664" w:rsidP="00E44948">
      <w:pPr>
        <w:pStyle w:val="ListParagraph"/>
        <w:numPr>
          <w:ilvl w:val="0"/>
          <w:numId w:val="96"/>
        </w:numPr>
        <w:spacing w:line="240" w:lineRule="auto"/>
        <w:ind w:left="1134"/>
        <w:jc w:val="both"/>
        <w:rPr>
          <w:lang w:val="ro-RO"/>
        </w:rPr>
      </w:pPr>
      <w:r w:rsidRPr="002D50E2">
        <w:rPr>
          <w:lang w:val="ro-RO"/>
        </w:rPr>
        <w:t>P</w:t>
      </w:r>
      <w:r w:rsidR="008068B6" w:rsidRPr="002D50E2">
        <w:rPr>
          <w:lang w:val="ro-RO"/>
        </w:rPr>
        <w:t>orțiunea Brazi – Buftea din secțiunea feroviară Brașov – București.</w:t>
      </w:r>
    </w:p>
    <w:p w:rsidR="008068B6" w:rsidRPr="002D50E2" w:rsidRDefault="008068B6" w:rsidP="00E44948">
      <w:pPr>
        <w:pStyle w:val="ListParagraph"/>
        <w:numPr>
          <w:ilvl w:val="0"/>
          <w:numId w:val="90"/>
        </w:numPr>
        <w:spacing w:line="240" w:lineRule="auto"/>
        <w:jc w:val="both"/>
        <w:rPr>
          <w:lang w:val="ro-RO"/>
        </w:rPr>
      </w:pPr>
      <w:r w:rsidRPr="002D50E2">
        <w:rPr>
          <w:lang w:val="ro-RO"/>
        </w:rPr>
        <w:t>Reabilitarea podurilor feroviare care traversează Dunărea la km 152+149 și km 165+817 pe calea ferată București – Constanța</w:t>
      </w:r>
    </w:p>
    <w:p w:rsidR="008068B6" w:rsidRPr="002D50E2" w:rsidRDefault="00110664" w:rsidP="00E44948">
      <w:pPr>
        <w:pStyle w:val="ListParagraph"/>
        <w:numPr>
          <w:ilvl w:val="0"/>
          <w:numId w:val="96"/>
        </w:numPr>
        <w:spacing w:line="240" w:lineRule="auto"/>
        <w:ind w:left="1134"/>
        <w:jc w:val="both"/>
        <w:rPr>
          <w:lang w:val="ro-RO"/>
        </w:rPr>
      </w:pPr>
      <w:r w:rsidRPr="002D50E2">
        <w:rPr>
          <w:lang w:val="ro-RO"/>
        </w:rPr>
        <w:t>T</w:t>
      </w:r>
      <w:r w:rsidR="008068B6" w:rsidRPr="002D50E2">
        <w:rPr>
          <w:lang w:val="ro-RO"/>
        </w:rPr>
        <w:t>ransport feroviar;</w:t>
      </w:r>
    </w:p>
    <w:p w:rsidR="008068B6" w:rsidRPr="002D50E2" w:rsidRDefault="00110664" w:rsidP="00E44948">
      <w:pPr>
        <w:pStyle w:val="ListParagraph"/>
        <w:numPr>
          <w:ilvl w:val="0"/>
          <w:numId w:val="96"/>
        </w:numPr>
        <w:spacing w:line="240" w:lineRule="auto"/>
        <w:ind w:left="1134"/>
        <w:jc w:val="both"/>
        <w:rPr>
          <w:lang w:val="ro-RO"/>
        </w:rPr>
      </w:pPr>
      <w:r w:rsidRPr="002D50E2">
        <w:rPr>
          <w:lang w:val="ro-RO"/>
        </w:rPr>
        <w:t>S</w:t>
      </w:r>
      <w:r w:rsidR="008068B6" w:rsidRPr="002D50E2">
        <w:rPr>
          <w:lang w:val="ro-RO"/>
        </w:rPr>
        <w:t>ecțiunea București – Constanța.</w:t>
      </w:r>
    </w:p>
    <w:p w:rsidR="008068B6" w:rsidRPr="002D50E2" w:rsidRDefault="008068B6" w:rsidP="00E44948">
      <w:pPr>
        <w:pStyle w:val="ListParagraph"/>
        <w:numPr>
          <w:ilvl w:val="0"/>
          <w:numId w:val="90"/>
        </w:numPr>
        <w:spacing w:line="240" w:lineRule="auto"/>
        <w:jc w:val="both"/>
        <w:rPr>
          <w:lang w:val="ro-RO"/>
        </w:rPr>
      </w:pPr>
      <w:r w:rsidRPr="002D50E2">
        <w:rPr>
          <w:lang w:val="ro-RO"/>
        </w:rPr>
        <w:t>Construcții noi de infrastructură: Canalul Dunăre – București – Sistematizarea râurilor Argeș și Dâmbovița pentru navigație și alte utilizări</w:t>
      </w:r>
    </w:p>
    <w:p w:rsidR="008068B6" w:rsidRPr="002D50E2" w:rsidRDefault="00110664" w:rsidP="00E44948">
      <w:pPr>
        <w:pStyle w:val="ListParagraph"/>
        <w:numPr>
          <w:ilvl w:val="0"/>
          <w:numId w:val="96"/>
        </w:numPr>
        <w:spacing w:line="240" w:lineRule="auto"/>
        <w:ind w:left="1134"/>
        <w:jc w:val="both"/>
        <w:rPr>
          <w:lang w:val="ro-RO"/>
        </w:rPr>
      </w:pPr>
      <w:r w:rsidRPr="002D50E2">
        <w:rPr>
          <w:lang w:val="ro-RO"/>
        </w:rPr>
        <w:t>T</w:t>
      </w:r>
      <w:r w:rsidR="008068B6" w:rsidRPr="002D50E2">
        <w:rPr>
          <w:lang w:val="ro-RO"/>
        </w:rPr>
        <w:t>ransport pe căi navigabile interioare;</w:t>
      </w:r>
    </w:p>
    <w:p w:rsidR="008068B6" w:rsidRPr="002D50E2" w:rsidRDefault="00110664" w:rsidP="00E44948">
      <w:pPr>
        <w:pStyle w:val="ListParagraph"/>
        <w:numPr>
          <w:ilvl w:val="0"/>
          <w:numId w:val="96"/>
        </w:numPr>
        <w:spacing w:line="240" w:lineRule="auto"/>
        <w:ind w:left="1134"/>
        <w:jc w:val="both"/>
        <w:rPr>
          <w:lang w:val="ro-RO"/>
        </w:rPr>
      </w:pPr>
      <w:r w:rsidRPr="002D50E2">
        <w:rPr>
          <w:lang w:val="ro-RO"/>
        </w:rPr>
        <w:t>R</w:t>
      </w:r>
      <w:r w:rsidR="008068B6" w:rsidRPr="002D50E2">
        <w:rPr>
          <w:lang w:val="ro-RO"/>
        </w:rPr>
        <w:t>âurile Argeș și Dâmbovița.</w:t>
      </w:r>
    </w:p>
    <w:p w:rsidR="008068B6" w:rsidRPr="002D50E2" w:rsidRDefault="008068B6" w:rsidP="00E44948">
      <w:pPr>
        <w:pStyle w:val="ListParagraph"/>
        <w:numPr>
          <w:ilvl w:val="0"/>
          <w:numId w:val="90"/>
        </w:numPr>
        <w:spacing w:line="240" w:lineRule="auto"/>
        <w:jc w:val="both"/>
        <w:rPr>
          <w:lang w:val="ro-RO"/>
        </w:rPr>
      </w:pPr>
      <w:r w:rsidRPr="002D50E2">
        <w:rPr>
          <w:lang w:val="ro-RO"/>
        </w:rPr>
        <w:t>Modernizare TransRegio pe coridorul central TEN-T Craiova – București</w:t>
      </w:r>
    </w:p>
    <w:p w:rsidR="008068B6" w:rsidRPr="002D50E2" w:rsidRDefault="00110664" w:rsidP="00E44948">
      <w:pPr>
        <w:pStyle w:val="ListParagraph"/>
        <w:numPr>
          <w:ilvl w:val="0"/>
          <w:numId w:val="96"/>
        </w:numPr>
        <w:spacing w:line="240" w:lineRule="auto"/>
        <w:ind w:left="1134"/>
        <w:jc w:val="both"/>
        <w:rPr>
          <w:lang w:val="ro-RO"/>
        </w:rPr>
      </w:pPr>
      <w:r w:rsidRPr="002D50E2">
        <w:rPr>
          <w:lang w:val="ro-RO"/>
        </w:rPr>
        <w:lastRenderedPageBreak/>
        <w:t>T</w:t>
      </w:r>
      <w:r w:rsidR="008068B6" w:rsidRPr="002D50E2">
        <w:rPr>
          <w:lang w:val="ro-RO"/>
        </w:rPr>
        <w:t>ransport rutier;</w:t>
      </w:r>
    </w:p>
    <w:p w:rsidR="008068B6" w:rsidRPr="002D50E2" w:rsidRDefault="00110664" w:rsidP="00E44948">
      <w:pPr>
        <w:pStyle w:val="ListParagraph"/>
        <w:numPr>
          <w:ilvl w:val="0"/>
          <w:numId w:val="96"/>
        </w:numPr>
        <w:spacing w:line="240" w:lineRule="auto"/>
        <w:ind w:left="1134"/>
        <w:jc w:val="both"/>
        <w:rPr>
          <w:lang w:val="ro-RO"/>
        </w:rPr>
      </w:pPr>
      <w:r w:rsidRPr="002D50E2">
        <w:rPr>
          <w:lang w:val="ro-RO"/>
        </w:rPr>
        <w:t>S</w:t>
      </w:r>
      <w:r w:rsidR="008068B6" w:rsidRPr="002D50E2">
        <w:rPr>
          <w:lang w:val="ro-RO"/>
        </w:rPr>
        <w:t>ecțiunea Craiova – București.</w:t>
      </w:r>
    </w:p>
    <w:p w:rsidR="008068B6" w:rsidRPr="002D50E2" w:rsidRDefault="008068B6" w:rsidP="00E44948">
      <w:pPr>
        <w:pStyle w:val="ListParagraph"/>
        <w:numPr>
          <w:ilvl w:val="0"/>
          <w:numId w:val="90"/>
        </w:numPr>
        <w:spacing w:line="240" w:lineRule="auto"/>
        <w:jc w:val="both"/>
        <w:rPr>
          <w:lang w:val="ro-RO"/>
        </w:rPr>
      </w:pPr>
      <w:r w:rsidRPr="002D50E2">
        <w:rPr>
          <w:lang w:val="ro-RO"/>
        </w:rPr>
        <w:t>Reabilitarea a 127,097 km din DN6 (de la km 90+190 la km 222+182); reabilitarea a 17 poduri, 6 opriri pe termen lung</w:t>
      </w:r>
    </w:p>
    <w:p w:rsidR="008068B6" w:rsidRPr="002D50E2" w:rsidRDefault="00110664" w:rsidP="00E44948">
      <w:pPr>
        <w:pStyle w:val="ListParagraph"/>
        <w:numPr>
          <w:ilvl w:val="0"/>
          <w:numId w:val="96"/>
        </w:numPr>
        <w:spacing w:line="240" w:lineRule="auto"/>
        <w:ind w:left="1134"/>
        <w:jc w:val="both"/>
        <w:rPr>
          <w:lang w:val="ro-RO"/>
        </w:rPr>
      </w:pPr>
      <w:r w:rsidRPr="002D50E2">
        <w:rPr>
          <w:lang w:val="ro-RO"/>
        </w:rPr>
        <w:t>T</w:t>
      </w:r>
      <w:r w:rsidR="008068B6" w:rsidRPr="002D50E2">
        <w:rPr>
          <w:lang w:val="ro-RO"/>
        </w:rPr>
        <w:t>ransport rutier;</w:t>
      </w:r>
    </w:p>
    <w:p w:rsidR="008068B6" w:rsidRPr="002D50E2" w:rsidRDefault="00110664" w:rsidP="00E44948">
      <w:pPr>
        <w:pStyle w:val="ListParagraph"/>
        <w:numPr>
          <w:ilvl w:val="0"/>
          <w:numId w:val="96"/>
        </w:numPr>
        <w:spacing w:line="240" w:lineRule="auto"/>
        <w:ind w:left="1134"/>
        <w:jc w:val="both"/>
        <w:rPr>
          <w:lang w:val="ro-RO"/>
        </w:rPr>
      </w:pPr>
      <w:r w:rsidRPr="002D50E2">
        <w:rPr>
          <w:lang w:val="ro-RO"/>
        </w:rPr>
        <w:t>Z</w:t>
      </w:r>
      <w:r w:rsidR="008068B6" w:rsidRPr="002D50E2">
        <w:rPr>
          <w:lang w:val="ro-RO"/>
        </w:rPr>
        <w:t>ona Alexandria-Craiova, parte din secțiunea Craiova – București.</w:t>
      </w:r>
    </w:p>
    <w:p w:rsidR="008068B6" w:rsidRDefault="008068B6" w:rsidP="00422E2A">
      <w:pPr>
        <w:spacing w:line="240" w:lineRule="auto"/>
        <w:jc w:val="both"/>
        <w:rPr>
          <w:lang w:val="ro-RO"/>
        </w:rPr>
      </w:pPr>
      <w:r>
        <w:rPr>
          <w:b/>
          <w:bCs/>
          <w:lang w:val="ro-RO"/>
        </w:rPr>
        <w:t xml:space="preserve">Rețeaua transeuropeană pentru energie (TEN-E) </w:t>
      </w:r>
      <w:r>
        <w:rPr>
          <w:lang w:val="ro-RO"/>
        </w:rPr>
        <w:t>urmărește conectarea infrastructurii energetice a țărilor UE. Au fost identificate nouă coridoare prioritare și trei arii tematice prioritare. Coridoarele prioritare necesită o dezvoltare urgentă a infrastructurii de electricitate, gaze sau petrol. Ariile tematice prioritare sunt: implementarea rețelelor inteligente, autostrăzi de electricitate și o rețea transfrontalieră de dioxid de carbon</w:t>
      </w:r>
      <w:r w:rsidR="00DA63EF">
        <w:rPr>
          <w:rStyle w:val="FootnoteReference"/>
          <w:rFonts w:asciiTheme="majorHAnsi" w:hAnsiTheme="majorHAnsi"/>
          <w:i/>
          <w:iCs/>
          <w:lang w:val="ro-RO"/>
        </w:rPr>
        <w:footnoteReference w:id="32"/>
      </w:r>
      <w:r>
        <w:rPr>
          <w:lang w:val="ro-RO"/>
        </w:rPr>
        <w:t>.</w:t>
      </w:r>
    </w:p>
    <w:p w:rsidR="008068B6" w:rsidRPr="002D50E2" w:rsidRDefault="008068B6" w:rsidP="00E44948">
      <w:pPr>
        <w:pStyle w:val="ListParagraph"/>
        <w:numPr>
          <w:ilvl w:val="0"/>
          <w:numId w:val="83"/>
        </w:numPr>
        <w:spacing w:line="240" w:lineRule="auto"/>
        <w:jc w:val="both"/>
        <w:rPr>
          <w:i/>
          <w:iCs/>
          <w:lang w:val="ro-RO"/>
        </w:rPr>
      </w:pPr>
      <w:r w:rsidRPr="002D50E2">
        <w:rPr>
          <w:i/>
          <w:iCs/>
          <w:lang w:val="ro-RO"/>
        </w:rPr>
        <w:t>Coridoarele de electricitate</w:t>
      </w:r>
    </w:p>
    <w:p w:rsidR="008068B6" w:rsidRPr="002D50E2" w:rsidRDefault="008068B6" w:rsidP="00E44948">
      <w:pPr>
        <w:pStyle w:val="ListParagraph"/>
        <w:numPr>
          <w:ilvl w:val="0"/>
          <w:numId w:val="97"/>
        </w:numPr>
        <w:spacing w:line="240" w:lineRule="auto"/>
        <w:ind w:left="1134"/>
        <w:jc w:val="both"/>
        <w:rPr>
          <w:lang w:val="ro-RO"/>
        </w:rPr>
      </w:pPr>
      <w:r w:rsidRPr="002D50E2">
        <w:rPr>
          <w:lang w:val="ro-RO"/>
        </w:rPr>
        <w:t>Gridul offshore din Marea Nordului (NSOG);</w:t>
      </w:r>
    </w:p>
    <w:p w:rsidR="008068B6" w:rsidRPr="002D50E2" w:rsidRDefault="008068B6" w:rsidP="00E44948">
      <w:pPr>
        <w:pStyle w:val="ListParagraph"/>
        <w:numPr>
          <w:ilvl w:val="0"/>
          <w:numId w:val="97"/>
        </w:numPr>
        <w:spacing w:line="240" w:lineRule="auto"/>
        <w:ind w:left="1134"/>
        <w:jc w:val="both"/>
        <w:rPr>
          <w:lang w:val="ro-RO"/>
        </w:rPr>
      </w:pPr>
      <w:r w:rsidRPr="002D50E2">
        <w:rPr>
          <w:lang w:val="ro-RO"/>
        </w:rPr>
        <w:t>Interconectări de electricitate nord-sud în Europa de Vest (NSI West Electricity);</w:t>
      </w:r>
    </w:p>
    <w:p w:rsidR="008068B6" w:rsidRPr="002D50E2" w:rsidRDefault="008068B6" w:rsidP="00E44948">
      <w:pPr>
        <w:pStyle w:val="ListParagraph"/>
        <w:numPr>
          <w:ilvl w:val="0"/>
          <w:numId w:val="97"/>
        </w:numPr>
        <w:spacing w:line="240" w:lineRule="auto"/>
        <w:ind w:left="1134"/>
        <w:jc w:val="both"/>
        <w:rPr>
          <w:i/>
          <w:iCs/>
          <w:lang w:val="ro-RO"/>
        </w:rPr>
      </w:pPr>
      <w:r w:rsidRPr="002D50E2">
        <w:rPr>
          <w:i/>
          <w:iCs/>
          <w:lang w:val="ro-RO"/>
        </w:rPr>
        <w:t>Interconectări de electricitate nord-sud în Europa Centrală, de Est și Sud-Est (NSI East Electricity);</w:t>
      </w:r>
    </w:p>
    <w:p w:rsidR="008068B6" w:rsidRPr="002D50E2" w:rsidRDefault="008068B6" w:rsidP="00E44948">
      <w:pPr>
        <w:pStyle w:val="ListParagraph"/>
        <w:numPr>
          <w:ilvl w:val="0"/>
          <w:numId w:val="97"/>
        </w:numPr>
        <w:spacing w:line="240" w:lineRule="auto"/>
        <w:ind w:left="1134"/>
        <w:jc w:val="both"/>
        <w:rPr>
          <w:lang w:val="ro-RO"/>
        </w:rPr>
      </w:pPr>
      <w:r w:rsidRPr="002D50E2">
        <w:rPr>
          <w:lang w:val="ro-RO"/>
        </w:rPr>
        <w:t>Planul de interconectare a pieței Baltice a energiei electrice (BEMIP Electricity).</w:t>
      </w:r>
    </w:p>
    <w:p w:rsidR="008068B6" w:rsidRPr="002D50E2" w:rsidRDefault="008068B6" w:rsidP="00E44948">
      <w:pPr>
        <w:pStyle w:val="ListParagraph"/>
        <w:numPr>
          <w:ilvl w:val="0"/>
          <w:numId w:val="83"/>
        </w:numPr>
        <w:spacing w:line="240" w:lineRule="auto"/>
        <w:jc w:val="both"/>
        <w:rPr>
          <w:i/>
          <w:iCs/>
          <w:lang w:val="ro-RO"/>
        </w:rPr>
      </w:pPr>
      <w:r w:rsidRPr="002D50E2">
        <w:rPr>
          <w:i/>
          <w:iCs/>
          <w:lang w:val="ro-RO"/>
        </w:rPr>
        <w:t>Coridoare de gaze</w:t>
      </w:r>
    </w:p>
    <w:p w:rsidR="008068B6" w:rsidRPr="002D50E2" w:rsidRDefault="008068B6" w:rsidP="00E44948">
      <w:pPr>
        <w:pStyle w:val="ListParagraph"/>
        <w:numPr>
          <w:ilvl w:val="1"/>
          <w:numId w:val="98"/>
        </w:numPr>
        <w:spacing w:line="240" w:lineRule="auto"/>
        <w:ind w:left="1134"/>
        <w:jc w:val="both"/>
        <w:rPr>
          <w:lang w:val="ro-RO"/>
        </w:rPr>
      </w:pPr>
      <w:r w:rsidRPr="002D50E2">
        <w:rPr>
          <w:lang w:val="ro-RO"/>
        </w:rPr>
        <w:t>Interconectări de gaze nord-sud în Europa de Vest (NSI West Gas);</w:t>
      </w:r>
    </w:p>
    <w:p w:rsidR="008068B6" w:rsidRPr="002D50E2" w:rsidRDefault="008068B6" w:rsidP="00E44948">
      <w:pPr>
        <w:pStyle w:val="ListParagraph"/>
        <w:numPr>
          <w:ilvl w:val="1"/>
          <w:numId w:val="98"/>
        </w:numPr>
        <w:spacing w:line="240" w:lineRule="auto"/>
        <w:ind w:left="1134"/>
        <w:jc w:val="both"/>
        <w:rPr>
          <w:i/>
          <w:iCs/>
          <w:lang w:val="ro-RO"/>
        </w:rPr>
      </w:pPr>
      <w:r w:rsidRPr="002D50E2">
        <w:rPr>
          <w:i/>
          <w:iCs/>
          <w:lang w:val="ro-RO"/>
        </w:rPr>
        <w:t>Interconectări de gaze nord-sud în Europa Centrală, de Est și Sud-Est (NSI East Gas);</w:t>
      </w:r>
    </w:p>
    <w:p w:rsidR="008068B6" w:rsidRPr="002D50E2" w:rsidRDefault="008068B6" w:rsidP="00E44948">
      <w:pPr>
        <w:pStyle w:val="ListParagraph"/>
        <w:numPr>
          <w:ilvl w:val="1"/>
          <w:numId w:val="98"/>
        </w:numPr>
        <w:spacing w:line="240" w:lineRule="auto"/>
        <w:ind w:left="1134"/>
        <w:jc w:val="both"/>
        <w:rPr>
          <w:lang w:val="ro-RO"/>
        </w:rPr>
      </w:pPr>
      <w:r w:rsidRPr="002D50E2">
        <w:rPr>
          <w:i/>
          <w:iCs/>
          <w:lang w:val="ro-RO"/>
        </w:rPr>
        <w:t>Coridorul de gaze de Sud (SGC);</w:t>
      </w:r>
    </w:p>
    <w:p w:rsidR="008068B6" w:rsidRPr="002D50E2" w:rsidRDefault="008068B6" w:rsidP="00E44948">
      <w:pPr>
        <w:pStyle w:val="ListParagraph"/>
        <w:numPr>
          <w:ilvl w:val="1"/>
          <w:numId w:val="98"/>
        </w:numPr>
        <w:spacing w:line="240" w:lineRule="auto"/>
        <w:ind w:left="1134"/>
        <w:jc w:val="both"/>
        <w:rPr>
          <w:lang w:val="ro-RO"/>
        </w:rPr>
      </w:pPr>
      <w:r w:rsidRPr="002D50E2">
        <w:rPr>
          <w:lang w:val="ro-RO"/>
        </w:rPr>
        <w:t>Planul de interconectare a pieței Baltice a energiei în sectorul gazelor (BEMIP Gas).</w:t>
      </w:r>
    </w:p>
    <w:p w:rsidR="008068B6" w:rsidRPr="002D50E2" w:rsidRDefault="008068B6" w:rsidP="00E44948">
      <w:pPr>
        <w:pStyle w:val="ListParagraph"/>
        <w:numPr>
          <w:ilvl w:val="0"/>
          <w:numId w:val="83"/>
        </w:numPr>
        <w:spacing w:line="240" w:lineRule="auto"/>
        <w:jc w:val="both"/>
        <w:rPr>
          <w:i/>
          <w:iCs/>
          <w:lang w:val="ro-RO"/>
        </w:rPr>
      </w:pPr>
      <w:r w:rsidRPr="002D50E2">
        <w:rPr>
          <w:i/>
          <w:iCs/>
          <w:lang w:val="ro-RO"/>
        </w:rPr>
        <w:t>Coridorul petrolier</w:t>
      </w:r>
    </w:p>
    <w:p w:rsidR="008068B6" w:rsidRPr="002D50E2" w:rsidRDefault="008068B6" w:rsidP="00E44948">
      <w:pPr>
        <w:pStyle w:val="ListParagraph"/>
        <w:numPr>
          <w:ilvl w:val="1"/>
          <w:numId w:val="99"/>
        </w:numPr>
        <w:spacing w:line="240" w:lineRule="auto"/>
        <w:ind w:left="1134"/>
        <w:jc w:val="both"/>
        <w:rPr>
          <w:lang w:val="ro-RO"/>
        </w:rPr>
      </w:pPr>
      <w:r w:rsidRPr="002D50E2">
        <w:rPr>
          <w:lang w:val="ro-RO"/>
        </w:rPr>
        <w:t>Conexiunile de aprovizionare cu petrol în Europa Centrală, de Est (OSC).</w:t>
      </w:r>
    </w:p>
    <w:p w:rsidR="008068B6" w:rsidRPr="002D50E2" w:rsidRDefault="008068B6" w:rsidP="00E44948">
      <w:pPr>
        <w:pStyle w:val="ListParagraph"/>
        <w:numPr>
          <w:ilvl w:val="0"/>
          <w:numId w:val="83"/>
        </w:numPr>
        <w:spacing w:line="240" w:lineRule="auto"/>
        <w:jc w:val="both"/>
        <w:rPr>
          <w:i/>
          <w:iCs/>
          <w:lang w:val="ro-RO"/>
        </w:rPr>
      </w:pPr>
      <w:r w:rsidRPr="002D50E2">
        <w:rPr>
          <w:i/>
          <w:iCs/>
          <w:lang w:val="ro-RO"/>
        </w:rPr>
        <w:t xml:space="preserve">Aria tematică implementarea rețelelor inteligente </w:t>
      </w:r>
    </w:p>
    <w:p w:rsidR="008068B6" w:rsidRPr="002D50E2" w:rsidRDefault="008068B6" w:rsidP="00E44948">
      <w:pPr>
        <w:pStyle w:val="ListParagraph"/>
        <w:numPr>
          <w:ilvl w:val="1"/>
          <w:numId w:val="99"/>
        </w:numPr>
        <w:spacing w:line="240" w:lineRule="auto"/>
        <w:ind w:left="1134"/>
        <w:jc w:val="both"/>
        <w:rPr>
          <w:lang w:val="ro-RO"/>
        </w:rPr>
      </w:pPr>
      <w:r w:rsidRPr="002D50E2">
        <w:rPr>
          <w:lang w:val="ro-RO"/>
        </w:rPr>
        <w:t>extinderea rețelelor inteligente pentru a ajuta la integrarea energiei regenerabile și a permite consumatorilor să își regleze mai bine consumul de energie.</w:t>
      </w:r>
    </w:p>
    <w:p w:rsidR="008068B6" w:rsidRPr="002D50E2" w:rsidRDefault="008068B6" w:rsidP="00E44948">
      <w:pPr>
        <w:pStyle w:val="ListParagraph"/>
        <w:numPr>
          <w:ilvl w:val="0"/>
          <w:numId w:val="83"/>
        </w:numPr>
        <w:spacing w:line="240" w:lineRule="auto"/>
        <w:jc w:val="both"/>
        <w:rPr>
          <w:i/>
          <w:iCs/>
          <w:lang w:val="ro-RO"/>
        </w:rPr>
      </w:pPr>
      <w:r w:rsidRPr="002D50E2">
        <w:rPr>
          <w:i/>
          <w:iCs/>
          <w:lang w:val="ro-RO"/>
        </w:rPr>
        <w:t xml:space="preserve">Aria tematică autostrăzi de electricitate </w:t>
      </w:r>
    </w:p>
    <w:p w:rsidR="008068B6" w:rsidRPr="002D50E2" w:rsidRDefault="008068B6" w:rsidP="00E44948">
      <w:pPr>
        <w:pStyle w:val="ListParagraph"/>
        <w:numPr>
          <w:ilvl w:val="1"/>
          <w:numId w:val="99"/>
        </w:numPr>
        <w:spacing w:line="240" w:lineRule="auto"/>
        <w:ind w:left="1134"/>
        <w:jc w:val="both"/>
        <w:rPr>
          <w:lang w:val="ro-RO"/>
        </w:rPr>
      </w:pPr>
      <w:r w:rsidRPr="002D50E2">
        <w:rPr>
          <w:lang w:val="ro-RO"/>
        </w:rPr>
        <w:t>construcția de rețele mari care permit transportul energiei electrice pe distanțe lungi de-a lungul Europei.</w:t>
      </w:r>
    </w:p>
    <w:p w:rsidR="008068B6" w:rsidRPr="002D50E2" w:rsidRDefault="008068B6" w:rsidP="00E44948">
      <w:pPr>
        <w:pStyle w:val="ListParagraph"/>
        <w:numPr>
          <w:ilvl w:val="0"/>
          <w:numId w:val="83"/>
        </w:numPr>
        <w:spacing w:line="240" w:lineRule="auto"/>
        <w:jc w:val="both"/>
        <w:rPr>
          <w:i/>
          <w:iCs/>
          <w:lang w:val="ro-RO"/>
        </w:rPr>
      </w:pPr>
      <w:r w:rsidRPr="002D50E2">
        <w:rPr>
          <w:i/>
          <w:iCs/>
          <w:lang w:val="ro-RO"/>
        </w:rPr>
        <w:t>Aria tematică rețea transfrontalieră de dioxid de carbon</w:t>
      </w:r>
    </w:p>
    <w:p w:rsidR="008068B6" w:rsidRPr="002D50E2" w:rsidRDefault="008068B6" w:rsidP="00E44948">
      <w:pPr>
        <w:pStyle w:val="ListParagraph"/>
        <w:numPr>
          <w:ilvl w:val="1"/>
          <w:numId w:val="99"/>
        </w:numPr>
        <w:spacing w:line="240" w:lineRule="auto"/>
        <w:ind w:left="1134"/>
        <w:jc w:val="both"/>
        <w:rPr>
          <w:lang w:val="ro-RO"/>
        </w:rPr>
      </w:pPr>
      <w:r w:rsidRPr="002D50E2">
        <w:rPr>
          <w:lang w:val="ro-RO"/>
        </w:rPr>
        <w:t>dezvoltarea infrastructurii de transport pentru CO</w:t>
      </w:r>
      <w:r w:rsidRPr="002D50E2">
        <w:rPr>
          <w:sz w:val="18"/>
          <w:szCs w:val="18"/>
          <w:lang w:val="ro-RO"/>
        </w:rPr>
        <w:t>2</w:t>
      </w:r>
      <w:r w:rsidRPr="002D50E2">
        <w:rPr>
          <w:lang w:val="ro-RO"/>
        </w:rPr>
        <w:t xml:space="preserve"> capturat.</w:t>
      </w:r>
    </w:p>
    <w:p w:rsidR="008068B6" w:rsidRPr="002D50E2" w:rsidRDefault="008068B6" w:rsidP="008068B6">
      <w:pPr>
        <w:spacing w:line="240" w:lineRule="auto"/>
        <w:jc w:val="both"/>
        <w:rPr>
          <w:lang w:val="ro-RO"/>
        </w:rPr>
      </w:pPr>
      <w:r w:rsidRPr="002D50E2">
        <w:rPr>
          <w:lang w:val="ro-RO"/>
        </w:rPr>
        <w:t xml:space="preserve">Comisia a stabilit </w:t>
      </w:r>
      <w:r w:rsidRPr="002D50E2">
        <w:rPr>
          <w:b/>
          <w:bCs/>
          <w:lang w:val="ro-RO"/>
        </w:rPr>
        <w:t>obiectivele societății gigabiților</w:t>
      </w:r>
      <w:r w:rsidRPr="002D50E2">
        <w:rPr>
          <w:lang w:val="ro-RO"/>
        </w:rPr>
        <w:t xml:space="preserve"> pentru a se asigura că principalele căi de transport terestre au acoperire 5G neîntreruptă până în 2025. Un prim pas include acțiuni pe tronsoanele transfrontaliere de experimentare pentru MCA (mobilitatea conectată și automatizată), iar în a doua etapă vizează acțiuni privind secțiunile mai ample în vederea implementării pe o scară mai largă a MCA de-a lungul coridoarelor. Coridoarele TEN-T sunt utilizate ca bază pentru acest scop, însă instalarea tehnologiei 5G nu e limitată la aceste coridoare. Pentru România sunt prevăzute</w:t>
      </w:r>
      <w:r w:rsidR="00DA63EF" w:rsidRPr="002D50E2">
        <w:rPr>
          <w:rStyle w:val="FootnoteReference"/>
          <w:rFonts w:asciiTheme="majorHAnsi" w:hAnsiTheme="majorHAnsi"/>
          <w:i/>
          <w:iCs/>
          <w:lang w:val="ro-RO"/>
        </w:rPr>
        <w:footnoteReference w:id="33"/>
      </w:r>
      <w:r w:rsidRPr="002D50E2">
        <w:rPr>
          <w:lang w:val="ro-RO"/>
        </w:rPr>
        <w:t>:</w:t>
      </w:r>
    </w:p>
    <w:p w:rsidR="008068B6" w:rsidRPr="002D50E2" w:rsidRDefault="008068B6" w:rsidP="00E44948">
      <w:pPr>
        <w:pStyle w:val="ListParagraph"/>
        <w:numPr>
          <w:ilvl w:val="0"/>
          <w:numId w:val="83"/>
        </w:numPr>
        <w:spacing w:line="240" w:lineRule="auto"/>
        <w:jc w:val="both"/>
        <w:rPr>
          <w:lang w:val="ro-RO"/>
        </w:rPr>
      </w:pPr>
      <w:r w:rsidRPr="002D50E2">
        <w:rPr>
          <w:i/>
          <w:iCs/>
          <w:lang w:val="ro-RO"/>
        </w:rPr>
        <w:t>Pentru coridorul Orient/Est – mediteraneean</w:t>
      </w:r>
      <w:r w:rsidRPr="002D50E2">
        <w:rPr>
          <w:lang w:val="ro-RO"/>
        </w:rPr>
        <w:t>: secțiunea mai extinsă Timișoara – Sofia – frontiera TR;</w:t>
      </w:r>
    </w:p>
    <w:p w:rsidR="008068B6" w:rsidRPr="002D50E2" w:rsidRDefault="008068B6" w:rsidP="00E44948">
      <w:pPr>
        <w:pStyle w:val="ListParagraph"/>
        <w:numPr>
          <w:ilvl w:val="0"/>
          <w:numId w:val="83"/>
        </w:numPr>
        <w:spacing w:line="240" w:lineRule="auto"/>
        <w:jc w:val="both"/>
        <w:rPr>
          <w:lang w:val="ro-RO"/>
        </w:rPr>
      </w:pPr>
      <w:r w:rsidRPr="002D50E2">
        <w:rPr>
          <w:i/>
          <w:iCs/>
          <w:lang w:val="ro-RO"/>
        </w:rPr>
        <w:t>Pentru coridorul Rin – Dunăre</w:t>
      </w:r>
      <w:r w:rsidRPr="002D50E2">
        <w:rPr>
          <w:lang w:val="ro-RO"/>
        </w:rPr>
        <w:t>: secțiune mai extinsă Frankfurt (M) – Passau – Vienna – Budapest – București – Constanța.</w:t>
      </w:r>
    </w:p>
    <w:p w:rsidR="00422E2A" w:rsidRDefault="00422E2A" w:rsidP="008068B6">
      <w:pPr>
        <w:spacing w:line="240" w:lineRule="auto"/>
        <w:contextualSpacing/>
        <w:jc w:val="both"/>
        <w:rPr>
          <w:b/>
          <w:bCs/>
          <w:sz w:val="24"/>
          <w:lang w:val="ro-RO"/>
        </w:rPr>
      </w:pPr>
    </w:p>
    <w:p w:rsidR="008068B6" w:rsidRDefault="008068B6" w:rsidP="008068B6">
      <w:pPr>
        <w:spacing w:line="240" w:lineRule="auto"/>
        <w:contextualSpacing/>
        <w:jc w:val="both"/>
        <w:rPr>
          <w:b/>
          <w:bCs/>
          <w:sz w:val="24"/>
          <w:lang w:val="ro-RO"/>
        </w:rPr>
      </w:pPr>
      <w:r>
        <w:rPr>
          <w:b/>
          <w:bCs/>
          <w:sz w:val="24"/>
          <w:lang w:val="ro-RO"/>
        </w:rPr>
        <w:t>Programul Europa Digitală pentru perioada 2021-2027</w:t>
      </w:r>
    </w:p>
    <w:p w:rsidR="008068B6" w:rsidRPr="002D50E2" w:rsidRDefault="008068B6" w:rsidP="008068B6">
      <w:pPr>
        <w:pStyle w:val="li"/>
        <w:spacing w:before="0" w:beforeAutospacing="0" w:after="160" w:afterAutospacing="0"/>
        <w:jc w:val="both"/>
        <w:rPr>
          <w:rFonts w:asciiTheme="minorHAnsi" w:hAnsiTheme="minorHAnsi" w:cstheme="minorHAnsi"/>
          <w:sz w:val="22"/>
          <w:szCs w:val="22"/>
          <w:lang w:val="ro-RO"/>
        </w:rPr>
      </w:pPr>
      <w:r>
        <w:rPr>
          <w:rFonts w:asciiTheme="minorHAnsi" w:hAnsiTheme="minorHAnsi" w:cstheme="minorHAnsi"/>
          <w:sz w:val="22"/>
          <w:szCs w:val="22"/>
          <w:lang w:val="ro-RO"/>
        </w:rPr>
        <w:t>Programul are următoarele obiective generale: să sprijine transformarea digitală a economiei și a societății europene și să aducă beneficii cetățenilor și întreprinderilor europene</w:t>
      </w:r>
      <w:r w:rsidR="00DA63EF">
        <w:rPr>
          <w:rStyle w:val="FootnoteReference"/>
          <w:rFonts w:asciiTheme="minorHAnsi" w:hAnsiTheme="minorHAnsi" w:cstheme="minorHAnsi"/>
          <w:sz w:val="22"/>
          <w:szCs w:val="22"/>
          <w:lang w:val="ro-RO"/>
        </w:rPr>
        <w:footnoteReference w:id="34"/>
      </w:r>
      <w:r>
        <w:rPr>
          <w:rFonts w:asciiTheme="minorHAnsi" w:hAnsiTheme="minorHAnsi" w:cstheme="minorHAnsi"/>
          <w:i/>
          <w:iCs/>
          <w:sz w:val="22"/>
          <w:szCs w:val="22"/>
          <w:lang w:val="ro-RO"/>
        </w:rPr>
        <w:t>.</w:t>
      </w:r>
      <w:r>
        <w:rPr>
          <w:rFonts w:asciiTheme="minorHAnsi" w:hAnsiTheme="minorHAnsi" w:cstheme="minorHAnsi"/>
          <w:sz w:val="22"/>
          <w:szCs w:val="22"/>
          <w:lang w:val="ro-RO"/>
        </w:rPr>
        <w:t xml:space="preserve"> </w:t>
      </w:r>
      <w:r w:rsidRPr="002D50E2">
        <w:rPr>
          <w:rFonts w:asciiTheme="minorHAnsi" w:hAnsiTheme="minorHAnsi" w:cstheme="minorHAnsi"/>
          <w:sz w:val="22"/>
          <w:szCs w:val="22"/>
          <w:lang w:val="ro-RO"/>
        </w:rPr>
        <w:t xml:space="preserve">Programul: </w:t>
      </w:r>
    </w:p>
    <w:p w:rsidR="008068B6" w:rsidRPr="002D50E2" w:rsidRDefault="00110664" w:rsidP="00E44948">
      <w:pPr>
        <w:pStyle w:val="li"/>
        <w:numPr>
          <w:ilvl w:val="0"/>
          <w:numId w:val="100"/>
        </w:numPr>
        <w:spacing w:before="0" w:beforeAutospacing="0" w:after="160" w:afterAutospacing="0"/>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V</w:t>
      </w:r>
      <w:r w:rsidR="008068B6" w:rsidRPr="002D50E2">
        <w:rPr>
          <w:rFonts w:asciiTheme="minorHAnsi" w:hAnsiTheme="minorHAnsi" w:cstheme="minorHAnsi"/>
          <w:sz w:val="22"/>
          <w:szCs w:val="22"/>
          <w:lang w:val="ro-RO"/>
        </w:rPr>
        <w:t>a consolida capacitățile Europei în domenii-cheie ale tehnologiilor digitale prin implementarea acestora pe scară largă;</w:t>
      </w:r>
    </w:p>
    <w:p w:rsidR="008068B6" w:rsidRPr="002D50E2" w:rsidRDefault="00110664" w:rsidP="00E44948">
      <w:pPr>
        <w:pStyle w:val="li"/>
        <w:numPr>
          <w:ilvl w:val="0"/>
          <w:numId w:val="100"/>
        </w:numPr>
        <w:spacing w:before="0" w:beforeAutospacing="0" w:after="160" w:afterAutospacing="0"/>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V</w:t>
      </w:r>
      <w:r w:rsidR="008068B6" w:rsidRPr="002D50E2">
        <w:rPr>
          <w:rFonts w:asciiTheme="minorHAnsi" w:hAnsiTheme="minorHAnsi" w:cstheme="minorHAnsi"/>
          <w:sz w:val="22"/>
          <w:szCs w:val="22"/>
          <w:lang w:val="ro-RO"/>
        </w:rPr>
        <w:t xml:space="preserve">a extinde difuzarea și adoptarea acestora în domenii de interes public și de către sectorul privat. </w:t>
      </w:r>
    </w:p>
    <w:p w:rsidR="008068B6" w:rsidRPr="002D50E2" w:rsidRDefault="008068B6" w:rsidP="008068B6">
      <w:pPr>
        <w:pStyle w:val="li"/>
        <w:spacing w:before="0" w:beforeAutospacing="0" w:after="160" w:afterAutospacing="0"/>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 xml:space="preserve">Programul va avea cinci obiective specific și obiective operaționale corespunzătoare: </w:t>
      </w:r>
    </w:p>
    <w:p w:rsidR="008068B6" w:rsidRPr="002D50E2" w:rsidRDefault="008068B6" w:rsidP="00E44948">
      <w:pPr>
        <w:pStyle w:val="li"/>
        <w:numPr>
          <w:ilvl w:val="2"/>
          <w:numId w:val="101"/>
        </w:numPr>
        <w:tabs>
          <w:tab w:val="num" w:pos="567"/>
        </w:tabs>
        <w:spacing w:before="0" w:beforeAutospacing="0" w:after="160" w:afterAutospacing="0"/>
        <w:ind w:left="56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 xml:space="preserve">Obiectivul specific nr. 1: calculul de înaltă performanță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I</w:t>
      </w:r>
      <w:r w:rsidR="008068B6" w:rsidRPr="002D50E2">
        <w:rPr>
          <w:rFonts w:asciiTheme="minorHAnsi" w:hAnsiTheme="minorHAnsi" w:cstheme="minorHAnsi"/>
          <w:sz w:val="22"/>
          <w:szCs w:val="22"/>
          <w:lang w:val="ro-RO"/>
        </w:rPr>
        <w:t>mplementarea, coordonarea la nivelul Uniunii și exploatarea unei infrastructuri integrate de date și de supercalcul la scară exa de nivel mondial</w:t>
      </w:r>
      <w:r w:rsidR="008068B6" w:rsidRPr="002D50E2">
        <w:rPr>
          <w:rStyle w:val="footnotereference0"/>
          <w:rFonts w:asciiTheme="minorHAnsi" w:eastAsiaTheme="majorEastAsia" w:hAnsiTheme="minorHAnsi" w:cstheme="minorHAnsi"/>
          <w:sz w:val="22"/>
          <w:szCs w:val="22"/>
          <w:lang w:val="ro-RO"/>
        </w:rPr>
        <w:t xml:space="preserve"> </w:t>
      </w:r>
      <w:r w:rsidR="008068B6" w:rsidRPr="002D50E2">
        <w:rPr>
          <w:rFonts w:asciiTheme="minorHAnsi" w:hAnsiTheme="minorHAnsi" w:cstheme="minorHAnsi"/>
          <w:sz w:val="22"/>
          <w:szCs w:val="22"/>
          <w:lang w:val="ro-RO"/>
        </w:rPr>
        <w:t xml:space="preserve">în Uniune care să fie accesibilă în condiții necomerciale utilizatorilor publici și privați și cercetării finanțate din fonduri publice;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I</w:t>
      </w:r>
      <w:r w:rsidR="008068B6" w:rsidRPr="002D50E2">
        <w:rPr>
          <w:rFonts w:asciiTheme="minorHAnsi" w:hAnsiTheme="minorHAnsi" w:cstheme="minorHAnsi"/>
          <w:sz w:val="22"/>
          <w:szCs w:val="22"/>
          <w:lang w:val="ro-RO"/>
        </w:rPr>
        <w:t xml:space="preserve">mplementarea tehnologiei gata de utilizare/operaționale rezultate în urma cercetării și inovării pentru a construi o Uniune integrată de calcul de înaltă performanță, care să acopere toate segmentele lanțului valoric științific și industrial, inclusiv echipamente informatice (hardware), programe informatice (software), aplicații, servicii, interconexiuni și competențe digitale;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I</w:t>
      </w:r>
      <w:r w:rsidR="008068B6" w:rsidRPr="002D50E2">
        <w:rPr>
          <w:rFonts w:asciiTheme="minorHAnsi" w:hAnsiTheme="minorHAnsi" w:cstheme="minorHAnsi"/>
          <w:sz w:val="22"/>
          <w:szCs w:val="22"/>
          <w:lang w:val="ro-RO"/>
        </w:rPr>
        <w:t xml:space="preserve">mplementarea și exploatarea unei infrastructuri la scara post-exa, inclusiv integrarea tehnologiilor de informatică cuantică și dezvoltarea de noi infrastructuri de cercetare pentru științele informatice. </w:t>
      </w:r>
    </w:p>
    <w:p w:rsidR="008068B6" w:rsidRPr="002D50E2" w:rsidRDefault="008068B6" w:rsidP="00E44948">
      <w:pPr>
        <w:pStyle w:val="li"/>
        <w:numPr>
          <w:ilvl w:val="2"/>
          <w:numId w:val="101"/>
        </w:numPr>
        <w:spacing w:before="0" w:beforeAutospacing="0" w:after="160" w:afterAutospacing="0"/>
        <w:ind w:left="56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 xml:space="preserve">Obiectivul specific nr. 2: inteligența artificială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E</w:t>
      </w:r>
      <w:r w:rsidR="008068B6" w:rsidRPr="002D50E2">
        <w:rPr>
          <w:rFonts w:asciiTheme="minorHAnsi" w:hAnsiTheme="minorHAnsi" w:cstheme="minorHAnsi"/>
          <w:sz w:val="22"/>
          <w:szCs w:val="22"/>
          <w:lang w:val="ro-RO"/>
        </w:rPr>
        <w:t xml:space="preserve">xtinderea și consolidarea capacităților de bază în domeniul inteligenței artificiale în Uniune, inclusiv a resurselor de date și a bibliotecilor de algoritmi în conformitate cu legislația privind protecția datelor;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P</w:t>
      </w:r>
      <w:r w:rsidR="008068B6" w:rsidRPr="002D50E2">
        <w:rPr>
          <w:rFonts w:asciiTheme="minorHAnsi" w:hAnsiTheme="minorHAnsi" w:cstheme="minorHAnsi"/>
          <w:sz w:val="22"/>
          <w:szCs w:val="22"/>
          <w:lang w:val="ro-RO"/>
        </w:rPr>
        <w:t xml:space="preserve">unerea acestor capacități la dispoziția tuturor întreprinderilor și administrațiilor publice;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C</w:t>
      </w:r>
      <w:r w:rsidR="008068B6" w:rsidRPr="002D50E2">
        <w:rPr>
          <w:rFonts w:asciiTheme="minorHAnsi" w:hAnsiTheme="minorHAnsi" w:cstheme="minorHAnsi"/>
          <w:sz w:val="22"/>
          <w:szCs w:val="22"/>
          <w:lang w:val="ro-RO"/>
        </w:rPr>
        <w:t xml:space="preserve">onsolidarea facilităților de testare și de experimentare în materie de inteligență artificială existente în statele membre și crearea unei rețele a acestor facilități. </w:t>
      </w:r>
    </w:p>
    <w:p w:rsidR="008068B6" w:rsidRPr="002D50E2" w:rsidRDefault="008068B6" w:rsidP="00E44948">
      <w:pPr>
        <w:pStyle w:val="li"/>
        <w:numPr>
          <w:ilvl w:val="2"/>
          <w:numId w:val="101"/>
        </w:numPr>
        <w:spacing w:before="0" w:beforeAutospacing="0" w:after="160" w:afterAutospacing="0"/>
        <w:ind w:left="56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 xml:space="preserve">Obiectivul specific nr. 3: securitatea cibernetică și încrederea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S</w:t>
      </w:r>
      <w:r w:rsidR="008068B6" w:rsidRPr="002D50E2">
        <w:rPr>
          <w:rFonts w:asciiTheme="minorHAnsi" w:hAnsiTheme="minorHAnsi" w:cstheme="minorHAnsi"/>
          <w:sz w:val="22"/>
          <w:szCs w:val="22"/>
          <w:lang w:val="ro-RO"/>
        </w:rPr>
        <w:t xml:space="preserve">prijinirea, împreună cu statele membre, a achiziționării de echipamente, instrumente și infrastructuri de date de securitate cibernetică avansate, cu respectarea deplină a legislației privind protecția datelor;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S</w:t>
      </w:r>
      <w:r w:rsidR="008068B6" w:rsidRPr="002D50E2">
        <w:rPr>
          <w:rFonts w:asciiTheme="minorHAnsi" w:hAnsiTheme="minorHAnsi" w:cstheme="minorHAnsi"/>
          <w:sz w:val="22"/>
          <w:szCs w:val="22"/>
          <w:lang w:val="ro-RO"/>
        </w:rPr>
        <w:t xml:space="preserve">prijinirea utilizării optime a cunoștințelor, capacităților și competențelor europene legate de securitatea cibernetică;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A</w:t>
      </w:r>
      <w:r w:rsidR="008068B6" w:rsidRPr="002D50E2">
        <w:rPr>
          <w:rFonts w:asciiTheme="minorHAnsi" w:hAnsiTheme="minorHAnsi" w:cstheme="minorHAnsi"/>
          <w:sz w:val="22"/>
          <w:szCs w:val="22"/>
          <w:lang w:val="ro-RO"/>
        </w:rPr>
        <w:t xml:space="preserve">sigurarea unei largi implementări a celor mai recente soluții de securitate cibernetică în toate sectoarele economiei;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lastRenderedPageBreak/>
        <w:t>C</w:t>
      </w:r>
      <w:r w:rsidR="008068B6" w:rsidRPr="002D50E2">
        <w:rPr>
          <w:rFonts w:asciiTheme="minorHAnsi" w:hAnsiTheme="minorHAnsi" w:cstheme="minorHAnsi"/>
          <w:sz w:val="22"/>
          <w:szCs w:val="22"/>
          <w:lang w:val="ro-RO"/>
        </w:rPr>
        <w:t>onsolidarea capacităților în cadrul statelor membre și în sectorul privat pentru ca acestea să poată respecta Directiva (UE) 2016/1148 a Parlamentului European și a Consiliului din 6 iulie 2016 privind măsuri pentru un nivel comun ridicat de securitate a rețelelor și a sistemelor informatice în Uniune</w:t>
      </w:r>
      <w:r w:rsidR="008068B6" w:rsidRPr="002D50E2">
        <w:rPr>
          <w:rStyle w:val="footnotereference0"/>
          <w:rFonts w:asciiTheme="minorHAnsi" w:eastAsiaTheme="majorEastAsia" w:hAnsiTheme="minorHAnsi" w:cstheme="minorHAnsi"/>
          <w:sz w:val="22"/>
          <w:szCs w:val="22"/>
          <w:lang w:val="ro-RO"/>
        </w:rPr>
        <w:t xml:space="preserve"> </w:t>
      </w:r>
    </w:p>
    <w:p w:rsidR="008068B6" w:rsidRPr="002D50E2" w:rsidRDefault="008068B6" w:rsidP="00E44948">
      <w:pPr>
        <w:pStyle w:val="li"/>
        <w:numPr>
          <w:ilvl w:val="2"/>
          <w:numId w:val="101"/>
        </w:numPr>
        <w:spacing w:before="0" w:beforeAutospacing="0" w:after="160" w:afterAutospacing="0"/>
        <w:ind w:left="56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 xml:space="preserve">Obiectivul specific nr. 4: competențele digitale avansate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S</w:t>
      </w:r>
      <w:r w:rsidR="008068B6" w:rsidRPr="002D50E2">
        <w:rPr>
          <w:rFonts w:asciiTheme="minorHAnsi" w:hAnsiTheme="minorHAnsi" w:cstheme="minorHAnsi"/>
          <w:sz w:val="22"/>
          <w:szCs w:val="22"/>
          <w:lang w:val="ro-RO"/>
        </w:rPr>
        <w:t xml:space="preserve">prijinirea conceperii și furnizării de formare și de cursuri pe termen lung pentru studenți, profesioniști din domeniul IT și pentru alte categorii de lucrători;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S</w:t>
      </w:r>
      <w:r w:rsidR="008068B6" w:rsidRPr="002D50E2">
        <w:rPr>
          <w:rFonts w:asciiTheme="minorHAnsi" w:hAnsiTheme="minorHAnsi" w:cstheme="minorHAnsi"/>
          <w:sz w:val="22"/>
          <w:szCs w:val="22"/>
          <w:lang w:val="ro-RO"/>
        </w:rPr>
        <w:t xml:space="preserve">prijinirea conceperii și furnizării de formare și de cursuri pe termen scurt pentru antreprenori, directori de întreprinderi mici și pentru lucrători;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S</w:t>
      </w:r>
      <w:r w:rsidR="008068B6" w:rsidRPr="002D50E2">
        <w:rPr>
          <w:rFonts w:asciiTheme="minorHAnsi" w:hAnsiTheme="minorHAnsi" w:cstheme="minorHAnsi"/>
          <w:sz w:val="22"/>
          <w:szCs w:val="22"/>
          <w:lang w:val="ro-RO"/>
        </w:rPr>
        <w:t xml:space="preserve">prijinirea formării la locul de muncă și a stagiilor pentru studenți, tineri absolvenți și tineri întreprinzători. </w:t>
      </w:r>
    </w:p>
    <w:p w:rsidR="008068B6" w:rsidRPr="002D50E2" w:rsidRDefault="008068B6" w:rsidP="00E44948">
      <w:pPr>
        <w:pStyle w:val="li"/>
        <w:numPr>
          <w:ilvl w:val="2"/>
          <w:numId w:val="101"/>
        </w:numPr>
        <w:spacing w:before="0" w:beforeAutospacing="0" w:after="160" w:afterAutospacing="0"/>
        <w:ind w:left="56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 xml:space="preserve">Obiectivul specific nr. 5: dezvoltarea, utilizarea optimă a capacităților digitale și interoperabilitatea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A</w:t>
      </w:r>
      <w:r w:rsidR="008068B6" w:rsidRPr="002D50E2">
        <w:rPr>
          <w:rFonts w:asciiTheme="minorHAnsi" w:hAnsiTheme="minorHAnsi" w:cstheme="minorHAnsi"/>
          <w:sz w:val="22"/>
          <w:szCs w:val="22"/>
          <w:lang w:val="ro-RO"/>
        </w:rPr>
        <w:t xml:space="preserve">sigurarea faptului că sectorul public și domeniile de interes public, cum ar fi sănătatea și îngrijirea, educația, sistemul judiciar, transporturile, energia, mediul, sectoarele culturale și creative, pot implementa și accesa tehnologiile digitale de ultimă generație, în special calculul de înaltă performanță, inteligența artificială și securitatea cibernetică;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I</w:t>
      </w:r>
      <w:r w:rsidR="008068B6" w:rsidRPr="002D50E2">
        <w:rPr>
          <w:rFonts w:asciiTheme="minorHAnsi" w:hAnsiTheme="minorHAnsi" w:cstheme="minorHAnsi"/>
          <w:sz w:val="22"/>
          <w:szCs w:val="22"/>
          <w:lang w:val="ro-RO"/>
        </w:rPr>
        <w:t xml:space="preserve">mplementarea, exploatarea și întreținerea infrastructurilor de servicii digitale interoperabile transeuropene (inclusiv a serviciilor conexe) în complementaritate cu acțiunile întreprinse la nivel național și regional;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F</w:t>
      </w:r>
      <w:r w:rsidR="008068B6" w:rsidRPr="002D50E2">
        <w:rPr>
          <w:rFonts w:asciiTheme="minorHAnsi" w:hAnsiTheme="minorHAnsi" w:cstheme="minorHAnsi"/>
          <w:sz w:val="22"/>
          <w:szCs w:val="22"/>
          <w:lang w:val="ro-RO"/>
        </w:rPr>
        <w:t xml:space="preserve">acilitarea elaborării, actualizării și utilizării de soluții și cadre de către administrațiile publice, întreprinderile și cetățenii europeni, inclusiv reutilizarea soluțiilor și a cadrelor de interoperabilitate;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I</w:t>
      </w:r>
      <w:r w:rsidR="008068B6" w:rsidRPr="002D50E2">
        <w:rPr>
          <w:rFonts w:asciiTheme="minorHAnsi" w:hAnsiTheme="minorHAnsi" w:cstheme="minorHAnsi"/>
          <w:sz w:val="22"/>
          <w:szCs w:val="22"/>
          <w:lang w:val="ro-RO"/>
        </w:rPr>
        <w:t xml:space="preserve">ncluderea administrațiilor publice în procesul de testare și experimentare a tehnologiilor digitale, inclusiv în utilizarea transfrontalieră a acestora;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S</w:t>
      </w:r>
      <w:r w:rsidR="008068B6" w:rsidRPr="002D50E2">
        <w:rPr>
          <w:rFonts w:asciiTheme="minorHAnsi" w:hAnsiTheme="minorHAnsi" w:cstheme="minorHAnsi"/>
          <w:sz w:val="22"/>
          <w:szCs w:val="22"/>
          <w:lang w:val="ro-RO"/>
        </w:rPr>
        <w:t xml:space="preserve">prijinirea adoptării de către întreprinderile din Uniune, în special de către IMM-uri, a tehnologiilor digitale avansate și conexe, în special a calculului de înaltă performanță, a inteligenței artificiale, a tehnologiilor viitoare și emergente în materie de securitate cibernetică; </w:t>
      </w:r>
    </w:p>
    <w:p w:rsid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S</w:t>
      </w:r>
      <w:r w:rsidR="008068B6" w:rsidRPr="002D50E2">
        <w:rPr>
          <w:rFonts w:asciiTheme="minorHAnsi" w:hAnsiTheme="minorHAnsi" w:cstheme="minorHAnsi"/>
          <w:sz w:val="22"/>
          <w:szCs w:val="22"/>
          <w:lang w:val="ro-RO"/>
        </w:rPr>
        <w:t xml:space="preserve">prijinirea conceperii, testării, aplicării și implementării unor soluții digitale interoperabile pentru serviciile publice, la nivelul UE, furnizate prin intermediul unei platforme de soluții reutilizabile bazate pe date, care încurajează inovarea și stabilește cadre comune pentru ca serviciile de administrație publică să își poată pune întregul potențial în slujba cetățenilor și a întreprinderilor europene;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A</w:t>
      </w:r>
      <w:r w:rsidR="008068B6" w:rsidRPr="002D50E2">
        <w:rPr>
          <w:rFonts w:asciiTheme="minorHAnsi" w:hAnsiTheme="minorHAnsi" w:cstheme="minorHAnsi"/>
          <w:sz w:val="22"/>
          <w:szCs w:val="22"/>
          <w:lang w:val="ro-RO"/>
        </w:rPr>
        <w:t xml:space="preserve">sigurarea unei capacități permanente la nivelul Uniunii pentru a observa, a analiza și a se adapta la tendințele digitale care evoluează rapid, precum și partajarea și integrarea celor mai bune practici;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S</w:t>
      </w:r>
      <w:r w:rsidR="008068B6" w:rsidRPr="002D50E2">
        <w:rPr>
          <w:rFonts w:asciiTheme="minorHAnsi" w:hAnsiTheme="minorHAnsi" w:cstheme="minorHAnsi"/>
          <w:sz w:val="22"/>
          <w:szCs w:val="22"/>
          <w:lang w:val="ro-RO"/>
        </w:rPr>
        <w:t xml:space="preserve">prijinirea cooperării în vederea realizării unui ecosistem european de infrastructuri fiabile, utilizând servicii și aplicații de registre distribuite, inclusiv sprijinirea promovării interoperabilității și a standardizării și a introducerii de aplicații transfrontaliere în UE; </w:t>
      </w:r>
    </w:p>
    <w:p w:rsidR="008068B6" w:rsidRPr="002D50E2" w:rsidRDefault="00110664" w:rsidP="00E44948">
      <w:pPr>
        <w:pStyle w:val="li"/>
        <w:numPr>
          <w:ilvl w:val="0"/>
          <w:numId w:val="102"/>
        </w:numPr>
        <w:spacing w:before="0" w:beforeAutospacing="0" w:after="160" w:afterAutospacing="0"/>
        <w:ind w:left="714"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lastRenderedPageBreak/>
        <w:t>C</w:t>
      </w:r>
      <w:r w:rsidR="008068B6" w:rsidRPr="002D50E2">
        <w:rPr>
          <w:rFonts w:asciiTheme="minorHAnsi" w:hAnsiTheme="minorHAnsi" w:cstheme="minorHAnsi"/>
          <w:sz w:val="22"/>
          <w:szCs w:val="22"/>
          <w:lang w:val="ro-RO"/>
        </w:rPr>
        <w:t xml:space="preserve">rearea și consolidarea rețelei de centre de inovare digitală. </w:t>
      </w:r>
    </w:p>
    <w:p w:rsidR="008068B6" w:rsidRDefault="008068B6" w:rsidP="008068B6">
      <w:pPr>
        <w:pStyle w:val="Subtitle"/>
        <w:numPr>
          <w:ilvl w:val="0"/>
          <w:numId w:val="0"/>
        </w:numPr>
        <w:spacing w:line="240" w:lineRule="auto"/>
        <w:rPr>
          <w:lang w:val="ro-RO"/>
        </w:rPr>
      </w:pPr>
      <w:bookmarkStart w:id="98" w:name="_Toc32331113"/>
      <w:bookmarkStart w:id="99" w:name="_Toc95656411"/>
      <w:r>
        <w:rPr>
          <w:lang w:val="ro-RO"/>
        </w:rPr>
        <w:t>4. Cadrul strategic european în domeniul energiei, mediului și schimbărilor climatice</w:t>
      </w:r>
      <w:bookmarkEnd w:id="98"/>
      <w:bookmarkEnd w:id="99"/>
    </w:p>
    <w:p w:rsidR="008068B6" w:rsidRDefault="008068B6" w:rsidP="008068B6">
      <w:pPr>
        <w:spacing w:line="240" w:lineRule="auto"/>
        <w:rPr>
          <w:b/>
          <w:sz w:val="24"/>
          <w:lang w:val="ro-RO"/>
        </w:rPr>
      </w:pPr>
      <w:r>
        <w:rPr>
          <w:b/>
          <w:sz w:val="24"/>
          <w:lang w:val="ro-RO"/>
        </w:rPr>
        <w:t>Politica UE în domeniul energiei pentru perioada până în 2020</w:t>
      </w:r>
    </w:p>
    <w:p w:rsidR="008068B6" w:rsidRDefault="008068B6" w:rsidP="008068B6">
      <w:pPr>
        <w:spacing w:line="240" w:lineRule="auto"/>
        <w:jc w:val="both"/>
        <w:rPr>
          <w:lang w:val="ro-RO"/>
        </w:rPr>
      </w:pPr>
      <w:r>
        <w:rPr>
          <w:lang w:val="ro-RO"/>
        </w:rPr>
        <w:t>Până în 2020, UE își propune să reducă emisiile de gaze cu efect de seră cu cel puțin 20%, să crească ponderea de energie regenerabilă la cel puțin 20% din consum și să obțină economii de energie de 20% sau mai mult. Toate țările UE trebuie, de asemenea, să obțină o pondere de 10% în sectorul transporturilor</w:t>
      </w:r>
      <w:r w:rsidR="00DA63EF">
        <w:rPr>
          <w:rStyle w:val="FootnoteReference"/>
          <w:lang w:val="ro-RO"/>
        </w:rPr>
        <w:footnoteReference w:id="35"/>
      </w:r>
      <w:r>
        <w:rPr>
          <w:lang w:val="ro-RO"/>
        </w:rPr>
        <w:t>.</w:t>
      </w:r>
    </w:p>
    <w:p w:rsidR="008068B6" w:rsidRPr="002D50E2" w:rsidRDefault="008068B6" w:rsidP="008068B6">
      <w:pPr>
        <w:spacing w:line="240" w:lineRule="auto"/>
        <w:jc w:val="both"/>
        <w:rPr>
          <w:lang w:val="ro-RO"/>
        </w:rPr>
      </w:pPr>
      <w:r w:rsidRPr="002D50E2">
        <w:rPr>
          <w:lang w:val="ro-RO"/>
        </w:rPr>
        <w:t>Această politică se bazează pe trei obiective fundamentale:</w:t>
      </w:r>
    </w:p>
    <w:p w:rsidR="008068B6" w:rsidRPr="002D50E2" w:rsidRDefault="008068B6" w:rsidP="00E44948">
      <w:pPr>
        <w:pStyle w:val="ListParagraph"/>
        <w:numPr>
          <w:ilvl w:val="0"/>
          <w:numId w:val="103"/>
        </w:numPr>
        <w:spacing w:line="240" w:lineRule="auto"/>
        <w:jc w:val="both"/>
        <w:rPr>
          <w:lang w:val="ro-RO"/>
        </w:rPr>
      </w:pPr>
      <w:r w:rsidRPr="002D50E2">
        <w:rPr>
          <w:i/>
          <w:iCs/>
          <w:lang w:val="ro-RO"/>
        </w:rPr>
        <w:t xml:space="preserve">Durabilitate - </w:t>
      </w:r>
      <w:r w:rsidRPr="002D50E2">
        <w:rPr>
          <w:lang w:val="ro-RO"/>
        </w:rPr>
        <w:t>subliniază preocuparea UE pentru schimbările climatice prin reducerea emisiilor sale de gaze cu efect de seră (GES) la un nivel care să limiteze efectul de încălzire globală la doar 2°C în plus față de temperaturile din era pre-industrială;</w:t>
      </w:r>
    </w:p>
    <w:p w:rsidR="008068B6" w:rsidRPr="002D50E2" w:rsidRDefault="008068B6" w:rsidP="00E44948">
      <w:pPr>
        <w:pStyle w:val="ListParagraph"/>
        <w:numPr>
          <w:ilvl w:val="0"/>
          <w:numId w:val="103"/>
        </w:numPr>
        <w:spacing w:line="240" w:lineRule="auto"/>
        <w:jc w:val="both"/>
        <w:rPr>
          <w:lang w:val="ro-RO"/>
        </w:rPr>
      </w:pPr>
      <w:r w:rsidRPr="002D50E2">
        <w:rPr>
          <w:i/>
          <w:iCs/>
          <w:lang w:val="ro-RO"/>
        </w:rPr>
        <w:t xml:space="preserve">Competitivitate - </w:t>
      </w:r>
      <w:r w:rsidRPr="002D50E2">
        <w:rPr>
          <w:lang w:val="ro-RO"/>
        </w:rPr>
        <w:t>vizează asigurarea implementării efective a pieței interne de energie;</w:t>
      </w:r>
    </w:p>
    <w:p w:rsidR="008068B6" w:rsidRPr="002D50E2" w:rsidRDefault="008068B6" w:rsidP="00E44948">
      <w:pPr>
        <w:pStyle w:val="ListParagraph"/>
        <w:numPr>
          <w:ilvl w:val="0"/>
          <w:numId w:val="103"/>
        </w:numPr>
        <w:spacing w:line="240" w:lineRule="auto"/>
        <w:jc w:val="both"/>
        <w:rPr>
          <w:lang w:val="ro-RO"/>
        </w:rPr>
      </w:pPr>
      <w:r w:rsidRPr="002D50E2">
        <w:rPr>
          <w:i/>
          <w:iCs/>
          <w:lang w:val="ro-RO"/>
        </w:rPr>
        <w:t>Siguranța în alimentarea cu energie - v</w:t>
      </w:r>
      <w:r w:rsidRPr="002D50E2">
        <w:rPr>
          <w:lang w:val="ro-RO"/>
        </w:rPr>
        <w:t>izează reducerea vulnerabilității UE în privința importurilor de energie, a întreruperilor în alimentare, a posibilelor crize energetice și a nesiguranței privind alimentarea cu energie în viitor.</w:t>
      </w:r>
    </w:p>
    <w:p w:rsidR="00422E2A" w:rsidRDefault="00422E2A" w:rsidP="008068B6">
      <w:pPr>
        <w:spacing w:line="240" w:lineRule="auto"/>
        <w:jc w:val="both"/>
        <w:rPr>
          <w:rFonts w:eastAsia="SimSun" w:cs="Cambria"/>
          <w:b/>
          <w:bCs/>
          <w:sz w:val="24"/>
          <w:lang w:val="ro-RO"/>
        </w:rPr>
      </w:pPr>
    </w:p>
    <w:p w:rsidR="008068B6" w:rsidRDefault="008068B6" w:rsidP="008068B6">
      <w:pPr>
        <w:spacing w:line="240" w:lineRule="auto"/>
        <w:jc w:val="both"/>
        <w:rPr>
          <w:lang w:val="ro-RO"/>
        </w:rPr>
      </w:pPr>
      <w:r>
        <w:rPr>
          <w:rFonts w:eastAsia="SimSun" w:cs="Cambria"/>
          <w:b/>
          <w:bCs/>
          <w:sz w:val="24"/>
          <w:lang w:val="ro-RO"/>
        </w:rPr>
        <w:t>Politica UE în domeniul energiei până în 2030</w:t>
      </w:r>
    </w:p>
    <w:p w:rsidR="008068B6" w:rsidRDefault="008068B6" w:rsidP="008068B6">
      <w:pPr>
        <w:spacing w:line="240" w:lineRule="auto"/>
        <w:jc w:val="both"/>
        <w:rPr>
          <w:lang w:val="ro-RO"/>
        </w:rPr>
      </w:pPr>
      <w:r>
        <w:rPr>
          <w:lang w:val="ro-RO"/>
        </w:rPr>
        <w:t>Obiectivul este de a trimite un semnal puternic pe piață, încurajând investițiile private în conducte noi, rețele de electricitate și tehnologie cu emisii reduse de carbon. Țintele stabilite vizează să ajute UE să atingă un sistem energetic mai competitiv, mai sigur și mai durabil și să își îndeplinească obiectivul pe termen lung de reducere a gazelor cu efect de seră pentru 2050</w:t>
      </w:r>
      <w:r w:rsidR="00214874">
        <w:rPr>
          <w:rStyle w:val="FootnoteReference"/>
          <w:lang w:val="ro-RO"/>
        </w:rPr>
        <w:footnoteReference w:id="36"/>
      </w:r>
      <w:r w:rsidR="00214874">
        <w:rPr>
          <w:lang w:val="ro-RO"/>
        </w:rPr>
        <w:t>.</w:t>
      </w:r>
      <w:r>
        <w:rPr>
          <w:lang w:val="ro-RO"/>
        </w:rPr>
        <w:t xml:space="preserve"> </w:t>
      </w:r>
    </w:p>
    <w:p w:rsidR="008068B6" w:rsidRPr="002D50E2" w:rsidRDefault="008068B6" w:rsidP="008068B6">
      <w:pPr>
        <w:spacing w:line="240" w:lineRule="auto"/>
        <w:jc w:val="both"/>
        <w:rPr>
          <w:lang w:val="ro-RO"/>
        </w:rPr>
      </w:pPr>
      <w:r w:rsidRPr="002D50E2">
        <w:rPr>
          <w:lang w:val="ro-RO"/>
        </w:rPr>
        <w:t>Țintele stabilite pentru 2030 în cadrul politicii energetice sunt:</w:t>
      </w:r>
    </w:p>
    <w:p w:rsidR="008068B6" w:rsidRPr="002D50E2" w:rsidRDefault="008068B6" w:rsidP="00E44948">
      <w:pPr>
        <w:pStyle w:val="ListParagraph"/>
        <w:numPr>
          <w:ilvl w:val="0"/>
          <w:numId w:val="83"/>
        </w:numPr>
        <w:spacing w:line="240" w:lineRule="auto"/>
        <w:jc w:val="both"/>
        <w:rPr>
          <w:lang w:val="ro-RO"/>
        </w:rPr>
      </w:pPr>
      <w:r w:rsidRPr="002D50E2">
        <w:rPr>
          <w:i/>
          <w:iCs/>
          <w:lang w:val="ro-RO"/>
        </w:rPr>
        <w:t>Gaze cu efect de seră</w:t>
      </w:r>
      <w:r w:rsidRPr="002D50E2">
        <w:rPr>
          <w:lang w:val="ro-RO"/>
        </w:rPr>
        <w:t xml:space="preserve"> - o reducere de 40% a emisiilor de gaze cu efect de seră comparativ cu nivelurile din 1990</w:t>
      </w:r>
      <w:r w:rsidR="002C615B" w:rsidRPr="002D50E2">
        <w:t>;</w:t>
      </w:r>
    </w:p>
    <w:p w:rsidR="008068B6" w:rsidRPr="002D50E2" w:rsidRDefault="008068B6" w:rsidP="00E44948">
      <w:pPr>
        <w:pStyle w:val="ListParagraph"/>
        <w:numPr>
          <w:ilvl w:val="0"/>
          <w:numId w:val="83"/>
        </w:numPr>
        <w:spacing w:line="240" w:lineRule="auto"/>
        <w:jc w:val="both"/>
        <w:rPr>
          <w:lang w:val="ro-RO"/>
        </w:rPr>
      </w:pPr>
      <w:r w:rsidRPr="002D50E2">
        <w:rPr>
          <w:i/>
          <w:iCs/>
          <w:lang w:val="ro-RO"/>
        </w:rPr>
        <w:t xml:space="preserve">Energii regenerabile - </w:t>
      </w:r>
      <w:r w:rsidRPr="002D50E2">
        <w:rPr>
          <w:lang w:val="ro-RO"/>
        </w:rPr>
        <w:t>cel puțin 32% consum de energie regenerabilă, cu o clauză de revizuire ascendentă pentru 2023</w:t>
      </w:r>
      <w:r w:rsidR="002C615B" w:rsidRPr="002D50E2">
        <w:rPr>
          <w:lang w:val="ro-RO"/>
        </w:rPr>
        <w:t>;</w:t>
      </w:r>
      <w:r w:rsidRPr="002D50E2">
        <w:rPr>
          <w:lang w:val="ro-RO"/>
        </w:rPr>
        <w:t xml:space="preserve"> </w:t>
      </w:r>
    </w:p>
    <w:p w:rsidR="008068B6" w:rsidRPr="002D50E2" w:rsidRDefault="008068B6" w:rsidP="00E44948">
      <w:pPr>
        <w:pStyle w:val="ListParagraph"/>
        <w:numPr>
          <w:ilvl w:val="0"/>
          <w:numId w:val="83"/>
        </w:numPr>
        <w:spacing w:line="240" w:lineRule="auto"/>
        <w:jc w:val="both"/>
        <w:rPr>
          <w:lang w:val="ro-RO"/>
        </w:rPr>
      </w:pPr>
      <w:r w:rsidRPr="002D50E2">
        <w:rPr>
          <w:i/>
          <w:iCs/>
          <w:lang w:val="ro-RO"/>
        </w:rPr>
        <w:t xml:space="preserve">Eficiență energetică - </w:t>
      </w:r>
      <w:r w:rsidRPr="002D50E2">
        <w:rPr>
          <w:lang w:val="ro-RO"/>
        </w:rPr>
        <w:t>o țintă indicativă pentru o îmbunătățire a eficienței energetice la nivelul UE de cel puțin 32,5%, continuând ținta de 20% pentru 2020</w:t>
      </w:r>
      <w:r w:rsidR="002C615B" w:rsidRPr="002D50E2">
        <w:rPr>
          <w:lang w:val="ro-RO"/>
        </w:rPr>
        <w:t>;</w:t>
      </w:r>
    </w:p>
    <w:p w:rsidR="008068B6" w:rsidRPr="002D50E2" w:rsidRDefault="008068B6" w:rsidP="00E44948">
      <w:pPr>
        <w:pStyle w:val="ListParagraph"/>
        <w:numPr>
          <w:ilvl w:val="0"/>
          <w:numId w:val="83"/>
        </w:numPr>
        <w:spacing w:line="240" w:lineRule="auto"/>
        <w:jc w:val="both"/>
        <w:rPr>
          <w:lang w:val="ro-RO"/>
        </w:rPr>
      </w:pPr>
      <w:r w:rsidRPr="002D50E2">
        <w:rPr>
          <w:i/>
          <w:iCs/>
          <w:lang w:val="ro-RO"/>
        </w:rPr>
        <w:t xml:space="preserve">Piața internă de energie - </w:t>
      </w:r>
      <w:r w:rsidRPr="002D50E2">
        <w:rPr>
          <w:lang w:val="ro-RO"/>
        </w:rPr>
        <w:t>sprijinirea finalizării pieței interne a energiei prin atingerea țintei de 10% de interconectare a energiei electrice până în 2020, în vederea atingerii a 15% până în 2030</w:t>
      </w:r>
      <w:r w:rsidR="002C615B" w:rsidRPr="002D50E2">
        <w:rPr>
          <w:lang w:val="ro-RO"/>
        </w:rPr>
        <w:t>.</w:t>
      </w:r>
    </w:p>
    <w:p w:rsidR="008068B6" w:rsidRDefault="008068B6" w:rsidP="008068B6">
      <w:pPr>
        <w:spacing w:line="240" w:lineRule="auto"/>
        <w:contextualSpacing/>
        <w:jc w:val="both"/>
        <w:rPr>
          <w:rFonts w:eastAsia="SimSun" w:cs="Cambria"/>
          <w:szCs w:val="20"/>
          <w:lang w:val="ro-RO"/>
        </w:rPr>
      </w:pPr>
    </w:p>
    <w:p w:rsidR="002D50E2" w:rsidRDefault="002D50E2" w:rsidP="008068B6">
      <w:pPr>
        <w:spacing w:line="240" w:lineRule="auto"/>
        <w:contextualSpacing/>
        <w:jc w:val="both"/>
        <w:rPr>
          <w:rFonts w:eastAsia="SimSun" w:cs="Cambria"/>
          <w:szCs w:val="20"/>
          <w:lang w:val="ro-RO"/>
        </w:rPr>
      </w:pPr>
    </w:p>
    <w:p w:rsidR="008068B6" w:rsidRDefault="008068B6" w:rsidP="00422E2A">
      <w:pPr>
        <w:spacing w:line="240" w:lineRule="auto"/>
        <w:jc w:val="both"/>
        <w:rPr>
          <w:rFonts w:eastAsia="SimSun" w:cs="Cambria"/>
          <w:b/>
          <w:bCs/>
          <w:sz w:val="24"/>
          <w:lang w:val="ro-RO"/>
        </w:rPr>
      </w:pPr>
      <w:r>
        <w:rPr>
          <w:rFonts w:eastAsia="SimSun" w:cs="Cambria"/>
          <w:b/>
          <w:bCs/>
          <w:sz w:val="24"/>
          <w:lang w:val="ro-RO"/>
        </w:rPr>
        <w:t>Politica UE în domeniul energiei până în 2050</w:t>
      </w:r>
    </w:p>
    <w:p w:rsidR="008068B6" w:rsidRDefault="008068B6" w:rsidP="008068B6">
      <w:pPr>
        <w:spacing w:line="240" w:lineRule="auto"/>
        <w:jc w:val="both"/>
        <w:rPr>
          <w:lang w:val="ro-RO"/>
        </w:rPr>
      </w:pPr>
      <w:r>
        <w:rPr>
          <w:lang w:val="ro-RO"/>
        </w:rPr>
        <w:lastRenderedPageBreak/>
        <w:t>Strategia pe termen lung urmărește să se asigure că tranziția sistemului energetic spre unul compatibil cu reducerea emisiilor de gaze cu efect de seră, este echitabilă din punct de vedere social și îmbunătățește competitivitatea economiei și industriei UE pe piețele globale, asigurând locuri de muncă de înaltă calitate și creștere durabilă în Europa, contribuind totodată la abordarea altor provocări de mediu, precum calitatea aerului și pierderea biodiversității</w:t>
      </w:r>
      <w:r w:rsidR="00214874">
        <w:rPr>
          <w:rStyle w:val="FootnoteReference"/>
          <w:lang w:val="ro-RO"/>
        </w:rPr>
        <w:footnoteReference w:id="37"/>
      </w:r>
      <w:r w:rsidR="00214874">
        <w:rPr>
          <w:lang w:val="ro-RO"/>
        </w:rPr>
        <w:t>.</w:t>
      </w:r>
    </w:p>
    <w:p w:rsidR="008068B6" w:rsidRDefault="008068B6" w:rsidP="008068B6">
      <w:pPr>
        <w:spacing w:line="240" w:lineRule="auto"/>
        <w:jc w:val="both"/>
        <w:rPr>
          <w:lang w:val="ro-RO"/>
        </w:rPr>
      </w:pPr>
      <w:r>
        <w:rPr>
          <w:lang w:val="ro-RO"/>
        </w:rPr>
        <w:t>Scopul acestei strategii pe termen lung nu este de a stabili ținte, ci de a crea o viziune și o direcție, planificarea acesteia și de a inspira, precum și de a permite părților interesate, cercetătorilor, antreprenorilor și cetățenilor deopotrivă să dezvolte industrii noi și inovative și locuri de muncă asociate acestora.</w:t>
      </w:r>
    </w:p>
    <w:p w:rsidR="008068B6" w:rsidRDefault="008068B6" w:rsidP="008068B6">
      <w:pPr>
        <w:spacing w:line="240" w:lineRule="auto"/>
        <w:rPr>
          <w:b/>
          <w:bCs/>
          <w:sz w:val="24"/>
          <w:lang w:val="ro-RO"/>
        </w:rPr>
      </w:pPr>
      <w:r>
        <w:rPr>
          <w:b/>
          <w:sz w:val="24"/>
          <w:lang w:val="ro-RO"/>
        </w:rPr>
        <w:t>Politica UE în domeniul schimbărilor climatice</w:t>
      </w:r>
    </w:p>
    <w:p w:rsidR="008068B6" w:rsidRDefault="008068B6" w:rsidP="008068B6">
      <w:pPr>
        <w:spacing w:line="240" w:lineRule="auto"/>
        <w:contextualSpacing/>
        <w:jc w:val="both"/>
        <w:rPr>
          <w:lang w:val="ro-RO"/>
        </w:rPr>
      </w:pPr>
      <w:r>
        <w:rPr>
          <w:lang w:val="ro-RO"/>
        </w:rPr>
        <w:t>Propune ca și obiectiv pe termen lung (2050) reducerea emisiilor cu 80-95% comparativ cu nivelul din 1990. Transformarea Europei într-o economie eficientă din punct de vedere energetic și cu emisii scăzute de carbon va duce și la îmbunătățirea economiei, crearea de locuri de muncă și întărirea competitivității. Strategia UE privind adaptarea la schimbările climatice include măsuri precum: utilizarea unei cantități mai mici de apă, adaptarea regulamentelor privind construcțiile, construcții împotriva inundațiilor, dezvoltarea unor culturi adaptate unor condiții de secetă</w:t>
      </w:r>
      <w:r w:rsidR="005C727E">
        <w:rPr>
          <w:rStyle w:val="FootnoteReference"/>
          <w:lang w:val="ro-RO"/>
        </w:rPr>
        <w:footnoteReference w:id="38"/>
      </w:r>
      <w:r>
        <w:rPr>
          <w:lang w:val="ro-RO"/>
        </w:rPr>
        <w:t>.</w:t>
      </w:r>
    </w:p>
    <w:p w:rsidR="008068B6" w:rsidRDefault="008068B6" w:rsidP="008068B6">
      <w:pPr>
        <w:spacing w:line="240" w:lineRule="auto"/>
        <w:contextualSpacing/>
        <w:jc w:val="both"/>
        <w:rPr>
          <w:lang w:val="ro-RO"/>
        </w:rPr>
      </w:pPr>
    </w:p>
    <w:p w:rsidR="008068B6" w:rsidRPr="002D50E2" w:rsidRDefault="008068B6" w:rsidP="008068B6">
      <w:pPr>
        <w:spacing w:line="240" w:lineRule="auto"/>
        <w:contextualSpacing/>
        <w:jc w:val="both"/>
        <w:rPr>
          <w:lang w:val="ro-RO"/>
        </w:rPr>
      </w:pPr>
      <w:r w:rsidRPr="002D50E2">
        <w:rPr>
          <w:lang w:val="ro-RO"/>
        </w:rPr>
        <w:t>Drumul către o economie neutră din punct de vedere climatic necesită acțiuni comune în șapte domenii strategice:</w:t>
      </w:r>
    </w:p>
    <w:p w:rsidR="008068B6" w:rsidRPr="002D50E2" w:rsidRDefault="008068B6" w:rsidP="00E44948">
      <w:pPr>
        <w:pStyle w:val="ListParagraph"/>
        <w:numPr>
          <w:ilvl w:val="0"/>
          <w:numId w:val="104"/>
        </w:numPr>
        <w:spacing w:line="240" w:lineRule="auto"/>
        <w:jc w:val="both"/>
        <w:rPr>
          <w:lang w:val="ro-RO"/>
        </w:rPr>
      </w:pPr>
      <w:r w:rsidRPr="002D50E2">
        <w:rPr>
          <w:lang w:val="ro-RO"/>
        </w:rPr>
        <w:t>Eficiență energetică;</w:t>
      </w:r>
    </w:p>
    <w:p w:rsidR="008068B6" w:rsidRPr="002D50E2" w:rsidRDefault="008068B6" w:rsidP="00E44948">
      <w:pPr>
        <w:pStyle w:val="ListParagraph"/>
        <w:numPr>
          <w:ilvl w:val="0"/>
          <w:numId w:val="104"/>
        </w:numPr>
        <w:spacing w:line="240" w:lineRule="auto"/>
        <w:jc w:val="both"/>
        <w:rPr>
          <w:lang w:val="ro-RO"/>
        </w:rPr>
      </w:pPr>
      <w:r w:rsidRPr="002D50E2">
        <w:rPr>
          <w:lang w:val="ro-RO"/>
        </w:rPr>
        <w:t>Implementarea de surse regenerabile;</w:t>
      </w:r>
    </w:p>
    <w:p w:rsidR="008068B6" w:rsidRPr="002D50E2" w:rsidRDefault="008068B6" w:rsidP="00E44948">
      <w:pPr>
        <w:pStyle w:val="ListParagraph"/>
        <w:numPr>
          <w:ilvl w:val="0"/>
          <w:numId w:val="104"/>
        </w:numPr>
        <w:spacing w:line="240" w:lineRule="auto"/>
        <w:jc w:val="both"/>
        <w:rPr>
          <w:lang w:val="ro-RO"/>
        </w:rPr>
      </w:pPr>
      <w:r w:rsidRPr="002D50E2">
        <w:rPr>
          <w:lang w:val="ro-RO"/>
        </w:rPr>
        <w:t>Mobilitate curată, sigură și conectată;</w:t>
      </w:r>
    </w:p>
    <w:p w:rsidR="008068B6" w:rsidRPr="002D50E2" w:rsidRDefault="008068B6" w:rsidP="00E44948">
      <w:pPr>
        <w:pStyle w:val="ListParagraph"/>
        <w:numPr>
          <w:ilvl w:val="0"/>
          <w:numId w:val="104"/>
        </w:numPr>
        <w:spacing w:line="240" w:lineRule="auto"/>
        <w:jc w:val="both"/>
        <w:rPr>
          <w:lang w:val="ro-RO"/>
        </w:rPr>
      </w:pPr>
      <w:r w:rsidRPr="002D50E2">
        <w:rPr>
          <w:lang w:val="ro-RO"/>
        </w:rPr>
        <w:t>Industrie competitivă și economie circulară;</w:t>
      </w:r>
    </w:p>
    <w:p w:rsidR="008068B6" w:rsidRPr="002D50E2" w:rsidRDefault="008068B6" w:rsidP="00E44948">
      <w:pPr>
        <w:pStyle w:val="ListParagraph"/>
        <w:numPr>
          <w:ilvl w:val="0"/>
          <w:numId w:val="104"/>
        </w:numPr>
        <w:spacing w:line="240" w:lineRule="auto"/>
        <w:jc w:val="both"/>
        <w:rPr>
          <w:lang w:val="ro-RO"/>
        </w:rPr>
      </w:pPr>
      <w:r w:rsidRPr="002D50E2">
        <w:rPr>
          <w:lang w:val="ro-RO"/>
        </w:rPr>
        <w:t>Infrastructură și interconectări;</w:t>
      </w:r>
    </w:p>
    <w:p w:rsidR="008068B6" w:rsidRPr="002D50E2" w:rsidRDefault="008068B6" w:rsidP="00E44948">
      <w:pPr>
        <w:pStyle w:val="ListParagraph"/>
        <w:numPr>
          <w:ilvl w:val="0"/>
          <w:numId w:val="104"/>
        </w:numPr>
        <w:spacing w:line="240" w:lineRule="auto"/>
        <w:jc w:val="both"/>
        <w:rPr>
          <w:lang w:val="ro-RO"/>
        </w:rPr>
      </w:pPr>
      <w:r w:rsidRPr="002D50E2">
        <w:rPr>
          <w:lang w:val="ro-RO"/>
        </w:rPr>
        <w:t>Bio-economie și scurgeri naturale de carbon;</w:t>
      </w:r>
    </w:p>
    <w:p w:rsidR="008068B6" w:rsidRPr="002D50E2" w:rsidRDefault="008068B6" w:rsidP="00E44948">
      <w:pPr>
        <w:pStyle w:val="ListParagraph"/>
        <w:numPr>
          <w:ilvl w:val="0"/>
          <w:numId w:val="104"/>
        </w:numPr>
        <w:spacing w:line="240" w:lineRule="auto"/>
        <w:jc w:val="both"/>
        <w:rPr>
          <w:lang w:val="ro-RO"/>
        </w:rPr>
      </w:pPr>
      <w:r w:rsidRPr="002D50E2">
        <w:rPr>
          <w:lang w:val="ro-RO"/>
        </w:rPr>
        <w:t>Captarea și stocarea carbonului pentru a face față emisiilor rămase</w:t>
      </w:r>
      <w:r w:rsidR="00970F1C" w:rsidRPr="002D50E2">
        <w:rPr>
          <w:lang w:val="ro-RO"/>
        </w:rPr>
        <w:t>.</w:t>
      </w:r>
    </w:p>
    <w:p w:rsidR="008068B6" w:rsidRDefault="008068B6" w:rsidP="008068B6">
      <w:pPr>
        <w:spacing w:line="240" w:lineRule="auto"/>
        <w:contextualSpacing/>
        <w:jc w:val="both"/>
        <w:rPr>
          <w:rFonts w:eastAsia="SimSun" w:cs="Cambria"/>
          <w:szCs w:val="20"/>
          <w:lang w:val="ro-RO"/>
        </w:rPr>
      </w:pPr>
    </w:p>
    <w:p w:rsidR="008068B6" w:rsidRDefault="008068B6" w:rsidP="00422E2A">
      <w:pPr>
        <w:spacing w:line="240" w:lineRule="auto"/>
        <w:jc w:val="both"/>
        <w:rPr>
          <w:rFonts w:eastAsia="SimSun" w:cs="Cambria"/>
          <w:b/>
          <w:bCs/>
          <w:sz w:val="24"/>
          <w:lang w:val="ro-RO"/>
        </w:rPr>
      </w:pPr>
      <w:r>
        <w:rPr>
          <w:rFonts w:eastAsia="SimSun" w:cs="Cambria"/>
          <w:b/>
          <w:bCs/>
          <w:sz w:val="24"/>
          <w:lang w:val="ro-RO"/>
        </w:rPr>
        <w:t>Programul pentru mediu și politici climatice LIFE (2021-2027)</w:t>
      </w:r>
    </w:p>
    <w:p w:rsidR="008068B6" w:rsidRDefault="008068B6" w:rsidP="008068B6">
      <w:pPr>
        <w:spacing w:line="240" w:lineRule="auto"/>
        <w:jc w:val="both"/>
        <w:rPr>
          <w:lang w:val="ro-RO"/>
        </w:rPr>
      </w:pPr>
      <w:r>
        <w:rPr>
          <w:lang w:val="ro-RO"/>
        </w:rPr>
        <w:t>Obiectivul general al programului este de a contribui la tranziția către o economie circulară curată, eficientă din punct de vedere energetic, cu emisii scăzute de dioxid de carbon și rezistentă la schimbările climatice, inclusiv prin tranziția către energia curată, precum și la protejarea și îmbunătățirea calității mediului și la oprirea și inversarea declinului biodiversității, contribuind astfel la dezvoltarea durabilă</w:t>
      </w:r>
      <w:r w:rsidR="005C727E">
        <w:rPr>
          <w:lang w:val="ro-RO"/>
        </w:rPr>
        <w:t>.</w:t>
      </w:r>
      <w:r w:rsidR="005C727E">
        <w:rPr>
          <w:rStyle w:val="FootnoteReference"/>
          <w:lang w:val="ro-RO"/>
        </w:rPr>
        <w:footnoteReference w:id="39"/>
      </w:r>
      <w:r>
        <w:rPr>
          <w:lang w:val="ro-RO"/>
        </w:rPr>
        <w:t xml:space="preserve"> </w:t>
      </w:r>
    </w:p>
    <w:p w:rsidR="008068B6" w:rsidRPr="002D50E2" w:rsidRDefault="008068B6" w:rsidP="008068B6">
      <w:pPr>
        <w:spacing w:line="240" w:lineRule="auto"/>
        <w:jc w:val="both"/>
        <w:rPr>
          <w:lang w:val="ro-RO"/>
        </w:rPr>
      </w:pPr>
      <w:r w:rsidRPr="002D50E2">
        <w:rPr>
          <w:lang w:val="ro-RO"/>
        </w:rPr>
        <w:t>Programul are și trei obiective specifice:</w:t>
      </w:r>
    </w:p>
    <w:p w:rsidR="008068B6" w:rsidRPr="002D50E2" w:rsidRDefault="002C615B" w:rsidP="00E44948">
      <w:pPr>
        <w:pStyle w:val="ListParagraph"/>
        <w:numPr>
          <w:ilvl w:val="3"/>
          <w:numId w:val="105"/>
        </w:numPr>
        <w:spacing w:line="240" w:lineRule="auto"/>
        <w:ind w:left="851"/>
        <w:jc w:val="both"/>
        <w:rPr>
          <w:lang w:val="ro-RO"/>
        </w:rPr>
      </w:pPr>
      <w:r w:rsidRPr="002D50E2">
        <w:rPr>
          <w:lang w:val="ro-RO"/>
        </w:rPr>
        <w:t>S</w:t>
      </w:r>
      <w:r w:rsidR="008068B6" w:rsidRPr="002D50E2">
        <w:rPr>
          <w:lang w:val="ro-RO"/>
        </w:rPr>
        <w:t>ă dezvolte, să demonstreze și să promoveze tehnici și abordări inovatoare pentru realizarea obiectivelor legislației și ale politicilor Uniunii în domeniul mediului și al climei, inclusiv tranziția către energie curată, și să contribuie la aplicarea celor mai bune practici în ceea ce privește natura și biodiversitatea;</w:t>
      </w:r>
    </w:p>
    <w:p w:rsidR="008068B6" w:rsidRPr="002D50E2" w:rsidRDefault="002C615B" w:rsidP="00E44948">
      <w:pPr>
        <w:pStyle w:val="ListParagraph"/>
        <w:numPr>
          <w:ilvl w:val="3"/>
          <w:numId w:val="105"/>
        </w:numPr>
        <w:spacing w:line="240" w:lineRule="auto"/>
        <w:ind w:left="851"/>
        <w:jc w:val="both"/>
        <w:rPr>
          <w:lang w:val="ro-RO"/>
        </w:rPr>
      </w:pPr>
      <w:r w:rsidRPr="002D50E2">
        <w:rPr>
          <w:lang w:val="ro-RO"/>
        </w:rPr>
        <w:lastRenderedPageBreak/>
        <w:t>S</w:t>
      </w:r>
      <w:r w:rsidR="008068B6" w:rsidRPr="002D50E2">
        <w:rPr>
          <w:lang w:val="ro-RO"/>
        </w:rPr>
        <w:t>ă sprijine elaborarea, punerea în aplicare, monitorizarea și asigurarea respectării legislației și a politicilor relevante ale Uniunii, inclusiv prin îmbunătățirea guvernanței prin consolidarea capacităților actorilor din sectoarele public și privat și prin implicarea societății civile;</w:t>
      </w:r>
    </w:p>
    <w:p w:rsidR="008068B6" w:rsidRPr="002D50E2" w:rsidRDefault="002C615B" w:rsidP="00E44948">
      <w:pPr>
        <w:pStyle w:val="ListParagraph"/>
        <w:numPr>
          <w:ilvl w:val="3"/>
          <w:numId w:val="105"/>
        </w:numPr>
        <w:spacing w:line="240" w:lineRule="auto"/>
        <w:ind w:left="851"/>
        <w:jc w:val="both"/>
        <w:rPr>
          <w:lang w:val="ro-RO"/>
        </w:rPr>
      </w:pPr>
      <w:r w:rsidRPr="002D50E2">
        <w:rPr>
          <w:lang w:val="ro-RO"/>
        </w:rPr>
        <w:t>S</w:t>
      </w:r>
      <w:r w:rsidR="008068B6" w:rsidRPr="002D50E2">
        <w:rPr>
          <w:lang w:val="ro-RO"/>
        </w:rPr>
        <w:t>ă catalizeze utilizarea pe scară largă a soluțiilor tehnice și de strategie politică eficiente pentru a pune în aplicare legislația și politicile relevante ale Uniunii</w:t>
      </w:r>
      <w:r w:rsidRPr="002D50E2">
        <w:rPr>
          <w:lang w:val="ro-RO"/>
        </w:rPr>
        <w:t xml:space="preserve"> Europene</w:t>
      </w:r>
      <w:r w:rsidR="008068B6" w:rsidRPr="002D50E2">
        <w:rPr>
          <w:lang w:val="ro-RO"/>
        </w:rPr>
        <w:t xml:space="preserve"> prin replicarea rezultatelor, integrarea obiectivelor conexe în alte politici și în practicile sectoarelor public și privat, mobilizarea investițiilor și îmbunătățirea accesului la finanțare.</w:t>
      </w:r>
    </w:p>
    <w:p w:rsidR="008068B6" w:rsidRPr="002D50E2" w:rsidRDefault="008068B6" w:rsidP="008068B6">
      <w:pPr>
        <w:spacing w:line="240" w:lineRule="auto"/>
        <w:jc w:val="both"/>
        <w:rPr>
          <w:bCs/>
          <w:lang w:val="ro-RO"/>
        </w:rPr>
      </w:pPr>
      <w:r w:rsidRPr="002D50E2">
        <w:rPr>
          <w:bCs/>
          <w:lang w:val="ro-RO"/>
        </w:rPr>
        <w:t>Programul este structurat pe două domenii și patru subprograme:</w:t>
      </w:r>
    </w:p>
    <w:p w:rsidR="008068B6" w:rsidRPr="002D50E2" w:rsidRDefault="008068B6" w:rsidP="00E44948">
      <w:pPr>
        <w:pStyle w:val="ListParagraph"/>
        <w:numPr>
          <w:ilvl w:val="0"/>
          <w:numId w:val="106"/>
        </w:numPr>
        <w:spacing w:line="240" w:lineRule="auto"/>
        <w:jc w:val="both"/>
        <w:rPr>
          <w:i/>
          <w:iCs/>
          <w:lang w:val="ro-RO"/>
        </w:rPr>
      </w:pPr>
      <w:r w:rsidRPr="002D50E2">
        <w:rPr>
          <w:i/>
          <w:iCs/>
          <w:lang w:val="ro-RO"/>
        </w:rPr>
        <w:t>Domeniul mediu</w:t>
      </w:r>
    </w:p>
    <w:p w:rsidR="008068B6" w:rsidRPr="002D50E2" w:rsidRDefault="008068B6" w:rsidP="00E44948">
      <w:pPr>
        <w:pStyle w:val="ListParagraph"/>
        <w:numPr>
          <w:ilvl w:val="1"/>
          <w:numId w:val="107"/>
        </w:numPr>
        <w:spacing w:line="240" w:lineRule="auto"/>
        <w:ind w:left="1134"/>
        <w:jc w:val="both"/>
        <w:rPr>
          <w:lang w:val="ro-RO"/>
        </w:rPr>
      </w:pPr>
      <w:r w:rsidRPr="002D50E2">
        <w:rPr>
          <w:lang w:val="ro-RO"/>
        </w:rPr>
        <w:t xml:space="preserve">Subprogramul </w:t>
      </w:r>
      <w:r w:rsidR="00612C7F" w:rsidRPr="002D50E2">
        <w:rPr>
          <w:lang w:val="ro-RO"/>
        </w:rPr>
        <w:t>„</w:t>
      </w:r>
      <w:r w:rsidRPr="002D50E2">
        <w:rPr>
          <w:lang w:val="ro-RO"/>
        </w:rPr>
        <w:t>Natură și biodiversitate</w:t>
      </w:r>
      <w:r w:rsidR="00612C7F" w:rsidRPr="002D50E2">
        <w:rPr>
          <w:lang w:val="ro-RO"/>
        </w:rPr>
        <w:t>”</w:t>
      </w:r>
      <w:r w:rsidRPr="002D50E2">
        <w:rPr>
          <w:lang w:val="ro-RO"/>
        </w:rPr>
        <w:t>;</w:t>
      </w:r>
    </w:p>
    <w:p w:rsidR="008068B6" w:rsidRPr="002D50E2" w:rsidRDefault="008068B6" w:rsidP="00E44948">
      <w:pPr>
        <w:pStyle w:val="ListParagraph"/>
        <w:numPr>
          <w:ilvl w:val="1"/>
          <w:numId w:val="107"/>
        </w:numPr>
        <w:spacing w:line="240" w:lineRule="auto"/>
        <w:ind w:left="1134"/>
        <w:jc w:val="both"/>
        <w:rPr>
          <w:lang w:val="ro-RO"/>
        </w:rPr>
      </w:pPr>
      <w:r w:rsidRPr="002D50E2">
        <w:rPr>
          <w:lang w:val="ro-RO"/>
        </w:rPr>
        <w:t xml:space="preserve">Subprogramul </w:t>
      </w:r>
      <w:r w:rsidR="00612C7F" w:rsidRPr="002D50E2">
        <w:rPr>
          <w:lang w:val="ro-RO"/>
        </w:rPr>
        <w:t>„</w:t>
      </w:r>
      <w:r w:rsidRPr="002D50E2">
        <w:rPr>
          <w:lang w:val="ro-RO"/>
        </w:rPr>
        <w:t>Economia circulară și calitatea vieții</w:t>
      </w:r>
      <w:r w:rsidR="00612C7F" w:rsidRPr="002D50E2">
        <w:rPr>
          <w:lang w:val="ro-RO"/>
        </w:rPr>
        <w:t>”</w:t>
      </w:r>
      <w:r w:rsidRPr="002D50E2">
        <w:rPr>
          <w:lang w:val="ro-RO"/>
        </w:rPr>
        <w:t>;</w:t>
      </w:r>
    </w:p>
    <w:p w:rsidR="008068B6" w:rsidRPr="002D50E2" w:rsidRDefault="008068B6" w:rsidP="00E44948">
      <w:pPr>
        <w:pStyle w:val="ListParagraph"/>
        <w:numPr>
          <w:ilvl w:val="0"/>
          <w:numId w:val="106"/>
        </w:numPr>
        <w:spacing w:line="240" w:lineRule="auto"/>
        <w:jc w:val="both"/>
        <w:rPr>
          <w:i/>
          <w:iCs/>
          <w:lang w:val="ro-RO"/>
        </w:rPr>
      </w:pPr>
      <w:r w:rsidRPr="002D50E2">
        <w:rPr>
          <w:i/>
          <w:iCs/>
          <w:lang w:val="ro-RO"/>
        </w:rPr>
        <w:t>Domeniul Politici climatice</w:t>
      </w:r>
    </w:p>
    <w:p w:rsidR="008068B6" w:rsidRPr="002D50E2" w:rsidRDefault="008068B6" w:rsidP="00E44948">
      <w:pPr>
        <w:pStyle w:val="ListParagraph"/>
        <w:numPr>
          <w:ilvl w:val="1"/>
          <w:numId w:val="107"/>
        </w:numPr>
        <w:spacing w:line="240" w:lineRule="auto"/>
        <w:ind w:left="1134"/>
        <w:jc w:val="both"/>
        <w:rPr>
          <w:lang w:val="ro-RO"/>
        </w:rPr>
      </w:pPr>
      <w:r w:rsidRPr="002D50E2">
        <w:rPr>
          <w:lang w:val="ro-RO"/>
        </w:rPr>
        <w:t xml:space="preserve">Subprogramul </w:t>
      </w:r>
      <w:r w:rsidR="00612C7F" w:rsidRPr="002D50E2">
        <w:rPr>
          <w:lang w:val="ro-RO"/>
        </w:rPr>
        <w:t>„</w:t>
      </w:r>
      <w:r w:rsidRPr="002D50E2">
        <w:rPr>
          <w:lang w:val="ro-RO"/>
        </w:rPr>
        <w:t>Atenuarea schimbărilor climatice și adaptarea la acestea</w:t>
      </w:r>
      <w:r w:rsidR="00612C7F" w:rsidRPr="002D50E2">
        <w:rPr>
          <w:lang w:val="ro-RO"/>
        </w:rPr>
        <w:t>”</w:t>
      </w:r>
      <w:r w:rsidRPr="002D50E2">
        <w:rPr>
          <w:lang w:val="ro-RO"/>
        </w:rPr>
        <w:t>;</w:t>
      </w:r>
    </w:p>
    <w:p w:rsidR="008068B6" w:rsidRPr="002D50E2" w:rsidRDefault="008068B6" w:rsidP="00E44948">
      <w:pPr>
        <w:pStyle w:val="ListParagraph"/>
        <w:numPr>
          <w:ilvl w:val="1"/>
          <w:numId w:val="107"/>
        </w:numPr>
        <w:spacing w:line="240" w:lineRule="auto"/>
        <w:ind w:left="1134"/>
        <w:jc w:val="both"/>
        <w:rPr>
          <w:lang w:val="ro-RO"/>
        </w:rPr>
      </w:pPr>
      <w:r w:rsidRPr="002D50E2">
        <w:rPr>
          <w:lang w:val="ro-RO"/>
        </w:rPr>
        <w:t xml:space="preserve">Subprogramul </w:t>
      </w:r>
      <w:r w:rsidR="00612C7F" w:rsidRPr="002D50E2">
        <w:rPr>
          <w:lang w:val="ro-RO"/>
        </w:rPr>
        <w:t>„</w:t>
      </w:r>
      <w:r w:rsidRPr="002D50E2">
        <w:rPr>
          <w:lang w:val="ro-RO"/>
        </w:rPr>
        <w:t>Tranziția către energia curată</w:t>
      </w:r>
      <w:r w:rsidR="00612C7F" w:rsidRPr="002D50E2">
        <w:rPr>
          <w:lang w:val="ro-RO"/>
        </w:rPr>
        <w:t>”</w:t>
      </w:r>
      <w:r w:rsidRPr="002D50E2">
        <w:rPr>
          <w:lang w:val="ro-RO"/>
        </w:rPr>
        <w:t>.</w:t>
      </w:r>
    </w:p>
    <w:p w:rsidR="008068B6" w:rsidRDefault="008068B6" w:rsidP="008068B6">
      <w:pPr>
        <w:spacing w:line="240" w:lineRule="auto"/>
        <w:jc w:val="both"/>
        <w:rPr>
          <w:lang w:val="ro-RO"/>
        </w:rPr>
      </w:pPr>
      <w:r>
        <w:rPr>
          <w:lang w:val="ro-RO"/>
        </w:rPr>
        <w:t>Granturile pot finanța următoarele tipuri de acțiuni: proiecte strategice de protejare a naturii, proiecte strategice integrate, proiecte de asistență tehnică, proiecte de acțiune standard, alte acțiuni necesare în vederea atingerii obiectivului general, proiectele din cadrul subprogramului Natură și biodiversitate care vizează gestionarea, refacerea și monitorizarea siturilor Natura 2000.</w:t>
      </w:r>
    </w:p>
    <w:p w:rsidR="00422E2A" w:rsidRDefault="00422E2A" w:rsidP="00422E2A">
      <w:pPr>
        <w:spacing w:line="240" w:lineRule="auto"/>
        <w:jc w:val="both"/>
        <w:rPr>
          <w:rFonts w:eastAsia="SimSun" w:cs="Cambria"/>
          <w:b/>
          <w:bCs/>
          <w:sz w:val="24"/>
          <w:lang w:val="ro-RO"/>
        </w:rPr>
      </w:pPr>
    </w:p>
    <w:p w:rsidR="008068B6" w:rsidRDefault="008068B6" w:rsidP="00422E2A">
      <w:pPr>
        <w:spacing w:line="240" w:lineRule="auto"/>
        <w:jc w:val="both"/>
        <w:rPr>
          <w:rFonts w:eastAsia="SimSun" w:cs="Cambria"/>
          <w:b/>
          <w:bCs/>
          <w:sz w:val="24"/>
          <w:lang w:val="ro-RO"/>
        </w:rPr>
      </w:pPr>
      <w:r>
        <w:rPr>
          <w:rFonts w:eastAsia="SimSun" w:cs="Cambria"/>
          <w:b/>
          <w:bCs/>
          <w:sz w:val="24"/>
          <w:lang w:val="ro-RO"/>
        </w:rPr>
        <w:t>Pactul ecologic european (The European Green Deal)</w:t>
      </w:r>
    </w:p>
    <w:p w:rsidR="00612C7F" w:rsidRDefault="008068B6" w:rsidP="008068B6">
      <w:pPr>
        <w:spacing w:line="240" w:lineRule="auto"/>
        <w:contextualSpacing/>
        <w:jc w:val="both"/>
        <w:rPr>
          <w:lang w:val="ro-RO"/>
        </w:rPr>
      </w:pPr>
      <w:r>
        <w:rPr>
          <w:lang w:val="ro-RO"/>
        </w:rPr>
        <w:t>Se reiterează angajamentul Comisiei</w:t>
      </w:r>
      <w:r w:rsidR="002C615B">
        <w:rPr>
          <w:lang w:val="ro-RO"/>
        </w:rPr>
        <w:t xml:space="preserve"> Europene</w:t>
      </w:r>
      <w:r>
        <w:rPr>
          <w:lang w:val="ro-RO"/>
        </w:rPr>
        <w:t xml:space="preserve"> de a aborda provocările legate de climă și de mediu. Acesta prezintă o nouă strategie de creștere care are drept scop transformarea UE într-o  societate echitabilă și prosperă, cu o economie modernă, competitivă și eficientă din punctul de vedere al utilizării resurselor, în care să nu existe emisii nete de gaze cu efect de seră în 2050 și în care creșterea economică să fie decuplată de utilizarea resurselor. Pactul urmărește, de asemenea, să protejeze, să conserve și să consolideze capitalul natural al UE, precum și să protejeze sănătatea și bunăstarea cetățenilor împotriva riscurilor legate de mediu și a impacturilor aferente. În același timp, tranziția trebuie să fie echitabilă și favorabilă incluziunii, trebuie să pună oamenii pe primul plan și să acorde atenție regiunilor, industriilor și lucrătorilor care se vor confrunta cu cele mai mari dificultăți. Întrucât va aduce schimbări substanțiale, participarea activă a cetățenilor și încrederea acestora în tranziție sunt de o importanță capitală </w:t>
      </w:r>
      <w:r w:rsidR="00612C7F">
        <w:rPr>
          <w:lang w:val="ro-RO"/>
        </w:rPr>
        <w:t>pentru</w:t>
      </w:r>
      <w:r>
        <w:rPr>
          <w:lang w:val="ro-RO"/>
        </w:rPr>
        <w:t xml:space="preserve"> ca politicile să funcționeze și să fie acceptate</w:t>
      </w:r>
      <w:r w:rsidR="00612C7F">
        <w:rPr>
          <w:rStyle w:val="FootnoteReference"/>
          <w:lang w:val="ro-RO"/>
        </w:rPr>
        <w:footnoteReference w:id="40"/>
      </w:r>
      <w:r w:rsidR="00612C7F">
        <w:rPr>
          <w:lang w:val="ro-RO"/>
        </w:rPr>
        <w:t>.</w:t>
      </w:r>
    </w:p>
    <w:p w:rsidR="008068B6" w:rsidRDefault="008068B6" w:rsidP="008068B6">
      <w:pPr>
        <w:spacing w:line="240" w:lineRule="auto"/>
        <w:contextualSpacing/>
        <w:jc w:val="both"/>
        <w:rPr>
          <w:rFonts w:eastAsia="SimSun" w:cs="Cambria"/>
          <w:szCs w:val="20"/>
          <w:lang w:val="ro-RO"/>
        </w:rPr>
      </w:pPr>
      <w:r>
        <w:rPr>
          <w:lang w:val="ro-RO"/>
        </w:rPr>
        <w:t xml:space="preserve"> </w:t>
      </w:r>
    </w:p>
    <w:p w:rsidR="008068B6" w:rsidRPr="002D50E2" w:rsidRDefault="008068B6" w:rsidP="008068B6">
      <w:pPr>
        <w:spacing w:line="240" w:lineRule="auto"/>
        <w:contextualSpacing/>
        <w:jc w:val="both"/>
        <w:rPr>
          <w:rFonts w:eastAsia="SimSun" w:cs="Cambria"/>
          <w:szCs w:val="20"/>
          <w:lang w:val="ro-RO"/>
        </w:rPr>
      </w:pPr>
      <w:r w:rsidRPr="002D50E2">
        <w:rPr>
          <w:rFonts w:eastAsia="SimSun" w:cs="Cambria"/>
          <w:szCs w:val="20"/>
          <w:lang w:val="ro-RO"/>
        </w:rPr>
        <w:t>Obiectivele propuse în cadrul acestui pact sunt:</w:t>
      </w:r>
    </w:p>
    <w:p w:rsidR="008068B6" w:rsidRPr="002D50E2" w:rsidRDefault="008068B6" w:rsidP="00E44948">
      <w:pPr>
        <w:pStyle w:val="ListParagraph"/>
        <w:numPr>
          <w:ilvl w:val="1"/>
          <w:numId w:val="105"/>
        </w:numPr>
        <w:spacing w:line="240" w:lineRule="auto"/>
        <w:ind w:left="851"/>
        <w:jc w:val="both"/>
        <w:rPr>
          <w:rFonts w:eastAsia="SimSun" w:cs="Cambria"/>
          <w:szCs w:val="20"/>
          <w:lang w:val="ro-RO"/>
        </w:rPr>
      </w:pPr>
      <w:r w:rsidRPr="002D50E2">
        <w:rPr>
          <w:lang w:val="ro-RO"/>
        </w:rPr>
        <w:t>Sporirea nivelului de ambiție al UE în materie de climă pentru 2030 și 2050;</w:t>
      </w:r>
    </w:p>
    <w:p w:rsidR="008068B6" w:rsidRPr="002D50E2" w:rsidRDefault="008068B6" w:rsidP="00E44948">
      <w:pPr>
        <w:pStyle w:val="ListParagraph"/>
        <w:numPr>
          <w:ilvl w:val="1"/>
          <w:numId w:val="105"/>
        </w:numPr>
        <w:spacing w:line="240" w:lineRule="auto"/>
        <w:ind w:left="851"/>
        <w:jc w:val="both"/>
        <w:rPr>
          <w:rFonts w:eastAsia="SimSun" w:cs="Cambria"/>
          <w:szCs w:val="20"/>
          <w:lang w:val="ro-RO"/>
        </w:rPr>
      </w:pPr>
      <w:r w:rsidRPr="002D50E2">
        <w:rPr>
          <w:lang w:val="ro-RO"/>
        </w:rPr>
        <w:t xml:space="preserve">Furnizarea de energie curată, sigură și la prețuri </w:t>
      </w:r>
      <w:r w:rsidR="002C615B" w:rsidRPr="002D50E2">
        <w:rPr>
          <w:lang w:val="ro-RO"/>
        </w:rPr>
        <w:t>accesibile</w:t>
      </w:r>
      <w:r w:rsidRPr="002D50E2">
        <w:rPr>
          <w:lang w:val="ro-RO"/>
        </w:rPr>
        <w:t>;</w:t>
      </w:r>
    </w:p>
    <w:p w:rsidR="008068B6" w:rsidRPr="002D50E2" w:rsidRDefault="008068B6" w:rsidP="00E44948">
      <w:pPr>
        <w:pStyle w:val="ListParagraph"/>
        <w:numPr>
          <w:ilvl w:val="1"/>
          <w:numId w:val="105"/>
        </w:numPr>
        <w:spacing w:line="240" w:lineRule="auto"/>
        <w:ind w:left="851"/>
        <w:jc w:val="both"/>
        <w:rPr>
          <w:rFonts w:eastAsia="SimSun" w:cs="Cambria"/>
          <w:szCs w:val="20"/>
          <w:lang w:val="ro-RO"/>
        </w:rPr>
      </w:pPr>
      <w:r w:rsidRPr="002D50E2">
        <w:rPr>
          <w:lang w:val="ro-RO"/>
        </w:rPr>
        <w:t>Mobilizarea sectorului industrial pentru o economie curată și circulară;</w:t>
      </w:r>
    </w:p>
    <w:p w:rsidR="008068B6" w:rsidRPr="002D50E2" w:rsidRDefault="008068B6" w:rsidP="00E44948">
      <w:pPr>
        <w:pStyle w:val="ListParagraph"/>
        <w:numPr>
          <w:ilvl w:val="1"/>
          <w:numId w:val="105"/>
        </w:numPr>
        <w:spacing w:line="240" w:lineRule="auto"/>
        <w:ind w:left="851"/>
        <w:jc w:val="both"/>
        <w:rPr>
          <w:rFonts w:eastAsia="SimSun" w:cs="Cambria"/>
          <w:szCs w:val="20"/>
          <w:lang w:val="ro-RO"/>
        </w:rPr>
      </w:pPr>
      <w:r w:rsidRPr="002D50E2">
        <w:rPr>
          <w:lang w:val="ro-RO"/>
        </w:rPr>
        <w:t>Construirea și renovarea clădirilor într-un mod eficient din punct de vedere energetic și din punctul de vedere al utilizării resurselor;</w:t>
      </w:r>
    </w:p>
    <w:p w:rsidR="008068B6" w:rsidRPr="002D50E2" w:rsidRDefault="008068B6" w:rsidP="00E44948">
      <w:pPr>
        <w:pStyle w:val="ListParagraph"/>
        <w:numPr>
          <w:ilvl w:val="1"/>
          <w:numId w:val="105"/>
        </w:numPr>
        <w:spacing w:line="240" w:lineRule="auto"/>
        <w:ind w:left="851"/>
        <w:jc w:val="both"/>
        <w:rPr>
          <w:rFonts w:eastAsia="SimSun" w:cs="Cambria"/>
          <w:szCs w:val="20"/>
          <w:lang w:val="ro-RO"/>
        </w:rPr>
      </w:pPr>
      <w:r w:rsidRPr="002D50E2">
        <w:rPr>
          <w:lang w:val="ro-RO"/>
        </w:rPr>
        <w:t>Accelerarea tranziției către o mobilitate durabilă și inteligentă;</w:t>
      </w:r>
    </w:p>
    <w:p w:rsidR="008068B6" w:rsidRPr="002D50E2" w:rsidRDefault="008068B6" w:rsidP="00E44948">
      <w:pPr>
        <w:pStyle w:val="ListParagraph"/>
        <w:numPr>
          <w:ilvl w:val="1"/>
          <w:numId w:val="105"/>
        </w:numPr>
        <w:spacing w:line="240" w:lineRule="auto"/>
        <w:ind w:left="851"/>
        <w:jc w:val="both"/>
        <w:rPr>
          <w:rFonts w:eastAsia="SimSun" w:cs="Cambria"/>
          <w:szCs w:val="20"/>
          <w:lang w:val="ro-RO"/>
        </w:rPr>
      </w:pPr>
      <w:r w:rsidRPr="002D50E2">
        <w:rPr>
          <w:lang w:val="ro-RO"/>
        </w:rPr>
        <w:t>„De la fermă la consumator”: conceperea unui sistem alimentar echitabil, sănătos și ecologic;</w:t>
      </w:r>
    </w:p>
    <w:p w:rsidR="008068B6" w:rsidRPr="002D50E2" w:rsidRDefault="008068B6" w:rsidP="00E44948">
      <w:pPr>
        <w:pStyle w:val="ListParagraph"/>
        <w:numPr>
          <w:ilvl w:val="1"/>
          <w:numId w:val="105"/>
        </w:numPr>
        <w:spacing w:line="240" w:lineRule="auto"/>
        <w:ind w:left="851"/>
        <w:jc w:val="both"/>
        <w:rPr>
          <w:rFonts w:eastAsia="SimSun" w:cs="Cambria"/>
          <w:szCs w:val="20"/>
          <w:lang w:val="ro-RO"/>
        </w:rPr>
      </w:pPr>
      <w:r w:rsidRPr="002D50E2">
        <w:rPr>
          <w:lang w:val="ro-RO"/>
        </w:rPr>
        <w:t>Conservarea și refacerea ecosistemelor și a biodiversității;</w:t>
      </w:r>
    </w:p>
    <w:p w:rsidR="008068B6" w:rsidRPr="002D50E2" w:rsidRDefault="008068B6" w:rsidP="00E44948">
      <w:pPr>
        <w:pStyle w:val="ListParagraph"/>
        <w:numPr>
          <w:ilvl w:val="1"/>
          <w:numId w:val="105"/>
        </w:numPr>
        <w:spacing w:line="240" w:lineRule="auto"/>
        <w:ind w:left="851"/>
        <w:jc w:val="both"/>
        <w:rPr>
          <w:rFonts w:eastAsia="SimSun" w:cs="Cambria"/>
          <w:szCs w:val="20"/>
          <w:lang w:val="ro-RO"/>
        </w:rPr>
      </w:pPr>
      <w:r w:rsidRPr="002D50E2">
        <w:rPr>
          <w:lang w:val="ro-RO"/>
        </w:rPr>
        <w:lastRenderedPageBreak/>
        <w:t>Reducerea poluării la zero pentru un mediu fără substanțe toxice;</w:t>
      </w:r>
    </w:p>
    <w:p w:rsidR="008068B6" w:rsidRPr="002D50E2" w:rsidRDefault="008068B6" w:rsidP="00E44948">
      <w:pPr>
        <w:pStyle w:val="ListParagraph"/>
        <w:numPr>
          <w:ilvl w:val="1"/>
          <w:numId w:val="105"/>
        </w:numPr>
        <w:spacing w:line="240" w:lineRule="auto"/>
        <w:ind w:left="851"/>
        <w:jc w:val="both"/>
        <w:rPr>
          <w:rFonts w:eastAsia="SimSun" w:cs="Cambria"/>
          <w:szCs w:val="20"/>
          <w:lang w:val="ro-RO"/>
        </w:rPr>
      </w:pPr>
      <w:r w:rsidRPr="002D50E2">
        <w:rPr>
          <w:lang w:val="ro-RO"/>
        </w:rPr>
        <w:t>Mobilizarea cercetării și încurajarea inovării;</w:t>
      </w:r>
    </w:p>
    <w:p w:rsidR="008068B6" w:rsidRPr="002D50E2" w:rsidRDefault="008068B6" w:rsidP="00E44948">
      <w:pPr>
        <w:pStyle w:val="ListParagraph"/>
        <w:numPr>
          <w:ilvl w:val="1"/>
          <w:numId w:val="105"/>
        </w:numPr>
        <w:spacing w:line="240" w:lineRule="auto"/>
        <w:ind w:left="851"/>
        <w:jc w:val="both"/>
        <w:rPr>
          <w:rFonts w:eastAsia="SimSun" w:cs="Cambria"/>
          <w:szCs w:val="20"/>
          <w:lang w:val="ro-RO"/>
        </w:rPr>
      </w:pPr>
      <w:r w:rsidRPr="002D50E2">
        <w:rPr>
          <w:lang w:val="ro-RO"/>
        </w:rPr>
        <w:t>Activarea educației și a formării profesionale.</w:t>
      </w:r>
    </w:p>
    <w:p w:rsidR="008068B6" w:rsidRDefault="008068B6" w:rsidP="00422E2A">
      <w:pPr>
        <w:spacing w:line="240" w:lineRule="auto"/>
        <w:jc w:val="both"/>
        <w:rPr>
          <w:rFonts w:eastAsia="SimSun" w:cs="Cambria"/>
          <w:b/>
          <w:bCs/>
          <w:sz w:val="24"/>
          <w:lang w:val="ro-RO"/>
        </w:rPr>
      </w:pPr>
      <w:bookmarkStart w:id="100" w:name="_Toc26009128"/>
      <w:r>
        <w:rPr>
          <w:rFonts w:eastAsia="SimSun" w:cs="Cambria"/>
          <w:b/>
          <w:bCs/>
          <w:sz w:val="24"/>
          <w:lang w:val="ro-RO"/>
        </w:rPr>
        <w:t>Consolidarea capacităților de protecție civilă ale UE de a preveni, a se pregăti și de a răspunde la dezastre (Decizia UE 2019/420). Mecanismul de protecție civilă al Uniunii</w:t>
      </w:r>
      <w:r w:rsidR="002C615B">
        <w:rPr>
          <w:rFonts w:eastAsia="SimSun" w:cs="Cambria"/>
          <w:b/>
          <w:bCs/>
          <w:sz w:val="24"/>
          <w:lang w:val="ro-RO"/>
        </w:rPr>
        <w:t xml:space="preserve"> Europene</w:t>
      </w:r>
      <w:r>
        <w:rPr>
          <w:rFonts w:eastAsia="SimSun" w:cs="Cambria"/>
          <w:b/>
          <w:bCs/>
          <w:sz w:val="24"/>
          <w:lang w:val="ro-RO"/>
        </w:rPr>
        <w:t xml:space="preserve"> (Decizia 1313/2013/UE)</w:t>
      </w:r>
      <w:bookmarkEnd w:id="100"/>
    </w:p>
    <w:p w:rsidR="008068B6" w:rsidRDefault="008068B6" w:rsidP="008068B6">
      <w:pPr>
        <w:spacing w:line="240" w:lineRule="auto"/>
        <w:jc w:val="both"/>
        <w:rPr>
          <w:lang w:val="ro-RO"/>
        </w:rPr>
      </w:pPr>
      <w:r>
        <w:rPr>
          <w:lang w:val="ro-RO"/>
        </w:rPr>
        <w:t xml:space="preserve">Principalul obiectiv al mecanismului este de a îmbunătăți eficiența sistemelor de prevenire, pregătire și răspuns la orice fel de dezastre naturale și provocate de om în interiorul și în afara </w:t>
      </w:r>
      <w:r w:rsidR="002C615B">
        <w:rPr>
          <w:lang w:val="ro-RO"/>
        </w:rPr>
        <w:t>Uniunii Europene</w:t>
      </w:r>
      <w:r>
        <w:rPr>
          <w:lang w:val="ro-RO"/>
        </w:rPr>
        <w:t>. Deși mecanismul se concentrează asupra protecției oamenilor, acesta vizează și mediul și bunurile, inclusiv patrimoniul cultural</w:t>
      </w:r>
      <w:r w:rsidR="00612C7F">
        <w:rPr>
          <w:rStyle w:val="FootnoteReference"/>
          <w:lang w:val="ro-RO"/>
        </w:rPr>
        <w:footnoteReference w:id="41"/>
      </w:r>
      <w:r>
        <w:rPr>
          <w:lang w:val="ro-RO"/>
        </w:rPr>
        <w:t>.</w:t>
      </w:r>
    </w:p>
    <w:p w:rsidR="008068B6" w:rsidRPr="002D50E2" w:rsidRDefault="008068B6" w:rsidP="008068B6">
      <w:pPr>
        <w:spacing w:line="240" w:lineRule="auto"/>
        <w:jc w:val="both"/>
        <w:rPr>
          <w:lang w:val="ro-RO"/>
        </w:rPr>
      </w:pPr>
      <w:r w:rsidRPr="002D50E2">
        <w:rPr>
          <w:lang w:val="ro-RO"/>
        </w:rPr>
        <w:t>Obiectivele specifice ale mecanismului sunt:</w:t>
      </w:r>
    </w:p>
    <w:p w:rsidR="008068B6" w:rsidRPr="002D50E2" w:rsidRDefault="008068B6" w:rsidP="00E44948">
      <w:pPr>
        <w:numPr>
          <w:ilvl w:val="1"/>
          <w:numId w:val="108"/>
        </w:numPr>
        <w:spacing w:line="240" w:lineRule="auto"/>
        <w:ind w:left="709"/>
        <w:jc w:val="both"/>
        <w:rPr>
          <w:lang w:val="ro-RO"/>
        </w:rPr>
      </w:pPr>
      <w:r w:rsidRPr="002D50E2">
        <w:rPr>
          <w:lang w:val="ro-RO"/>
        </w:rPr>
        <w:t>Atingerea unui nivel ridicat de protecție împotriva dezastrelor prin:</w:t>
      </w:r>
    </w:p>
    <w:p w:rsidR="008068B6" w:rsidRPr="002D50E2" w:rsidRDefault="002C615B" w:rsidP="00E44948">
      <w:pPr>
        <w:pStyle w:val="ListParagraph"/>
        <w:numPr>
          <w:ilvl w:val="1"/>
          <w:numId w:val="107"/>
        </w:numPr>
        <w:spacing w:line="240" w:lineRule="auto"/>
        <w:ind w:left="1134"/>
        <w:jc w:val="both"/>
        <w:rPr>
          <w:lang w:val="ro-RO"/>
        </w:rPr>
      </w:pPr>
      <w:r w:rsidRPr="002D50E2">
        <w:rPr>
          <w:lang w:val="ro-RO"/>
        </w:rPr>
        <w:t>P</w:t>
      </w:r>
      <w:r w:rsidR="008068B6" w:rsidRPr="002D50E2">
        <w:rPr>
          <w:lang w:val="ro-RO"/>
        </w:rPr>
        <w:t>revenirea sau reducerea efectelor potențiale ale acestora;</w:t>
      </w:r>
    </w:p>
    <w:p w:rsidR="008068B6" w:rsidRPr="002D50E2" w:rsidRDefault="002C615B" w:rsidP="00E44948">
      <w:pPr>
        <w:pStyle w:val="ListParagraph"/>
        <w:numPr>
          <w:ilvl w:val="1"/>
          <w:numId w:val="107"/>
        </w:numPr>
        <w:spacing w:line="240" w:lineRule="auto"/>
        <w:ind w:left="1134"/>
        <w:jc w:val="both"/>
        <w:rPr>
          <w:lang w:val="ro-RO"/>
        </w:rPr>
      </w:pPr>
      <w:r w:rsidRPr="002D50E2">
        <w:rPr>
          <w:lang w:val="ro-RO"/>
        </w:rPr>
        <w:t>P</w:t>
      </w:r>
      <w:r w:rsidR="008068B6" w:rsidRPr="002D50E2">
        <w:rPr>
          <w:lang w:val="ro-RO"/>
        </w:rPr>
        <w:t>romovarea unei culturi a  prevenirii;</w:t>
      </w:r>
    </w:p>
    <w:p w:rsidR="008068B6" w:rsidRPr="002D50E2" w:rsidRDefault="002C615B" w:rsidP="00E44948">
      <w:pPr>
        <w:pStyle w:val="ListParagraph"/>
        <w:numPr>
          <w:ilvl w:val="1"/>
          <w:numId w:val="107"/>
        </w:numPr>
        <w:spacing w:line="240" w:lineRule="auto"/>
        <w:ind w:left="1134"/>
        <w:jc w:val="both"/>
        <w:rPr>
          <w:lang w:val="ro-RO"/>
        </w:rPr>
      </w:pPr>
      <w:r w:rsidRPr="002D50E2">
        <w:rPr>
          <w:lang w:val="ro-RO"/>
        </w:rPr>
        <w:t>Î</w:t>
      </w:r>
      <w:r w:rsidR="008068B6" w:rsidRPr="002D50E2">
        <w:rPr>
          <w:lang w:val="ro-RO"/>
        </w:rPr>
        <w:t>mbunătățirea cooperării între serviciile de protecție civilă și alte servicii relevante;</w:t>
      </w:r>
    </w:p>
    <w:p w:rsidR="008068B6" w:rsidRPr="002D50E2" w:rsidRDefault="002C615B" w:rsidP="00E44948">
      <w:pPr>
        <w:numPr>
          <w:ilvl w:val="1"/>
          <w:numId w:val="108"/>
        </w:numPr>
        <w:spacing w:line="240" w:lineRule="auto"/>
        <w:ind w:left="709"/>
        <w:jc w:val="both"/>
        <w:rPr>
          <w:lang w:val="ro-RO"/>
        </w:rPr>
      </w:pPr>
      <w:r w:rsidRPr="002D50E2">
        <w:rPr>
          <w:lang w:val="ro-RO"/>
        </w:rPr>
        <w:t>Î</w:t>
      </w:r>
      <w:r w:rsidR="008068B6" w:rsidRPr="002D50E2">
        <w:rPr>
          <w:lang w:val="ro-RO"/>
        </w:rPr>
        <w:t>mbunătățirea pregătirii atât la nivelul național cât și la nivelul UE pentru a răspunde la dezastre;</w:t>
      </w:r>
    </w:p>
    <w:p w:rsidR="008068B6" w:rsidRPr="002D50E2" w:rsidRDefault="002C615B" w:rsidP="00E44948">
      <w:pPr>
        <w:numPr>
          <w:ilvl w:val="1"/>
          <w:numId w:val="108"/>
        </w:numPr>
        <w:spacing w:line="240" w:lineRule="auto"/>
        <w:ind w:left="709"/>
        <w:jc w:val="both"/>
        <w:rPr>
          <w:lang w:val="ro-RO"/>
        </w:rPr>
      </w:pPr>
      <w:r w:rsidRPr="002D50E2">
        <w:rPr>
          <w:lang w:val="ro-RO"/>
        </w:rPr>
        <w:t>F</w:t>
      </w:r>
      <w:r w:rsidR="008068B6" w:rsidRPr="002D50E2">
        <w:rPr>
          <w:lang w:val="ro-RO"/>
        </w:rPr>
        <w:t>acilitarea unui răspuns rapid și eficient în caz de dezastre sau dezastre iminente, inclusiv pentru luarea de măsuri pentru atenuarea consecințelor imediate ale dezastrelor;</w:t>
      </w:r>
    </w:p>
    <w:p w:rsidR="008068B6" w:rsidRPr="002D50E2" w:rsidRDefault="002C615B" w:rsidP="00E44948">
      <w:pPr>
        <w:numPr>
          <w:ilvl w:val="1"/>
          <w:numId w:val="108"/>
        </w:numPr>
        <w:spacing w:line="240" w:lineRule="auto"/>
        <w:ind w:left="709"/>
        <w:jc w:val="both"/>
        <w:rPr>
          <w:lang w:val="ro-RO"/>
        </w:rPr>
      </w:pPr>
      <w:r w:rsidRPr="002D50E2">
        <w:rPr>
          <w:lang w:val="ro-RO"/>
        </w:rPr>
        <w:t>C</w:t>
      </w:r>
      <w:r w:rsidR="008068B6" w:rsidRPr="002D50E2">
        <w:rPr>
          <w:lang w:val="ro-RO"/>
        </w:rPr>
        <w:t>reșterea gradului de sensibilizare și pregătire a populației pentru dezastre;</w:t>
      </w:r>
    </w:p>
    <w:p w:rsidR="008068B6" w:rsidRPr="002D50E2" w:rsidRDefault="002C615B" w:rsidP="00E44948">
      <w:pPr>
        <w:numPr>
          <w:ilvl w:val="1"/>
          <w:numId w:val="108"/>
        </w:numPr>
        <w:spacing w:line="240" w:lineRule="auto"/>
        <w:ind w:left="709"/>
        <w:jc w:val="both"/>
        <w:rPr>
          <w:lang w:val="ro-RO"/>
        </w:rPr>
      </w:pPr>
      <w:r w:rsidRPr="002D50E2">
        <w:rPr>
          <w:lang w:val="ro-RO"/>
        </w:rPr>
        <w:t>I</w:t>
      </w:r>
      <w:r w:rsidR="008068B6" w:rsidRPr="002D50E2">
        <w:rPr>
          <w:lang w:val="ro-RO"/>
        </w:rPr>
        <w:t>ntensificarea disponibilității și utilizarea cunoștințelor științifice în caz de dezastre;</w:t>
      </w:r>
    </w:p>
    <w:p w:rsidR="008068B6" w:rsidRPr="002D50E2" w:rsidRDefault="002C615B" w:rsidP="00E44948">
      <w:pPr>
        <w:numPr>
          <w:ilvl w:val="1"/>
          <w:numId w:val="108"/>
        </w:numPr>
        <w:spacing w:line="240" w:lineRule="auto"/>
        <w:ind w:left="709"/>
        <w:jc w:val="both"/>
        <w:rPr>
          <w:lang w:val="ro-RO"/>
        </w:rPr>
      </w:pPr>
      <w:r w:rsidRPr="002D50E2">
        <w:rPr>
          <w:lang w:val="ro-RO"/>
        </w:rPr>
        <w:t>I</w:t>
      </w:r>
      <w:r w:rsidR="008068B6" w:rsidRPr="002D50E2">
        <w:rPr>
          <w:lang w:val="ro-RO"/>
        </w:rPr>
        <w:t xml:space="preserve">ntensificarea activităților de cooperare și coordonare la nivel transfrontalier și între țările </w:t>
      </w:r>
      <w:r w:rsidRPr="002D50E2">
        <w:rPr>
          <w:lang w:val="ro-RO"/>
        </w:rPr>
        <w:t xml:space="preserve">membre ale Uniunii Europene </w:t>
      </w:r>
      <w:r w:rsidR="008068B6" w:rsidRPr="002D50E2">
        <w:rPr>
          <w:lang w:val="ro-RO"/>
        </w:rPr>
        <w:t>predispuse la aceleași tipuri de dezastre.</w:t>
      </w:r>
    </w:p>
    <w:p w:rsidR="008068B6" w:rsidRPr="002D50E2" w:rsidRDefault="008068B6" w:rsidP="008068B6">
      <w:pPr>
        <w:spacing w:line="240" w:lineRule="auto"/>
        <w:jc w:val="both"/>
        <w:rPr>
          <w:lang w:val="ro-RO"/>
        </w:rPr>
      </w:pPr>
      <w:r w:rsidRPr="002D50E2">
        <w:rPr>
          <w:lang w:val="ro-RO"/>
        </w:rPr>
        <w:t>Mecanismul se concentrează în principal pe prevenirea dezastrelor, cu accent deosebit pe evaluarea riscurilor și pe planificarea managementului riscurilor.</w:t>
      </w:r>
    </w:p>
    <w:p w:rsidR="008068B6" w:rsidRPr="002D50E2" w:rsidRDefault="008068B6" w:rsidP="008068B6">
      <w:pPr>
        <w:spacing w:line="240" w:lineRule="auto"/>
        <w:jc w:val="both"/>
        <w:rPr>
          <w:lang w:val="ro-RO"/>
        </w:rPr>
      </w:pPr>
      <w:r w:rsidRPr="002D50E2">
        <w:rPr>
          <w:lang w:val="ro-RO"/>
        </w:rPr>
        <w:t>Mecanismul impune:</w:t>
      </w:r>
    </w:p>
    <w:p w:rsidR="008068B6" w:rsidRPr="002D50E2" w:rsidRDefault="002C615B" w:rsidP="00E44948">
      <w:pPr>
        <w:numPr>
          <w:ilvl w:val="1"/>
          <w:numId w:val="108"/>
        </w:numPr>
        <w:spacing w:line="240" w:lineRule="auto"/>
        <w:ind w:left="709"/>
        <w:jc w:val="both"/>
        <w:rPr>
          <w:lang w:val="ro-RO"/>
        </w:rPr>
      </w:pPr>
      <w:r w:rsidRPr="002D50E2">
        <w:rPr>
          <w:lang w:val="ro-RO"/>
        </w:rPr>
        <w:t>C</w:t>
      </w:r>
      <w:r w:rsidR="008068B6" w:rsidRPr="002D50E2">
        <w:rPr>
          <w:lang w:val="ro-RO"/>
        </w:rPr>
        <w:t xml:space="preserve">rearea unei </w:t>
      </w:r>
      <w:r w:rsidR="008068B6" w:rsidRPr="002D50E2">
        <w:rPr>
          <w:i/>
          <w:iCs/>
          <w:lang w:val="ro-RO"/>
        </w:rPr>
        <w:t>rețele de cunoaștere a protecției civile a Uniunii</w:t>
      </w:r>
      <w:r w:rsidR="008068B6" w:rsidRPr="002D50E2">
        <w:rPr>
          <w:lang w:val="ro-RO"/>
        </w:rPr>
        <w:t xml:space="preserve"> – pentru a îmbunătăți formarea și schimbul de cunoștințe;</w:t>
      </w:r>
    </w:p>
    <w:p w:rsidR="008068B6" w:rsidRPr="002D50E2" w:rsidRDefault="002C615B" w:rsidP="00E44948">
      <w:pPr>
        <w:numPr>
          <w:ilvl w:val="1"/>
          <w:numId w:val="108"/>
        </w:numPr>
        <w:spacing w:line="240" w:lineRule="auto"/>
        <w:ind w:left="709"/>
        <w:jc w:val="both"/>
        <w:rPr>
          <w:lang w:val="ro-RO"/>
        </w:rPr>
      </w:pPr>
      <w:r w:rsidRPr="002D50E2">
        <w:rPr>
          <w:lang w:val="ro-RO"/>
        </w:rPr>
        <w:t>C</w:t>
      </w:r>
      <w:r w:rsidR="008068B6" w:rsidRPr="002D50E2">
        <w:rPr>
          <w:lang w:val="ro-RO"/>
        </w:rPr>
        <w:t xml:space="preserve">rearea unui </w:t>
      </w:r>
      <w:r w:rsidR="008068B6" w:rsidRPr="002D50E2">
        <w:rPr>
          <w:i/>
          <w:iCs/>
          <w:lang w:val="ro-RO"/>
        </w:rPr>
        <w:t>Centru de coordonare a răspunsului la situații de urgență</w:t>
      </w:r>
      <w:r w:rsidR="008068B6" w:rsidRPr="002D50E2">
        <w:rPr>
          <w:lang w:val="ro-RO"/>
        </w:rPr>
        <w:t xml:space="preserve"> – pentru a îmbunătăți acțiunile de pregătire și răspuns la dezastre la nivelul UE.</w:t>
      </w:r>
    </w:p>
    <w:p w:rsidR="008068B6" w:rsidRPr="002D50E2" w:rsidRDefault="008068B6" w:rsidP="008068B6">
      <w:pPr>
        <w:spacing w:line="240" w:lineRule="auto"/>
        <w:jc w:val="both"/>
        <w:rPr>
          <w:lang w:val="ro-RO"/>
        </w:rPr>
      </w:pPr>
      <w:r w:rsidRPr="002D50E2">
        <w:rPr>
          <w:lang w:val="ro-RO"/>
        </w:rPr>
        <w:t xml:space="preserve">Decizia instituie </w:t>
      </w:r>
      <w:r w:rsidRPr="002D50E2">
        <w:rPr>
          <w:i/>
          <w:iCs/>
          <w:lang w:val="ro-RO"/>
        </w:rPr>
        <w:t>”rescEU” – o capacitate de răspuns suplimentară</w:t>
      </w:r>
      <w:r w:rsidRPr="002D50E2">
        <w:rPr>
          <w:lang w:val="ro-RO"/>
        </w:rPr>
        <w:t xml:space="preserve"> pentru a oferi asistență în situațiile în care capacitățile globale existente la nivel național și capacităților alocate anterior de țările UE</w:t>
      </w:r>
      <w:r w:rsidR="002C615B" w:rsidRPr="002D50E2">
        <w:rPr>
          <w:lang w:val="ro-RO"/>
        </w:rPr>
        <w:t>.</w:t>
      </w:r>
      <w:r w:rsidRPr="002D50E2">
        <w:rPr>
          <w:lang w:val="ro-RO"/>
        </w:rPr>
        <w:t xml:space="preserve"> Rezerva europeană de protecție civilă </w:t>
      </w:r>
      <w:r w:rsidR="002C615B" w:rsidRPr="002D50E2">
        <w:rPr>
          <w:lang w:val="ro-RO"/>
        </w:rPr>
        <w:t>este insuficientă</w:t>
      </w:r>
      <w:r w:rsidRPr="002D50E2">
        <w:rPr>
          <w:lang w:val="ro-RO"/>
        </w:rPr>
        <w:t xml:space="preserve"> pentru a asigura un răspuns eficient. Capacitățile rescEU sunt definite ținând cont de riscurile identificate și emergente și capacitățile și lacunele generale la nivelul UE, în special în domeniile: lupta aeriano-forestieră împotriva incendiilor, domeniul chimic, domeniul biologic, incidente radiologice și nucleare și servicii medicale de urgență.</w:t>
      </w:r>
    </w:p>
    <w:p w:rsidR="002C615B" w:rsidRDefault="002C615B" w:rsidP="008068B6">
      <w:pPr>
        <w:spacing w:line="240" w:lineRule="auto"/>
        <w:jc w:val="both"/>
        <w:rPr>
          <w:lang w:val="ro-RO"/>
        </w:rPr>
      </w:pPr>
    </w:p>
    <w:p w:rsidR="00422E2A" w:rsidRDefault="00422E2A" w:rsidP="008068B6">
      <w:pPr>
        <w:spacing w:line="240" w:lineRule="auto"/>
        <w:contextualSpacing/>
        <w:jc w:val="both"/>
        <w:rPr>
          <w:rFonts w:eastAsia="SimSun" w:cs="Cambria"/>
          <w:b/>
          <w:bCs/>
          <w:sz w:val="24"/>
          <w:lang w:val="ro-RO"/>
        </w:rPr>
      </w:pPr>
      <w:bookmarkStart w:id="101" w:name="_Toc26009129"/>
    </w:p>
    <w:p w:rsidR="008068B6" w:rsidRDefault="008068B6" w:rsidP="00422E2A">
      <w:pPr>
        <w:spacing w:line="240" w:lineRule="auto"/>
        <w:jc w:val="both"/>
        <w:rPr>
          <w:rFonts w:eastAsia="SimSun" w:cs="Cambria"/>
          <w:b/>
          <w:bCs/>
          <w:sz w:val="24"/>
          <w:lang w:val="ro-RO"/>
        </w:rPr>
      </w:pPr>
      <w:r>
        <w:rPr>
          <w:rFonts w:eastAsia="SimSun" w:cs="Cambria"/>
          <w:b/>
          <w:bCs/>
          <w:sz w:val="24"/>
          <w:lang w:val="ro-RO"/>
        </w:rPr>
        <w:t>Planul de acțiune privind cadrul de la Sendai pentru reducerea riscurilor de dezastre pentru perioada 2015-2030. O abordare bazată pe cunoașterea riscurilor de dezastre în toate politicile UE (Document de lucru al Comisiei SWD (2016) 205)</w:t>
      </w:r>
      <w:bookmarkEnd w:id="101"/>
    </w:p>
    <w:p w:rsidR="008068B6" w:rsidRDefault="008068B6" w:rsidP="008068B6">
      <w:pPr>
        <w:spacing w:line="240" w:lineRule="auto"/>
        <w:jc w:val="both"/>
        <w:rPr>
          <w:lang w:val="ro-RO"/>
        </w:rPr>
      </w:pPr>
      <w:r>
        <w:rPr>
          <w:lang w:val="ro-RO"/>
        </w:rPr>
        <w:t xml:space="preserve">Cadrul Sendai este un instrument voluntar care oferă o nouă abordare globală a politicii și operațiunilor de gestionare a riscurilor de dezastre. Reprezintă o schimbare a abordării politice la nivel global, </w:t>
      </w:r>
      <w:r>
        <w:rPr>
          <w:i/>
          <w:iCs/>
          <w:lang w:val="ro-RO"/>
        </w:rPr>
        <w:t>de la gestionarea dezastrelor la gestionarea riscului de dezastre</w:t>
      </w:r>
      <w:r>
        <w:rPr>
          <w:lang w:val="ro-RO"/>
        </w:rPr>
        <w:t>: obiectivul este de a preveni riscurile noi și de a reduce riscurile de dezastre existente, prin abordarea la nivelul întregii societăți și a tuturor riscurilor în domeniile politicii economice, sociale și de mediu, în vederea reducerii vulnerabilității și creșterii rezilienței</w:t>
      </w:r>
      <w:r w:rsidR="00D65221">
        <w:rPr>
          <w:lang w:val="ro-RO"/>
        </w:rPr>
        <w:t>.</w:t>
      </w:r>
      <w:r w:rsidR="00D65221">
        <w:rPr>
          <w:rStyle w:val="FootnoteReference"/>
          <w:lang w:val="ro-RO"/>
        </w:rPr>
        <w:footnoteReference w:id="42"/>
      </w:r>
      <w:r>
        <w:rPr>
          <w:lang w:val="ro-RO"/>
        </w:rPr>
        <w:t xml:space="preserve"> </w:t>
      </w:r>
    </w:p>
    <w:p w:rsidR="008068B6" w:rsidRPr="002D50E2" w:rsidRDefault="008068B6" w:rsidP="008068B6">
      <w:pPr>
        <w:spacing w:line="240" w:lineRule="auto"/>
        <w:jc w:val="both"/>
        <w:rPr>
          <w:lang w:val="ro-RO"/>
        </w:rPr>
      </w:pPr>
      <w:r w:rsidRPr="002D50E2">
        <w:rPr>
          <w:lang w:val="ro-RO"/>
        </w:rPr>
        <w:t>Cadrul Sendai propune patru priorități care ar trebui implementate de autoritățile naționale și locale, organizațiile regionale și internaționale și alte părți interesate:</w:t>
      </w:r>
    </w:p>
    <w:p w:rsidR="008068B6" w:rsidRPr="002D50E2" w:rsidRDefault="008068B6" w:rsidP="00E44948">
      <w:pPr>
        <w:pStyle w:val="ListParagraph"/>
        <w:numPr>
          <w:ilvl w:val="3"/>
          <w:numId w:val="105"/>
        </w:numPr>
        <w:spacing w:line="240" w:lineRule="auto"/>
        <w:ind w:left="850"/>
        <w:jc w:val="both"/>
        <w:rPr>
          <w:lang w:val="ro-RO"/>
        </w:rPr>
      </w:pPr>
      <w:r w:rsidRPr="002D50E2">
        <w:rPr>
          <w:lang w:val="ro-RO"/>
        </w:rPr>
        <w:t>Înțelegerea riscului de dezastre – abordând, în principal, datele, evaluarea riscurilor și vulnerabilității, răspândirea de bune practici, crearea de cunoștințe și îmbunătățirea cercetării și educației;</w:t>
      </w:r>
    </w:p>
    <w:p w:rsidR="008068B6" w:rsidRPr="002D50E2" w:rsidRDefault="008068B6" w:rsidP="00E44948">
      <w:pPr>
        <w:pStyle w:val="ListParagraph"/>
        <w:numPr>
          <w:ilvl w:val="3"/>
          <w:numId w:val="105"/>
        </w:numPr>
        <w:spacing w:line="240" w:lineRule="auto"/>
        <w:ind w:left="850"/>
        <w:jc w:val="both"/>
        <w:rPr>
          <w:lang w:val="ro-RO"/>
        </w:rPr>
      </w:pPr>
      <w:r w:rsidRPr="002D50E2">
        <w:rPr>
          <w:lang w:val="ro-RO"/>
        </w:rPr>
        <w:t xml:space="preserve">Consolidarea guvernanței riscului de dezastre pentru gestionarea riscurilor de dezastre – este puternic legată de o serie de acțiuni ale </w:t>
      </w:r>
      <w:r w:rsidR="002C615B" w:rsidRPr="002D50E2">
        <w:rPr>
          <w:lang w:val="ro-RO"/>
        </w:rPr>
        <w:t xml:space="preserve">Uniunii Europene </w:t>
      </w:r>
      <w:r w:rsidRPr="002D50E2">
        <w:rPr>
          <w:lang w:val="ro-RO"/>
        </w:rPr>
        <w:t>existente privind protecția civilă și ajutorul umanitar și există, de asemenea, legături cu managementul mediului și cooperarea transfrontalieră;</w:t>
      </w:r>
    </w:p>
    <w:p w:rsidR="008068B6" w:rsidRPr="002D50E2" w:rsidRDefault="008068B6" w:rsidP="00E44948">
      <w:pPr>
        <w:pStyle w:val="ListParagraph"/>
        <w:numPr>
          <w:ilvl w:val="3"/>
          <w:numId w:val="105"/>
        </w:numPr>
        <w:spacing w:line="240" w:lineRule="auto"/>
        <w:ind w:left="850"/>
        <w:jc w:val="both"/>
        <w:rPr>
          <w:lang w:val="ro-RO"/>
        </w:rPr>
      </w:pPr>
      <w:r w:rsidRPr="002D50E2">
        <w:rPr>
          <w:lang w:val="ro-RO"/>
        </w:rPr>
        <w:t>Investiții în reducerea riscului de dezastre pentru reziliență – există legături cu politicile privind dezvoltarea, ajutorul umanitar, coeziunea, mediul, schimbările climatice, cercetarea și inovarea, dezvoltarea rurală, și construcțiile și conține, de a</w:t>
      </w:r>
      <w:r w:rsidR="00970F1C" w:rsidRPr="002D50E2">
        <w:rPr>
          <w:lang w:val="ro-RO"/>
        </w:rPr>
        <w:t>s</w:t>
      </w:r>
      <w:r w:rsidRPr="002D50E2">
        <w:rPr>
          <w:lang w:val="ro-RO"/>
        </w:rPr>
        <w:t>emenea, câteva recomandări privind politica în domeniul sănătății, patrimoniul cultural și turismul;</w:t>
      </w:r>
    </w:p>
    <w:p w:rsidR="008068B6" w:rsidRPr="002D50E2" w:rsidRDefault="008068B6" w:rsidP="00E44948">
      <w:pPr>
        <w:pStyle w:val="ListParagraph"/>
        <w:numPr>
          <w:ilvl w:val="3"/>
          <w:numId w:val="105"/>
        </w:numPr>
        <w:spacing w:line="240" w:lineRule="auto"/>
        <w:ind w:left="850"/>
        <w:jc w:val="both"/>
        <w:rPr>
          <w:lang w:val="ro-RO"/>
        </w:rPr>
      </w:pPr>
      <w:r w:rsidRPr="002D50E2">
        <w:rPr>
          <w:lang w:val="ro-RO"/>
        </w:rPr>
        <w:t>Îmbunătățirea pregătirii în caz de dezastru pentru un răspuns eficient și ”reconstrucție mai temeinică” – abordează problemele legate de politica de protecție civilă, ajutorul umanitar, protecția mediului și politicile de dezvoltare.</w:t>
      </w:r>
    </w:p>
    <w:p w:rsidR="008068B6" w:rsidRPr="002D50E2" w:rsidRDefault="008068B6" w:rsidP="008068B6">
      <w:pPr>
        <w:spacing w:line="240" w:lineRule="auto"/>
        <w:jc w:val="both"/>
        <w:rPr>
          <w:lang w:val="ro-RO"/>
        </w:rPr>
      </w:pPr>
      <w:r w:rsidRPr="002D50E2">
        <w:rPr>
          <w:lang w:val="ro-RO"/>
        </w:rPr>
        <w:t>O abordare bazată pe cunoașterea riscurilor ar putea consta din patru domenii cheie legate de cele patru priorități Sendai:</w:t>
      </w:r>
    </w:p>
    <w:p w:rsidR="008068B6" w:rsidRPr="002D50E2" w:rsidRDefault="008068B6" w:rsidP="00E44948">
      <w:pPr>
        <w:pStyle w:val="ListParagraph"/>
        <w:numPr>
          <w:ilvl w:val="3"/>
          <w:numId w:val="105"/>
        </w:numPr>
        <w:spacing w:line="240" w:lineRule="auto"/>
        <w:ind w:left="850"/>
        <w:jc w:val="both"/>
        <w:rPr>
          <w:i/>
          <w:iCs/>
          <w:lang w:val="ro-RO"/>
        </w:rPr>
      </w:pPr>
      <w:r w:rsidRPr="002D50E2">
        <w:rPr>
          <w:i/>
          <w:iCs/>
          <w:lang w:val="ro-RO"/>
        </w:rPr>
        <w:t>Domeniu</w:t>
      </w:r>
      <w:r w:rsidR="00D65221" w:rsidRPr="002D50E2">
        <w:rPr>
          <w:i/>
          <w:iCs/>
          <w:lang w:val="ro-RO"/>
        </w:rPr>
        <w:t>l</w:t>
      </w:r>
      <w:r w:rsidRPr="002D50E2">
        <w:rPr>
          <w:i/>
          <w:iCs/>
          <w:lang w:val="ro-RO"/>
        </w:rPr>
        <w:t xml:space="preserve"> cheie 1 – </w:t>
      </w:r>
      <w:r w:rsidR="002C615B" w:rsidRPr="002D50E2">
        <w:rPr>
          <w:i/>
          <w:iCs/>
          <w:lang w:val="ro-RO"/>
        </w:rPr>
        <w:t xml:space="preserve">Dezvoltarea </w:t>
      </w:r>
      <w:r w:rsidRPr="002D50E2">
        <w:rPr>
          <w:i/>
          <w:iCs/>
          <w:lang w:val="ro-RO"/>
        </w:rPr>
        <w:t>de cunoștințe despre riscuri în toate politicile UE</w:t>
      </w:r>
    </w:p>
    <w:p w:rsidR="008068B6" w:rsidRPr="002D50E2" w:rsidRDefault="002C615B" w:rsidP="00E44948">
      <w:pPr>
        <w:pStyle w:val="ListParagraph"/>
        <w:numPr>
          <w:ilvl w:val="1"/>
          <w:numId w:val="107"/>
        </w:numPr>
        <w:spacing w:line="240" w:lineRule="auto"/>
        <w:ind w:left="1134"/>
        <w:jc w:val="both"/>
        <w:rPr>
          <w:lang w:val="ro-RO"/>
        </w:rPr>
      </w:pPr>
      <w:r w:rsidRPr="002D50E2">
        <w:rPr>
          <w:lang w:val="ro-RO"/>
        </w:rPr>
        <w:t>P</w:t>
      </w:r>
      <w:r w:rsidR="008068B6" w:rsidRPr="002D50E2">
        <w:rPr>
          <w:lang w:val="ro-RO"/>
        </w:rPr>
        <w:t>romovarea colectării și schimbului de date de referință privind pierderile și daunele;</w:t>
      </w:r>
    </w:p>
    <w:p w:rsidR="008068B6" w:rsidRPr="002D50E2" w:rsidRDefault="002C615B" w:rsidP="00E44948">
      <w:pPr>
        <w:pStyle w:val="ListParagraph"/>
        <w:numPr>
          <w:ilvl w:val="1"/>
          <w:numId w:val="107"/>
        </w:numPr>
        <w:spacing w:line="240" w:lineRule="auto"/>
        <w:ind w:left="1134"/>
        <w:jc w:val="both"/>
        <w:rPr>
          <w:lang w:val="ro-RO"/>
        </w:rPr>
      </w:pPr>
      <w:r w:rsidRPr="002D50E2">
        <w:rPr>
          <w:lang w:val="ro-RO"/>
        </w:rPr>
        <w:t>U</w:t>
      </w:r>
      <w:r w:rsidR="008068B6" w:rsidRPr="002D50E2">
        <w:rPr>
          <w:lang w:val="ro-RO"/>
        </w:rPr>
        <w:t>tilizarea previziunilor, scenariilor și evaluărilor de risc pentru o mai bună pregătire față de riscurile existente, emergente și a noilor tipuri de riscuri;</w:t>
      </w:r>
    </w:p>
    <w:p w:rsidR="008068B6" w:rsidRPr="002D50E2" w:rsidRDefault="002C615B" w:rsidP="00E44948">
      <w:pPr>
        <w:pStyle w:val="ListParagraph"/>
        <w:numPr>
          <w:ilvl w:val="1"/>
          <w:numId w:val="107"/>
        </w:numPr>
        <w:spacing w:line="240" w:lineRule="auto"/>
        <w:ind w:left="1134"/>
        <w:jc w:val="both"/>
        <w:rPr>
          <w:lang w:val="ro-RO"/>
        </w:rPr>
      </w:pPr>
      <w:r w:rsidRPr="002D50E2">
        <w:rPr>
          <w:lang w:val="ro-RO"/>
        </w:rPr>
        <w:t>I</w:t>
      </w:r>
      <w:r w:rsidR="008068B6" w:rsidRPr="002D50E2">
        <w:rPr>
          <w:lang w:val="ro-RO"/>
        </w:rPr>
        <w:t>mplicarea, în continuare, a comunității de cercetare pentru a aborda mai bine cunoștințele și lacunele tehnologice de gestionare a riscurilor de dezastre și încurajarea unei interfețe științifico-politice mai bune în luarea deciziilor.</w:t>
      </w:r>
    </w:p>
    <w:p w:rsidR="008068B6" w:rsidRPr="002D50E2" w:rsidRDefault="008068B6" w:rsidP="008068B6">
      <w:pPr>
        <w:pStyle w:val="ListParagraph"/>
        <w:spacing w:line="240" w:lineRule="auto"/>
        <w:ind w:left="1134"/>
        <w:jc w:val="both"/>
        <w:rPr>
          <w:lang w:val="ro-RO"/>
        </w:rPr>
      </w:pPr>
    </w:p>
    <w:p w:rsidR="008068B6" w:rsidRPr="002D50E2" w:rsidRDefault="008068B6" w:rsidP="00E44948">
      <w:pPr>
        <w:pStyle w:val="ListParagraph"/>
        <w:numPr>
          <w:ilvl w:val="3"/>
          <w:numId w:val="105"/>
        </w:numPr>
        <w:spacing w:line="240" w:lineRule="auto"/>
        <w:ind w:left="850"/>
        <w:jc w:val="both"/>
        <w:rPr>
          <w:i/>
          <w:iCs/>
          <w:lang w:val="ro-RO"/>
        </w:rPr>
      </w:pPr>
      <w:r w:rsidRPr="002D50E2">
        <w:rPr>
          <w:i/>
          <w:iCs/>
          <w:lang w:val="ro-RO"/>
        </w:rPr>
        <w:t xml:space="preserve"> Domeniul cheie 2 – O abordare la nivelul întregii societăți în gestionarea riscului de dezastre</w:t>
      </w:r>
    </w:p>
    <w:p w:rsidR="008068B6" w:rsidRPr="002D50E2" w:rsidRDefault="00C8540B" w:rsidP="00E44948">
      <w:pPr>
        <w:pStyle w:val="ListParagraph"/>
        <w:numPr>
          <w:ilvl w:val="1"/>
          <w:numId w:val="107"/>
        </w:numPr>
        <w:spacing w:line="240" w:lineRule="auto"/>
        <w:ind w:left="1134"/>
        <w:jc w:val="both"/>
        <w:rPr>
          <w:lang w:val="ro-RO"/>
        </w:rPr>
      </w:pPr>
      <w:r w:rsidRPr="002D50E2">
        <w:rPr>
          <w:lang w:val="ro-RO"/>
        </w:rPr>
        <w:t>E</w:t>
      </w:r>
      <w:r w:rsidR="008068B6" w:rsidRPr="002D50E2">
        <w:rPr>
          <w:lang w:val="ro-RO"/>
        </w:rPr>
        <w:t>xplorarea potențialului măsurilor educaționale pentru reducerea riscurilor de dezastre;</w:t>
      </w:r>
    </w:p>
    <w:p w:rsidR="008068B6" w:rsidRPr="002D50E2" w:rsidRDefault="00C8540B" w:rsidP="00E44948">
      <w:pPr>
        <w:pStyle w:val="ListParagraph"/>
        <w:numPr>
          <w:ilvl w:val="1"/>
          <w:numId w:val="107"/>
        </w:numPr>
        <w:spacing w:line="240" w:lineRule="auto"/>
        <w:ind w:left="1134"/>
        <w:jc w:val="both"/>
        <w:rPr>
          <w:lang w:val="ro-RO"/>
        </w:rPr>
      </w:pPr>
      <w:r w:rsidRPr="002D50E2">
        <w:rPr>
          <w:lang w:val="ro-RO"/>
        </w:rPr>
        <w:t>F</w:t>
      </w:r>
      <w:r w:rsidR="008068B6" w:rsidRPr="002D50E2">
        <w:rPr>
          <w:lang w:val="ro-RO"/>
        </w:rPr>
        <w:t>acilitarea schimbului de bune practici și a îmbunătățirilor în politica și operațiunile de gestionare a dezastrelor prin învățare reciprocă și revizuire de către experți;</w:t>
      </w:r>
    </w:p>
    <w:p w:rsidR="008068B6" w:rsidRPr="002D50E2" w:rsidRDefault="00C8540B" w:rsidP="00E44948">
      <w:pPr>
        <w:pStyle w:val="ListParagraph"/>
        <w:numPr>
          <w:ilvl w:val="1"/>
          <w:numId w:val="107"/>
        </w:numPr>
        <w:spacing w:line="240" w:lineRule="auto"/>
        <w:ind w:left="1134"/>
        <w:jc w:val="both"/>
        <w:rPr>
          <w:lang w:val="ro-RO"/>
        </w:rPr>
      </w:pPr>
      <w:r w:rsidRPr="002D50E2">
        <w:rPr>
          <w:lang w:val="ro-RO"/>
        </w:rPr>
        <w:t>L</w:t>
      </w:r>
      <w:r w:rsidR="008068B6" w:rsidRPr="002D50E2">
        <w:rPr>
          <w:lang w:val="ro-RO"/>
        </w:rPr>
        <w:t xml:space="preserve">ucrul cu părțile interesate, inclusiv autoritățile locale, societatea civilă și comunitățile, pentru a dezvolta strategii specifice de conștientizare a riscurilor care să includă grupurile </w:t>
      </w:r>
      <w:r w:rsidR="008068B6" w:rsidRPr="002D50E2">
        <w:rPr>
          <w:lang w:val="ro-RO"/>
        </w:rPr>
        <w:lastRenderedPageBreak/>
        <w:t>cele mai vulnerabile, precum copiii și tinerii, vârstnicii, persoanele cu dizabilități și persoanele indigene;</w:t>
      </w:r>
    </w:p>
    <w:p w:rsidR="008068B6" w:rsidRPr="002D50E2" w:rsidRDefault="00C8540B" w:rsidP="00E44948">
      <w:pPr>
        <w:pStyle w:val="ListParagraph"/>
        <w:numPr>
          <w:ilvl w:val="1"/>
          <w:numId w:val="107"/>
        </w:numPr>
        <w:spacing w:line="240" w:lineRule="auto"/>
        <w:ind w:left="1134"/>
        <w:jc w:val="both"/>
        <w:rPr>
          <w:lang w:val="ro-RO"/>
        </w:rPr>
      </w:pPr>
      <w:r w:rsidRPr="002D50E2">
        <w:rPr>
          <w:lang w:val="ro-RO"/>
        </w:rPr>
        <w:t>C</w:t>
      </w:r>
      <w:r w:rsidR="008068B6" w:rsidRPr="002D50E2">
        <w:rPr>
          <w:lang w:val="ro-RO"/>
        </w:rPr>
        <w:t>ooperarea cu sectorul privat pentru a încuraja inovarea bazată pe afaceri în toate domeniile de gestionare a riscurilor de dezastre;</w:t>
      </w:r>
    </w:p>
    <w:p w:rsidR="008068B6" w:rsidRPr="002D50E2" w:rsidRDefault="00C8540B" w:rsidP="00E44948">
      <w:pPr>
        <w:pStyle w:val="ListParagraph"/>
        <w:numPr>
          <w:ilvl w:val="1"/>
          <w:numId w:val="107"/>
        </w:numPr>
        <w:spacing w:line="240" w:lineRule="auto"/>
        <w:ind w:left="1134"/>
        <w:jc w:val="both"/>
        <w:rPr>
          <w:lang w:val="ro-RO"/>
        </w:rPr>
      </w:pPr>
      <w:r w:rsidRPr="002D50E2">
        <w:rPr>
          <w:lang w:val="ro-RO"/>
        </w:rPr>
        <w:t>C</w:t>
      </w:r>
      <w:r w:rsidR="008068B6" w:rsidRPr="002D50E2">
        <w:rPr>
          <w:lang w:val="ro-RO"/>
        </w:rPr>
        <w:t>onsolidarea legăturilor între gestionarea riscurilor de dezastre, adaptarea la schimbările climatice și strategiile de biodiversitate;</w:t>
      </w:r>
    </w:p>
    <w:p w:rsidR="008068B6" w:rsidRPr="002D50E2" w:rsidRDefault="00C8540B" w:rsidP="00E44948">
      <w:pPr>
        <w:pStyle w:val="ListParagraph"/>
        <w:numPr>
          <w:ilvl w:val="1"/>
          <w:numId w:val="107"/>
        </w:numPr>
        <w:spacing w:line="240" w:lineRule="auto"/>
        <w:ind w:left="1134"/>
        <w:jc w:val="both"/>
        <w:rPr>
          <w:lang w:val="ro-RO"/>
        </w:rPr>
      </w:pPr>
      <w:r w:rsidRPr="002D50E2">
        <w:rPr>
          <w:lang w:val="ro-RO"/>
        </w:rPr>
        <w:t>C</w:t>
      </w:r>
      <w:r w:rsidR="008068B6" w:rsidRPr="002D50E2">
        <w:rPr>
          <w:lang w:val="ro-RO"/>
        </w:rPr>
        <w:t>onsolidarea legăturilor între gestionarea riscurilor de dezastre, adaptarea la schimbările climatice și politicile și inițiativele urbane;</w:t>
      </w:r>
    </w:p>
    <w:p w:rsidR="008068B6" w:rsidRPr="002D50E2" w:rsidRDefault="00C8540B" w:rsidP="00E44948">
      <w:pPr>
        <w:pStyle w:val="ListParagraph"/>
        <w:numPr>
          <w:ilvl w:val="1"/>
          <w:numId w:val="107"/>
        </w:numPr>
        <w:spacing w:line="240" w:lineRule="auto"/>
        <w:ind w:left="1134"/>
        <w:jc w:val="both"/>
        <w:rPr>
          <w:lang w:val="ro-RO"/>
        </w:rPr>
      </w:pPr>
      <w:r w:rsidRPr="002D50E2">
        <w:rPr>
          <w:lang w:val="ro-RO"/>
        </w:rPr>
        <w:t>S</w:t>
      </w:r>
      <w:r w:rsidR="008068B6" w:rsidRPr="002D50E2">
        <w:rPr>
          <w:lang w:val="ro-RO"/>
        </w:rPr>
        <w:t>prijinirea dezvoltării unor strategii locale și naționale incluzive pentru reducerea riscurilor de dezastre, cu implicarea activă a actorilor locali – autorități, comunități și societatea civilă;</w:t>
      </w:r>
    </w:p>
    <w:p w:rsidR="008068B6" w:rsidRPr="002D50E2" w:rsidRDefault="00C8540B" w:rsidP="00E44948">
      <w:pPr>
        <w:pStyle w:val="ListParagraph"/>
        <w:numPr>
          <w:ilvl w:val="1"/>
          <w:numId w:val="107"/>
        </w:numPr>
        <w:spacing w:line="240" w:lineRule="auto"/>
        <w:ind w:left="1134"/>
        <w:jc w:val="both"/>
        <w:rPr>
          <w:lang w:val="ro-RO"/>
        </w:rPr>
      </w:pPr>
      <w:r w:rsidRPr="002D50E2">
        <w:rPr>
          <w:lang w:val="ro-RO"/>
        </w:rPr>
        <w:t xml:space="preserve">Îmbunătățirea activității </w:t>
      </w:r>
      <w:r w:rsidR="008068B6" w:rsidRPr="002D50E2">
        <w:rPr>
          <w:lang w:val="ro-RO"/>
        </w:rPr>
        <w:t>organizațiilor regionale în sprijinirea autorităților naționale pentru punerea în aplicare a Cadrului Sendai, inclusiv dezvoltarea unor platforme naționale și regionale pentru reducerea riscului de dezastre.</w:t>
      </w:r>
    </w:p>
    <w:p w:rsidR="008068B6" w:rsidRPr="002D50E2" w:rsidRDefault="008068B6" w:rsidP="008068B6">
      <w:pPr>
        <w:pStyle w:val="ListParagraph"/>
        <w:spacing w:line="240" w:lineRule="auto"/>
        <w:ind w:left="1134"/>
        <w:jc w:val="both"/>
        <w:rPr>
          <w:lang w:val="ro-RO"/>
        </w:rPr>
      </w:pPr>
    </w:p>
    <w:p w:rsidR="008068B6" w:rsidRPr="002D50E2" w:rsidRDefault="008068B6" w:rsidP="00E44948">
      <w:pPr>
        <w:pStyle w:val="ListParagraph"/>
        <w:numPr>
          <w:ilvl w:val="3"/>
          <w:numId w:val="105"/>
        </w:numPr>
        <w:spacing w:line="240" w:lineRule="auto"/>
        <w:ind w:left="850"/>
        <w:jc w:val="both"/>
        <w:rPr>
          <w:i/>
          <w:iCs/>
          <w:lang w:val="ro-RO"/>
        </w:rPr>
      </w:pPr>
      <w:r w:rsidRPr="002D50E2">
        <w:rPr>
          <w:i/>
          <w:iCs/>
          <w:lang w:val="ro-RO"/>
        </w:rPr>
        <w:t>Domeniul cheie 3 – Promovarea investițiilor bazate pe cunoașterea riscurilor la nivelul UE</w:t>
      </w:r>
    </w:p>
    <w:p w:rsidR="008068B6" w:rsidRPr="002D50E2" w:rsidRDefault="00C8540B" w:rsidP="00E44948">
      <w:pPr>
        <w:pStyle w:val="ListParagraph"/>
        <w:numPr>
          <w:ilvl w:val="1"/>
          <w:numId w:val="107"/>
        </w:numPr>
        <w:spacing w:line="240" w:lineRule="auto"/>
        <w:ind w:left="1134"/>
        <w:jc w:val="both"/>
        <w:rPr>
          <w:lang w:val="ro-RO"/>
        </w:rPr>
      </w:pPr>
      <w:r w:rsidRPr="002D50E2">
        <w:rPr>
          <w:lang w:val="ro-RO"/>
        </w:rPr>
        <w:t>P</w:t>
      </w:r>
      <w:r w:rsidR="008068B6" w:rsidRPr="002D50E2">
        <w:rPr>
          <w:lang w:val="ro-RO"/>
        </w:rPr>
        <w:t>romovarea investițiilor bazate pe cunoașterea riscurilor în toate instrumentele financiare externe ale UE, inclusiv în asistența pentru dezvoltare multilaterală și bilaterală;</w:t>
      </w:r>
    </w:p>
    <w:p w:rsidR="008068B6" w:rsidRPr="002D50E2" w:rsidRDefault="00C8540B" w:rsidP="00E44948">
      <w:pPr>
        <w:pStyle w:val="ListParagraph"/>
        <w:numPr>
          <w:ilvl w:val="1"/>
          <w:numId w:val="107"/>
        </w:numPr>
        <w:spacing w:line="240" w:lineRule="auto"/>
        <w:ind w:left="1134"/>
        <w:jc w:val="both"/>
        <w:rPr>
          <w:lang w:val="ro-RO"/>
        </w:rPr>
      </w:pPr>
      <w:r w:rsidRPr="002D50E2">
        <w:rPr>
          <w:lang w:val="ro-RO"/>
        </w:rPr>
        <w:t>U</w:t>
      </w:r>
      <w:r w:rsidR="008068B6" w:rsidRPr="002D50E2">
        <w:rPr>
          <w:lang w:val="ro-RO"/>
        </w:rPr>
        <w:t>rmărirea investițiilor în reducerea riscurilor de dezastre în toate programele de asistență umanitară și de dezvoltare;</w:t>
      </w:r>
    </w:p>
    <w:p w:rsidR="008068B6" w:rsidRPr="002D50E2" w:rsidRDefault="00C8540B" w:rsidP="00E44948">
      <w:pPr>
        <w:pStyle w:val="ListParagraph"/>
        <w:numPr>
          <w:ilvl w:val="1"/>
          <w:numId w:val="107"/>
        </w:numPr>
        <w:spacing w:line="240" w:lineRule="auto"/>
        <w:ind w:left="1134"/>
        <w:jc w:val="both"/>
        <w:rPr>
          <w:lang w:val="ro-RO"/>
        </w:rPr>
      </w:pPr>
      <w:r w:rsidRPr="002D50E2">
        <w:rPr>
          <w:lang w:val="ro-RO"/>
        </w:rPr>
        <w:t>P</w:t>
      </w:r>
      <w:r w:rsidR="008068B6" w:rsidRPr="002D50E2">
        <w:rPr>
          <w:lang w:val="ro-RO"/>
        </w:rPr>
        <w:t>romovarea investițiilor protejate împotriva riscurilor în UE, inclusiv în contextul Planului de Investiții pentru Europa;</w:t>
      </w:r>
    </w:p>
    <w:p w:rsidR="008068B6" w:rsidRPr="002D50E2" w:rsidRDefault="00C8540B" w:rsidP="00E44948">
      <w:pPr>
        <w:pStyle w:val="ListParagraph"/>
        <w:numPr>
          <w:ilvl w:val="1"/>
          <w:numId w:val="107"/>
        </w:numPr>
        <w:spacing w:line="240" w:lineRule="auto"/>
        <w:ind w:left="1134"/>
        <w:jc w:val="both"/>
        <w:rPr>
          <w:lang w:val="ro-RO"/>
        </w:rPr>
      </w:pPr>
      <w:r w:rsidRPr="002D50E2">
        <w:rPr>
          <w:lang w:val="ro-RO"/>
        </w:rPr>
        <w:t>P</w:t>
      </w:r>
      <w:r w:rsidR="008068B6" w:rsidRPr="002D50E2">
        <w:rPr>
          <w:lang w:val="ro-RO"/>
        </w:rPr>
        <w:t>romovarea utilizării mecanismelor de finanțare a riscurilor de dezastre, de transfer și de asigurare a riscurilor, de partajare și de oprire a riscurilor;</w:t>
      </w:r>
    </w:p>
    <w:p w:rsidR="008068B6" w:rsidRPr="002D50E2" w:rsidRDefault="00C8540B" w:rsidP="00E44948">
      <w:pPr>
        <w:pStyle w:val="ListParagraph"/>
        <w:numPr>
          <w:ilvl w:val="1"/>
          <w:numId w:val="107"/>
        </w:numPr>
        <w:spacing w:line="240" w:lineRule="auto"/>
        <w:ind w:left="1134"/>
        <w:jc w:val="both"/>
        <w:rPr>
          <w:lang w:val="ro-RO"/>
        </w:rPr>
      </w:pPr>
      <w:r w:rsidRPr="002D50E2">
        <w:rPr>
          <w:lang w:val="ro-RO"/>
        </w:rPr>
        <w:t>Î</w:t>
      </w:r>
      <w:r w:rsidR="008068B6" w:rsidRPr="002D50E2">
        <w:rPr>
          <w:lang w:val="ro-RO"/>
        </w:rPr>
        <w:t>ncurajarea și implementarea abordărilor bazate pe ecosisteme pentru reducerea riscului de dezastre.</w:t>
      </w:r>
    </w:p>
    <w:p w:rsidR="008068B6" w:rsidRPr="002D50E2" w:rsidRDefault="008068B6" w:rsidP="008068B6">
      <w:pPr>
        <w:pStyle w:val="ListParagraph"/>
        <w:spacing w:line="240" w:lineRule="auto"/>
        <w:ind w:left="1134"/>
        <w:jc w:val="both"/>
        <w:rPr>
          <w:lang w:val="ro-RO"/>
        </w:rPr>
      </w:pPr>
    </w:p>
    <w:p w:rsidR="008068B6" w:rsidRPr="002D50E2" w:rsidRDefault="008068B6" w:rsidP="00E44948">
      <w:pPr>
        <w:pStyle w:val="ListParagraph"/>
        <w:numPr>
          <w:ilvl w:val="3"/>
          <w:numId w:val="105"/>
        </w:numPr>
        <w:spacing w:line="240" w:lineRule="auto"/>
        <w:ind w:left="850"/>
        <w:jc w:val="both"/>
        <w:rPr>
          <w:i/>
          <w:iCs/>
          <w:lang w:val="ro-RO"/>
        </w:rPr>
      </w:pPr>
      <w:r w:rsidRPr="002D50E2">
        <w:rPr>
          <w:i/>
          <w:iCs/>
          <w:lang w:val="ro-RO"/>
        </w:rPr>
        <w:t>Domeniul cheie 4 – Sprijinirea dezvoltării unei abordări holistice de gestionare a riscurilor de dezastre</w:t>
      </w:r>
    </w:p>
    <w:p w:rsidR="008068B6" w:rsidRPr="002D50E2" w:rsidRDefault="00C8540B" w:rsidP="00E44948">
      <w:pPr>
        <w:pStyle w:val="ListParagraph"/>
        <w:numPr>
          <w:ilvl w:val="1"/>
          <w:numId w:val="107"/>
        </w:numPr>
        <w:spacing w:line="240" w:lineRule="auto"/>
        <w:ind w:left="1134"/>
        <w:jc w:val="both"/>
        <w:rPr>
          <w:lang w:val="ro-RO"/>
        </w:rPr>
      </w:pPr>
      <w:r w:rsidRPr="002D50E2">
        <w:rPr>
          <w:lang w:val="ro-RO"/>
        </w:rPr>
        <w:t>D</w:t>
      </w:r>
      <w:r w:rsidR="008068B6" w:rsidRPr="002D50E2">
        <w:rPr>
          <w:lang w:val="ro-RO"/>
        </w:rPr>
        <w:t xml:space="preserve">ezvoltarea de bune practici privind integrarea patrimoniului cultural în strategiile naționale de reducere a riscului de dezastre, care vor fi elaborate de statele membre ale </w:t>
      </w:r>
      <w:r w:rsidRPr="002D50E2">
        <w:rPr>
          <w:lang w:val="ro-RO"/>
        </w:rPr>
        <w:t>Uniunii Europene</w:t>
      </w:r>
      <w:r w:rsidR="008068B6" w:rsidRPr="002D50E2">
        <w:rPr>
          <w:lang w:val="ro-RO"/>
        </w:rPr>
        <w:t>;</w:t>
      </w:r>
    </w:p>
    <w:p w:rsidR="008068B6" w:rsidRPr="002D50E2" w:rsidRDefault="00C8540B" w:rsidP="00E44948">
      <w:pPr>
        <w:pStyle w:val="ListParagraph"/>
        <w:numPr>
          <w:ilvl w:val="1"/>
          <w:numId w:val="107"/>
        </w:numPr>
        <w:spacing w:line="240" w:lineRule="auto"/>
        <w:ind w:left="1134"/>
        <w:jc w:val="both"/>
        <w:rPr>
          <w:lang w:val="ro-RO"/>
        </w:rPr>
      </w:pPr>
      <w:r w:rsidRPr="002D50E2">
        <w:rPr>
          <w:lang w:val="ro-RO"/>
        </w:rPr>
        <w:t>Î</w:t>
      </w:r>
      <w:r w:rsidR="008068B6" w:rsidRPr="002D50E2">
        <w:rPr>
          <w:lang w:val="ro-RO"/>
        </w:rPr>
        <w:t>mbunătățirea pregătirii și a capacităților de reacție în caz de dezastre cu consecințe asupra sănătății și cooperarea între autoritățile de sănătate și alte părți interesate</w:t>
      </w:r>
      <w:r w:rsidR="00970F1C" w:rsidRPr="002D50E2">
        <w:rPr>
          <w:lang w:val="ro-RO"/>
        </w:rPr>
        <w:t>;</w:t>
      </w:r>
    </w:p>
    <w:p w:rsidR="008068B6" w:rsidRPr="002D50E2" w:rsidRDefault="00C8540B" w:rsidP="00E44948">
      <w:pPr>
        <w:pStyle w:val="ListParagraph"/>
        <w:numPr>
          <w:ilvl w:val="1"/>
          <w:numId w:val="107"/>
        </w:numPr>
        <w:spacing w:line="240" w:lineRule="auto"/>
        <w:ind w:left="1134"/>
        <w:jc w:val="both"/>
        <w:rPr>
          <w:lang w:val="ro-RO"/>
        </w:rPr>
      </w:pPr>
      <w:r w:rsidRPr="002D50E2">
        <w:rPr>
          <w:lang w:val="ro-RO"/>
        </w:rPr>
        <w:t>F</w:t>
      </w:r>
      <w:r w:rsidR="008068B6" w:rsidRPr="002D50E2">
        <w:rPr>
          <w:lang w:val="ro-RO"/>
        </w:rPr>
        <w:t>acilitarea consolidării capacității autorităților și comunităților locale și naționale și a altor actori în gestionarea riscului de dezastre;</w:t>
      </w:r>
    </w:p>
    <w:p w:rsidR="008068B6" w:rsidRPr="002D50E2" w:rsidRDefault="00C8540B" w:rsidP="00E44948">
      <w:pPr>
        <w:pStyle w:val="ListParagraph"/>
        <w:numPr>
          <w:ilvl w:val="1"/>
          <w:numId w:val="107"/>
        </w:numPr>
        <w:spacing w:line="240" w:lineRule="auto"/>
        <w:ind w:left="1134"/>
        <w:jc w:val="both"/>
        <w:rPr>
          <w:lang w:val="ro-RO"/>
        </w:rPr>
      </w:pPr>
      <w:r w:rsidRPr="002D50E2">
        <w:rPr>
          <w:lang w:val="ro-RO"/>
        </w:rPr>
        <w:t>S</w:t>
      </w:r>
      <w:r w:rsidR="008068B6" w:rsidRPr="002D50E2">
        <w:rPr>
          <w:lang w:val="ro-RO"/>
        </w:rPr>
        <w:t>prijinirea dezvoltării și integrării mai bune a sistemelor transnaționale de detecție, de avertizare timpurie și alertă pentru o mai bună pregătire și răspuns mai rapid în caz de dezastre;</w:t>
      </w:r>
    </w:p>
    <w:p w:rsidR="008068B6" w:rsidRPr="002D50E2" w:rsidRDefault="00C8540B" w:rsidP="00E44948">
      <w:pPr>
        <w:pStyle w:val="ListParagraph"/>
        <w:numPr>
          <w:ilvl w:val="1"/>
          <w:numId w:val="107"/>
        </w:numPr>
        <w:spacing w:line="240" w:lineRule="auto"/>
        <w:ind w:left="1134"/>
        <w:jc w:val="both"/>
        <w:rPr>
          <w:lang w:val="ro-RO"/>
        </w:rPr>
      </w:pPr>
      <w:r w:rsidRPr="002D50E2">
        <w:rPr>
          <w:lang w:val="ro-RO"/>
        </w:rPr>
        <w:t>I</w:t>
      </w:r>
      <w:r w:rsidR="008068B6" w:rsidRPr="002D50E2">
        <w:rPr>
          <w:lang w:val="ro-RO"/>
        </w:rPr>
        <w:t>ntegrarea obiectivului ”reconstrucție mai temeinică” în metodologiile, proiectele și standardele de evaluare pentru gestionarea riscurilor de dezastre și reziliență.</w:t>
      </w:r>
    </w:p>
    <w:p w:rsidR="00C8540B" w:rsidRDefault="00C8540B" w:rsidP="00C8540B">
      <w:pPr>
        <w:pStyle w:val="ListParagraph"/>
        <w:spacing w:line="240" w:lineRule="auto"/>
        <w:ind w:left="1134"/>
        <w:jc w:val="both"/>
        <w:rPr>
          <w:lang w:val="ro-RO"/>
        </w:rPr>
      </w:pPr>
    </w:p>
    <w:p w:rsidR="00C8540B" w:rsidRDefault="00C8540B" w:rsidP="00C8540B">
      <w:pPr>
        <w:pStyle w:val="ListParagraph"/>
        <w:spacing w:line="240" w:lineRule="auto"/>
        <w:ind w:left="1134"/>
        <w:jc w:val="both"/>
        <w:rPr>
          <w:lang w:val="ro-RO"/>
        </w:rPr>
      </w:pPr>
    </w:p>
    <w:p w:rsidR="00C8540B" w:rsidRDefault="00C8540B" w:rsidP="001F10DF">
      <w:pPr>
        <w:pStyle w:val="ListParagraph"/>
        <w:spacing w:line="240" w:lineRule="auto"/>
        <w:ind w:left="1134"/>
        <w:jc w:val="both"/>
        <w:rPr>
          <w:lang w:val="ro-RO"/>
        </w:rPr>
      </w:pPr>
    </w:p>
    <w:p w:rsidR="008068B6" w:rsidRDefault="008068B6" w:rsidP="008068B6">
      <w:pPr>
        <w:spacing w:before="240" w:after="240" w:line="240" w:lineRule="auto"/>
        <w:jc w:val="both"/>
        <w:rPr>
          <w:rFonts w:eastAsia="SimSun" w:cs="Cambria"/>
          <w:szCs w:val="20"/>
          <w:lang w:val="ro-RO"/>
        </w:rPr>
      </w:pPr>
    </w:p>
    <w:p w:rsidR="008068B6" w:rsidRDefault="008068B6" w:rsidP="008068B6">
      <w:pPr>
        <w:pStyle w:val="Subtitle"/>
        <w:numPr>
          <w:ilvl w:val="0"/>
          <w:numId w:val="0"/>
        </w:numPr>
        <w:spacing w:line="240" w:lineRule="auto"/>
        <w:rPr>
          <w:lang w:val="ro-RO"/>
        </w:rPr>
      </w:pPr>
      <w:bookmarkStart w:id="102" w:name="_Toc32331114"/>
      <w:bookmarkStart w:id="103" w:name="_Toc95656412"/>
      <w:r>
        <w:rPr>
          <w:lang w:val="ro-RO"/>
        </w:rPr>
        <w:lastRenderedPageBreak/>
        <w:t xml:space="preserve">5. </w:t>
      </w:r>
      <w:r>
        <w:rPr>
          <w:bCs/>
          <w:lang w:val="ro-RO"/>
        </w:rPr>
        <w:t>Cadrul strategic european în domeniul economiei și antreprenoriatului</w:t>
      </w:r>
      <w:bookmarkEnd w:id="102"/>
      <w:bookmarkEnd w:id="103"/>
    </w:p>
    <w:p w:rsidR="008068B6" w:rsidRDefault="008068B6" w:rsidP="008068B6">
      <w:pPr>
        <w:spacing w:line="240" w:lineRule="auto"/>
        <w:rPr>
          <w:b/>
          <w:bCs/>
          <w:sz w:val="24"/>
          <w:lang w:val="ro-RO"/>
        </w:rPr>
      </w:pPr>
      <w:r>
        <w:rPr>
          <w:b/>
          <w:bCs/>
          <w:sz w:val="24"/>
          <w:lang w:val="ro-RO"/>
        </w:rPr>
        <w:t>Programul InvestEU (2021-2027)</w:t>
      </w:r>
    </w:p>
    <w:p w:rsidR="008068B6" w:rsidRDefault="008068B6" w:rsidP="008068B6">
      <w:pPr>
        <w:spacing w:line="240" w:lineRule="auto"/>
        <w:jc w:val="both"/>
        <w:rPr>
          <w:b/>
          <w:bCs/>
          <w:lang w:val="ro-RO"/>
        </w:rPr>
      </w:pPr>
      <w:r>
        <w:rPr>
          <w:lang w:val="ro-RO"/>
        </w:rPr>
        <w:t xml:space="preserve">Obiectivul general al </w:t>
      </w:r>
      <w:r w:rsidR="00C8540B">
        <w:rPr>
          <w:lang w:val="ro-RO"/>
        </w:rPr>
        <w:t xml:space="preserve">programului </w:t>
      </w:r>
      <w:r>
        <w:rPr>
          <w:lang w:val="ro-RO"/>
        </w:rPr>
        <w:t>este de a sprijini obiectivele politice ale Uniunii</w:t>
      </w:r>
      <w:r w:rsidR="00C8540B">
        <w:rPr>
          <w:lang w:val="ro-RO"/>
        </w:rPr>
        <w:t xml:space="preserve"> Europene</w:t>
      </w:r>
      <w:r>
        <w:rPr>
          <w:lang w:val="ro-RO"/>
        </w:rPr>
        <w:t xml:space="preserve"> prin intermediul unor operațiuni de finanțare și de investiții care contribuie la: competitivitatea Uniunii, inclusiv inovarea și digitalizarea; durabilitatea și creșterea economiei Uniunii; reziliența socială și caracterul incluziv al Uniunii; integrarea piețelor de capital ale Uniunii și consolidarea pieței unice, inclusiv prin soluții care abordează fragmentarea piețelor de capital ale Uniunii, prin diversificarea surselor de finanțare pentru întreprinderile din Uniune și prin promovarea finanțării durabile</w:t>
      </w:r>
      <w:r w:rsidR="00141E50">
        <w:rPr>
          <w:rStyle w:val="FootnoteReference"/>
          <w:lang w:val="ro-RO"/>
        </w:rPr>
        <w:footnoteReference w:id="43"/>
      </w:r>
      <w:r w:rsidR="00141E50">
        <w:rPr>
          <w:lang w:val="ro-RO"/>
        </w:rPr>
        <w:t>.</w:t>
      </w:r>
      <w:r>
        <w:rPr>
          <w:lang w:val="ro-RO"/>
        </w:rPr>
        <w:t xml:space="preserve"> </w:t>
      </w:r>
    </w:p>
    <w:p w:rsidR="008068B6" w:rsidRPr="002D50E2" w:rsidRDefault="008068B6" w:rsidP="008068B6">
      <w:pPr>
        <w:spacing w:line="240" w:lineRule="auto"/>
        <w:jc w:val="both"/>
        <w:rPr>
          <w:lang w:val="ro-RO"/>
        </w:rPr>
      </w:pPr>
      <w:r w:rsidRPr="002D50E2">
        <w:rPr>
          <w:lang w:val="ro-RO"/>
        </w:rPr>
        <w:t>Programul InvestEU are următoarele obiective specifice:</w:t>
      </w:r>
    </w:p>
    <w:p w:rsidR="008068B6" w:rsidRPr="002D50E2" w:rsidRDefault="008068B6" w:rsidP="00E44948">
      <w:pPr>
        <w:pStyle w:val="ListParagraph"/>
        <w:numPr>
          <w:ilvl w:val="0"/>
          <w:numId w:val="109"/>
        </w:numPr>
        <w:spacing w:line="240" w:lineRule="auto"/>
        <w:jc w:val="both"/>
        <w:rPr>
          <w:lang w:val="ro-RO"/>
        </w:rPr>
      </w:pPr>
      <w:r w:rsidRPr="002D50E2">
        <w:rPr>
          <w:lang w:val="ro-RO"/>
        </w:rPr>
        <w:t>Sprijinirea finanțării și a operațiunilor de investiții în infrastructură durabilă în domeniile transportului, energiei, conectivității digitale, aprovizionării și prelucrării materiilor prime, spațiului, oceanelor și apei, deșeurilor, naturii și al altor infrastructuri de mediu, echipamentelor, bunurilor mobile și implementării tehnologiilor inovatoare care contribuie la îndeplinirea obiectivelor de mediu sau de sustenabilitate socială ale Uniunii sau la ambele obiective, ori care respectă standardele de mediu sau de sustenabilitate socială ale Uniunii;</w:t>
      </w:r>
    </w:p>
    <w:p w:rsidR="008068B6" w:rsidRPr="002D50E2" w:rsidRDefault="008068B6" w:rsidP="00E44948">
      <w:pPr>
        <w:pStyle w:val="ListParagraph"/>
        <w:numPr>
          <w:ilvl w:val="0"/>
          <w:numId w:val="109"/>
        </w:numPr>
        <w:spacing w:line="240" w:lineRule="auto"/>
        <w:jc w:val="both"/>
        <w:rPr>
          <w:lang w:val="ro-RO"/>
        </w:rPr>
      </w:pPr>
      <w:r w:rsidRPr="002D50E2">
        <w:rPr>
          <w:lang w:val="ro-RO"/>
        </w:rPr>
        <w:t>Sprijinirea finanțării și operațiunilor de investiții în domeniile cercetării, inovării și digitalizării;</w:t>
      </w:r>
    </w:p>
    <w:p w:rsidR="008068B6" w:rsidRPr="002D50E2" w:rsidRDefault="008068B6" w:rsidP="00E44948">
      <w:pPr>
        <w:pStyle w:val="ListParagraph"/>
        <w:numPr>
          <w:ilvl w:val="0"/>
          <w:numId w:val="109"/>
        </w:numPr>
        <w:spacing w:line="240" w:lineRule="auto"/>
        <w:jc w:val="both"/>
        <w:rPr>
          <w:lang w:val="ro-RO"/>
        </w:rPr>
      </w:pPr>
      <w:r w:rsidRPr="002D50E2">
        <w:rPr>
          <w:lang w:val="ro-RO"/>
        </w:rPr>
        <w:t>Sporirea accesului la finanțare și a disponibilității fondurilor pentru IMM-uri și, în cazuri justificate în mod corespunzător, pentru întreprinderile mici cu capitalizare medie;</w:t>
      </w:r>
    </w:p>
    <w:p w:rsidR="008068B6" w:rsidRPr="002D50E2" w:rsidRDefault="008068B6" w:rsidP="00E44948">
      <w:pPr>
        <w:pStyle w:val="ListParagraph"/>
        <w:numPr>
          <w:ilvl w:val="0"/>
          <w:numId w:val="109"/>
        </w:numPr>
        <w:spacing w:line="240" w:lineRule="auto"/>
        <w:jc w:val="both"/>
        <w:rPr>
          <w:lang w:val="ro-RO"/>
        </w:rPr>
      </w:pPr>
      <w:r w:rsidRPr="002D50E2">
        <w:rPr>
          <w:lang w:val="ro-RO"/>
        </w:rPr>
        <w:t>Sporirea accesului și a disponibilității microfinanțării și a finanțării întreprinderilor sociale, sprijinirea finanțării și a operațiunilor de investiții legate de investițiile și competențele sociale și dezvoltarea și consolidarea piețelor de investiții sociale: microfinanțare, finanțarea întreprinderilor sociale și economie socială, competențe, educație, formare și servicii conexe, infrastructura socială (inclusiv locuințe sociale și studențești, inovare socială, asistență medicală și îngrijire pe termen lung, incluziune și accesibilitate, activități culturale cu obiectiv social, integrarea persoanelor vulnerabile, inclusiv a resortisanților țărilor terțe</w:t>
      </w:r>
      <w:r w:rsidR="00970F1C" w:rsidRPr="002D50E2">
        <w:rPr>
          <w:lang w:val="ro-RO"/>
        </w:rPr>
        <w:t>)</w:t>
      </w:r>
      <w:r w:rsidRPr="002D50E2">
        <w:rPr>
          <w:lang w:val="ro-RO"/>
        </w:rPr>
        <w:t>.</w:t>
      </w:r>
    </w:p>
    <w:p w:rsidR="00422E2A" w:rsidRDefault="00422E2A" w:rsidP="008068B6">
      <w:pPr>
        <w:spacing w:line="240" w:lineRule="auto"/>
        <w:rPr>
          <w:b/>
          <w:bCs/>
          <w:sz w:val="24"/>
          <w:lang w:val="ro-RO"/>
        </w:rPr>
      </w:pPr>
    </w:p>
    <w:p w:rsidR="008068B6" w:rsidRDefault="008068B6" w:rsidP="008068B6">
      <w:pPr>
        <w:spacing w:line="240" w:lineRule="auto"/>
        <w:rPr>
          <w:b/>
          <w:bCs/>
          <w:sz w:val="24"/>
          <w:lang w:val="ro-RO"/>
        </w:rPr>
      </w:pPr>
      <w:r>
        <w:rPr>
          <w:b/>
          <w:bCs/>
          <w:sz w:val="24"/>
          <w:lang w:val="ro-RO"/>
        </w:rPr>
        <w:t>Politica UE în domeniul IMM-urilor</w:t>
      </w:r>
    </w:p>
    <w:p w:rsidR="008068B6" w:rsidRDefault="00141E50" w:rsidP="008068B6">
      <w:pPr>
        <w:spacing w:line="240" w:lineRule="auto"/>
        <w:jc w:val="both"/>
        <w:rPr>
          <w:lang w:val="ro-RO"/>
        </w:rPr>
      </w:pPr>
      <w:r>
        <w:rPr>
          <w:lang w:val="ro-RO"/>
        </w:rPr>
        <w:t>În</w:t>
      </w:r>
      <w:r w:rsidR="00970F1C">
        <w:rPr>
          <w:lang w:val="ro-RO"/>
        </w:rPr>
        <w:t xml:space="preserve"> </w:t>
      </w:r>
      <w:r w:rsidR="008068B6">
        <w:rPr>
          <w:lang w:val="ro-RO"/>
        </w:rPr>
        <w:t>domeniul IMM-urilor Comisia Europeană va derula noi inițiative care vizează șapte obiective strategice</w:t>
      </w:r>
      <w:r>
        <w:rPr>
          <w:rStyle w:val="FootnoteReference"/>
          <w:lang w:val="ro-RO"/>
        </w:rPr>
        <w:footnoteReference w:id="44"/>
      </w:r>
      <w:r w:rsidR="008068B6">
        <w:rPr>
          <w:lang w:val="ro-RO"/>
        </w:rPr>
        <w:t>:</w:t>
      </w:r>
    </w:p>
    <w:p w:rsidR="008068B6" w:rsidRDefault="008068B6" w:rsidP="00E44948">
      <w:pPr>
        <w:pStyle w:val="ListParagraph"/>
        <w:numPr>
          <w:ilvl w:val="0"/>
          <w:numId w:val="110"/>
        </w:numPr>
        <w:spacing w:line="240" w:lineRule="auto"/>
        <w:jc w:val="both"/>
        <w:rPr>
          <w:i/>
          <w:iCs/>
          <w:lang w:val="ro-RO"/>
        </w:rPr>
      </w:pPr>
      <w:r>
        <w:rPr>
          <w:i/>
          <w:iCs/>
          <w:lang w:val="ro-RO"/>
        </w:rPr>
        <w:t>Să permită IMM-urilor să lucreze într-un mediu juridic și administrativ modern</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R</w:t>
      </w:r>
      <w:r w:rsidR="008068B6" w:rsidRPr="002D50E2">
        <w:rPr>
          <w:lang w:val="ro-RO"/>
        </w:rPr>
        <w:t>egulile trebuie să fie suficient de flexibile să permită inovația, noi modele de afaceri și transformarea digitală;</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L</w:t>
      </w:r>
      <w:r w:rsidR="008068B6" w:rsidRPr="002D50E2">
        <w:rPr>
          <w:lang w:val="ro-RO"/>
        </w:rPr>
        <w:t>egislația trebuie să evite ca IMM-urile să suporte sarcini administrative disproporționate.</w:t>
      </w:r>
    </w:p>
    <w:p w:rsidR="008068B6" w:rsidRPr="002D50E2" w:rsidRDefault="008068B6" w:rsidP="00E44948">
      <w:pPr>
        <w:pStyle w:val="ListParagraph"/>
        <w:numPr>
          <w:ilvl w:val="0"/>
          <w:numId w:val="110"/>
        </w:numPr>
        <w:spacing w:line="240" w:lineRule="auto"/>
        <w:jc w:val="both"/>
        <w:rPr>
          <w:i/>
          <w:iCs/>
          <w:lang w:val="ro-RO"/>
        </w:rPr>
      </w:pPr>
      <w:r w:rsidRPr="002D50E2">
        <w:rPr>
          <w:i/>
          <w:iCs/>
          <w:lang w:val="ro-RO"/>
        </w:rPr>
        <w:t>Să realizeze o piață unică prietenoasă cu IMM-urile</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Î</w:t>
      </w:r>
      <w:r w:rsidR="008068B6" w:rsidRPr="002D50E2">
        <w:rPr>
          <w:lang w:val="ro-RO"/>
        </w:rPr>
        <w:t>mbunătățirea accesului IMM-urilor la informații despre piețe și reglementări;</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S</w:t>
      </w:r>
      <w:r w:rsidR="008068B6" w:rsidRPr="002D50E2">
        <w:rPr>
          <w:lang w:val="ro-RO"/>
        </w:rPr>
        <w:t>ă simplifice procedurile administrative necesare pentru operarea transfrontalieră;</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C</w:t>
      </w:r>
      <w:r w:rsidR="008068B6" w:rsidRPr="002D50E2">
        <w:rPr>
          <w:lang w:val="ro-RO"/>
        </w:rPr>
        <w:t>ombaterea barierelor datorate implementării proaste și neaplicării legislației pieței unice;</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A</w:t>
      </w:r>
      <w:r w:rsidR="008068B6" w:rsidRPr="002D50E2">
        <w:rPr>
          <w:lang w:val="ro-RO"/>
        </w:rPr>
        <w:t>sigurarea faptului că activitatea legislativă națională nu generează noi bariere în calea comerțului;</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lastRenderedPageBreak/>
        <w:t>A</w:t>
      </w:r>
      <w:r w:rsidR="008068B6" w:rsidRPr="002D50E2">
        <w:rPr>
          <w:lang w:val="ro-RO"/>
        </w:rPr>
        <w:t>doptarea unor reguli</w:t>
      </w:r>
      <w:r w:rsidRPr="002D50E2">
        <w:rPr>
          <w:lang w:val="ro-RO"/>
        </w:rPr>
        <w:t xml:space="preserve"> la nivelul</w:t>
      </w:r>
      <w:r w:rsidR="008068B6" w:rsidRPr="002D50E2">
        <w:rPr>
          <w:lang w:val="ro-RO"/>
        </w:rPr>
        <w:t xml:space="preserve"> U</w:t>
      </w:r>
      <w:r w:rsidRPr="002D50E2">
        <w:rPr>
          <w:lang w:val="ro-RO"/>
        </w:rPr>
        <w:t>niunii Europene</w:t>
      </w:r>
      <w:r w:rsidR="008068B6" w:rsidRPr="002D50E2">
        <w:rPr>
          <w:lang w:val="ro-RO"/>
        </w:rPr>
        <w:t xml:space="preserve"> care</w:t>
      </w:r>
      <w:r w:rsidRPr="002D50E2">
        <w:rPr>
          <w:lang w:val="ro-RO"/>
        </w:rPr>
        <w:t xml:space="preserve"> să</w:t>
      </w:r>
      <w:r w:rsidR="008068B6" w:rsidRPr="002D50E2">
        <w:rPr>
          <w:lang w:val="ro-RO"/>
        </w:rPr>
        <w:t xml:space="preserve"> </w:t>
      </w:r>
      <w:r w:rsidRPr="002D50E2">
        <w:rPr>
          <w:lang w:val="ro-RO"/>
        </w:rPr>
        <w:t xml:space="preserve">reflecte </w:t>
      </w:r>
      <w:r w:rsidR="008068B6" w:rsidRPr="002D50E2">
        <w:rPr>
          <w:lang w:val="ro-RO"/>
        </w:rPr>
        <w:t>realitățile unei noi generații de produse în care bunurile, serviciile și tehnologiile digitale funcționează împreună.</w:t>
      </w:r>
    </w:p>
    <w:p w:rsidR="008068B6" w:rsidRPr="002D50E2" w:rsidRDefault="008068B6" w:rsidP="00E44948">
      <w:pPr>
        <w:pStyle w:val="ListParagraph"/>
        <w:numPr>
          <w:ilvl w:val="0"/>
          <w:numId w:val="110"/>
        </w:numPr>
        <w:spacing w:line="240" w:lineRule="auto"/>
        <w:jc w:val="both"/>
        <w:rPr>
          <w:i/>
          <w:iCs/>
          <w:lang w:val="ro-RO"/>
        </w:rPr>
      </w:pPr>
      <w:r w:rsidRPr="002D50E2">
        <w:rPr>
          <w:i/>
          <w:iCs/>
          <w:lang w:val="ro-RO"/>
        </w:rPr>
        <w:t>Să ajute IMM-urile să se internaționalizeze în afara UE</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V</w:t>
      </w:r>
      <w:r w:rsidR="008068B6" w:rsidRPr="002D50E2">
        <w:rPr>
          <w:lang w:val="ro-RO"/>
        </w:rPr>
        <w:t>iitoarele acorduri de comerț liber ar trebui să includă un capitol pentru IMM-uri;</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S</w:t>
      </w:r>
      <w:r w:rsidR="008068B6" w:rsidRPr="002D50E2">
        <w:rPr>
          <w:lang w:val="ro-RO"/>
        </w:rPr>
        <w:t>trategia UE de acces la piețe ar trebui să se concentreze pe IMM-uri;</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Î</w:t>
      </w:r>
      <w:r w:rsidR="008068B6" w:rsidRPr="002D50E2">
        <w:rPr>
          <w:lang w:val="ro-RO"/>
        </w:rPr>
        <w:t xml:space="preserve">mbunătățirea serviciilor UE în domeniul internaționalizării IMM-urilor. </w:t>
      </w:r>
    </w:p>
    <w:p w:rsidR="008068B6" w:rsidRPr="002D50E2" w:rsidRDefault="008068B6" w:rsidP="00E44948">
      <w:pPr>
        <w:pStyle w:val="ListParagraph"/>
        <w:numPr>
          <w:ilvl w:val="0"/>
          <w:numId w:val="110"/>
        </w:numPr>
        <w:spacing w:line="240" w:lineRule="auto"/>
        <w:jc w:val="both"/>
        <w:rPr>
          <w:i/>
          <w:iCs/>
          <w:lang w:val="ro-RO"/>
        </w:rPr>
      </w:pPr>
      <w:r w:rsidRPr="002D50E2">
        <w:rPr>
          <w:i/>
          <w:iCs/>
          <w:lang w:val="ro-RO"/>
        </w:rPr>
        <w:t>Să sprijine IMM-urile în transformarea lor digitală</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C</w:t>
      </w:r>
      <w:r w:rsidR="008068B6" w:rsidRPr="002D50E2">
        <w:rPr>
          <w:lang w:val="ro-RO"/>
        </w:rPr>
        <w:t>oordonarea inițiativelor naționale de digitalizare;</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D</w:t>
      </w:r>
      <w:r w:rsidR="008068B6" w:rsidRPr="002D50E2">
        <w:rPr>
          <w:lang w:val="ro-RO"/>
        </w:rPr>
        <w:t xml:space="preserve">ezvoltarea unui program de digitalizare a Europei; </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Î</w:t>
      </w:r>
      <w:r w:rsidR="008068B6" w:rsidRPr="002D50E2">
        <w:rPr>
          <w:lang w:val="ro-RO"/>
        </w:rPr>
        <w:t>ntărirea securității cibernetice, stabilirea unor standarde comune pentru infrastructura digitală și creșterea investițiilor în instruirea personalului.</w:t>
      </w:r>
    </w:p>
    <w:p w:rsidR="008068B6" w:rsidRPr="002D50E2" w:rsidRDefault="008068B6" w:rsidP="00E44948">
      <w:pPr>
        <w:pStyle w:val="ListParagraph"/>
        <w:numPr>
          <w:ilvl w:val="0"/>
          <w:numId w:val="110"/>
        </w:numPr>
        <w:spacing w:line="240" w:lineRule="auto"/>
        <w:jc w:val="both"/>
        <w:rPr>
          <w:i/>
          <w:iCs/>
          <w:lang w:val="ro-RO"/>
        </w:rPr>
      </w:pPr>
      <w:r w:rsidRPr="002D50E2">
        <w:rPr>
          <w:i/>
          <w:iCs/>
          <w:lang w:val="ro-RO"/>
        </w:rPr>
        <w:t>Să sprijine IMM-urile în eforturile lor de inovare</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Î</w:t>
      </w:r>
      <w:r w:rsidR="008068B6" w:rsidRPr="002D50E2">
        <w:rPr>
          <w:lang w:val="ro-RO"/>
        </w:rPr>
        <w:t>ntărirea ecosistemelor de cercetare și inovare;</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C</w:t>
      </w:r>
      <w:r w:rsidR="008068B6" w:rsidRPr="002D50E2">
        <w:rPr>
          <w:lang w:val="ro-RO"/>
        </w:rPr>
        <w:t>rearea unui cadru pentru o piață UE prietenoasă cu inovarea, în care guvernele să acționeze ca și clienți care lansează produsele și sistemele inovatoare legate de tranziția energetică, economia circulară etc.</w:t>
      </w:r>
    </w:p>
    <w:p w:rsidR="008068B6" w:rsidRPr="002D50E2" w:rsidRDefault="008068B6" w:rsidP="00E44948">
      <w:pPr>
        <w:pStyle w:val="ListParagraph"/>
        <w:numPr>
          <w:ilvl w:val="0"/>
          <w:numId w:val="110"/>
        </w:numPr>
        <w:spacing w:line="240" w:lineRule="auto"/>
        <w:jc w:val="both"/>
        <w:rPr>
          <w:i/>
          <w:iCs/>
          <w:lang w:val="ro-RO"/>
        </w:rPr>
      </w:pPr>
      <w:r w:rsidRPr="002D50E2">
        <w:rPr>
          <w:i/>
          <w:iCs/>
          <w:lang w:val="ro-RO"/>
        </w:rPr>
        <w:t>Să îmbunătățească accesul IMM-urilor la finanțare</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Î</w:t>
      </w:r>
      <w:r w:rsidR="008068B6" w:rsidRPr="002D50E2">
        <w:rPr>
          <w:lang w:val="ro-RO"/>
        </w:rPr>
        <w:t>mbunătățirea piețelor de capital și a cadrului de reglementare pentru finanțarea IMM-urilor;</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 xml:space="preserve">Uniunea Europeană </w:t>
      </w:r>
      <w:r w:rsidR="008068B6" w:rsidRPr="002D50E2">
        <w:rPr>
          <w:lang w:val="ro-RO"/>
        </w:rPr>
        <w:t>ar trebui să încurajeze dezvoltarea de surse alternative de finanțare;</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B</w:t>
      </w:r>
      <w:r w:rsidR="008068B6" w:rsidRPr="002D50E2">
        <w:rPr>
          <w:lang w:val="ro-RO"/>
        </w:rPr>
        <w:t>ăncile ar trebui să ia în considerare și elemente calitative atunci când evaluează cererile de creditare pentru IMM-uri.</w:t>
      </w:r>
    </w:p>
    <w:p w:rsidR="008068B6" w:rsidRPr="002D50E2" w:rsidRDefault="008068B6" w:rsidP="00E44948">
      <w:pPr>
        <w:pStyle w:val="ListParagraph"/>
        <w:numPr>
          <w:ilvl w:val="0"/>
          <w:numId w:val="110"/>
        </w:numPr>
        <w:spacing w:line="240" w:lineRule="auto"/>
        <w:jc w:val="both"/>
        <w:rPr>
          <w:i/>
          <w:iCs/>
          <w:lang w:val="ro-RO"/>
        </w:rPr>
      </w:pPr>
      <w:r w:rsidRPr="002D50E2">
        <w:rPr>
          <w:i/>
          <w:iCs/>
          <w:lang w:val="ro-RO"/>
        </w:rPr>
        <w:t>Să îmbunătățească accesul IMM-urilor la competențe, talente și consultanță externă</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Î</w:t>
      </w:r>
      <w:r w:rsidR="008068B6" w:rsidRPr="002D50E2">
        <w:rPr>
          <w:lang w:val="ro-RO"/>
        </w:rPr>
        <w:t>mbunătățirea accesului IMM-urilor la o forță de muncă calificată;</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A</w:t>
      </w:r>
      <w:r w:rsidR="008068B6" w:rsidRPr="002D50E2">
        <w:rPr>
          <w:lang w:val="ro-RO"/>
        </w:rPr>
        <w:t>sigurarea accesului antreprenorilor la instrumente care ajută la dezvoltarea abilităților lor pentru asumarea responsabilităților lor sociale;</w:t>
      </w:r>
    </w:p>
    <w:p w:rsidR="008068B6" w:rsidRPr="002D50E2" w:rsidRDefault="00C8540B" w:rsidP="00E44948">
      <w:pPr>
        <w:pStyle w:val="ListParagraph"/>
        <w:numPr>
          <w:ilvl w:val="1"/>
          <w:numId w:val="111"/>
        </w:numPr>
        <w:spacing w:line="240" w:lineRule="auto"/>
        <w:ind w:left="1134"/>
        <w:jc w:val="both"/>
        <w:rPr>
          <w:lang w:val="ro-RO"/>
        </w:rPr>
      </w:pPr>
      <w:r w:rsidRPr="002D50E2">
        <w:rPr>
          <w:lang w:val="ro-RO"/>
        </w:rPr>
        <w:t>R</w:t>
      </w:r>
      <w:r w:rsidR="008068B6" w:rsidRPr="002D50E2">
        <w:rPr>
          <w:lang w:val="ro-RO"/>
        </w:rPr>
        <w:t>eforma pieței muncii.</w:t>
      </w:r>
    </w:p>
    <w:p w:rsidR="00422E2A" w:rsidRDefault="00422E2A" w:rsidP="008068B6">
      <w:pPr>
        <w:spacing w:line="240" w:lineRule="auto"/>
        <w:rPr>
          <w:b/>
          <w:bCs/>
          <w:sz w:val="24"/>
          <w:lang w:val="ro-RO"/>
        </w:rPr>
      </w:pPr>
    </w:p>
    <w:p w:rsidR="008068B6" w:rsidRDefault="008068B6" w:rsidP="008068B6">
      <w:pPr>
        <w:spacing w:line="240" w:lineRule="auto"/>
        <w:rPr>
          <w:b/>
          <w:bCs/>
          <w:sz w:val="24"/>
          <w:lang w:val="ro-RO"/>
        </w:rPr>
      </w:pPr>
      <w:r>
        <w:rPr>
          <w:b/>
          <w:bCs/>
          <w:sz w:val="24"/>
          <w:lang w:val="ro-RO"/>
        </w:rPr>
        <w:t>Programul privind piața unică</w:t>
      </w:r>
    </w:p>
    <w:p w:rsidR="00DC546C" w:rsidRDefault="008068B6" w:rsidP="008068B6">
      <w:pPr>
        <w:spacing w:line="240" w:lineRule="auto"/>
        <w:jc w:val="both"/>
        <w:rPr>
          <w:lang w:val="ro-RO"/>
        </w:rPr>
      </w:pPr>
      <w:r>
        <w:rPr>
          <w:lang w:val="ro-RO"/>
        </w:rPr>
        <w:t>Programul este menit să capaciteze și să protejeze consumatorii și să permită unui număr mai mare de IMM-uri europene să profite pe deplin de o piață unică care funcționează bine.</w:t>
      </w:r>
      <w:r>
        <w:rPr>
          <w:rFonts w:asciiTheme="majorHAnsi" w:eastAsiaTheme="minorEastAsia" w:hAnsiTheme="majorHAnsi"/>
          <w:szCs w:val="24"/>
          <w:lang w:val="ro-RO"/>
        </w:rPr>
        <w:t xml:space="preserve"> </w:t>
      </w:r>
      <w:r>
        <w:rPr>
          <w:lang w:val="ro-RO"/>
        </w:rPr>
        <w:t>Noul program privind piața unică va sprijini</w:t>
      </w:r>
      <w:r w:rsidR="00DC546C">
        <w:rPr>
          <w:rStyle w:val="FootnoteReference"/>
          <w:lang w:val="ro-RO"/>
        </w:rPr>
        <w:footnoteReference w:id="45"/>
      </w:r>
      <w:r w:rsidR="00DC546C">
        <w:rPr>
          <w:lang w:val="ro-RO"/>
        </w:rPr>
        <w:t>:</w:t>
      </w:r>
    </w:p>
    <w:p w:rsidR="008068B6" w:rsidRPr="00771997" w:rsidRDefault="008068B6" w:rsidP="00E44948">
      <w:pPr>
        <w:pStyle w:val="ListParagraph"/>
        <w:numPr>
          <w:ilvl w:val="0"/>
          <w:numId w:val="258"/>
        </w:numPr>
        <w:spacing w:line="240" w:lineRule="auto"/>
        <w:jc w:val="both"/>
        <w:rPr>
          <w:i/>
          <w:iCs/>
          <w:lang w:val="ro-RO"/>
        </w:rPr>
      </w:pPr>
      <w:r w:rsidRPr="00771997">
        <w:rPr>
          <w:i/>
          <w:iCs/>
          <w:lang w:val="ro-RO"/>
        </w:rPr>
        <w:t>Protejarea și capacitarea consumatorilor</w:t>
      </w:r>
    </w:p>
    <w:p w:rsidR="008068B6" w:rsidRPr="002D50E2" w:rsidRDefault="00C8540B" w:rsidP="00E44948">
      <w:pPr>
        <w:pStyle w:val="ListParagraph"/>
        <w:numPr>
          <w:ilvl w:val="1"/>
          <w:numId w:val="114"/>
        </w:numPr>
        <w:spacing w:line="240" w:lineRule="auto"/>
        <w:ind w:left="1134"/>
        <w:jc w:val="both"/>
        <w:rPr>
          <w:lang w:val="ro-RO"/>
        </w:rPr>
      </w:pPr>
      <w:r w:rsidRPr="002D50E2">
        <w:rPr>
          <w:lang w:val="ro-RO"/>
        </w:rPr>
        <w:t>V</w:t>
      </w:r>
      <w:r w:rsidR="008068B6" w:rsidRPr="002D50E2">
        <w:rPr>
          <w:lang w:val="ro-RO"/>
        </w:rPr>
        <w:t>a garanta aplicarea drepturilor consumatorului, va asigura un nivel ridicat de protecție a consumatorilor și de siguranță a produselor și ca ajuta consumatorii în cazul în care se confruntă cu probleme;</w:t>
      </w:r>
    </w:p>
    <w:p w:rsidR="008068B6" w:rsidRPr="002D50E2" w:rsidRDefault="008068B6" w:rsidP="00E44948">
      <w:pPr>
        <w:pStyle w:val="ListParagraph"/>
        <w:numPr>
          <w:ilvl w:val="0"/>
          <w:numId w:val="113"/>
        </w:numPr>
        <w:spacing w:line="240" w:lineRule="auto"/>
        <w:jc w:val="both"/>
        <w:rPr>
          <w:i/>
          <w:iCs/>
          <w:lang w:val="ro-RO"/>
        </w:rPr>
      </w:pPr>
      <w:r w:rsidRPr="002D50E2">
        <w:rPr>
          <w:i/>
          <w:iCs/>
          <w:lang w:val="ro-RO"/>
        </w:rPr>
        <w:t>Competitivitatea întreprinderilor, în special a IMM-urilor</w:t>
      </w:r>
    </w:p>
    <w:p w:rsidR="008068B6" w:rsidRPr="002D50E2" w:rsidRDefault="00C8540B" w:rsidP="00E44948">
      <w:pPr>
        <w:pStyle w:val="ListParagraph"/>
        <w:numPr>
          <w:ilvl w:val="1"/>
          <w:numId w:val="114"/>
        </w:numPr>
        <w:spacing w:line="240" w:lineRule="auto"/>
        <w:ind w:left="1134"/>
        <w:jc w:val="both"/>
        <w:rPr>
          <w:lang w:val="ro-RO"/>
        </w:rPr>
      </w:pPr>
      <w:r w:rsidRPr="002D50E2">
        <w:rPr>
          <w:lang w:val="ro-RO"/>
        </w:rPr>
        <w:t>C</w:t>
      </w:r>
      <w:r w:rsidR="008068B6" w:rsidRPr="002D50E2">
        <w:rPr>
          <w:lang w:val="ro-RO"/>
        </w:rPr>
        <w:t>onsolidarea sprijinului acordat întreprinderilor mici, astfel încât să își intensifice și să își extindă activitățile dincolo de frontiere</w:t>
      </w:r>
      <w:r w:rsidRPr="002D50E2">
        <w:rPr>
          <w:lang w:val="ro-RO"/>
        </w:rPr>
        <w:t>le statului din care acestea fac parte</w:t>
      </w:r>
      <w:r w:rsidR="008068B6" w:rsidRPr="002D50E2">
        <w:rPr>
          <w:lang w:val="ro-RO"/>
        </w:rPr>
        <w:t>;</w:t>
      </w:r>
    </w:p>
    <w:p w:rsidR="008068B6" w:rsidRPr="002D50E2" w:rsidRDefault="008068B6" w:rsidP="00E44948">
      <w:pPr>
        <w:pStyle w:val="ListParagraph"/>
        <w:numPr>
          <w:ilvl w:val="0"/>
          <w:numId w:val="113"/>
        </w:numPr>
        <w:spacing w:line="240" w:lineRule="auto"/>
        <w:jc w:val="both"/>
        <w:rPr>
          <w:i/>
          <w:iCs/>
          <w:lang w:val="ro-RO"/>
        </w:rPr>
      </w:pPr>
      <w:r w:rsidRPr="002D50E2">
        <w:rPr>
          <w:i/>
          <w:iCs/>
          <w:lang w:val="ro-RO"/>
        </w:rPr>
        <w:t>Un nivel ridicat al sănătății umane, a animalelor și a plantelor</w:t>
      </w:r>
    </w:p>
    <w:p w:rsidR="008068B6" w:rsidRPr="002D50E2" w:rsidRDefault="00C8540B" w:rsidP="00E44948">
      <w:pPr>
        <w:pStyle w:val="ListParagraph"/>
        <w:numPr>
          <w:ilvl w:val="1"/>
          <w:numId w:val="114"/>
        </w:numPr>
        <w:spacing w:line="240" w:lineRule="auto"/>
        <w:ind w:left="1134"/>
        <w:jc w:val="both"/>
        <w:rPr>
          <w:lang w:val="ro-RO"/>
        </w:rPr>
      </w:pPr>
      <w:r w:rsidRPr="002D50E2">
        <w:rPr>
          <w:lang w:val="ro-RO"/>
        </w:rPr>
        <w:lastRenderedPageBreak/>
        <w:t>S</w:t>
      </w:r>
      <w:r w:rsidR="008068B6" w:rsidRPr="002D50E2">
        <w:rPr>
          <w:lang w:val="ro-RO"/>
        </w:rPr>
        <w:t>prijinirea producției de alimente sigure, prevenirea și eradicarea bolilor animalelor și a organismelor dăunătoare plantelor și îmbunătățirea bunăstării animalelor;</w:t>
      </w:r>
    </w:p>
    <w:p w:rsidR="008068B6" w:rsidRPr="002D50E2" w:rsidRDefault="00C8540B" w:rsidP="00E44948">
      <w:pPr>
        <w:pStyle w:val="ListParagraph"/>
        <w:numPr>
          <w:ilvl w:val="1"/>
          <w:numId w:val="114"/>
        </w:numPr>
        <w:spacing w:line="240" w:lineRule="auto"/>
        <w:ind w:left="1134"/>
        <w:jc w:val="both"/>
        <w:rPr>
          <w:lang w:val="ro-RO"/>
        </w:rPr>
      </w:pPr>
      <w:r w:rsidRPr="002D50E2">
        <w:rPr>
          <w:lang w:val="ro-RO"/>
        </w:rPr>
        <w:t>P</w:t>
      </w:r>
      <w:r w:rsidR="008068B6" w:rsidRPr="002D50E2">
        <w:rPr>
          <w:lang w:val="ro-RO"/>
        </w:rPr>
        <w:t>romovarea accesului la piață pentru producătorii de alimente din UE, contribuția la exporturile către țări terțe și sprijinirea industriei agroalimentare, ca sector de vârf al economiei UE;</w:t>
      </w:r>
    </w:p>
    <w:p w:rsidR="008068B6" w:rsidRPr="002D50E2" w:rsidRDefault="008068B6" w:rsidP="00E44948">
      <w:pPr>
        <w:pStyle w:val="ListParagraph"/>
        <w:numPr>
          <w:ilvl w:val="0"/>
          <w:numId w:val="113"/>
        </w:numPr>
        <w:spacing w:line="240" w:lineRule="auto"/>
        <w:jc w:val="both"/>
        <w:rPr>
          <w:i/>
          <w:iCs/>
          <w:lang w:val="ro-RO"/>
        </w:rPr>
      </w:pPr>
      <w:r w:rsidRPr="002D50E2">
        <w:rPr>
          <w:i/>
          <w:iCs/>
          <w:lang w:val="ro-RO"/>
        </w:rPr>
        <w:t>Aplicarea eficientă a legislației și standarde de primă clasă</w:t>
      </w:r>
    </w:p>
    <w:p w:rsidR="008068B6" w:rsidRPr="002D50E2" w:rsidRDefault="00C8540B" w:rsidP="00E44948">
      <w:pPr>
        <w:pStyle w:val="ListParagraph"/>
        <w:numPr>
          <w:ilvl w:val="1"/>
          <w:numId w:val="114"/>
        </w:numPr>
        <w:spacing w:line="240" w:lineRule="auto"/>
        <w:ind w:left="1134"/>
        <w:jc w:val="both"/>
        <w:rPr>
          <w:lang w:val="ro-RO"/>
        </w:rPr>
      </w:pPr>
      <w:r w:rsidRPr="002D50E2">
        <w:rPr>
          <w:lang w:val="ro-RO"/>
        </w:rPr>
        <w:t>C</w:t>
      </w:r>
      <w:r w:rsidR="008068B6" w:rsidRPr="002D50E2">
        <w:rPr>
          <w:lang w:val="ro-RO"/>
        </w:rPr>
        <w:t>onsolidarea cooperării dintre statele membre și Comisie pentru ca normele UE să fie implementate și aplicate în mod corespunzător;</w:t>
      </w:r>
    </w:p>
    <w:p w:rsidR="008068B6" w:rsidRPr="002D50E2" w:rsidRDefault="00C8540B" w:rsidP="00E44948">
      <w:pPr>
        <w:pStyle w:val="ListParagraph"/>
        <w:numPr>
          <w:ilvl w:val="1"/>
          <w:numId w:val="114"/>
        </w:numPr>
        <w:spacing w:line="240" w:lineRule="auto"/>
        <w:ind w:left="1134"/>
        <w:jc w:val="both"/>
        <w:rPr>
          <w:lang w:val="ro-RO"/>
        </w:rPr>
      </w:pPr>
      <w:r w:rsidRPr="002D50E2">
        <w:rPr>
          <w:lang w:val="ro-RO"/>
        </w:rPr>
        <w:t>S</w:t>
      </w:r>
      <w:r w:rsidR="008068B6" w:rsidRPr="002D50E2">
        <w:rPr>
          <w:lang w:val="ro-RO"/>
        </w:rPr>
        <w:t>prijin pentru elaborarea unor standarde actualizate și orientate către viitor;</w:t>
      </w:r>
    </w:p>
    <w:p w:rsidR="008068B6" w:rsidRPr="002D50E2" w:rsidRDefault="008068B6" w:rsidP="00E44948">
      <w:pPr>
        <w:pStyle w:val="ListParagraph"/>
        <w:numPr>
          <w:ilvl w:val="0"/>
          <w:numId w:val="113"/>
        </w:numPr>
        <w:spacing w:line="240" w:lineRule="auto"/>
        <w:jc w:val="both"/>
        <w:rPr>
          <w:i/>
          <w:iCs/>
          <w:lang w:val="ro-RO"/>
        </w:rPr>
      </w:pPr>
      <w:r w:rsidRPr="002D50E2">
        <w:rPr>
          <w:i/>
          <w:iCs/>
          <w:lang w:val="ro-RO"/>
        </w:rPr>
        <w:t>Concurență loială în era digitală</w:t>
      </w:r>
    </w:p>
    <w:p w:rsidR="008068B6" w:rsidRPr="002D50E2" w:rsidRDefault="00C8540B" w:rsidP="00E44948">
      <w:pPr>
        <w:pStyle w:val="ListParagraph"/>
        <w:numPr>
          <w:ilvl w:val="1"/>
          <w:numId w:val="114"/>
        </w:numPr>
        <w:spacing w:line="240" w:lineRule="auto"/>
        <w:ind w:left="1134"/>
        <w:jc w:val="both"/>
        <w:rPr>
          <w:lang w:val="ro-RO"/>
        </w:rPr>
      </w:pPr>
      <w:r w:rsidRPr="002D50E2">
        <w:rPr>
          <w:lang w:val="ro-RO"/>
        </w:rPr>
        <w:t>V</w:t>
      </w:r>
      <w:r w:rsidR="008068B6" w:rsidRPr="002D50E2">
        <w:rPr>
          <w:lang w:val="ro-RO"/>
        </w:rPr>
        <w:t>a ajuta Comisia să își consolideze și mai mult instrumentele și expertiza în domeniul informatic, pe care le utilizează pentru a aplica cu eficacitate normele în materie de concurență în contextul economiei digitale;</w:t>
      </w:r>
    </w:p>
    <w:p w:rsidR="008068B6" w:rsidRPr="002D50E2" w:rsidRDefault="008068B6" w:rsidP="00E44948">
      <w:pPr>
        <w:pStyle w:val="ListParagraph"/>
        <w:numPr>
          <w:ilvl w:val="0"/>
          <w:numId w:val="113"/>
        </w:numPr>
        <w:spacing w:line="240" w:lineRule="auto"/>
        <w:jc w:val="both"/>
        <w:rPr>
          <w:i/>
          <w:iCs/>
          <w:lang w:val="ro-RO"/>
        </w:rPr>
      </w:pPr>
      <w:r w:rsidRPr="002D50E2">
        <w:rPr>
          <w:i/>
          <w:iCs/>
          <w:lang w:val="ro-RO"/>
        </w:rPr>
        <w:t>Statistici europene de înaltă calitate</w:t>
      </w:r>
    </w:p>
    <w:p w:rsidR="008068B6" w:rsidRPr="002D50E2" w:rsidRDefault="00C8540B" w:rsidP="00E44948">
      <w:pPr>
        <w:pStyle w:val="ListParagraph"/>
        <w:numPr>
          <w:ilvl w:val="1"/>
          <w:numId w:val="114"/>
        </w:numPr>
        <w:spacing w:line="240" w:lineRule="auto"/>
        <w:ind w:left="1134"/>
        <w:jc w:val="both"/>
        <w:rPr>
          <w:lang w:val="ro-RO"/>
        </w:rPr>
      </w:pPr>
      <w:r w:rsidRPr="002D50E2">
        <w:rPr>
          <w:lang w:val="ro-RO"/>
        </w:rPr>
        <w:t>V</w:t>
      </w:r>
      <w:r w:rsidR="008068B6" w:rsidRPr="002D50E2">
        <w:rPr>
          <w:lang w:val="ro-RO"/>
        </w:rPr>
        <w:t>a acorda finanțare institutelor naționale de statistică pentru elaborarea și difuzarea de statistici europene.</w:t>
      </w:r>
    </w:p>
    <w:p w:rsidR="00422E2A" w:rsidRDefault="00422E2A" w:rsidP="008068B6">
      <w:pPr>
        <w:spacing w:line="240" w:lineRule="auto"/>
        <w:jc w:val="both"/>
        <w:rPr>
          <w:b/>
          <w:bCs/>
          <w:sz w:val="24"/>
          <w:lang w:val="ro-RO"/>
        </w:rPr>
      </w:pPr>
    </w:p>
    <w:p w:rsidR="008068B6" w:rsidRDefault="008068B6" w:rsidP="008068B6">
      <w:pPr>
        <w:spacing w:line="240" w:lineRule="auto"/>
        <w:jc w:val="both"/>
        <w:rPr>
          <w:b/>
          <w:bCs/>
          <w:sz w:val="24"/>
          <w:lang w:val="ro-RO"/>
        </w:rPr>
      </w:pPr>
      <w:r>
        <w:rPr>
          <w:b/>
          <w:bCs/>
          <w:sz w:val="24"/>
          <w:lang w:val="ro-RO"/>
        </w:rPr>
        <w:t>Investiții într-o industrie inteligentă, inovatoare și durabilă. O strategie reînnoită privind politica industrială a UE</w:t>
      </w:r>
    </w:p>
    <w:p w:rsidR="008068B6" w:rsidRDefault="008068B6" w:rsidP="008068B6">
      <w:pPr>
        <w:spacing w:line="240" w:lineRule="auto"/>
        <w:jc w:val="both"/>
        <w:rPr>
          <w:lang w:val="ro-RO"/>
        </w:rPr>
      </w:pPr>
      <w:r>
        <w:rPr>
          <w:lang w:val="ro-RO"/>
        </w:rPr>
        <w:t>Aceasta este o strategie care permite întreprinderilor să creeze locuri de muncă și creștere economică, care își apără regiunile și lucrătorii cei mai afectați de mutațiile industriale și care consolidează și protejează rolul de lider, competitivitatea și avansul tehnologic ale Europei</w:t>
      </w:r>
      <w:r w:rsidR="00DC546C">
        <w:rPr>
          <w:rStyle w:val="FootnoteReference"/>
          <w:lang w:val="ro-RO"/>
        </w:rPr>
        <w:footnoteReference w:id="46"/>
      </w:r>
      <w:r w:rsidR="00DC546C">
        <w:rPr>
          <w:lang w:val="ro-RO"/>
        </w:rPr>
        <w:t>.</w:t>
      </w:r>
      <w:r>
        <w:rPr>
          <w:b/>
          <w:bCs/>
          <w:lang w:val="ro-RO"/>
        </w:rPr>
        <w:t xml:space="preserve"> </w:t>
      </w:r>
    </w:p>
    <w:p w:rsidR="008068B6" w:rsidRDefault="008068B6" w:rsidP="008068B6">
      <w:pPr>
        <w:spacing w:line="240" w:lineRule="auto"/>
        <w:jc w:val="both"/>
        <w:rPr>
          <w:lang w:val="ro-RO"/>
        </w:rPr>
      </w:pPr>
      <w:r>
        <w:rPr>
          <w:lang w:val="ro-RO"/>
        </w:rPr>
        <w:t>Prioritățile strategiei în domeniul politicii industriale sunt:</w:t>
      </w:r>
    </w:p>
    <w:p w:rsidR="008068B6" w:rsidRDefault="008068B6" w:rsidP="00E44948">
      <w:pPr>
        <w:pStyle w:val="ListParagraph"/>
        <w:numPr>
          <w:ilvl w:val="0"/>
          <w:numId w:val="113"/>
        </w:numPr>
        <w:spacing w:line="240" w:lineRule="auto"/>
        <w:jc w:val="both"/>
        <w:rPr>
          <w:i/>
          <w:iCs/>
          <w:lang w:val="ro-RO"/>
        </w:rPr>
      </w:pPr>
      <w:r>
        <w:rPr>
          <w:i/>
          <w:iCs/>
          <w:lang w:val="ro-RO"/>
        </w:rPr>
        <w:t>Consolidarea industriei europene</w:t>
      </w:r>
    </w:p>
    <w:p w:rsidR="008068B6" w:rsidRPr="002D50E2" w:rsidRDefault="00C8540B" w:rsidP="00E44948">
      <w:pPr>
        <w:pStyle w:val="ListParagraph"/>
        <w:numPr>
          <w:ilvl w:val="0"/>
          <w:numId w:val="115"/>
        </w:numPr>
        <w:spacing w:line="240" w:lineRule="auto"/>
        <w:ind w:left="1134"/>
        <w:jc w:val="both"/>
        <w:rPr>
          <w:lang w:val="ro-RO"/>
        </w:rPr>
      </w:pPr>
      <w:r w:rsidRPr="002D50E2">
        <w:rPr>
          <w:lang w:val="ro-RO"/>
        </w:rPr>
        <w:t>S</w:t>
      </w:r>
      <w:r w:rsidR="008068B6" w:rsidRPr="002D50E2">
        <w:rPr>
          <w:lang w:val="ro-RO"/>
        </w:rPr>
        <w:t>ă creeze de locuri de muncă și creștere economică prin intermediul inovării și al investițiilor</w:t>
      </w:r>
      <w:r w:rsidRPr="002D50E2">
        <w:rPr>
          <w:lang w:val="ro-RO"/>
        </w:rPr>
        <w:t>.</w:t>
      </w:r>
    </w:p>
    <w:p w:rsidR="008068B6" w:rsidRPr="002D50E2" w:rsidRDefault="00DC546C" w:rsidP="00E44948">
      <w:pPr>
        <w:pStyle w:val="ListParagraph"/>
        <w:numPr>
          <w:ilvl w:val="0"/>
          <w:numId w:val="113"/>
        </w:numPr>
        <w:spacing w:line="240" w:lineRule="auto"/>
        <w:jc w:val="both"/>
        <w:rPr>
          <w:i/>
          <w:iCs/>
          <w:lang w:val="ro-RO"/>
        </w:rPr>
      </w:pPr>
      <w:r w:rsidRPr="002D50E2">
        <w:rPr>
          <w:i/>
          <w:iCs/>
          <w:lang w:val="ro-RO"/>
        </w:rPr>
        <w:t>P</w:t>
      </w:r>
      <w:r w:rsidR="008068B6" w:rsidRPr="002D50E2">
        <w:rPr>
          <w:i/>
          <w:iCs/>
          <w:lang w:val="ro-RO"/>
        </w:rPr>
        <w:t>iață unică mai profundă și mai echitabilă: capacitarea cetățenilor și a întreprinderilor</w:t>
      </w:r>
    </w:p>
    <w:p w:rsidR="008068B6" w:rsidRPr="002D50E2" w:rsidRDefault="00C8540B" w:rsidP="00E44948">
      <w:pPr>
        <w:pStyle w:val="ListParagraph"/>
        <w:numPr>
          <w:ilvl w:val="0"/>
          <w:numId w:val="115"/>
        </w:numPr>
        <w:spacing w:line="240" w:lineRule="auto"/>
        <w:ind w:left="1134"/>
        <w:jc w:val="both"/>
        <w:rPr>
          <w:lang w:val="ro-RO"/>
        </w:rPr>
      </w:pPr>
      <w:r w:rsidRPr="002D50E2">
        <w:rPr>
          <w:lang w:val="ro-RO"/>
        </w:rPr>
        <w:t>S</w:t>
      </w:r>
      <w:r w:rsidR="008068B6" w:rsidRPr="002D50E2">
        <w:rPr>
          <w:lang w:val="ro-RO"/>
        </w:rPr>
        <w:t>ă faciliteze integrarea întreprinderilor UE în lanțurile valorice europene și globale și să acționeze ca un motor al competitivității industriale;</w:t>
      </w:r>
    </w:p>
    <w:p w:rsidR="008068B6" w:rsidRPr="002D50E2" w:rsidRDefault="00C8540B" w:rsidP="00E44948">
      <w:pPr>
        <w:pStyle w:val="ListParagraph"/>
        <w:numPr>
          <w:ilvl w:val="0"/>
          <w:numId w:val="115"/>
        </w:numPr>
        <w:spacing w:line="240" w:lineRule="auto"/>
        <w:ind w:left="1134"/>
        <w:jc w:val="both"/>
        <w:rPr>
          <w:lang w:val="ro-RO"/>
        </w:rPr>
      </w:pPr>
      <w:r w:rsidRPr="002D50E2">
        <w:rPr>
          <w:lang w:val="ro-RO"/>
        </w:rPr>
        <w:t>S</w:t>
      </w:r>
      <w:r w:rsidR="008068B6" w:rsidRPr="002D50E2">
        <w:rPr>
          <w:lang w:val="ro-RO"/>
        </w:rPr>
        <w:t>ă ajute industria, cetățenii și comunitățile locale să se adapteze la schimbările sociale, economice și de mediu;</w:t>
      </w:r>
    </w:p>
    <w:p w:rsidR="008068B6" w:rsidRPr="002D50E2" w:rsidRDefault="00C8540B" w:rsidP="00E44948">
      <w:pPr>
        <w:pStyle w:val="ListParagraph"/>
        <w:numPr>
          <w:ilvl w:val="0"/>
          <w:numId w:val="115"/>
        </w:numPr>
        <w:spacing w:line="240" w:lineRule="auto"/>
        <w:ind w:left="1134"/>
        <w:jc w:val="both"/>
        <w:rPr>
          <w:lang w:val="ro-RO"/>
        </w:rPr>
      </w:pPr>
      <w:r w:rsidRPr="002D50E2">
        <w:rPr>
          <w:lang w:val="ro-RO"/>
        </w:rPr>
        <w:t>A</w:t>
      </w:r>
      <w:r w:rsidR="008068B6" w:rsidRPr="002D50E2">
        <w:rPr>
          <w:lang w:val="ro-RO"/>
        </w:rPr>
        <w:t>sigurarea rezilienței prin învățare pe tot parcursul vieții, oferirea de șanse egale și acces echitabil la educație, formare și competențe tehnologice</w:t>
      </w:r>
      <w:r w:rsidR="00175E90" w:rsidRPr="002D50E2">
        <w:rPr>
          <w:lang w:val="ro-RO"/>
        </w:rPr>
        <w:t>.</w:t>
      </w:r>
    </w:p>
    <w:p w:rsidR="008068B6" w:rsidRPr="002D50E2" w:rsidRDefault="008068B6" w:rsidP="00E44948">
      <w:pPr>
        <w:pStyle w:val="ListParagraph"/>
        <w:numPr>
          <w:ilvl w:val="0"/>
          <w:numId w:val="113"/>
        </w:numPr>
        <w:spacing w:line="240" w:lineRule="auto"/>
        <w:jc w:val="both"/>
        <w:rPr>
          <w:i/>
          <w:iCs/>
          <w:lang w:val="ro-RO"/>
        </w:rPr>
      </w:pPr>
      <w:r w:rsidRPr="002D50E2">
        <w:rPr>
          <w:i/>
          <w:iCs/>
          <w:lang w:val="ro-RO"/>
        </w:rPr>
        <w:t>Modernizarea industriei pentru era digitală</w:t>
      </w:r>
    </w:p>
    <w:p w:rsidR="008068B6" w:rsidRPr="002D50E2" w:rsidRDefault="00C8540B" w:rsidP="00E44948">
      <w:pPr>
        <w:pStyle w:val="ListParagraph"/>
        <w:numPr>
          <w:ilvl w:val="0"/>
          <w:numId w:val="115"/>
        </w:numPr>
        <w:spacing w:line="240" w:lineRule="auto"/>
        <w:ind w:left="1134"/>
        <w:jc w:val="both"/>
        <w:rPr>
          <w:lang w:val="ro-RO"/>
        </w:rPr>
      </w:pPr>
      <w:r w:rsidRPr="002D50E2">
        <w:rPr>
          <w:lang w:val="ro-RO"/>
        </w:rPr>
        <w:t>S</w:t>
      </w:r>
      <w:r w:rsidR="008068B6" w:rsidRPr="002D50E2">
        <w:rPr>
          <w:lang w:val="ro-RO"/>
        </w:rPr>
        <w:t>timularea asimilării tehnologiilor inteligente pe tot parcursul lanțurilor valorice industriale și promovarea creșterii întreprinderilor;</w:t>
      </w:r>
    </w:p>
    <w:p w:rsidR="008068B6" w:rsidRPr="002D50E2" w:rsidRDefault="00C8540B" w:rsidP="00E44948">
      <w:pPr>
        <w:pStyle w:val="ListParagraph"/>
        <w:numPr>
          <w:ilvl w:val="0"/>
          <w:numId w:val="115"/>
        </w:numPr>
        <w:spacing w:line="240" w:lineRule="auto"/>
        <w:ind w:left="1134"/>
        <w:jc w:val="both"/>
        <w:rPr>
          <w:lang w:val="ro-RO"/>
        </w:rPr>
      </w:pPr>
      <w:r w:rsidRPr="002D50E2">
        <w:rPr>
          <w:lang w:val="ro-RO"/>
        </w:rPr>
        <w:t>D</w:t>
      </w:r>
      <w:r w:rsidR="008068B6" w:rsidRPr="002D50E2">
        <w:rPr>
          <w:lang w:val="ro-RO"/>
        </w:rPr>
        <w:t>esfășurarea de centre de inovare digitală și de alte centre tehnologice;</w:t>
      </w:r>
    </w:p>
    <w:p w:rsidR="008068B6" w:rsidRPr="002D50E2" w:rsidRDefault="00C8540B" w:rsidP="00E44948">
      <w:pPr>
        <w:pStyle w:val="ListParagraph"/>
        <w:numPr>
          <w:ilvl w:val="0"/>
          <w:numId w:val="115"/>
        </w:numPr>
        <w:spacing w:line="240" w:lineRule="auto"/>
        <w:ind w:left="1134"/>
        <w:jc w:val="both"/>
        <w:rPr>
          <w:lang w:val="ro-RO"/>
        </w:rPr>
      </w:pPr>
      <w:r w:rsidRPr="002D50E2">
        <w:rPr>
          <w:lang w:val="ro-RO"/>
        </w:rPr>
        <w:t>D</w:t>
      </w:r>
      <w:r w:rsidR="008068B6" w:rsidRPr="002D50E2">
        <w:rPr>
          <w:lang w:val="ro-RO"/>
        </w:rPr>
        <w:t>igitalizarea la scară mai largă a industriei și modernizarea serviciilor publice, inclusiv prin acțiuni privind standardizarea în domeniul TIC, administrație publică, conectivitate de mare viteză (inclusiv 5G) și internetul obiectelor</w:t>
      </w:r>
      <w:r w:rsidR="00175E90" w:rsidRPr="002D50E2">
        <w:rPr>
          <w:lang w:val="ro-RO"/>
        </w:rPr>
        <w:t>.</w:t>
      </w:r>
    </w:p>
    <w:p w:rsidR="008068B6" w:rsidRPr="002D50E2" w:rsidRDefault="008068B6" w:rsidP="00E44948">
      <w:pPr>
        <w:pStyle w:val="ListParagraph"/>
        <w:numPr>
          <w:ilvl w:val="0"/>
          <w:numId w:val="113"/>
        </w:numPr>
        <w:spacing w:line="240" w:lineRule="auto"/>
        <w:jc w:val="both"/>
        <w:rPr>
          <w:i/>
          <w:iCs/>
          <w:lang w:val="ro-RO"/>
        </w:rPr>
      </w:pPr>
      <w:r w:rsidRPr="002D50E2">
        <w:rPr>
          <w:i/>
          <w:iCs/>
          <w:lang w:val="ro-RO"/>
        </w:rPr>
        <w:t>Valorificarea poziției de lider a Europei într-o economie circulară și cu emisii scăzute de dioxid de carbon</w:t>
      </w:r>
    </w:p>
    <w:p w:rsidR="008068B6" w:rsidRPr="002D50E2" w:rsidRDefault="00C8540B" w:rsidP="00E44948">
      <w:pPr>
        <w:pStyle w:val="ListParagraph"/>
        <w:numPr>
          <w:ilvl w:val="0"/>
          <w:numId w:val="115"/>
        </w:numPr>
        <w:spacing w:line="240" w:lineRule="auto"/>
        <w:ind w:left="1134"/>
        <w:jc w:val="both"/>
        <w:rPr>
          <w:lang w:val="ro-RO"/>
        </w:rPr>
      </w:pPr>
      <w:r w:rsidRPr="002D50E2">
        <w:rPr>
          <w:lang w:val="ro-RO"/>
        </w:rPr>
        <w:lastRenderedPageBreak/>
        <w:t>T</w:t>
      </w:r>
      <w:r w:rsidR="008068B6" w:rsidRPr="002D50E2">
        <w:rPr>
          <w:lang w:val="ro-RO"/>
        </w:rPr>
        <w:t>ransformarea către modele de afaceri mai durabile și mai eficiente din punctul de vedere al</w:t>
      </w:r>
      <w:r w:rsidR="00175E90" w:rsidRPr="002D50E2">
        <w:rPr>
          <w:lang w:val="ro-RO"/>
        </w:rPr>
        <w:t xml:space="preserve"> utilizării</w:t>
      </w:r>
      <w:r w:rsidR="008068B6" w:rsidRPr="002D50E2">
        <w:rPr>
          <w:lang w:val="ro-RO"/>
        </w:rPr>
        <w:t xml:space="preserve"> resurselor;</w:t>
      </w:r>
    </w:p>
    <w:p w:rsidR="008068B6" w:rsidRPr="002D50E2" w:rsidRDefault="00175E90" w:rsidP="00E44948">
      <w:pPr>
        <w:pStyle w:val="ListParagraph"/>
        <w:numPr>
          <w:ilvl w:val="0"/>
          <w:numId w:val="115"/>
        </w:numPr>
        <w:spacing w:line="240" w:lineRule="auto"/>
        <w:ind w:left="1134"/>
        <w:jc w:val="both"/>
        <w:rPr>
          <w:lang w:val="ro-RO"/>
        </w:rPr>
      </w:pPr>
      <w:r w:rsidRPr="002D50E2">
        <w:rPr>
          <w:lang w:val="ro-RO"/>
        </w:rPr>
        <w:t xml:space="preserve">O </w:t>
      </w:r>
      <w:r w:rsidR="008068B6" w:rsidRPr="002D50E2">
        <w:rPr>
          <w:lang w:val="ro-RO"/>
        </w:rPr>
        <w:t>strategie privind trecerea la o economie circulară a materialelor plastice, o dezvoltare mai puternică a bioeconomiei</w:t>
      </w:r>
      <w:r w:rsidRPr="002D50E2">
        <w:rPr>
          <w:lang w:val="ro-RO"/>
        </w:rPr>
        <w:t>.</w:t>
      </w:r>
    </w:p>
    <w:p w:rsidR="008068B6" w:rsidRPr="002D50E2" w:rsidRDefault="008068B6" w:rsidP="00E44948">
      <w:pPr>
        <w:pStyle w:val="ListParagraph"/>
        <w:numPr>
          <w:ilvl w:val="0"/>
          <w:numId w:val="113"/>
        </w:numPr>
        <w:spacing w:line="240" w:lineRule="auto"/>
        <w:jc w:val="both"/>
        <w:rPr>
          <w:i/>
          <w:iCs/>
          <w:lang w:val="ro-RO"/>
        </w:rPr>
      </w:pPr>
      <w:r w:rsidRPr="002D50E2">
        <w:rPr>
          <w:i/>
          <w:iCs/>
          <w:lang w:val="ro-RO"/>
        </w:rPr>
        <w:t>Investițiile în industriile viitorului</w:t>
      </w:r>
    </w:p>
    <w:p w:rsidR="008068B6" w:rsidRPr="002D50E2" w:rsidRDefault="00175E90" w:rsidP="00E44948">
      <w:pPr>
        <w:pStyle w:val="ListParagraph"/>
        <w:numPr>
          <w:ilvl w:val="0"/>
          <w:numId w:val="115"/>
        </w:numPr>
        <w:spacing w:line="240" w:lineRule="auto"/>
        <w:ind w:left="1134"/>
        <w:jc w:val="both"/>
        <w:rPr>
          <w:lang w:val="ro-RO"/>
        </w:rPr>
      </w:pPr>
      <w:r w:rsidRPr="002D50E2">
        <w:rPr>
          <w:lang w:val="ro-RO"/>
        </w:rPr>
        <w:t>I</w:t>
      </w:r>
      <w:r w:rsidR="008068B6" w:rsidRPr="002D50E2">
        <w:rPr>
          <w:lang w:val="ro-RO"/>
        </w:rPr>
        <w:t>nvestiții în infrastructură și în noile tehnologii;</w:t>
      </w:r>
    </w:p>
    <w:p w:rsidR="008068B6" w:rsidRPr="002D50E2" w:rsidRDefault="00175E90" w:rsidP="00E44948">
      <w:pPr>
        <w:pStyle w:val="ListParagraph"/>
        <w:numPr>
          <w:ilvl w:val="0"/>
          <w:numId w:val="115"/>
        </w:numPr>
        <w:spacing w:line="240" w:lineRule="auto"/>
        <w:ind w:left="1134"/>
        <w:jc w:val="both"/>
        <w:rPr>
          <w:lang w:val="ro-RO"/>
        </w:rPr>
      </w:pPr>
      <w:r w:rsidRPr="002D50E2">
        <w:rPr>
          <w:lang w:val="ro-RO"/>
        </w:rPr>
        <w:t>S</w:t>
      </w:r>
      <w:r w:rsidR="008068B6" w:rsidRPr="002D50E2">
        <w:rPr>
          <w:lang w:val="ro-RO"/>
        </w:rPr>
        <w:t>ă stimuleze mai mult capitalul de investiții, să faciliteze utilizarea inovațiilor promițătoare și să ofere un mediu favorabil pentru dezvoltarea IMM-urilor dinamice</w:t>
      </w:r>
      <w:r w:rsidRPr="002D50E2">
        <w:rPr>
          <w:lang w:val="ro-RO"/>
        </w:rPr>
        <w:t>.</w:t>
      </w:r>
    </w:p>
    <w:p w:rsidR="008068B6" w:rsidRPr="002D50E2" w:rsidRDefault="008068B6" w:rsidP="00E44948">
      <w:pPr>
        <w:pStyle w:val="ListParagraph"/>
        <w:numPr>
          <w:ilvl w:val="0"/>
          <w:numId w:val="113"/>
        </w:numPr>
        <w:spacing w:line="240" w:lineRule="auto"/>
        <w:jc w:val="both"/>
        <w:rPr>
          <w:i/>
          <w:iCs/>
          <w:lang w:val="ro-RO"/>
        </w:rPr>
      </w:pPr>
      <w:r w:rsidRPr="002D50E2">
        <w:rPr>
          <w:i/>
          <w:iCs/>
          <w:lang w:val="ro-RO"/>
        </w:rPr>
        <w:t>Promovarea inovării industriale pe teren</w:t>
      </w:r>
    </w:p>
    <w:p w:rsidR="008068B6" w:rsidRPr="002D50E2" w:rsidRDefault="00175E90" w:rsidP="00E44948">
      <w:pPr>
        <w:pStyle w:val="ListParagraph"/>
        <w:numPr>
          <w:ilvl w:val="0"/>
          <w:numId w:val="115"/>
        </w:numPr>
        <w:spacing w:line="240" w:lineRule="auto"/>
        <w:ind w:left="1134"/>
        <w:jc w:val="both"/>
        <w:rPr>
          <w:lang w:val="ro-RO"/>
        </w:rPr>
      </w:pPr>
      <w:r w:rsidRPr="002D50E2">
        <w:rPr>
          <w:lang w:val="ro-RO"/>
        </w:rPr>
        <w:t>T</w:t>
      </w:r>
      <w:r w:rsidR="008068B6" w:rsidRPr="002D50E2">
        <w:rPr>
          <w:lang w:val="ro-RO"/>
        </w:rPr>
        <w:t>ransformarea cercetării în inovații revoluționare și crearea unor piețe noi care să genereze locuri de muncă și creștere economică;</w:t>
      </w:r>
    </w:p>
    <w:p w:rsidR="008068B6" w:rsidRPr="002D50E2" w:rsidRDefault="00175E90" w:rsidP="00E44948">
      <w:pPr>
        <w:pStyle w:val="ListParagraph"/>
        <w:numPr>
          <w:ilvl w:val="0"/>
          <w:numId w:val="115"/>
        </w:numPr>
        <w:spacing w:line="240" w:lineRule="auto"/>
        <w:ind w:left="1134"/>
        <w:jc w:val="both"/>
        <w:rPr>
          <w:lang w:val="ro-RO"/>
        </w:rPr>
      </w:pPr>
      <w:r w:rsidRPr="002D50E2">
        <w:rPr>
          <w:lang w:val="ro-RO"/>
        </w:rPr>
        <w:t>A</w:t>
      </w:r>
      <w:r w:rsidR="008068B6" w:rsidRPr="002D50E2">
        <w:rPr>
          <w:lang w:val="ro-RO"/>
        </w:rPr>
        <w:t>ccelerarea și îmbunătățirea adoptării tehnologiilor în special în rândul IMM-urilor și al industriilor tradiționale</w:t>
      </w:r>
      <w:r w:rsidRPr="002D50E2">
        <w:rPr>
          <w:lang w:val="ro-RO"/>
        </w:rPr>
        <w:t>.</w:t>
      </w:r>
    </w:p>
    <w:p w:rsidR="008068B6" w:rsidRPr="002D50E2" w:rsidRDefault="008068B6" w:rsidP="00E44948">
      <w:pPr>
        <w:pStyle w:val="ListParagraph"/>
        <w:numPr>
          <w:ilvl w:val="0"/>
          <w:numId w:val="113"/>
        </w:numPr>
        <w:spacing w:line="240" w:lineRule="auto"/>
        <w:jc w:val="both"/>
        <w:rPr>
          <w:i/>
          <w:iCs/>
          <w:lang w:val="ro-RO"/>
        </w:rPr>
      </w:pPr>
      <w:r w:rsidRPr="002D50E2">
        <w:rPr>
          <w:i/>
          <w:iCs/>
          <w:lang w:val="ro-RO"/>
        </w:rPr>
        <w:t>Dimensiunea internațională</w:t>
      </w:r>
    </w:p>
    <w:p w:rsidR="008068B6" w:rsidRPr="002D50E2" w:rsidRDefault="00175E90" w:rsidP="00E44948">
      <w:pPr>
        <w:pStyle w:val="ListParagraph"/>
        <w:numPr>
          <w:ilvl w:val="0"/>
          <w:numId w:val="115"/>
        </w:numPr>
        <w:spacing w:line="240" w:lineRule="auto"/>
        <w:ind w:left="1134"/>
        <w:jc w:val="both"/>
        <w:rPr>
          <w:lang w:val="ro-RO"/>
        </w:rPr>
      </w:pPr>
      <w:r w:rsidRPr="002D50E2">
        <w:rPr>
          <w:lang w:val="ro-RO"/>
        </w:rPr>
        <w:t>A</w:t>
      </w:r>
      <w:r w:rsidR="008068B6" w:rsidRPr="002D50E2">
        <w:rPr>
          <w:lang w:val="ro-RO"/>
        </w:rPr>
        <w:t>sigurarea unui comerț deschis și bazat pe norme, pentru valorificarea efectelor globalizării;</w:t>
      </w:r>
    </w:p>
    <w:p w:rsidR="008068B6" w:rsidRPr="002D50E2" w:rsidRDefault="00175E90" w:rsidP="00E44948">
      <w:pPr>
        <w:pStyle w:val="ListParagraph"/>
        <w:numPr>
          <w:ilvl w:val="0"/>
          <w:numId w:val="115"/>
        </w:numPr>
        <w:spacing w:line="240" w:lineRule="auto"/>
        <w:ind w:left="1134"/>
        <w:jc w:val="both"/>
        <w:rPr>
          <w:lang w:val="ro-RO"/>
        </w:rPr>
      </w:pPr>
      <w:r w:rsidRPr="002D50E2">
        <w:rPr>
          <w:lang w:val="ro-RO"/>
        </w:rPr>
        <w:t>P</w:t>
      </w:r>
      <w:r w:rsidR="008068B6" w:rsidRPr="002D50E2">
        <w:rPr>
          <w:lang w:val="ro-RO"/>
        </w:rPr>
        <w:t>romovarea condițiilor de concurență echitabile la nivel mondial, în negocierile comerciale bilaterale și multilaterale</w:t>
      </w:r>
      <w:r w:rsidRPr="002D50E2">
        <w:rPr>
          <w:lang w:val="ro-RO"/>
        </w:rPr>
        <w:t>.</w:t>
      </w:r>
    </w:p>
    <w:p w:rsidR="008068B6" w:rsidRPr="002D50E2" w:rsidRDefault="008068B6" w:rsidP="00E44948">
      <w:pPr>
        <w:pStyle w:val="ListParagraph"/>
        <w:numPr>
          <w:ilvl w:val="0"/>
          <w:numId w:val="113"/>
        </w:numPr>
        <w:spacing w:line="240" w:lineRule="auto"/>
        <w:jc w:val="both"/>
        <w:rPr>
          <w:i/>
          <w:iCs/>
          <w:lang w:val="ro-RO"/>
        </w:rPr>
      </w:pPr>
      <w:r w:rsidRPr="002D50E2">
        <w:rPr>
          <w:i/>
          <w:iCs/>
          <w:lang w:val="ro-RO"/>
        </w:rPr>
        <w:t>Parteneriat cu statele membre, cu regiunile, cu orașele și cu sectorul privat</w:t>
      </w:r>
    </w:p>
    <w:p w:rsidR="008068B6" w:rsidRPr="002D50E2" w:rsidRDefault="00175E90" w:rsidP="00E44948">
      <w:pPr>
        <w:pStyle w:val="ListParagraph"/>
        <w:numPr>
          <w:ilvl w:val="0"/>
          <w:numId w:val="115"/>
        </w:numPr>
        <w:spacing w:line="240" w:lineRule="auto"/>
        <w:ind w:left="1134"/>
        <w:jc w:val="both"/>
        <w:rPr>
          <w:lang w:val="ro-RO"/>
        </w:rPr>
      </w:pPr>
      <w:r w:rsidRPr="002D50E2">
        <w:rPr>
          <w:lang w:val="ro-RO"/>
        </w:rPr>
        <w:t>Î</w:t>
      </w:r>
      <w:r w:rsidR="008068B6" w:rsidRPr="002D50E2">
        <w:rPr>
          <w:lang w:val="ro-RO"/>
        </w:rPr>
        <w:t>mbunătățirea condițiilor-cadru pentru investiții pentru a contribui la distribuirea resurselor și îmbunătățirea mediului de afaceri;</w:t>
      </w:r>
    </w:p>
    <w:p w:rsidR="008068B6" w:rsidRPr="002D50E2" w:rsidRDefault="00175E90" w:rsidP="00E44948">
      <w:pPr>
        <w:pStyle w:val="ListParagraph"/>
        <w:numPr>
          <w:ilvl w:val="0"/>
          <w:numId w:val="115"/>
        </w:numPr>
        <w:spacing w:line="240" w:lineRule="auto"/>
        <w:ind w:left="1134"/>
        <w:jc w:val="both"/>
        <w:rPr>
          <w:lang w:val="ro-RO"/>
        </w:rPr>
      </w:pPr>
      <w:r w:rsidRPr="002D50E2">
        <w:rPr>
          <w:lang w:val="ro-RO"/>
        </w:rPr>
        <w:t>R</w:t>
      </w:r>
      <w:r w:rsidR="008068B6" w:rsidRPr="002D50E2">
        <w:rPr>
          <w:lang w:val="ro-RO"/>
        </w:rPr>
        <w:t>eforma piețelor de produse și de servicii, care să faciliteze mobilitatea continuă și integrarea în lanțul valoric dincolo de frontierele geografice și sectoriale; reforma piețelor muncii și sistemelor sociale;</w:t>
      </w:r>
    </w:p>
    <w:p w:rsidR="008068B6" w:rsidRPr="002D50E2" w:rsidRDefault="00175E90" w:rsidP="00E44948">
      <w:pPr>
        <w:pStyle w:val="ListParagraph"/>
        <w:numPr>
          <w:ilvl w:val="0"/>
          <w:numId w:val="115"/>
        </w:numPr>
        <w:spacing w:line="240" w:lineRule="auto"/>
        <w:ind w:left="1134"/>
        <w:jc w:val="both"/>
        <w:rPr>
          <w:lang w:val="ro-RO"/>
        </w:rPr>
      </w:pPr>
      <w:r w:rsidRPr="002D50E2">
        <w:rPr>
          <w:lang w:val="ro-RO"/>
        </w:rPr>
        <w:t>F</w:t>
      </w:r>
      <w:r w:rsidR="008068B6" w:rsidRPr="002D50E2">
        <w:rPr>
          <w:lang w:val="ro-RO"/>
        </w:rPr>
        <w:t>acilitarea colaborării interregionale strategice mai aprofundată de-a lungul lanțurilor valorice industriale.</w:t>
      </w:r>
    </w:p>
    <w:p w:rsidR="00422E2A" w:rsidRDefault="00422E2A" w:rsidP="008068B6">
      <w:pPr>
        <w:spacing w:line="240" w:lineRule="auto"/>
        <w:contextualSpacing/>
        <w:jc w:val="both"/>
        <w:rPr>
          <w:b/>
          <w:bCs/>
          <w:sz w:val="24"/>
          <w:lang w:val="ro-RO"/>
        </w:rPr>
      </w:pPr>
    </w:p>
    <w:p w:rsidR="008068B6" w:rsidRDefault="008068B6" w:rsidP="00422E2A">
      <w:pPr>
        <w:spacing w:line="240" w:lineRule="auto"/>
        <w:jc w:val="both"/>
        <w:rPr>
          <w:b/>
          <w:bCs/>
          <w:sz w:val="24"/>
          <w:lang w:val="ro-RO"/>
        </w:rPr>
      </w:pPr>
      <w:r>
        <w:rPr>
          <w:b/>
          <w:bCs/>
          <w:sz w:val="24"/>
          <w:lang w:val="ro-RO"/>
        </w:rPr>
        <w:t>O nouă agendă europeană pentru cultură (2018)</w:t>
      </w:r>
    </w:p>
    <w:p w:rsidR="008068B6" w:rsidRDefault="008068B6" w:rsidP="008068B6">
      <w:pPr>
        <w:spacing w:line="240" w:lineRule="auto"/>
        <w:jc w:val="both"/>
        <w:rPr>
          <w:lang w:val="ro-RO"/>
        </w:rPr>
      </w:pPr>
      <w:r>
        <w:rPr>
          <w:lang w:val="ro-RO"/>
        </w:rPr>
        <w:t>Noua agendă răspunde invitației liderilor europeni de a face mai mult, prin cultură și educație, pentru a clădi societăți bazate pe coeziune și pentru a oferi o viziune a unei Uniuni Europene atractive. Scopul este de a valorifica întregul potențial al culturii pentru a contribui le construirea unei Uniuni mai echitabile și mai favorabile incluziunii, prin sprijinirea inovării, a creativității și a creșterii și creării de locuri de muncă durabile</w:t>
      </w:r>
      <w:r w:rsidR="00DC546C">
        <w:rPr>
          <w:rStyle w:val="FootnoteReference"/>
          <w:lang w:val="ro-RO"/>
        </w:rPr>
        <w:footnoteReference w:id="47"/>
      </w:r>
      <w:r w:rsidR="00DC546C">
        <w:rPr>
          <w:lang w:val="ro-RO"/>
        </w:rPr>
        <w:t>.</w:t>
      </w:r>
      <w:r>
        <w:rPr>
          <w:lang w:val="ro-RO"/>
        </w:rPr>
        <w:t xml:space="preserve"> </w:t>
      </w:r>
    </w:p>
    <w:p w:rsidR="008068B6" w:rsidRPr="002D50E2" w:rsidRDefault="008068B6" w:rsidP="008068B6">
      <w:pPr>
        <w:spacing w:line="240" w:lineRule="auto"/>
        <w:jc w:val="both"/>
        <w:rPr>
          <w:lang w:val="ro-RO"/>
        </w:rPr>
      </w:pPr>
      <w:r w:rsidRPr="002D50E2">
        <w:rPr>
          <w:lang w:val="ro-RO"/>
        </w:rPr>
        <w:t>Noua agendă are trei obiective strategice, cu dimensiuni sociale, economice și externe:</w:t>
      </w:r>
    </w:p>
    <w:p w:rsidR="008068B6" w:rsidRPr="002D50E2" w:rsidRDefault="008068B6" w:rsidP="00E44948">
      <w:pPr>
        <w:pStyle w:val="ListParagraph"/>
        <w:numPr>
          <w:ilvl w:val="0"/>
          <w:numId w:val="116"/>
        </w:numPr>
        <w:spacing w:line="240" w:lineRule="auto"/>
        <w:jc w:val="both"/>
        <w:rPr>
          <w:lang w:val="ro-RO"/>
        </w:rPr>
      </w:pPr>
      <w:r w:rsidRPr="002D50E2">
        <w:rPr>
          <w:i/>
          <w:iCs/>
          <w:lang w:val="ro-RO"/>
        </w:rPr>
        <w:t>Dimensiunea socială</w:t>
      </w:r>
      <w:r w:rsidRPr="002D50E2">
        <w:rPr>
          <w:lang w:val="ro-RO"/>
        </w:rPr>
        <w:t xml:space="preserve"> - valorificarea potențialului culturii și al diversității culturale pentru coeziunea și bunăstarea socială</w:t>
      </w:r>
    </w:p>
    <w:p w:rsidR="008068B6" w:rsidRPr="002D50E2" w:rsidRDefault="00175E90" w:rsidP="00E44948">
      <w:pPr>
        <w:numPr>
          <w:ilvl w:val="0"/>
          <w:numId w:val="117"/>
        </w:numPr>
        <w:spacing w:line="240" w:lineRule="auto"/>
        <w:ind w:left="992" w:hanging="357"/>
        <w:jc w:val="both"/>
        <w:rPr>
          <w:lang w:val="ro-RO"/>
        </w:rPr>
      </w:pPr>
      <w:r w:rsidRPr="002D50E2">
        <w:rPr>
          <w:lang w:val="ro-RO"/>
        </w:rPr>
        <w:t>V</w:t>
      </w:r>
      <w:r w:rsidR="008068B6" w:rsidRPr="002D50E2">
        <w:rPr>
          <w:lang w:val="ro-RO"/>
        </w:rPr>
        <w:t>a sprijini cercetarea în materie de interacțiuni culturale pentru a evalua efectele în diverse domenii, inclusiv al sănătății și al bunăstării;</w:t>
      </w:r>
    </w:p>
    <w:p w:rsidR="008068B6" w:rsidRPr="002D50E2" w:rsidRDefault="00175E90" w:rsidP="00E44948">
      <w:pPr>
        <w:numPr>
          <w:ilvl w:val="0"/>
          <w:numId w:val="117"/>
        </w:numPr>
        <w:spacing w:line="240" w:lineRule="auto"/>
        <w:ind w:left="992" w:hanging="357"/>
        <w:jc w:val="both"/>
        <w:rPr>
          <w:lang w:val="ro-RO"/>
        </w:rPr>
      </w:pPr>
      <w:r w:rsidRPr="002D50E2">
        <w:rPr>
          <w:lang w:val="ro-RO"/>
        </w:rPr>
        <w:t>V</w:t>
      </w:r>
      <w:r w:rsidR="008068B6" w:rsidRPr="002D50E2">
        <w:rPr>
          <w:lang w:val="ro-RO"/>
        </w:rPr>
        <w:t>a elabora acțiuni specifice în vederea incluziunii sociale prin cultură, prin intermediul programelor Creative Europe și Erasmus +, și va avea în vedere stabilirea unor criterii de selecție pentru programul Creative Europe, cu scopul de a încuraja gestionarea proiectelor bazată pe egalitatea de gen;</w:t>
      </w:r>
    </w:p>
    <w:p w:rsidR="008068B6" w:rsidRPr="002D50E2" w:rsidRDefault="00175E90" w:rsidP="00E44948">
      <w:pPr>
        <w:numPr>
          <w:ilvl w:val="0"/>
          <w:numId w:val="117"/>
        </w:numPr>
        <w:spacing w:line="240" w:lineRule="auto"/>
        <w:ind w:left="992" w:hanging="357"/>
        <w:jc w:val="both"/>
        <w:rPr>
          <w:lang w:val="ro-RO"/>
        </w:rPr>
      </w:pPr>
      <w:r w:rsidRPr="002D50E2">
        <w:rPr>
          <w:lang w:val="ro-RO"/>
        </w:rPr>
        <w:lastRenderedPageBreak/>
        <w:t>V</w:t>
      </w:r>
      <w:r w:rsidR="008068B6" w:rsidRPr="002D50E2">
        <w:rPr>
          <w:lang w:val="ro-RO"/>
        </w:rPr>
        <w:t xml:space="preserve">a lansa, în cadrul programului </w:t>
      </w:r>
      <w:r w:rsidRPr="002D50E2">
        <w:rPr>
          <w:lang w:val="ro-RO"/>
        </w:rPr>
        <w:t>Europa Creativă</w:t>
      </w:r>
      <w:r w:rsidR="008068B6" w:rsidRPr="002D50E2">
        <w:rPr>
          <w:lang w:val="ro-RO"/>
        </w:rPr>
        <w:t>, un proiect intitulat ”Spații și orașe culturale și creative”, pentru a promova participarea culturală și regenerarea socială și urbană;</w:t>
      </w:r>
    </w:p>
    <w:p w:rsidR="008068B6" w:rsidRPr="002D50E2" w:rsidRDefault="00175E90" w:rsidP="00E44948">
      <w:pPr>
        <w:numPr>
          <w:ilvl w:val="0"/>
          <w:numId w:val="117"/>
        </w:numPr>
        <w:spacing w:line="240" w:lineRule="auto"/>
        <w:ind w:left="992" w:hanging="357"/>
        <w:jc w:val="both"/>
        <w:rPr>
          <w:lang w:val="ro-RO"/>
        </w:rPr>
      </w:pPr>
      <w:r w:rsidRPr="002D50E2">
        <w:rPr>
          <w:lang w:val="ro-RO"/>
        </w:rPr>
        <w:t>V</w:t>
      </w:r>
      <w:r w:rsidR="008068B6" w:rsidRPr="002D50E2">
        <w:rPr>
          <w:lang w:val="ro-RO"/>
        </w:rPr>
        <w:t xml:space="preserve">a propune, în cadrul programului </w:t>
      </w:r>
      <w:r w:rsidRPr="002D50E2">
        <w:rPr>
          <w:lang w:val="ro-RO"/>
        </w:rPr>
        <w:t>Europa Creativă</w:t>
      </w:r>
      <w:r w:rsidR="008068B6" w:rsidRPr="002D50E2">
        <w:rPr>
          <w:lang w:val="ro-RO"/>
        </w:rPr>
        <w:t>, un program de mobilitate pentru profesioniștii din sectoarele culturale și creative;</w:t>
      </w:r>
    </w:p>
    <w:p w:rsidR="008068B6" w:rsidRPr="002D50E2" w:rsidRDefault="008068B6" w:rsidP="00E44948">
      <w:pPr>
        <w:numPr>
          <w:ilvl w:val="0"/>
          <w:numId w:val="117"/>
        </w:numPr>
        <w:spacing w:line="240" w:lineRule="auto"/>
        <w:ind w:left="992" w:hanging="357"/>
        <w:jc w:val="both"/>
        <w:rPr>
          <w:lang w:val="ro-RO"/>
        </w:rPr>
      </w:pPr>
      <w:r w:rsidRPr="002D50E2">
        <w:rPr>
          <w:lang w:val="ro-RO"/>
        </w:rPr>
        <w:t>Comisia invită statele membre să se angajeze să realizeze progrese substanțiale în ceea ce privește eliminarea barierelor administrative și fiscale din calea mobilității, printre altele prin intermediul viitorului plan de lucru în domeniul culturii.</w:t>
      </w:r>
    </w:p>
    <w:p w:rsidR="008068B6" w:rsidRDefault="008068B6" w:rsidP="00E44948">
      <w:pPr>
        <w:pStyle w:val="ListParagraph"/>
        <w:numPr>
          <w:ilvl w:val="0"/>
          <w:numId w:val="116"/>
        </w:numPr>
        <w:spacing w:line="240" w:lineRule="auto"/>
        <w:jc w:val="both"/>
        <w:rPr>
          <w:lang w:val="ro-RO"/>
        </w:rPr>
      </w:pPr>
      <w:r>
        <w:rPr>
          <w:i/>
          <w:iCs/>
          <w:lang w:val="ro-RO"/>
        </w:rPr>
        <w:t>Dimensiunea economică</w:t>
      </w:r>
      <w:r>
        <w:rPr>
          <w:lang w:val="ro-RO"/>
        </w:rPr>
        <w:t xml:space="preserve"> - sprijinirea creativității bazate pe cultură în domeniul educației, al inovării, al creării de locuri de muncă și al creșterii</w:t>
      </w:r>
    </w:p>
    <w:p w:rsidR="008068B6" w:rsidRPr="002D50E2" w:rsidRDefault="00175E90" w:rsidP="00E44948">
      <w:pPr>
        <w:numPr>
          <w:ilvl w:val="0"/>
          <w:numId w:val="117"/>
        </w:numPr>
        <w:spacing w:line="240" w:lineRule="auto"/>
        <w:ind w:left="992" w:hanging="357"/>
        <w:jc w:val="both"/>
        <w:rPr>
          <w:lang w:val="ro-RO"/>
        </w:rPr>
      </w:pPr>
      <w:r w:rsidRPr="002D50E2">
        <w:rPr>
          <w:lang w:val="ro-RO"/>
        </w:rPr>
        <w:t>V</w:t>
      </w:r>
      <w:r w:rsidR="008068B6" w:rsidRPr="002D50E2">
        <w:rPr>
          <w:lang w:val="ro-RO"/>
        </w:rPr>
        <w:t xml:space="preserve">a sprijini etapa de validare a proiectului OCDE intitulat ”Predarea, evaluarea și învățarea gândirii creative și critice în educație”, în vederea includerii unui modul de creativitate în </w:t>
      </w:r>
      <w:r w:rsidRPr="002D50E2">
        <w:rPr>
          <w:lang w:val="ro-RO"/>
        </w:rPr>
        <w:t>p</w:t>
      </w:r>
      <w:r w:rsidR="008068B6" w:rsidRPr="002D50E2">
        <w:rPr>
          <w:lang w:val="ro-RO"/>
        </w:rPr>
        <w:t>rogramul privind evaluarea internațională a elevilor 2021 și va explora posibilitățile de a realiza ceva similar în învățământul superior și în domeniul formării;</w:t>
      </w:r>
    </w:p>
    <w:p w:rsidR="008068B6" w:rsidRPr="002D50E2" w:rsidRDefault="00175E90" w:rsidP="00E44948">
      <w:pPr>
        <w:numPr>
          <w:ilvl w:val="0"/>
          <w:numId w:val="117"/>
        </w:numPr>
        <w:spacing w:line="240" w:lineRule="auto"/>
        <w:ind w:left="992" w:hanging="357"/>
        <w:jc w:val="both"/>
        <w:rPr>
          <w:lang w:val="ro-RO"/>
        </w:rPr>
      </w:pPr>
      <w:r w:rsidRPr="002D50E2">
        <w:rPr>
          <w:lang w:val="ro-RO"/>
        </w:rPr>
        <w:t>V</w:t>
      </w:r>
      <w:r w:rsidR="008068B6" w:rsidRPr="002D50E2">
        <w:rPr>
          <w:lang w:val="ro-RO"/>
        </w:rPr>
        <w:t>a promova muzica și artele în educație și formare, inclusiv ca temă prioritară în cadrul programului Erasmus+, precum și elaborarea unor module interdisciplinare axate pe creativitate în instituțiile de învățământ superior, care să combine artele, tehnologia informației și comunicațiilor și competențele antreprenoriale și de afaceri;</w:t>
      </w:r>
    </w:p>
    <w:p w:rsidR="008068B6" w:rsidRPr="002D50E2" w:rsidRDefault="00175E90" w:rsidP="00E44948">
      <w:pPr>
        <w:numPr>
          <w:ilvl w:val="0"/>
          <w:numId w:val="117"/>
        </w:numPr>
        <w:spacing w:line="240" w:lineRule="auto"/>
        <w:ind w:left="992" w:hanging="357"/>
        <w:jc w:val="both"/>
        <w:rPr>
          <w:lang w:val="ro-RO"/>
        </w:rPr>
      </w:pPr>
      <w:r w:rsidRPr="002D50E2">
        <w:rPr>
          <w:lang w:val="ro-RO"/>
        </w:rPr>
        <w:t>V</w:t>
      </w:r>
      <w:r w:rsidR="008068B6" w:rsidRPr="002D50E2">
        <w:rPr>
          <w:lang w:val="ro-RO"/>
        </w:rPr>
        <w:t>a continua să sprijine regiunile care pun în aplicare strategii de specializare inteligentă și macro-regionale axate pe cultură și să promoveze turismul cultural durabil printr-o inițiativă europeană specială în cadrul Anului European;</w:t>
      </w:r>
    </w:p>
    <w:p w:rsidR="008068B6" w:rsidRPr="002D50E2" w:rsidRDefault="00175E90" w:rsidP="00E44948">
      <w:pPr>
        <w:numPr>
          <w:ilvl w:val="0"/>
          <w:numId w:val="117"/>
        </w:numPr>
        <w:spacing w:line="240" w:lineRule="auto"/>
        <w:ind w:left="992" w:hanging="357"/>
        <w:jc w:val="both"/>
        <w:rPr>
          <w:lang w:val="ro-RO"/>
        </w:rPr>
      </w:pPr>
      <w:r w:rsidRPr="002D50E2">
        <w:rPr>
          <w:lang w:val="ro-RO"/>
        </w:rPr>
        <w:t>V</w:t>
      </w:r>
      <w:r w:rsidR="008068B6" w:rsidRPr="002D50E2">
        <w:rPr>
          <w:lang w:val="ro-RO"/>
        </w:rPr>
        <w:t>a sprijini parteneriatele între profesioniști și industriile din domeniul creativ și rețelele europene de incubatoare pentru inovarea bazată pe creativitate, integrând creativitatea, arta și designul cu tehnologia și știința de vârf;</w:t>
      </w:r>
    </w:p>
    <w:p w:rsidR="008068B6" w:rsidRPr="002D50E2" w:rsidRDefault="00175E90" w:rsidP="00E44948">
      <w:pPr>
        <w:numPr>
          <w:ilvl w:val="0"/>
          <w:numId w:val="117"/>
        </w:numPr>
        <w:spacing w:line="240" w:lineRule="auto"/>
        <w:ind w:left="992" w:hanging="357"/>
        <w:jc w:val="both"/>
        <w:rPr>
          <w:lang w:val="ro-RO"/>
        </w:rPr>
      </w:pPr>
      <w:r w:rsidRPr="002D50E2">
        <w:rPr>
          <w:lang w:val="ro-RO"/>
        </w:rPr>
        <w:t>V</w:t>
      </w:r>
      <w:r w:rsidR="008068B6" w:rsidRPr="002D50E2">
        <w:rPr>
          <w:lang w:val="ro-RO"/>
        </w:rPr>
        <w:t>a realiza un proiect-pilot care să stimuleze crearea unor parteneriate mai puternice între sectoarele culturale și creative, autoritățile locale, partenerii sociali și furnizorii de servicii în domeniul educației și formării;</w:t>
      </w:r>
    </w:p>
    <w:p w:rsidR="008068B6" w:rsidRPr="002D50E2" w:rsidRDefault="00175E90" w:rsidP="00E44948">
      <w:pPr>
        <w:numPr>
          <w:ilvl w:val="0"/>
          <w:numId w:val="117"/>
        </w:numPr>
        <w:spacing w:line="240" w:lineRule="auto"/>
        <w:ind w:left="992" w:hanging="357"/>
        <w:jc w:val="both"/>
        <w:rPr>
          <w:lang w:val="ro-RO"/>
        </w:rPr>
      </w:pPr>
      <w:r w:rsidRPr="002D50E2">
        <w:rPr>
          <w:lang w:val="ro-RO"/>
        </w:rPr>
        <w:t>V</w:t>
      </w:r>
      <w:r w:rsidR="008068B6" w:rsidRPr="002D50E2">
        <w:rPr>
          <w:lang w:val="ro-RO"/>
        </w:rPr>
        <w:t>a explora crearea unei comunități de cunoștințe și inovare în domeniul patrimoniului cultural și al industriilor creative în cadrul Institutului European de Inovare și Tehnologie;</w:t>
      </w:r>
    </w:p>
    <w:p w:rsidR="008068B6" w:rsidRPr="002D50E2" w:rsidRDefault="00175E90" w:rsidP="00E44948">
      <w:pPr>
        <w:numPr>
          <w:ilvl w:val="0"/>
          <w:numId w:val="117"/>
        </w:numPr>
        <w:spacing w:line="240" w:lineRule="auto"/>
        <w:ind w:left="992" w:hanging="357"/>
        <w:jc w:val="both"/>
        <w:rPr>
          <w:lang w:val="ro-RO"/>
        </w:rPr>
      </w:pPr>
      <w:r w:rsidRPr="002D50E2">
        <w:rPr>
          <w:lang w:val="ro-RO"/>
        </w:rPr>
        <w:t>V</w:t>
      </w:r>
      <w:r w:rsidR="008068B6" w:rsidRPr="002D50E2">
        <w:rPr>
          <w:lang w:val="ro-RO"/>
        </w:rPr>
        <w:t>a organiza un dialog periodic cu sectoarele culturale și creative, în contextul strategiei pentru politica industrială, pentru a identifica necesitățile în materie de politică și a pune bazele unui cadru cuprinzător de politică la nivelul UE;</w:t>
      </w:r>
    </w:p>
    <w:p w:rsidR="008068B6" w:rsidRPr="002D50E2" w:rsidRDefault="00175E90" w:rsidP="00E44948">
      <w:pPr>
        <w:numPr>
          <w:ilvl w:val="0"/>
          <w:numId w:val="117"/>
        </w:numPr>
        <w:spacing w:line="240" w:lineRule="auto"/>
        <w:ind w:left="992" w:hanging="357"/>
        <w:jc w:val="both"/>
        <w:rPr>
          <w:lang w:val="ro-RO"/>
        </w:rPr>
      </w:pPr>
      <w:r w:rsidRPr="002D50E2">
        <w:rPr>
          <w:lang w:val="ro-RO"/>
        </w:rPr>
        <w:t>V</w:t>
      </w:r>
      <w:r w:rsidR="008068B6" w:rsidRPr="002D50E2">
        <w:rPr>
          <w:lang w:val="ro-RO"/>
        </w:rPr>
        <w:t xml:space="preserve">a organiza un dialog periodic cu sectorul muzical și va desfășura acțiunea pregătitoare </w:t>
      </w:r>
      <w:r w:rsidRPr="002D50E2">
        <w:t>“</w:t>
      </w:r>
      <w:r w:rsidR="008068B6" w:rsidRPr="002D50E2">
        <w:rPr>
          <w:lang w:val="ro-RO"/>
        </w:rPr>
        <w:t>Music Moves Europe</w:t>
      </w:r>
      <w:r w:rsidRPr="002D50E2">
        <w:rPr>
          <w:lang w:val="ro-RO"/>
        </w:rPr>
        <w:t>”</w:t>
      </w:r>
      <w:r w:rsidR="008068B6" w:rsidRPr="002D50E2">
        <w:rPr>
          <w:lang w:val="ro-RO"/>
        </w:rPr>
        <w:t>;</w:t>
      </w:r>
    </w:p>
    <w:p w:rsidR="008068B6" w:rsidRPr="002D50E2" w:rsidRDefault="00175E90" w:rsidP="00E44948">
      <w:pPr>
        <w:numPr>
          <w:ilvl w:val="0"/>
          <w:numId w:val="117"/>
        </w:numPr>
        <w:spacing w:line="240" w:lineRule="auto"/>
        <w:ind w:left="992" w:hanging="357"/>
        <w:jc w:val="both"/>
        <w:rPr>
          <w:lang w:val="ro-RO"/>
        </w:rPr>
      </w:pPr>
      <w:r w:rsidRPr="002D50E2">
        <w:rPr>
          <w:lang w:val="ro-RO"/>
        </w:rPr>
        <w:t>V</w:t>
      </w:r>
      <w:r w:rsidR="008068B6" w:rsidRPr="002D50E2">
        <w:rPr>
          <w:lang w:val="ro-RO"/>
        </w:rPr>
        <w:t xml:space="preserve">a consolida dialogul cu industria europeană a audiovizualului, inclusiv prin intermediul evenimentelor din cadrul Forumului </w:t>
      </w:r>
      <w:r w:rsidRPr="002D50E2">
        <w:rPr>
          <w:lang w:val="ro-RO"/>
        </w:rPr>
        <w:t>F</w:t>
      </w:r>
      <w:r w:rsidR="008068B6" w:rsidRPr="002D50E2">
        <w:rPr>
          <w:lang w:val="ro-RO"/>
        </w:rPr>
        <w:t xml:space="preserve">ilmului </w:t>
      </w:r>
      <w:r w:rsidRPr="002D50E2">
        <w:rPr>
          <w:lang w:val="ro-RO"/>
        </w:rPr>
        <w:t>E</w:t>
      </w:r>
      <w:r w:rsidR="008068B6" w:rsidRPr="002D50E2">
        <w:rPr>
          <w:lang w:val="ro-RO"/>
        </w:rPr>
        <w:t>uropean;</w:t>
      </w:r>
    </w:p>
    <w:p w:rsidR="008068B6" w:rsidRPr="002D50E2" w:rsidRDefault="00175E90" w:rsidP="00E44948">
      <w:pPr>
        <w:numPr>
          <w:ilvl w:val="0"/>
          <w:numId w:val="117"/>
        </w:numPr>
        <w:spacing w:line="240" w:lineRule="auto"/>
        <w:ind w:left="992" w:hanging="357"/>
        <w:jc w:val="both"/>
        <w:rPr>
          <w:lang w:val="ro-RO"/>
        </w:rPr>
      </w:pPr>
      <w:r w:rsidRPr="002D50E2">
        <w:rPr>
          <w:lang w:val="ro-RO"/>
        </w:rPr>
        <w:t>V</w:t>
      </w:r>
      <w:r w:rsidR="008068B6" w:rsidRPr="002D50E2">
        <w:rPr>
          <w:lang w:val="ro-RO"/>
        </w:rPr>
        <w:t>a sprijini statele membre în asigurarea remunerării echitabile a artiștilor și a creatorilor, prin intermediul unor dialoguri generale și specifice fiecărui sector, în concordanță cu Strategia privind piața unică digitală;</w:t>
      </w:r>
    </w:p>
    <w:p w:rsidR="008068B6" w:rsidRPr="002D50E2" w:rsidRDefault="008068B6" w:rsidP="00E44948">
      <w:pPr>
        <w:numPr>
          <w:ilvl w:val="0"/>
          <w:numId w:val="117"/>
        </w:numPr>
        <w:spacing w:line="240" w:lineRule="auto"/>
        <w:ind w:left="992" w:hanging="357"/>
        <w:jc w:val="both"/>
        <w:rPr>
          <w:lang w:val="ro-RO"/>
        </w:rPr>
      </w:pPr>
      <w:r w:rsidRPr="002D50E2">
        <w:rPr>
          <w:lang w:val="ro-RO"/>
        </w:rPr>
        <w:lastRenderedPageBreak/>
        <w:t>Comisia</w:t>
      </w:r>
      <w:r w:rsidR="00175E90" w:rsidRPr="002D50E2">
        <w:rPr>
          <w:lang w:val="ro-RO"/>
        </w:rPr>
        <w:t xml:space="preserve"> Europeană</w:t>
      </w:r>
      <w:r w:rsidRPr="002D50E2">
        <w:rPr>
          <w:lang w:val="ro-RO"/>
        </w:rPr>
        <w:t xml:space="preserve"> invită statele membre să se angajeze să îmbunătățească condițiile socioeconomice ale artiștilor și creatorilor și să promoveze educația și formarea în domeniul artei în cadrul viitorului plan de lucru.</w:t>
      </w:r>
    </w:p>
    <w:p w:rsidR="008068B6" w:rsidRPr="002D50E2" w:rsidRDefault="008068B6" w:rsidP="00E44948">
      <w:pPr>
        <w:pStyle w:val="ListParagraph"/>
        <w:numPr>
          <w:ilvl w:val="0"/>
          <w:numId w:val="116"/>
        </w:numPr>
        <w:spacing w:line="240" w:lineRule="auto"/>
        <w:jc w:val="both"/>
        <w:rPr>
          <w:lang w:val="ro-RO"/>
        </w:rPr>
      </w:pPr>
      <w:r w:rsidRPr="002D50E2">
        <w:rPr>
          <w:i/>
          <w:iCs/>
          <w:lang w:val="ro-RO"/>
        </w:rPr>
        <w:t>Dimensiunea externă</w:t>
      </w:r>
      <w:r w:rsidRPr="002D50E2">
        <w:rPr>
          <w:lang w:val="ro-RO"/>
        </w:rPr>
        <w:t xml:space="preserve"> - consolidarea relațiilor culturale internaționale</w:t>
      </w:r>
    </w:p>
    <w:p w:rsidR="008068B6" w:rsidRPr="002D50E2" w:rsidRDefault="00175E90" w:rsidP="00E44948">
      <w:pPr>
        <w:numPr>
          <w:ilvl w:val="0"/>
          <w:numId w:val="117"/>
        </w:numPr>
        <w:spacing w:line="240" w:lineRule="auto"/>
        <w:ind w:left="992" w:hanging="357"/>
        <w:jc w:val="both"/>
        <w:rPr>
          <w:lang w:val="ro-RO"/>
        </w:rPr>
      </w:pPr>
      <w:r w:rsidRPr="002D50E2">
        <w:rPr>
          <w:lang w:val="ro-RO"/>
        </w:rPr>
        <w:t>V</w:t>
      </w:r>
      <w:r w:rsidR="008068B6" w:rsidRPr="002D50E2">
        <w:rPr>
          <w:lang w:val="ro-RO"/>
        </w:rPr>
        <w:t xml:space="preserve">a promova sectoarele culturale și creative din Balcanii de Vest prin consolidarea sprijinului acordat prin programul </w:t>
      </w:r>
      <w:r w:rsidRPr="002D50E2">
        <w:rPr>
          <w:lang w:val="ro-RO"/>
        </w:rPr>
        <w:t>Europa Creativă</w:t>
      </w:r>
      <w:r w:rsidR="008068B6" w:rsidRPr="002D50E2">
        <w:rPr>
          <w:lang w:val="ro-RO"/>
        </w:rPr>
        <w:t xml:space="preserve"> și intenționează să utilizeze instrumentul de asistență pentru preaderare pentru a sprijini cultura în țările implicate în procesul de aderare și în Balcanii de Vest, în special în ceea ce privește punerea în aplicare a inițiativelor emblematice corespunzătoare din planul de acțiune în sprijinul activităților de transformare a Balcanilor de Vest;</w:t>
      </w:r>
    </w:p>
    <w:p w:rsidR="008068B6" w:rsidRPr="002D50E2" w:rsidRDefault="00175E90" w:rsidP="00E44948">
      <w:pPr>
        <w:numPr>
          <w:ilvl w:val="0"/>
          <w:numId w:val="117"/>
        </w:numPr>
        <w:spacing w:line="240" w:lineRule="auto"/>
        <w:ind w:left="992" w:hanging="357"/>
        <w:jc w:val="both"/>
        <w:rPr>
          <w:lang w:val="ro-RO"/>
        </w:rPr>
      </w:pPr>
      <w:r w:rsidRPr="002D50E2">
        <w:rPr>
          <w:lang w:val="ro-RO"/>
        </w:rPr>
        <w:t>I</w:t>
      </w:r>
      <w:r w:rsidR="008068B6" w:rsidRPr="002D50E2">
        <w:rPr>
          <w:lang w:val="ro-RO"/>
        </w:rPr>
        <w:t>ntenționează să lanseze a treia etapă a programului cultural al Parteneriatului estic și să consolideze societatea civilă prin cultură în țările din regiunea mediteraneeană;</w:t>
      </w:r>
    </w:p>
    <w:p w:rsidR="008068B6" w:rsidRPr="002D50E2" w:rsidRDefault="00175E90" w:rsidP="00E44948">
      <w:pPr>
        <w:numPr>
          <w:ilvl w:val="0"/>
          <w:numId w:val="117"/>
        </w:numPr>
        <w:spacing w:line="240" w:lineRule="auto"/>
        <w:ind w:left="992" w:hanging="357"/>
        <w:jc w:val="both"/>
        <w:rPr>
          <w:lang w:val="ro-RO"/>
        </w:rPr>
      </w:pPr>
      <w:r w:rsidRPr="002D50E2">
        <w:rPr>
          <w:lang w:val="ro-RO"/>
        </w:rPr>
        <w:t>V</w:t>
      </w:r>
      <w:r w:rsidR="008068B6" w:rsidRPr="002D50E2">
        <w:rPr>
          <w:lang w:val="ro-RO"/>
        </w:rPr>
        <w:t>a lansa o acțiune pregătitoare privind casele de cultură europene în țările partenere;</w:t>
      </w:r>
    </w:p>
    <w:p w:rsidR="008068B6" w:rsidRPr="002D50E2" w:rsidRDefault="00175E90" w:rsidP="00E44948">
      <w:pPr>
        <w:numPr>
          <w:ilvl w:val="0"/>
          <w:numId w:val="117"/>
        </w:numPr>
        <w:spacing w:line="240" w:lineRule="auto"/>
        <w:ind w:left="992" w:hanging="357"/>
        <w:jc w:val="both"/>
        <w:rPr>
          <w:lang w:val="ro-RO"/>
        </w:rPr>
      </w:pPr>
      <w:r w:rsidRPr="002D50E2">
        <w:rPr>
          <w:lang w:val="ro-RO"/>
        </w:rPr>
        <w:t>V</w:t>
      </w:r>
      <w:r w:rsidR="008068B6" w:rsidRPr="002D50E2">
        <w:rPr>
          <w:lang w:val="ro-RO"/>
        </w:rPr>
        <w:t>a consolida dialogul pe teme culturale cu China și va lansa un nou dialog cu Japonia;</w:t>
      </w:r>
    </w:p>
    <w:p w:rsidR="008068B6" w:rsidRPr="002D50E2" w:rsidRDefault="00175E90" w:rsidP="00E44948">
      <w:pPr>
        <w:numPr>
          <w:ilvl w:val="0"/>
          <w:numId w:val="117"/>
        </w:numPr>
        <w:spacing w:line="240" w:lineRule="auto"/>
        <w:ind w:left="992" w:hanging="357"/>
        <w:jc w:val="both"/>
        <w:rPr>
          <w:lang w:val="ro-RO"/>
        </w:rPr>
      </w:pPr>
      <w:r w:rsidRPr="002D50E2">
        <w:rPr>
          <w:lang w:val="ro-RO"/>
        </w:rPr>
        <w:t>V</w:t>
      </w:r>
      <w:r w:rsidR="008068B6" w:rsidRPr="002D50E2">
        <w:rPr>
          <w:lang w:val="ro-RO"/>
        </w:rPr>
        <w:t>a pune în aplicare al 11-lea program cultural al Fondului european de dezvoltare intra-ACP pentru țările din Africa, zona Caraibilor și Pacific, care va completa acțiunile din cadrul tuturor celorlalte programe relevante ale UE, pentru a sprijini crearea de locuri de muncă, construirea identității, formarea profesională, cooperarea în domeniul audiovizualului și punerea în aplicare a Convenției UNESCO din 2005 în țările respective;</w:t>
      </w:r>
    </w:p>
    <w:p w:rsidR="008068B6" w:rsidRPr="002D50E2" w:rsidRDefault="00175E90" w:rsidP="00E44948">
      <w:pPr>
        <w:numPr>
          <w:ilvl w:val="0"/>
          <w:numId w:val="117"/>
        </w:numPr>
        <w:spacing w:line="240" w:lineRule="auto"/>
        <w:ind w:left="992" w:hanging="357"/>
        <w:jc w:val="both"/>
        <w:rPr>
          <w:lang w:val="ro-RO"/>
        </w:rPr>
      </w:pPr>
      <w:r w:rsidRPr="002D50E2">
        <w:rPr>
          <w:lang w:val="ro-RO"/>
        </w:rPr>
        <w:t>V</w:t>
      </w:r>
      <w:r w:rsidR="008068B6" w:rsidRPr="002D50E2">
        <w:rPr>
          <w:lang w:val="ro-RO"/>
        </w:rPr>
        <w:t>a elabora strategii de cooperare culturală la nivel regional, începând cu Balcanii de Vest, regiunile din Orientul Mijlociu și Nordul Africii și America Latină;</w:t>
      </w:r>
    </w:p>
    <w:p w:rsidR="008068B6" w:rsidRPr="002D50E2" w:rsidRDefault="00175E90" w:rsidP="00E44948">
      <w:pPr>
        <w:numPr>
          <w:ilvl w:val="0"/>
          <w:numId w:val="117"/>
        </w:numPr>
        <w:spacing w:line="240" w:lineRule="auto"/>
        <w:ind w:left="992" w:hanging="357"/>
        <w:jc w:val="both"/>
        <w:rPr>
          <w:lang w:val="ro-RO"/>
        </w:rPr>
      </w:pPr>
      <w:r w:rsidRPr="002D50E2">
        <w:rPr>
          <w:lang w:val="ro-RO"/>
        </w:rPr>
        <w:t>V</w:t>
      </w:r>
      <w:r w:rsidR="008068B6" w:rsidRPr="002D50E2">
        <w:rPr>
          <w:lang w:val="ro-RO"/>
        </w:rPr>
        <w:t>a adăuga protecția patrimoniului cultural la sarcinile misiunilor din cadrul politicii de securitate și apărare comune, acolo unde este cazul, pe baza misiunilor și a proiectelor în curs;</w:t>
      </w:r>
    </w:p>
    <w:p w:rsidR="008068B6" w:rsidRPr="002D50E2" w:rsidRDefault="00175E90" w:rsidP="00E44948">
      <w:pPr>
        <w:numPr>
          <w:ilvl w:val="0"/>
          <w:numId w:val="117"/>
        </w:numPr>
        <w:spacing w:line="240" w:lineRule="auto"/>
        <w:ind w:left="992" w:hanging="357"/>
        <w:jc w:val="both"/>
        <w:rPr>
          <w:lang w:val="ro-RO"/>
        </w:rPr>
      </w:pPr>
      <w:r w:rsidRPr="002D50E2">
        <w:rPr>
          <w:lang w:val="ro-RO"/>
        </w:rPr>
        <w:t>Va</w:t>
      </w:r>
      <w:r w:rsidR="008068B6" w:rsidRPr="002D50E2">
        <w:rPr>
          <w:lang w:val="ro-RO"/>
        </w:rPr>
        <w:t xml:space="preserve"> sprijini coridoarele patrimoniului Drumului Mătăsii din Asia Centrală, Afganistan și Iran;</w:t>
      </w:r>
    </w:p>
    <w:p w:rsidR="008068B6" w:rsidRPr="002D50E2" w:rsidRDefault="008068B6" w:rsidP="00E44948">
      <w:pPr>
        <w:numPr>
          <w:ilvl w:val="0"/>
          <w:numId w:val="117"/>
        </w:numPr>
        <w:spacing w:line="240" w:lineRule="auto"/>
        <w:ind w:left="992" w:hanging="357"/>
        <w:jc w:val="both"/>
        <w:rPr>
          <w:lang w:val="ro-RO"/>
        </w:rPr>
      </w:pPr>
      <w:r w:rsidRPr="002D50E2">
        <w:rPr>
          <w:lang w:val="ro-RO"/>
        </w:rPr>
        <w:t>Comisia</w:t>
      </w:r>
      <w:r w:rsidR="00175E90" w:rsidRPr="002D50E2">
        <w:rPr>
          <w:lang w:val="ro-RO"/>
        </w:rPr>
        <w:t xml:space="preserve"> Europeană</w:t>
      </w:r>
      <w:r w:rsidRPr="002D50E2">
        <w:rPr>
          <w:lang w:val="ro-RO"/>
        </w:rPr>
        <w:t xml:space="preserve"> invită statele membre să coopereze la elaborarea unor activități comune cu Comisia, Înaltul Reprezentant și cu serviciile aferente, inclusiv cu Serviciul European de Acțiune Externă.</w:t>
      </w:r>
    </w:p>
    <w:p w:rsidR="008068B6" w:rsidRDefault="008068B6" w:rsidP="008068B6">
      <w:pPr>
        <w:spacing w:line="240" w:lineRule="auto"/>
        <w:jc w:val="both"/>
        <w:rPr>
          <w:i/>
          <w:iCs/>
          <w:lang w:val="ro-RO"/>
        </w:rPr>
      </w:pPr>
      <w:r>
        <w:rPr>
          <w:i/>
          <w:iCs/>
          <w:lang w:val="ro-RO"/>
        </w:rPr>
        <w:t>Acțiuni transversale</w:t>
      </w:r>
    </w:p>
    <w:p w:rsidR="008068B6" w:rsidRDefault="008068B6" w:rsidP="00E44948">
      <w:pPr>
        <w:numPr>
          <w:ilvl w:val="0"/>
          <w:numId w:val="117"/>
        </w:numPr>
        <w:spacing w:line="240" w:lineRule="auto"/>
        <w:ind w:left="992" w:hanging="357"/>
        <w:jc w:val="both"/>
        <w:rPr>
          <w:lang w:val="ro-RO"/>
        </w:rPr>
      </w:pPr>
      <w:r>
        <w:rPr>
          <w:lang w:val="ro-RO"/>
        </w:rPr>
        <w:t>Protejarea și valorificarea patrimoniului cultural:</w:t>
      </w:r>
    </w:p>
    <w:p w:rsidR="008068B6" w:rsidRPr="002D50E2" w:rsidRDefault="00175E90" w:rsidP="00E44948">
      <w:pPr>
        <w:numPr>
          <w:ilvl w:val="1"/>
          <w:numId w:val="118"/>
        </w:numPr>
        <w:spacing w:line="240" w:lineRule="auto"/>
        <w:ind w:left="1434" w:hanging="357"/>
        <w:jc w:val="both"/>
        <w:rPr>
          <w:lang w:val="ro-RO"/>
        </w:rPr>
      </w:pPr>
      <w:r w:rsidRPr="002D50E2">
        <w:rPr>
          <w:lang w:val="ro-RO"/>
        </w:rPr>
        <w:t>V</w:t>
      </w:r>
      <w:r w:rsidR="008068B6" w:rsidRPr="002D50E2">
        <w:rPr>
          <w:lang w:val="ro-RO"/>
        </w:rPr>
        <w:t xml:space="preserve">a prezenta un plan de acțiune pentru patrimoniul cultural, va invita statele membre să elaboreze proiecte de planuri similare la nivel național și va monitoriza cele 10 inițiative europene prin intermediul planurilor de lucru ale Consiliului în domeniul culturii; </w:t>
      </w:r>
    </w:p>
    <w:p w:rsidR="008068B6" w:rsidRPr="002D50E2" w:rsidRDefault="00175E90" w:rsidP="00E44948">
      <w:pPr>
        <w:numPr>
          <w:ilvl w:val="1"/>
          <w:numId w:val="118"/>
        </w:numPr>
        <w:spacing w:line="240" w:lineRule="auto"/>
        <w:ind w:left="1434" w:hanging="357"/>
        <w:jc w:val="both"/>
        <w:rPr>
          <w:lang w:val="ro-RO"/>
        </w:rPr>
      </w:pPr>
      <w:r w:rsidRPr="002D50E2">
        <w:rPr>
          <w:lang w:val="ro-RO"/>
        </w:rPr>
        <w:t>V</w:t>
      </w:r>
      <w:r w:rsidR="008068B6" w:rsidRPr="002D50E2">
        <w:rPr>
          <w:lang w:val="ro-RO"/>
        </w:rPr>
        <w:t xml:space="preserve">a propune integrarea rezultatelor anului în viitoarele programe ale UE și în politica de coeziune a acesteia; </w:t>
      </w:r>
    </w:p>
    <w:p w:rsidR="008068B6" w:rsidRPr="002D50E2" w:rsidRDefault="00175E90" w:rsidP="00E44948">
      <w:pPr>
        <w:numPr>
          <w:ilvl w:val="1"/>
          <w:numId w:val="118"/>
        </w:numPr>
        <w:spacing w:line="240" w:lineRule="auto"/>
        <w:ind w:left="1434" w:hanging="357"/>
        <w:jc w:val="both"/>
        <w:rPr>
          <w:lang w:val="ro-RO"/>
        </w:rPr>
      </w:pPr>
      <w:r w:rsidRPr="002D50E2">
        <w:rPr>
          <w:lang w:val="ro-RO"/>
        </w:rPr>
        <w:t>V</w:t>
      </w:r>
      <w:r w:rsidR="008068B6" w:rsidRPr="002D50E2">
        <w:rPr>
          <w:lang w:val="ro-RO"/>
        </w:rPr>
        <w:t xml:space="preserve">a sprijini asigurarea punerii în aplicare a viitorului regulament al UE privind importul de bunuri culturale, prin intermediul planului de acțiune privind comerțul ilegal cu bunuri </w:t>
      </w:r>
      <w:r w:rsidR="008068B6" w:rsidRPr="002D50E2">
        <w:rPr>
          <w:lang w:val="ro-RO"/>
        </w:rPr>
        <w:lastRenderedPageBreak/>
        <w:t xml:space="preserve">culturale, și va institui o platformă socială a părților interesate din domeniul științei și al politicilor cu privire la patrimoniul cultural aflat în pericol; </w:t>
      </w:r>
    </w:p>
    <w:p w:rsidR="008068B6" w:rsidRDefault="008068B6" w:rsidP="00E44948">
      <w:pPr>
        <w:numPr>
          <w:ilvl w:val="0"/>
          <w:numId w:val="117"/>
        </w:numPr>
        <w:spacing w:line="240" w:lineRule="auto"/>
        <w:ind w:left="992" w:hanging="357"/>
        <w:jc w:val="both"/>
        <w:rPr>
          <w:lang w:val="ro-RO"/>
        </w:rPr>
      </w:pPr>
      <w:r>
        <w:rPr>
          <w:lang w:val="ro-RO"/>
        </w:rPr>
        <w:t>Digital4Culture - strategie pentru a valorifica propunerile din domeniul drepturilor de autor, al audiovizualului și al radiodifuziunii:</w:t>
      </w:r>
    </w:p>
    <w:p w:rsidR="008068B6" w:rsidRPr="002D50E2" w:rsidRDefault="00175E90" w:rsidP="00E44948">
      <w:pPr>
        <w:numPr>
          <w:ilvl w:val="1"/>
          <w:numId w:val="118"/>
        </w:numPr>
        <w:spacing w:line="240" w:lineRule="auto"/>
        <w:ind w:left="1434" w:hanging="357"/>
        <w:jc w:val="both"/>
        <w:rPr>
          <w:lang w:val="ro-RO"/>
        </w:rPr>
      </w:pPr>
      <w:r w:rsidRPr="002D50E2">
        <w:rPr>
          <w:lang w:val="ro-RO"/>
        </w:rPr>
        <w:t>V</w:t>
      </w:r>
      <w:r w:rsidR="008068B6" w:rsidRPr="002D50E2">
        <w:rPr>
          <w:lang w:val="ro-RO"/>
        </w:rPr>
        <w:t xml:space="preserve">a crea o rețea de centre de competență pe întreg teritoriul UE pentru a proteja cunoștințele privind monumentele de patrimoniu aflate în pericol prin digitalizarea la scară largă (2019); </w:t>
      </w:r>
    </w:p>
    <w:p w:rsidR="008068B6" w:rsidRPr="002D50E2" w:rsidRDefault="00175E90" w:rsidP="00E44948">
      <w:pPr>
        <w:numPr>
          <w:ilvl w:val="1"/>
          <w:numId w:val="118"/>
        </w:numPr>
        <w:spacing w:line="240" w:lineRule="auto"/>
        <w:ind w:left="1434" w:hanging="357"/>
        <w:jc w:val="both"/>
        <w:rPr>
          <w:lang w:val="ro-RO"/>
        </w:rPr>
      </w:pPr>
      <w:r w:rsidRPr="002D50E2">
        <w:rPr>
          <w:lang w:val="ro-RO"/>
        </w:rPr>
        <w:t>V</w:t>
      </w:r>
      <w:r w:rsidR="008068B6" w:rsidRPr="002D50E2">
        <w:rPr>
          <w:lang w:val="ro-RO"/>
        </w:rPr>
        <w:t xml:space="preserve">a crea un anuar online al filmelor europene și va lansa prima Săptămână a filmului european pentru a pune filmele europene la dispoziția școlilor din întreaga Europă (2019); </w:t>
      </w:r>
    </w:p>
    <w:p w:rsidR="008068B6" w:rsidRPr="002D50E2" w:rsidRDefault="00175E90" w:rsidP="00E44948">
      <w:pPr>
        <w:numPr>
          <w:ilvl w:val="1"/>
          <w:numId w:val="118"/>
        </w:numPr>
        <w:spacing w:line="240" w:lineRule="auto"/>
        <w:ind w:left="1434" w:hanging="357"/>
        <w:jc w:val="both"/>
        <w:rPr>
          <w:lang w:val="ro-RO"/>
        </w:rPr>
      </w:pPr>
      <w:r w:rsidRPr="002D50E2">
        <w:rPr>
          <w:lang w:val="ro-RO"/>
        </w:rPr>
        <w:t>V</w:t>
      </w:r>
      <w:r w:rsidR="008068B6" w:rsidRPr="002D50E2">
        <w:rPr>
          <w:lang w:val="ro-RO"/>
        </w:rPr>
        <w:t>a institui o rețea paneuropeană de centre creative și de inovare digitale pentru a sprijini transformarea digitală (2020);</w:t>
      </w:r>
    </w:p>
    <w:p w:rsidR="008068B6" w:rsidRPr="002D50E2" w:rsidRDefault="00175E90" w:rsidP="00E44948">
      <w:pPr>
        <w:numPr>
          <w:ilvl w:val="1"/>
          <w:numId w:val="118"/>
        </w:numPr>
        <w:spacing w:line="240" w:lineRule="auto"/>
        <w:ind w:left="1434" w:hanging="357"/>
        <w:jc w:val="both"/>
        <w:rPr>
          <w:lang w:val="ro-RO"/>
        </w:rPr>
      </w:pPr>
      <w:r w:rsidRPr="002D50E2">
        <w:rPr>
          <w:lang w:val="ro-RO"/>
        </w:rPr>
        <w:t>V</w:t>
      </w:r>
      <w:r w:rsidR="008068B6" w:rsidRPr="002D50E2">
        <w:rPr>
          <w:lang w:val="ro-RO"/>
        </w:rPr>
        <w:t xml:space="preserve">a propune următoarele etape pentru Europeana, platforma digitală europeană dedicată patrimoniului cultural (2018); </w:t>
      </w:r>
    </w:p>
    <w:p w:rsidR="008068B6" w:rsidRPr="002D50E2" w:rsidRDefault="00175E90" w:rsidP="00E44948">
      <w:pPr>
        <w:numPr>
          <w:ilvl w:val="1"/>
          <w:numId w:val="118"/>
        </w:numPr>
        <w:spacing w:line="240" w:lineRule="auto"/>
        <w:ind w:left="1434" w:hanging="357"/>
        <w:jc w:val="both"/>
        <w:rPr>
          <w:lang w:val="ro-RO"/>
        </w:rPr>
      </w:pPr>
      <w:r w:rsidRPr="002D50E2">
        <w:rPr>
          <w:lang w:val="ro-RO"/>
        </w:rPr>
        <w:t>V</w:t>
      </w:r>
      <w:r w:rsidR="008068B6" w:rsidRPr="002D50E2">
        <w:rPr>
          <w:lang w:val="ro-RO"/>
        </w:rPr>
        <w:t xml:space="preserve">a lansa proiecte-pilot de mentorat pentru profesioniștii din domeniul audiovizualului - în special pentru femei - pentru a ajuta noi talente să își dezvolte parcursurile și abilitățile profesionale (2019); </w:t>
      </w:r>
    </w:p>
    <w:p w:rsidR="008068B6" w:rsidRPr="002D50E2" w:rsidRDefault="00175E90" w:rsidP="00E44948">
      <w:pPr>
        <w:numPr>
          <w:ilvl w:val="1"/>
          <w:numId w:val="118"/>
        </w:numPr>
        <w:spacing w:line="240" w:lineRule="auto"/>
        <w:ind w:left="1434" w:hanging="357"/>
        <w:jc w:val="both"/>
        <w:rPr>
          <w:lang w:val="ro-RO"/>
        </w:rPr>
      </w:pPr>
      <w:r w:rsidRPr="002D50E2">
        <w:rPr>
          <w:lang w:val="ro-RO"/>
        </w:rPr>
        <w:t>V</w:t>
      </w:r>
      <w:r w:rsidR="008068B6" w:rsidRPr="002D50E2">
        <w:rPr>
          <w:lang w:val="ro-RO"/>
        </w:rPr>
        <w:t xml:space="preserve">a stimula interacțiunile și colaborarea dintre artă și tehnologie în sprijinul inovării durabile la nivel industrial și societal (2018).  </w:t>
      </w:r>
    </w:p>
    <w:p w:rsidR="00422E2A" w:rsidRDefault="00422E2A" w:rsidP="008068B6">
      <w:pPr>
        <w:spacing w:line="240" w:lineRule="auto"/>
        <w:contextualSpacing/>
        <w:jc w:val="both"/>
        <w:rPr>
          <w:b/>
          <w:bCs/>
          <w:sz w:val="24"/>
          <w:lang w:val="ro-RO"/>
        </w:rPr>
      </w:pPr>
    </w:p>
    <w:p w:rsidR="008068B6" w:rsidRDefault="008068B6" w:rsidP="00422E2A">
      <w:pPr>
        <w:spacing w:line="240" w:lineRule="auto"/>
        <w:jc w:val="both"/>
        <w:rPr>
          <w:b/>
          <w:bCs/>
          <w:sz w:val="24"/>
          <w:lang w:val="ro-RO"/>
        </w:rPr>
      </w:pPr>
      <w:r>
        <w:rPr>
          <w:b/>
          <w:bCs/>
          <w:sz w:val="24"/>
          <w:lang w:val="ro-RO"/>
        </w:rPr>
        <w:t>Programul Europa Creativă (2021-2027)</w:t>
      </w:r>
    </w:p>
    <w:p w:rsidR="008068B6" w:rsidRDefault="008068B6" w:rsidP="008068B6">
      <w:pPr>
        <w:spacing w:line="240" w:lineRule="auto"/>
        <w:jc w:val="both"/>
        <w:rPr>
          <w:b/>
          <w:bCs/>
          <w:lang w:val="ro-RO"/>
        </w:rPr>
      </w:pPr>
      <w:r>
        <w:rPr>
          <w:lang w:val="ro-RO"/>
        </w:rPr>
        <w:t>Programul își propune ca și obiective generale, promovarea cooperării la nivel european în domeniul diversității lingvistice și culturale și al patrimoniului cultural și creșterea competitivității sectoarelor culturale și creative europene, în special competitivitatea sectorului audiovizual</w:t>
      </w:r>
      <w:r w:rsidR="00DC546C">
        <w:rPr>
          <w:rStyle w:val="FootnoteReference"/>
          <w:lang w:val="ro-RO"/>
        </w:rPr>
        <w:footnoteReference w:id="48"/>
      </w:r>
      <w:r w:rsidR="00DC546C">
        <w:rPr>
          <w:lang w:val="ro-RO"/>
        </w:rPr>
        <w:t>.</w:t>
      </w:r>
      <w:r>
        <w:rPr>
          <w:b/>
          <w:bCs/>
          <w:lang w:val="ro-RO"/>
        </w:rPr>
        <w:t xml:space="preserve"> </w:t>
      </w:r>
    </w:p>
    <w:p w:rsidR="008068B6" w:rsidRDefault="008068B6" w:rsidP="008068B6">
      <w:pPr>
        <w:spacing w:line="240" w:lineRule="auto"/>
        <w:jc w:val="both"/>
        <w:rPr>
          <w:lang w:val="ro-RO"/>
        </w:rPr>
      </w:pPr>
      <w:r>
        <w:rPr>
          <w:lang w:val="ro-RO"/>
        </w:rPr>
        <w:t>Programul are următoarele obiective specifice:</w:t>
      </w:r>
    </w:p>
    <w:p w:rsidR="008068B6" w:rsidRDefault="008068B6" w:rsidP="00E44948">
      <w:pPr>
        <w:pStyle w:val="ListParagraph"/>
        <w:numPr>
          <w:ilvl w:val="0"/>
          <w:numId w:val="119"/>
        </w:numPr>
        <w:spacing w:line="240" w:lineRule="auto"/>
        <w:jc w:val="both"/>
        <w:rPr>
          <w:lang w:val="ro-RO"/>
        </w:rPr>
      </w:pPr>
      <w:r>
        <w:rPr>
          <w:lang w:val="ro-RO"/>
        </w:rPr>
        <w:t>Sporirea dimensiunilor economice, sociale și externe ale cooperării la nivel european pentru dezvoltarea și promovarea diversității culturale europene și a patrimoniului cultural al Europei și consolidarea competitivității sectoarelor culturale și creative europene, precum și consolidarea relațiilor culturale internaționale;</w:t>
      </w:r>
    </w:p>
    <w:p w:rsidR="008068B6" w:rsidRDefault="008068B6" w:rsidP="00E44948">
      <w:pPr>
        <w:pStyle w:val="ListParagraph"/>
        <w:numPr>
          <w:ilvl w:val="0"/>
          <w:numId w:val="119"/>
        </w:numPr>
        <w:spacing w:line="240" w:lineRule="auto"/>
        <w:jc w:val="both"/>
        <w:rPr>
          <w:lang w:val="ro-RO"/>
        </w:rPr>
      </w:pPr>
      <w:r>
        <w:rPr>
          <w:lang w:val="ro-RO"/>
        </w:rPr>
        <w:t>Promovarea competitivității și scalabilității industriei audiovizuale europene;</w:t>
      </w:r>
    </w:p>
    <w:p w:rsidR="008068B6" w:rsidRDefault="008068B6" w:rsidP="00E44948">
      <w:pPr>
        <w:pStyle w:val="ListParagraph"/>
        <w:numPr>
          <w:ilvl w:val="0"/>
          <w:numId w:val="119"/>
        </w:numPr>
        <w:spacing w:line="240" w:lineRule="auto"/>
        <w:jc w:val="both"/>
        <w:rPr>
          <w:lang w:val="ro-RO"/>
        </w:rPr>
      </w:pPr>
      <w:r>
        <w:rPr>
          <w:lang w:val="ro-RO"/>
        </w:rPr>
        <w:t>Promovarea cooperării privind politicile și a acțiunilor inovatoare care sprijină toate componentele programului, inclusiv promovarea unui peisaj mediatic diversificat și pluralist, a alfabetizării mediatice și a incluziunii sociale.</w:t>
      </w:r>
    </w:p>
    <w:p w:rsidR="008068B6" w:rsidRDefault="008068B6" w:rsidP="008068B6">
      <w:pPr>
        <w:spacing w:line="240" w:lineRule="auto"/>
        <w:jc w:val="both"/>
        <w:rPr>
          <w:lang w:val="ro-RO"/>
        </w:rPr>
      </w:pPr>
      <w:r>
        <w:rPr>
          <w:lang w:val="ro-RO"/>
        </w:rPr>
        <w:t>Programul cuprinde următoarele trei componente:</w:t>
      </w:r>
    </w:p>
    <w:p w:rsidR="008068B6" w:rsidRDefault="008068B6" w:rsidP="00E44948">
      <w:pPr>
        <w:pStyle w:val="ListParagraph"/>
        <w:numPr>
          <w:ilvl w:val="0"/>
          <w:numId w:val="120"/>
        </w:numPr>
        <w:spacing w:line="240" w:lineRule="auto"/>
        <w:jc w:val="both"/>
        <w:rPr>
          <w:i/>
          <w:iCs/>
          <w:lang w:val="ro-RO"/>
        </w:rPr>
      </w:pPr>
      <w:r>
        <w:rPr>
          <w:i/>
          <w:iCs/>
          <w:lang w:val="ro-RO"/>
        </w:rPr>
        <w:t>Componenta CULTURĂ</w:t>
      </w:r>
    </w:p>
    <w:p w:rsidR="008068B6" w:rsidRPr="002D50E2" w:rsidRDefault="00175E90" w:rsidP="00E44948">
      <w:pPr>
        <w:pStyle w:val="ListParagraph"/>
        <w:numPr>
          <w:ilvl w:val="1"/>
          <w:numId w:val="121"/>
        </w:numPr>
        <w:spacing w:line="240" w:lineRule="auto"/>
        <w:ind w:left="1134"/>
        <w:jc w:val="both"/>
        <w:rPr>
          <w:lang w:val="ro-RO"/>
        </w:rPr>
      </w:pPr>
      <w:r w:rsidRPr="002D50E2">
        <w:rPr>
          <w:lang w:val="ro-RO"/>
        </w:rPr>
        <w:t>S</w:t>
      </w:r>
      <w:r w:rsidR="008068B6" w:rsidRPr="002D50E2">
        <w:rPr>
          <w:lang w:val="ro-RO"/>
        </w:rPr>
        <w:t xml:space="preserve">porirea dimensiunii și a circulației transfrontaliere a operelor europene și a operatorilor europeni din domeniile culturale și creative; </w:t>
      </w:r>
    </w:p>
    <w:p w:rsidR="008068B6" w:rsidRPr="002D50E2" w:rsidRDefault="00175E90" w:rsidP="00E44948">
      <w:pPr>
        <w:pStyle w:val="ListParagraph"/>
        <w:numPr>
          <w:ilvl w:val="1"/>
          <w:numId w:val="121"/>
        </w:numPr>
        <w:spacing w:line="240" w:lineRule="auto"/>
        <w:ind w:left="1134"/>
        <w:jc w:val="both"/>
        <w:rPr>
          <w:lang w:val="ro-RO"/>
        </w:rPr>
      </w:pPr>
      <w:r w:rsidRPr="002D50E2">
        <w:rPr>
          <w:lang w:val="ro-RO"/>
        </w:rPr>
        <w:t>C</w:t>
      </w:r>
      <w:r w:rsidR="008068B6" w:rsidRPr="002D50E2">
        <w:rPr>
          <w:lang w:val="ro-RO"/>
        </w:rPr>
        <w:t xml:space="preserve">reșterea participării la viața culturală în întreaga Europă; </w:t>
      </w:r>
    </w:p>
    <w:p w:rsidR="008068B6" w:rsidRPr="002D50E2" w:rsidRDefault="00175E90" w:rsidP="00E44948">
      <w:pPr>
        <w:pStyle w:val="ListParagraph"/>
        <w:numPr>
          <w:ilvl w:val="1"/>
          <w:numId w:val="121"/>
        </w:numPr>
        <w:spacing w:line="240" w:lineRule="auto"/>
        <w:ind w:left="1134"/>
        <w:jc w:val="both"/>
        <w:rPr>
          <w:lang w:val="ro-RO"/>
        </w:rPr>
      </w:pPr>
      <w:r w:rsidRPr="002D50E2">
        <w:rPr>
          <w:lang w:val="ro-RO"/>
        </w:rPr>
        <w:lastRenderedPageBreak/>
        <w:t>P</w:t>
      </w:r>
      <w:r w:rsidR="008068B6" w:rsidRPr="002D50E2">
        <w:rPr>
          <w:lang w:val="ro-RO"/>
        </w:rPr>
        <w:t xml:space="preserve">romovarea rezilienței societății și a incluziunii sociale prin intermediul culturii și al patrimoniului cultural; </w:t>
      </w:r>
    </w:p>
    <w:p w:rsidR="008068B6" w:rsidRPr="002D50E2" w:rsidRDefault="00175E90" w:rsidP="00E44948">
      <w:pPr>
        <w:pStyle w:val="ListParagraph"/>
        <w:numPr>
          <w:ilvl w:val="1"/>
          <w:numId w:val="121"/>
        </w:numPr>
        <w:spacing w:line="240" w:lineRule="auto"/>
        <w:ind w:left="1134"/>
        <w:jc w:val="both"/>
        <w:rPr>
          <w:lang w:val="ro-RO"/>
        </w:rPr>
      </w:pPr>
      <w:r w:rsidRPr="002D50E2">
        <w:rPr>
          <w:lang w:val="ro-RO"/>
        </w:rPr>
        <w:t>S</w:t>
      </w:r>
      <w:r w:rsidR="008068B6" w:rsidRPr="002D50E2">
        <w:rPr>
          <w:lang w:val="ro-RO"/>
        </w:rPr>
        <w:t xml:space="preserve">porirea capacității sectoarelor culturale și creative europene de a prospera și de a genera locuri de muncă; </w:t>
      </w:r>
    </w:p>
    <w:p w:rsidR="008068B6" w:rsidRPr="002D50E2" w:rsidRDefault="00175E90" w:rsidP="00E44948">
      <w:pPr>
        <w:pStyle w:val="ListParagraph"/>
        <w:numPr>
          <w:ilvl w:val="1"/>
          <w:numId w:val="121"/>
        </w:numPr>
        <w:spacing w:line="240" w:lineRule="auto"/>
        <w:ind w:left="1134"/>
        <w:jc w:val="both"/>
        <w:rPr>
          <w:lang w:val="ro-RO"/>
        </w:rPr>
      </w:pPr>
      <w:r w:rsidRPr="002D50E2">
        <w:rPr>
          <w:lang w:val="ro-RO"/>
        </w:rPr>
        <w:t>C</w:t>
      </w:r>
      <w:r w:rsidR="008068B6" w:rsidRPr="002D50E2">
        <w:rPr>
          <w:lang w:val="ro-RO"/>
        </w:rPr>
        <w:t xml:space="preserve">onsolidarea identității și a valorilor europene prin sensibilizarea culturală, educația în domeniul artei și creativitatea bazată pe cultură în domeniul educației; </w:t>
      </w:r>
    </w:p>
    <w:p w:rsidR="008068B6" w:rsidRPr="002D50E2" w:rsidRDefault="00175E90" w:rsidP="00E44948">
      <w:pPr>
        <w:pStyle w:val="ListParagraph"/>
        <w:numPr>
          <w:ilvl w:val="1"/>
          <w:numId w:val="121"/>
        </w:numPr>
        <w:spacing w:line="240" w:lineRule="auto"/>
        <w:ind w:left="1134"/>
        <w:jc w:val="both"/>
        <w:rPr>
          <w:lang w:val="ro-RO"/>
        </w:rPr>
      </w:pPr>
      <w:r w:rsidRPr="002D50E2">
        <w:rPr>
          <w:lang w:val="ro-RO"/>
        </w:rPr>
        <w:t>P</w:t>
      </w:r>
      <w:r w:rsidR="008068B6" w:rsidRPr="002D50E2">
        <w:rPr>
          <w:lang w:val="ro-RO"/>
        </w:rPr>
        <w:t xml:space="preserve">romovarea consolidării capacității internaționale a sectoarelor culturale și creative europene, astfel încât acestea să fie active la nivel internațional; </w:t>
      </w:r>
    </w:p>
    <w:p w:rsidR="008068B6" w:rsidRPr="002D50E2" w:rsidRDefault="00175E90" w:rsidP="00E44948">
      <w:pPr>
        <w:pStyle w:val="ListParagraph"/>
        <w:numPr>
          <w:ilvl w:val="1"/>
          <w:numId w:val="121"/>
        </w:numPr>
        <w:spacing w:line="240" w:lineRule="auto"/>
        <w:ind w:left="1134"/>
        <w:jc w:val="both"/>
        <w:rPr>
          <w:lang w:val="ro-RO"/>
        </w:rPr>
      </w:pPr>
      <w:r w:rsidRPr="002D50E2">
        <w:rPr>
          <w:lang w:val="ro-RO"/>
        </w:rPr>
        <w:t>C</w:t>
      </w:r>
      <w:r w:rsidR="008068B6" w:rsidRPr="002D50E2">
        <w:rPr>
          <w:lang w:val="ro-RO"/>
        </w:rPr>
        <w:t xml:space="preserve">ontribuirea la strategia globală a Uniunii pentru relațiile culturale internaționale prin diplomație culturală. </w:t>
      </w:r>
    </w:p>
    <w:p w:rsidR="008068B6" w:rsidRPr="002D50E2" w:rsidRDefault="008068B6" w:rsidP="00E44948">
      <w:pPr>
        <w:pStyle w:val="ListParagraph"/>
        <w:numPr>
          <w:ilvl w:val="0"/>
          <w:numId w:val="120"/>
        </w:numPr>
        <w:spacing w:line="240" w:lineRule="auto"/>
        <w:jc w:val="both"/>
        <w:rPr>
          <w:i/>
          <w:iCs/>
          <w:lang w:val="ro-RO"/>
        </w:rPr>
      </w:pPr>
      <w:r w:rsidRPr="002D50E2">
        <w:rPr>
          <w:i/>
          <w:iCs/>
          <w:lang w:val="ro-RO"/>
        </w:rPr>
        <w:t>Componenta MEDIA</w:t>
      </w:r>
    </w:p>
    <w:p w:rsidR="008068B6" w:rsidRPr="002D50E2" w:rsidRDefault="00175E90" w:rsidP="00E44948">
      <w:pPr>
        <w:pStyle w:val="ListParagraph"/>
        <w:numPr>
          <w:ilvl w:val="1"/>
          <w:numId w:val="121"/>
        </w:numPr>
        <w:spacing w:line="240" w:lineRule="auto"/>
        <w:ind w:left="1134"/>
        <w:jc w:val="both"/>
        <w:rPr>
          <w:lang w:val="ro-RO"/>
        </w:rPr>
      </w:pPr>
      <w:r w:rsidRPr="002D50E2">
        <w:rPr>
          <w:lang w:val="ro-RO"/>
        </w:rPr>
        <w:t xml:space="preserve">Cultivarea </w:t>
      </w:r>
      <w:r w:rsidR="008068B6" w:rsidRPr="002D50E2">
        <w:rPr>
          <w:lang w:val="ro-RO"/>
        </w:rPr>
        <w:t xml:space="preserve">talentelor și a competențelor și stimularea colaborării și a inovării în crearea și producerea de opere audiovizuale europene; </w:t>
      </w:r>
    </w:p>
    <w:p w:rsidR="008068B6" w:rsidRPr="002D50E2" w:rsidRDefault="00175E90" w:rsidP="00E44948">
      <w:pPr>
        <w:pStyle w:val="ListParagraph"/>
        <w:numPr>
          <w:ilvl w:val="1"/>
          <w:numId w:val="121"/>
        </w:numPr>
        <w:spacing w:line="240" w:lineRule="auto"/>
        <w:ind w:left="1134"/>
        <w:jc w:val="both"/>
        <w:rPr>
          <w:lang w:val="ro-RO"/>
        </w:rPr>
      </w:pPr>
      <w:r w:rsidRPr="002D50E2">
        <w:rPr>
          <w:lang w:val="ro-RO"/>
        </w:rPr>
        <w:t xml:space="preserve">Creșterea </w:t>
      </w:r>
      <w:r w:rsidR="008068B6" w:rsidRPr="002D50E2">
        <w:rPr>
          <w:lang w:val="ro-RO"/>
        </w:rPr>
        <w:t xml:space="preserve">distribuției operelor teatrale și online și oferirea unui acces mai larg la nivel transfrontalier la operele audiovizuale europene, inclusiv prin modele de afaceri inovatoare și prin utilizarea de noi tehnologii; </w:t>
      </w:r>
    </w:p>
    <w:p w:rsidR="008068B6" w:rsidRPr="002D50E2" w:rsidRDefault="00175E90" w:rsidP="00E44948">
      <w:pPr>
        <w:pStyle w:val="ListParagraph"/>
        <w:numPr>
          <w:ilvl w:val="1"/>
          <w:numId w:val="121"/>
        </w:numPr>
        <w:spacing w:line="240" w:lineRule="auto"/>
        <w:ind w:left="1134"/>
        <w:jc w:val="both"/>
        <w:rPr>
          <w:lang w:val="ro-RO"/>
        </w:rPr>
      </w:pPr>
      <w:r w:rsidRPr="002D50E2">
        <w:rPr>
          <w:lang w:val="ro-RO"/>
        </w:rPr>
        <w:t xml:space="preserve">Promovarea </w:t>
      </w:r>
      <w:r w:rsidR="008068B6" w:rsidRPr="002D50E2">
        <w:rPr>
          <w:lang w:val="ro-RO"/>
        </w:rPr>
        <w:t xml:space="preserve">operelor audiovizuale europene și sprijinirea atragerii unui public mai larg în Europa și dincolo de granițele acesteia. </w:t>
      </w:r>
    </w:p>
    <w:p w:rsidR="008068B6" w:rsidRPr="002D50E2" w:rsidRDefault="008068B6" w:rsidP="00E44948">
      <w:pPr>
        <w:pStyle w:val="ListParagraph"/>
        <w:numPr>
          <w:ilvl w:val="0"/>
          <w:numId w:val="120"/>
        </w:numPr>
        <w:spacing w:line="240" w:lineRule="auto"/>
        <w:jc w:val="both"/>
        <w:rPr>
          <w:i/>
          <w:iCs/>
          <w:lang w:val="ro-RO"/>
        </w:rPr>
      </w:pPr>
      <w:r w:rsidRPr="002D50E2">
        <w:rPr>
          <w:i/>
          <w:iCs/>
          <w:lang w:val="ro-RO"/>
        </w:rPr>
        <w:t>Componenta TRANS-SECTORIALĂ</w:t>
      </w:r>
    </w:p>
    <w:p w:rsidR="008068B6" w:rsidRPr="002D50E2" w:rsidRDefault="00175E90" w:rsidP="00E44948">
      <w:pPr>
        <w:pStyle w:val="ListParagraph"/>
        <w:numPr>
          <w:ilvl w:val="1"/>
          <w:numId w:val="121"/>
        </w:numPr>
        <w:spacing w:line="240" w:lineRule="auto"/>
        <w:ind w:left="1134"/>
        <w:jc w:val="both"/>
        <w:rPr>
          <w:lang w:val="ro-RO"/>
        </w:rPr>
      </w:pPr>
      <w:r w:rsidRPr="002D50E2">
        <w:rPr>
          <w:lang w:val="ro-RO"/>
        </w:rPr>
        <w:t xml:space="preserve">Sprijinirea </w:t>
      </w:r>
      <w:r w:rsidR="008068B6" w:rsidRPr="002D50E2">
        <w:rPr>
          <w:lang w:val="ro-RO"/>
        </w:rPr>
        <w:t xml:space="preserve">cooperării politice transnaționale trans-sectoriale, inclusiv referitor la rolul culturii pentru incluziunea socială, promovarea cunoașterii programului și susținerea transferabilității rezultatelor; </w:t>
      </w:r>
    </w:p>
    <w:p w:rsidR="008068B6" w:rsidRPr="002D50E2" w:rsidRDefault="00175E90" w:rsidP="00E44948">
      <w:pPr>
        <w:pStyle w:val="ListParagraph"/>
        <w:numPr>
          <w:ilvl w:val="1"/>
          <w:numId w:val="121"/>
        </w:numPr>
        <w:spacing w:line="240" w:lineRule="auto"/>
        <w:ind w:left="1134"/>
        <w:jc w:val="both"/>
        <w:rPr>
          <w:lang w:val="ro-RO"/>
        </w:rPr>
      </w:pPr>
      <w:r w:rsidRPr="002D50E2">
        <w:rPr>
          <w:lang w:val="ro-RO"/>
        </w:rPr>
        <w:t xml:space="preserve">Promovarea </w:t>
      </w:r>
      <w:r w:rsidR="008068B6" w:rsidRPr="002D50E2">
        <w:rPr>
          <w:lang w:val="ro-RO"/>
        </w:rPr>
        <w:t xml:space="preserve">unor abordări inovatoare pentru crearea, accesarea, distribuția și promovarea de conținut în sectoarele culturale și creative; </w:t>
      </w:r>
    </w:p>
    <w:p w:rsidR="008068B6" w:rsidRPr="002D50E2" w:rsidRDefault="00175E90" w:rsidP="00E44948">
      <w:pPr>
        <w:pStyle w:val="ListParagraph"/>
        <w:numPr>
          <w:ilvl w:val="1"/>
          <w:numId w:val="121"/>
        </w:numPr>
        <w:spacing w:line="240" w:lineRule="auto"/>
        <w:ind w:left="1134"/>
        <w:jc w:val="both"/>
        <w:rPr>
          <w:lang w:val="ro-RO"/>
        </w:rPr>
      </w:pPr>
      <w:r w:rsidRPr="002D50E2">
        <w:rPr>
          <w:lang w:val="ro-RO"/>
        </w:rPr>
        <w:t xml:space="preserve">Promovarea </w:t>
      </w:r>
      <w:r w:rsidR="008068B6" w:rsidRPr="002D50E2">
        <w:rPr>
          <w:lang w:val="ro-RO"/>
        </w:rPr>
        <w:t xml:space="preserve">activităților transversale care acoperă mai multe sectoare, cu scopul de a ajusta schimbările structurale cu care se confruntă sectorul mijloacelor de informare în masă, precum și de a spori caracterul liber, diversificat și pluralist al peisajului mediatic, jurnalismul de calitate și alfabetizarea mediatică; </w:t>
      </w:r>
    </w:p>
    <w:p w:rsidR="008068B6" w:rsidRPr="002D50E2" w:rsidRDefault="00175E90" w:rsidP="00E44948">
      <w:pPr>
        <w:pStyle w:val="ListParagraph"/>
        <w:numPr>
          <w:ilvl w:val="1"/>
          <w:numId w:val="121"/>
        </w:numPr>
        <w:spacing w:line="240" w:lineRule="auto"/>
        <w:ind w:left="1134"/>
        <w:jc w:val="both"/>
        <w:rPr>
          <w:lang w:val="ro-RO"/>
        </w:rPr>
      </w:pPr>
      <w:r w:rsidRPr="002D50E2">
        <w:rPr>
          <w:lang w:val="ro-RO"/>
        </w:rPr>
        <w:t xml:space="preserve">Înființarea </w:t>
      </w:r>
      <w:r w:rsidR="008068B6" w:rsidRPr="002D50E2">
        <w:rPr>
          <w:lang w:val="ro-RO"/>
        </w:rPr>
        <w:t>și sprijinirea unor birouri care să promoveze programul în țara lor și care să stimuleze cooperarea transfrontalieră în sectoarele culturale și creative.</w:t>
      </w:r>
    </w:p>
    <w:p w:rsidR="008068B6" w:rsidRDefault="008068B6" w:rsidP="008068B6">
      <w:pPr>
        <w:spacing w:line="240" w:lineRule="auto"/>
        <w:contextualSpacing/>
        <w:jc w:val="both"/>
        <w:rPr>
          <w:szCs w:val="20"/>
          <w:lang w:val="ro-RO"/>
        </w:rPr>
      </w:pPr>
    </w:p>
    <w:p w:rsidR="008068B6" w:rsidRDefault="008068B6" w:rsidP="008068B6">
      <w:pPr>
        <w:pStyle w:val="Subtitle"/>
        <w:numPr>
          <w:ilvl w:val="0"/>
          <w:numId w:val="0"/>
        </w:numPr>
        <w:spacing w:line="240" w:lineRule="auto"/>
        <w:rPr>
          <w:lang w:val="ro-RO"/>
        </w:rPr>
      </w:pPr>
      <w:bookmarkStart w:id="104" w:name="_Toc32331115"/>
      <w:bookmarkStart w:id="105" w:name="_Toc95656413"/>
      <w:r>
        <w:rPr>
          <w:lang w:val="ro-RO"/>
        </w:rPr>
        <w:t xml:space="preserve">6. </w:t>
      </w:r>
      <w:r>
        <w:rPr>
          <w:bCs/>
          <w:lang w:val="ro-RO"/>
        </w:rPr>
        <w:t>Cadrul strategic european în domeniul cercetării-inovării</w:t>
      </w:r>
      <w:bookmarkEnd w:id="104"/>
      <w:bookmarkEnd w:id="105"/>
    </w:p>
    <w:p w:rsidR="008068B6" w:rsidRDefault="008068B6" w:rsidP="00422E2A">
      <w:pPr>
        <w:spacing w:line="240" w:lineRule="auto"/>
        <w:jc w:val="both"/>
        <w:rPr>
          <w:b/>
          <w:bCs/>
          <w:sz w:val="24"/>
          <w:szCs w:val="24"/>
          <w:lang w:val="ro-RO"/>
        </w:rPr>
      </w:pPr>
      <w:r>
        <w:rPr>
          <w:b/>
          <w:bCs/>
          <w:sz w:val="24"/>
          <w:szCs w:val="24"/>
          <w:lang w:val="ro-RO"/>
        </w:rPr>
        <w:t>O agendă europeană reînnoită pentru cercetare și inovare – șansa Europei de a-și modela viitorul – COM (2018) 306 final din 15.05.2018</w:t>
      </w:r>
    </w:p>
    <w:p w:rsidR="008068B6" w:rsidRDefault="008068B6" w:rsidP="008068B6">
      <w:pPr>
        <w:spacing w:line="240" w:lineRule="auto"/>
        <w:jc w:val="both"/>
        <w:rPr>
          <w:b/>
          <w:bCs/>
          <w:lang w:val="ro-RO"/>
        </w:rPr>
      </w:pPr>
      <w:r>
        <w:rPr>
          <w:lang w:val="ro-RO"/>
        </w:rPr>
        <w:t xml:space="preserve">Noua </w:t>
      </w:r>
      <w:r w:rsidR="00175E90">
        <w:rPr>
          <w:lang w:val="ro-RO"/>
        </w:rPr>
        <w:t xml:space="preserve">agendă </w:t>
      </w:r>
      <w:r>
        <w:rPr>
          <w:lang w:val="ro-RO"/>
        </w:rPr>
        <w:t>prezintă o serie de acțiuni concrete care să aprofundeze capacitatea de inovare a Europei și să ofere o prosperitate durabilă. Acțiuni și etape propuse în cadrul Agendei</w:t>
      </w:r>
      <w:r w:rsidR="00436F80">
        <w:rPr>
          <w:rStyle w:val="FootnoteReference"/>
          <w:lang w:val="ro-RO"/>
        </w:rPr>
        <w:footnoteReference w:id="49"/>
      </w:r>
      <w:r>
        <w:rPr>
          <w:lang w:val="ro-RO"/>
        </w:rPr>
        <w:t>:</w:t>
      </w:r>
    </w:p>
    <w:p w:rsidR="008068B6" w:rsidRDefault="008068B6" w:rsidP="00E44948">
      <w:pPr>
        <w:pStyle w:val="ListParagraph"/>
        <w:numPr>
          <w:ilvl w:val="0"/>
          <w:numId w:val="122"/>
        </w:numPr>
        <w:spacing w:line="240" w:lineRule="auto"/>
        <w:jc w:val="both"/>
        <w:rPr>
          <w:i/>
          <w:iCs/>
          <w:lang w:val="ro-RO"/>
        </w:rPr>
      </w:pPr>
      <w:r>
        <w:rPr>
          <w:i/>
          <w:iCs/>
          <w:lang w:val="ro-RO"/>
        </w:rPr>
        <w:t>Asigurarea investițiilor publice esențiale și stimularea investițiilor private</w:t>
      </w:r>
    </w:p>
    <w:p w:rsidR="008068B6" w:rsidRPr="002D50E2" w:rsidRDefault="008068B6" w:rsidP="00E44948">
      <w:pPr>
        <w:pStyle w:val="ListParagraph"/>
        <w:numPr>
          <w:ilvl w:val="1"/>
          <w:numId w:val="123"/>
        </w:numPr>
        <w:spacing w:line="240" w:lineRule="auto"/>
        <w:ind w:left="1134"/>
        <w:jc w:val="both"/>
        <w:rPr>
          <w:lang w:val="ro-RO"/>
        </w:rPr>
      </w:pPr>
      <w:r w:rsidRPr="002D50E2">
        <w:rPr>
          <w:lang w:val="ro-RO"/>
        </w:rPr>
        <w:t>Adoptarea rapidă a următorului cadru financiar multianual pentru a se asigura faptul că cercetarea și inovarea continuă să fie în viitor una dintre prioritățile esențiale ale politicii și ale finanțării UE, în cadrul diferitelor instrumente bugetare.</w:t>
      </w:r>
    </w:p>
    <w:p w:rsidR="008068B6" w:rsidRPr="002D50E2" w:rsidRDefault="008068B6" w:rsidP="00E44948">
      <w:pPr>
        <w:pStyle w:val="ListParagraph"/>
        <w:numPr>
          <w:ilvl w:val="1"/>
          <w:numId w:val="123"/>
        </w:numPr>
        <w:spacing w:line="240" w:lineRule="auto"/>
        <w:ind w:left="1134"/>
        <w:jc w:val="both"/>
        <w:rPr>
          <w:lang w:val="ro-RO"/>
        </w:rPr>
      </w:pPr>
      <w:r w:rsidRPr="002D50E2">
        <w:rPr>
          <w:lang w:val="ro-RO"/>
        </w:rPr>
        <w:lastRenderedPageBreak/>
        <w:t>Statele membre trebuie să ia măsurile necesare pentru a-și maximiza investițiile în cercetare și inovare în vederea realizării obiectivului de 3% din produsul intern brut.</w:t>
      </w:r>
    </w:p>
    <w:p w:rsidR="008068B6" w:rsidRDefault="008068B6" w:rsidP="00E44948">
      <w:pPr>
        <w:pStyle w:val="ListParagraph"/>
        <w:numPr>
          <w:ilvl w:val="1"/>
          <w:numId w:val="123"/>
        </w:numPr>
        <w:spacing w:line="240" w:lineRule="auto"/>
        <w:ind w:left="1134"/>
        <w:jc w:val="both"/>
        <w:rPr>
          <w:lang w:val="ro-RO"/>
        </w:rPr>
      </w:pPr>
      <w:r w:rsidRPr="002D50E2">
        <w:rPr>
          <w:lang w:val="ro-RO"/>
        </w:rPr>
        <w:t>Sporirea investițiilor private în cercetare și inovare și extinderea inițiativelor, cum ar fi VentureEU, pentru stimularea investițiilor private și a capitalului „răbdător” (patient capital).</w:t>
      </w:r>
    </w:p>
    <w:p w:rsidR="00AF59CE" w:rsidRDefault="00AF59CE" w:rsidP="00AF59CE">
      <w:pPr>
        <w:spacing w:line="240" w:lineRule="auto"/>
        <w:ind w:left="774"/>
        <w:jc w:val="both"/>
        <w:rPr>
          <w:lang w:val="ro-RO"/>
        </w:rPr>
      </w:pPr>
    </w:p>
    <w:p w:rsidR="00AF59CE" w:rsidRPr="00AF59CE" w:rsidRDefault="00AF59CE" w:rsidP="00AF59CE">
      <w:pPr>
        <w:spacing w:line="240" w:lineRule="auto"/>
        <w:ind w:left="774"/>
        <w:jc w:val="both"/>
        <w:rPr>
          <w:lang w:val="ro-RO"/>
        </w:rPr>
      </w:pPr>
    </w:p>
    <w:p w:rsidR="002D50E2" w:rsidRDefault="008068B6" w:rsidP="00E44948">
      <w:pPr>
        <w:pStyle w:val="ListParagraph"/>
        <w:numPr>
          <w:ilvl w:val="0"/>
          <w:numId w:val="122"/>
        </w:numPr>
        <w:spacing w:line="240" w:lineRule="auto"/>
        <w:jc w:val="both"/>
        <w:rPr>
          <w:i/>
          <w:iCs/>
          <w:lang w:val="ro-RO"/>
        </w:rPr>
      </w:pPr>
      <w:r w:rsidRPr="002D50E2">
        <w:rPr>
          <w:i/>
          <w:iCs/>
          <w:lang w:val="ro-RO"/>
        </w:rPr>
        <w:t>Adaptarea cadrelor de reglementare la inovare</w:t>
      </w:r>
    </w:p>
    <w:p w:rsidR="008068B6" w:rsidRPr="002D50E2" w:rsidRDefault="008068B6" w:rsidP="00E44948">
      <w:pPr>
        <w:pStyle w:val="ListParagraph"/>
        <w:numPr>
          <w:ilvl w:val="0"/>
          <w:numId w:val="258"/>
        </w:numPr>
        <w:spacing w:line="240" w:lineRule="auto"/>
        <w:jc w:val="both"/>
        <w:rPr>
          <w:i/>
          <w:iCs/>
          <w:lang w:val="ro-RO"/>
        </w:rPr>
      </w:pPr>
      <w:r w:rsidRPr="002D50E2">
        <w:rPr>
          <w:lang w:val="ro-RO"/>
        </w:rPr>
        <w:t>Elaborarea unor cadre de reglementare ale UE și naționale adaptate exigențelor viitorului care să aplice principiul inovării. Acest lucru ar asigura faptul că, de fiecare dată când politica</w:t>
      </w:r>
      <w:r w:rsidRPr="002D50E2">
        <w:rPr>
          <w:strike/>
          <w:lang w:val="ro-RO"/>
        </w:rPr>
        <w:t xml:space="preserve"> </w:t>
      </w:r>
      <w:r w:rsidRPr="002D50E2">
        <w:rPr>
          <w:lang w:val="ro-RO"/>
        </w:rPr>
        <w:t>și legislația sunt revizuite, elaborate sau puse în aplicare, impactul asupra inovării este evaluat pe deplin.</w:t>
      </w:r>
    </w:p>
    <w:p w:rsidR="008068B6" w:rsidRPr="002D50E2" w:rsidRDefault="008068B6" w:rsidP="00E44948">
      <w:pPr>
        <w:pStyle w:val="ListParagraph"/>
        <w:numPr>
          <w:ilvl w:val="1"/>
          <w:numId w:val="123"/>
        </w:numPr>
        <w:spacing w:line="240" w:lineRule="auto"/>
        <w:ind w:left="1134"/>
        <w:jc w:val="both"/>
        <w:rPr>
          <w:lang w:val="ro-RO"/>
        </w:rPr>
      </w:pPr>
      <w:r w:rsidRPr="002D50E2">
        <w:rPr>
          <w:lang w:val="ro-RO"/>
        </w:rPr>
        <w:t>Acordarea de prioritate transpunerii Directivei privind cadrele de restructurare preventivă, a doua șansă și măsurile de sporire a eficienței procedurilor de restructurare, de insolvență și de remitere de datorie.</w:t>
      </w:r>
    </w:p>
    <w:p w:rsidR="008068B6" w:rsidRPr="002D50E2" w:rsidRDefault="008068B6" w:rsidP="00E44948">
      <w:pPr>
        <w:pStyle w:val="ListParagraph"/>
        <w:numPr>
          <w:ilvl w:val="1"/>
          <w:numId w:val="123"/>
        </w:numPr>
        <w:spacing w:line="240" w:lineRule="auto"/>
        <w:ind w:left="1134"/>
        <w:jc w:val="both"/>
        <w:rPr>
          <w:lang w:val="ro-RO"/>
        </w:rPr>
      </w:pPr>
      <w:r w:rsidRPr="002D50E2">
        <w:rPr>
          <w:lang w:val="ro-RO"/>
        </w:rPr>
        <w:t>Comisia va simplifica în continuare normele sale privind ajutoarele de stat. Acest lucru va contribui la facilitarea combinării fără sincope a diferitelor fonduri, precum și la îmbunătățirea utilizării standardelor comune de evaluare pentru proiectele de cercetare și inovare.</w:t>
      </w:r>
    </w:p>
    <w:p w:rsidR="008068B6" w:rsidRDefault="008068B6" w:rsidP="00E44948">
      <w:pPr>
        <w:pStyle w:val="ListParagraph"/>
        <w:numPr>
          <w:ilvl w:val="0"/>
          <w:numId w:val="122"/>
        </w:numPr>
        <w:spacing w:line="240" w:lineRule="auto"/>
        <w:jc w:val="both"/>
        <w:rPr>
          <w:i/>
          <w:iCs/>
          <w:lang w:val="ro-RO"/>
        </w:rPr>
      </w:pPr>
      <w:r>
        <w:rPr>
          <w:i/>
          <w:iCs/>
          <w:lang w:val="ro-RO"/>
        </w:rPr>
        <w:t>Transformarea Europei într-un lider în inovarea creatoare de piață</w:t>
      </w:r>
    </w:p>
    <w:p w:rsidR="008068B6" w:rsidRPr="002D50E2" w:rsidRDefault="008068B6" w:rsidP="00E44948">
      <w:pPr>
        <w:pStyle w:val="ListParagraph"/>
        <w:numPr>
          <w:ilvl w:val="1"/>
          <w:numId w:val="123"/>
        </w:numPr>
        <w:spacing w:line="240" w:lineRule="auto"/>
        <w:ind w:left="1134"/>
        <w:jc w:val="both"/>
        <w:rPr>
          <w:lang w:val="ro-RO"/>
        </w:rPr>
      </w:pPr>
      <w:r w:rsidRPr="002D50E2">
        <w:rPr>
          <w:lang w:val="ro-RO"/>
        </w:rPr>
        <w:t>Înființarea unui Consiliu European pentru Inovare în vederea identificării și a extinderii inovațiilor revoluționare și deschizătoare de drumuri. Se va pune accentul pe inovațiile rapide, cu grad ridicat de risc, care au un potențial puternic de a crea piețe complet noi.</w:t>
      </w:r>
    </w:p>
    <w:p w:rsidR="008068B6" w:rsidRPr="002D50E2" w:rsidRDefault="008068B6" w:rsidP="00E44948">
      <w:pPr>
        <w:pStyle w:val="ListParagraph"/>
        <w:numPr>
          <w:ilvl w:val="0"/>
          <w:numId w:val="122"/>
        </w:numPr>
        <w:spacing w:line="240" w:lineRule="auto"/>
        <w:jc w:val="both"/>
        <w:rPr>
          <w:i/>
          <w:iCs/>
          <w:lang w:val="ro-RO"/>
        </w:rPr>
      </w:pPr>
      <w:r w:rsidRPr="002D50E2">
        <w:rPr>
          <w:i/>
          <w:iCs/>
          <w:lang w:val="ro-RO"/>
        </w:rPr>
        <w:t>Stabilirea misiunilor de cercetare și inovare la nivelul întregii UE</w:t>
      </w:r>
    </w:p>
    <w:p w:rsidR="008068B6" w:rsidRPr="002D50E2" w:rsidRDefault="008068B6" w:rsidP="00E44948">
      <w:pPr>
        <w:pStyle w:val="ListParagraph"/>
        <w:numPr>
          <w:ilvl w:val="1"/>
          <w:numId w:val="123"/>
        </w:numPr>
        <w:spacing w:line="240" w:lineRule="auto"/>
        <w:ind w:left="1134"/>
        <w:jc w:val="both"/>
        <w:rPr>
          <w:lang w:val="ro-RO"/>
        </w:rPr>
      </w:pPr>
      <w:r w:rsidRPr="002D50E2">
        <w:rPr>
          <w:lang w:val="ro-RO"/>
        </w:rPr>
        <w:t xml:space="preserve">Lansarea unui prim set de </w:t>
      </w:r>
      <w:r w:rsidR="00A6476E" w:rsidRPr="002D50E2">
        <w:rPr>
          <w:lang w:val="ro-RO"/>
        </w:rPr>
        <w:t xml:space="preserve">inițiative </w:t>
      </w:r>
      <w:r w:rsidRPr="002D50E2">
        <w:rPr>
          <w:lang w:val="ro-RO"/>
        </w:rPr>
        <w:t>de cercetare și inovare la nivelul UE, cu obiective îndrăznețe, ambițioase și o valoare adăugată europeană accentuată.</w:t>
      </w:r>
    </w:p>
    <w:p w:rsidR="008068B6" w:rsidRPr="002D50E2" w:rsidRDefault="008068B6" w:rsidP="00E44948">
      <w:pPr>
        <w:pStyle w:val="ListParagraph"/>
        <w:numPr>
          <w:ilvl w:val="0"/>
          <w:numId w:val="122"/>
        </w:numPr>
        <w:spacing w:line="240" w:lineRule="auto"/>
        <w:jc w:val="both"/>
        <w:rPr>
          <w:i/>
          <w:iCs/>
          <w:lang w:val="ro-RO"/>
        </w:rPr>
      </w:pPr>
      <w:r w:rsidRPr="002D50E2">
        <w:rPr>
          <w:i/>
          <w:iCs/>
          <w:lang w:val="ro-RO"/>
        </w:rPr>
        <w:t>Sprijinirea diseminării rapide a inovării și a adoptării în întreaga Uniune</w:t>
      </w:r>
    </w:p>
    <w:p w:rsidR="008068B6" w:rsidRPr="002D50E2" w:rsidRDefault="008068B6" w:rsidP="00E44948">
      <w:pPr>
        <w:pStyle w:val="ListParagraph"/>
        <w:numPr>
          <w:ilvl w:val="1"/>
          <w:numId w:val="123"/>
        </w:numPr>
        <w:spacing w:line="240" w:lineRule="auto"/>
        <w:ind w:left="1134"/>
        <w:jc w:val="both"/>
        <w:rPr>
          <w:lang w:val="ro-RO"/>
        </w:rPr>
      </w:pPr>
      <w:r w:rsidRPr="002D50E2">
        <w:rPr>
          <w:lang w:val="ro-RO"/>
        </w:rPr>
        <w:t>Utilizarea fondurilor structurale și de investiții europene pentru a aduce regiunile în economia inovării. Strategiile de specializare inteligentă ar trebui să fie consolidate și optimizate pentru a permite sprijinirea inovării interregionale. Ar trebui să se creeze sinergii cu programul „Orizont Europa”, Fondul InvestEU, Fondul social european, Programul Erasmus +, Programul „Europa digitală”, politica agricolă comună și alte programe.</w:t>
      </w:r>
    </w:p>
    <w:p w:rsidR="008068B6" w:rsidRPr="002D50E2" w:rsidRDefault="008068B6" w:rsidP="00E44948">
      <w:pPr>
        <w:pStyle w:val="ListParagraph"/>
        <w:numPr>
          <w:ilvl w:val="0"/>
          <w:numId w:val="122"/>
        </w:numPr>
        <w:spacing w:line="240" w:lineRule="auto"/>
        <w:jc w:val="both"/>
        <w:rPr>
          <w:i/>
          <w:iCs/>
          <w:lang w:val="ro-RO"/>
        </w:rPr>
      </w:pPr>
      <w:r w:rsidRPr="002D50E2">
        <w:rPr>
          <w:i/>
          <w:iCs/>
          <w:lang w:val="ro-RO"/>
        </w:rPr>
        <w:t>Investiții în competențe la toate nivelurile și capacitarea universităților europene pentru a deveni mai antreprenoriale și interdisciplinare</w:t>
      </w:r>
    </w:p>
    <w:p w:rsidR="008068B6" w:rsidRPr="002D50E2" w:rsidRDefault="008068B6" w:rsidP="00E44948">
      <w:pPr>
        <w:pStyle w:val="ListParagraph"/>
        <w:numPr>
          <w:ilvl w:val="1"/>
          <w:numId w:val="123"/>
        </w:numPr>
        <w:spacing w:line="240" w:lineRule="auto"/>
        <w:ind w:left="1134"/>
        <w:jc w:val="both"/>
        <w:rPr>
          <w:lang w:val="ro-RO"/>
        </w:rPr>
      </w:pPr>
      <w:r w:rsidRPr="002D50E2">
        <w:rPr>
          <w:lang w:val="ro-RO"/>
        </w:rPr>
        <w:t>Contribuirea la modernizarea universităților și a organizațiilor publice de cercetare cu ajutorul unei etichete „știință deschisă”.</w:t>
      </w:r>
    </w:p>
    <w:p w:rsidR="008068B6" w:rsidRPr="00422E2A" w:rsidRDefault="008068B6" w:rsidP="00422E2A">
      <w:pPr>
        <w:spacing w:line="240" w:lineRule="auto"/>
        <w:rPr>
          <w:b/>
          <w:sz w:val="24"/>
          <w:lang w:val="ro-RO"/>
        </w:rPr>
      </w:pPr>
      <w:r w:rsidRPr="00422E2A">
        <w:rPr>
          <w:b/>
          <w:sz w:val="24"/>
          <w:lang w:val="ro-RO"/>
        </w:rPr>
        <w:t>Program-cadru pentru cercetare și inovare Orizont Europa (2021-2027)</w:t>
      </w:r>
    </w:p>
    <w:p w:rsidR="008068B6" w:rsidRDefault="008068B6" w:rsidP="008068B6">
      <w:pPr>
        <w:spacing w:line="240" w:lineRule="auto"/>
        <w:jc w:val="both"/>
        <w:rPr>
          <w:b/>
          <w:bCs/>
          <w:lang w:val="ro-RO"/>
        </w:rPr>
      </w:pPr>
      <w:r>
        <w:rPr>
          <w:lang w:val="ro-RO"/>
        </w:rPr>
        <w:t>Obiectivul general al programului este ca investițiile Uniunii în cercetare și inovare să genereze un impact științific, economic și societal care să permită consolidarea bazelor științifice și tehnologice ale Uniunii și stimularea competitivității sale, inclusiv în industrie, îndeplinirea priorităților strategice ale Uniunii, precum și abordarea provocărilor globale, inclusiv obiectivele de dezvoltare durabilă</w:t>
      </w:r>
      <w:r w:rsidR="007B0DE6">
        <w:rPr>
          <w:rStyle w:val="FootnoteReference"/>
          <w:lang w:val="ro-RO"/>
        </w:rPr>
        <w:footnoteReference w:id="50"/>
      </w:r>
      <w:r>
        <w:rPr>
          <w:lang w:val="ro-RO"/>
        </w:rPr>
        <w:t xml:space="preserve">. </w:t>
      </w:r>
    </w:p>
    <w:p w:rsidR="008068B6" w:rsidRDefault="008068B6" w:rsidP="008068B6">
      <w:pPr>
        <w:spacing w:line="240" w:lineRule="auto"/>
        <w:jc w:val="both"/>
        <w:rPr>
          <w:rFonts w:cstheme="minorHAnsi"/>
          <w:bCs/>
          <w:lang w:val="ro-RO"/>
        </w:rPr>
      </w:pPr>
      <w:r>
        <w:rPr>
          <w:rFonts w:cstheme="minorHAnsi"/>
          <w:bCs/>
          <w:lang w:val="ro-RO"/>
        </w:rPr>
        <w:t>Programul are patru obiective specifice:</w:t>
      </w:r>
    </w:p>
    <w:p w:rsidR="008068B6" w:rsidRDefault="008068B6" w:rsidP="00E44948">
      <w:pPr>
        <w:pStyle w:val="ListParagraph"/>
        <w:numPr>
          <w:ilvl w:val="0"/>
          <w:numId w:val="124"/>
        </w:numPr>
        <w:spacing w:line="240" w:lineRule="auto"/>
        <w:jc w:val="both"/>
        <w:rPr>
          <w:lang w:val="ro-RO"/>
        </w:rPr>
      </w:pPr>
      <w:r>
        <w:rPr>
          <w:lang w:val="ro-RO"/>
        </w:rPr>
        <w:lastRenderedPageBreak/>
        <w:t>Să sprijine crearea și difuzarea unor cunoștințe, competențe, tehnologii și soluții la provocările globale noi și de înaltă calitate;</w:t>
      </w:r>
    </w:p>
    <w:p w:rsidR="008068B6" w:rsidRDefault="008068B6" w:rsidP="00E44948">
      <w:pPr>
        <w:pStyle w:val="ListParagraph"/>
        <w:numPr>
          <w:ilvl w:val="0"/>
          <w:numId w:val="124"/>
        </w:numPr>
        <w:spacing w:line="240" w:lineRule="auto"/>
        <w:jc w:val="both"/>
        <w:rPr>
          <w:lang w:val="ro-RO"/>
        </w:rPr>
      </w:pPr>
      <w:r>
        <w:rPr>
          <w:lang w:val="ro-RO"/>
        </w:rPr>
        <w:t>Să consolideze impactul cercetării și inovării în ceea ce privește elaborarea, sprijinirea și punerea în aplicare a politicilor Uniunii și să sprijine utilizarea soluțiilor inovatoare în industrie și în societate pentru a aborda provocările mondiale;</w:t>
      </w:r>
    </w:p>
    <w:p w:rsidR="008068B6" w:rsidRDefault="008068B6" w:rsidP="00E44948">
      <w:pPr>
        <w:pStyle w:val="ListParagraph"/>
        <w:numPr>
          <w:ilvl w:val="0"/>
          <w:numId w:val="124"/>
        </w:numPr>
        <w:spacing w:line="240" w:lineRule="auto"/>
        <w:jc w:val="both"/>
        <w:rPr>
          <w:lang w:val="ro-RO"/>
        </w:rPr>
      </w:pPr>
      <w:r>
        <w:rPr>
          <w:lang w:val="ro-RO"/>
        </w:rPr>
        <w:t>Să stimuleze toate formele de inovare, inclusiv inovarea revoluționară, și să consolideze introducerea pe piață a soluțiilor inovatoare;</w:t>
      </w:r>
    </w:p>
    <w:p w:rsidR="008068B6" w:rsidRDefault="008068B6" w:rsidP="00E44948">
      <w:pPr>
        <w:pStyle w:val="ListParagraph"/>
        <w:numPr>
          <w:ilvl w:val="0"/>
          <w:numId w:val="124"/>
        </w:numPr>
        <w:spacing w:line="240" w:lineRule="auto"/>
        <w:jc w:val="both"/>
        <w:rPr>
          <w:lang w:val="ro-RO"/>
        </w:rPr>
      </w:pPr>
      <w:r>
        <w:rPr>
          <w:lang w:val="ro-RO"/>
        </w:rPr>
        <w:t>Să optimizeze rezultatele programului în vederea obținerii unui impact mai mare în cadrul unui Spațiu European al Cercetării consolidat.</w:t>
      </w:r>
    </w:p>
    <w:p w:rsidR="008068B6" w:rsidRDefault="008068B6" w:rsidP="008068B6">
      <w:pPr>
        <w:spacing w:line="240" w:lineRule="auto"/>
        <w:jc w:val="both"/>
        <w:rPr>
          <w:lang w:val="ro-RO"/>
        </w:rPr>
      </w:pPr>
      <w:r>
        <w:rPr>
          <w:lang w:val="ro-RO"/>
        </w:rPr>
        <w:t xml:space="preserve">Programul este alcătuit din </w:t>
      </w:r>
      <w:r w:rsidR="002B7524">
        <w:rPr>
          <w:lang w:val="ro-RO"/>
        </w:rPr>
        <w:t>următorii piloni</w:t>
      </w:r>
      <w:r>
        <w:rPr>
          <w:lang w:val="ro-RO"/>
        </w:rPr>
        <w:t xml:space="preserve"> care contribuie la</w:t>
      </w:r>
      <w:r w:rsidR="002B7524">
        <w:rPr>
          <w:lang w:val="ro-RO"/>
        </w:rPr>
        <w:t xml:space="preserve"> dezvoltarea</w:t>
      </w:r>
      <w:r>
        <w:rPr>
          <w:lang w:val="ro-RO"/>
        </w:rPr>
        <w:t xml:space="preserve"> </w:t>
      </w:r>
      <w:r w:rsidR="002B7524">
        <w:rPr>
          <w:lang w:val="ro-RO"/>
        </w:rPr>
        <w:t xml:space="preserve">obiectivelor </w:t>
      </w:r>
      <w:r>
        <w:rPr>
          <w:lang w:val="ro-RO"/>
        </w:rPr>
        <w:t>generale și specifice:</w:t>
      </w:r>
    </w:p>
    <w:p w:rsidR="008068B6" w:rsidRDefault="008068B6" w:rsidP="00E44948">
      <w:pPr>
        <w:pStyle w:val="ListParagraph"/>
        <w:numPr>
          <w:ilvl w:val="0"/>
          <w:numId w:val="125"/>
        </w:numPr>
        <w:spacing w:line="240" w:lineRule="auto"/>
        <w:jc w:val="both"/>
        <w:rPr>
          <w:lang w:val="ro-RO"/>
        </w:rPr>
      </w:pPr>
      <w:r>
        <w:rPr>
          <w:i/>
          <w:iCs/>
          <w:lang w:val="ro-RO"/>
        </w:rPr>
        <w:t>Pilonul I Excelență științifică</w:t>
      </w:r>
      <w:r>
        <w:rPr>
          <w:lang w:val="ro-RO"/>
        </w:rPr>
        <w:t xml:space="preserve"> - consolidarea și extinderea excelenței bazei științifice a </w:t>
      </w:r>
      <w:r w:rsidR="007B0DE6">
        <w:rPr>
          <w:lang w:val="ro-RO"/>
        </w:rPr>
        <w:t>UE</w:t>
      </w:r>
    </w:p>
    <w:p w:rsidR="008068B6" w:rsidRPr="002D50E2" w:rsidRDefault="008068B6" w:rsidP="00E44948">
      <w:pPr>
        <w:pStyle w:val="ListParagraph"/>
        <w:numPr>
          <w:ilvl w:val="2"/>
          <w:numId w:val="126"/>
        </w:numPr>
        <w:spacing w:line="240" w:lineRule="auto"/>
        <w:ind w:left="1134"/>
        <w:jc w:val="both"/>
        <w:rPr>
          <w:lang w:val="ro-RO"/>
        </w:rPr>
      </w:pPr>
      <w:r w:rsidRPr="002D50E2">
        <w:rPr>
          <w:lang w:val="ro-RO"/>
        </w:rPr>
        <w:t>Consiliul european pentru cercetare (CEC) - cercetare de frontieră realizată de cei mai buni cercetători împreună cu echipele lor;</w:t>
      </w:r>
    </w:p>
    <w:p w:rsidR="008068B6" w:rsidRPr="002D50E2" w:rsidRDefault="002B7524" w:rsidP="00E44948">
      <w:pPr>
        <w:pStyle w:val="ListParagraph"/>
        <w:numPr>
          <w:ilvl w:val="2"/>
          <w:numId w:val="126"/>
        </w:numPr>
        <w:spacing w:line="240" w:lineRule="auto"/>
        <w:ind w:left="1134"/>
        <w:jc w:val="both"/>
        <w:rPr>
          <w:lang w:val="ro-RO"/>
        </w:rPr>
      </w:pPr>
      <w:r w:rsidRPr="002D50E2">
        <w:rPr>
          <w:lang w:val="ro-RO"/>
        </w:rPr>
        <w:t>A</w:t>
      </w:r>
      <w:r w:rsidR="008068B6" w:rsidRPr="002D50E2">
        <w:rPr>
          <w:lang w:val="ro-RO"/>
        </w:rPr>
        <w:t>cțiunile Marie Sklodowska-Curie - dotarea cercetătorilor cu noi cunoștințe și competențe prin intermediul mobilității și al formării;</w:t>
      </w:r>
    </w:p>
    <w:p w:rsidR="008068B6" w:rsidRPr="002D50E2" w:rsidRDefault="002B7524" w:rsidP="00E44948">
      <w:pPr>
        <w:pStyle w:val="ListParagraph"/>
        <w:numPr>
          <w:ilvl w:val="2"/>
          <w:numId w:val="126"/>
        </w:numPr>
        <w:spacing w:line="240" w:lineRule="auto"/>
        <w:ind w:left="1134"/>
        <w:jc w:val="both"/>
        <w:rPr>
          <w:lang w:val="ro-RO"/>
        </w:rPr>
      </w:pPr>
      <w:r w:rsidRPr="002D50E2">
        <w:rPr>
          <w:lang w:val="ro-RO"/>
        </w:rPr>
        <w:t>I</w:t>
      </w:r>
      <w:r w:rsidR="008068B6" w:rsidRPr="002D50E2">
        <w:rPr>
          <w:lang w:val="ro-RO"/>
        </w:rPr>
        <w:t>nfrastructurile de cercetare - infrastructuri de cercetare de nivel mondial, integrate și interconectate;</w:t>
      </w:r>
    </w:p>
    <w:p w:rsidR="008068B6" w:rsidRPr="002D50E2" w:rsidRDefault="008068B6" w:rsidP="00E44948">
      <w:pPr>
        <w:pStyle w:val="ListParagraph"/>
        <w:numPr>
          <w:ilvl w:val="0"/>
          <w:numId w:val="125"/>
        </w:numPr>
        <w:spacing w:line="240" w:lineRule="auto"/>
        <w:jc w:val="both"/>
        <w:rPr>
          <w:lang w:val="ro-RO"/>
        </w:rPr>
      </w:pPr>
      <w:r w:rsidRPr="002D50E2">
        <w:rPr>
          <w:i/>
          <w:iCs/>
          <w:lang w:val="ro-RO"/>
        </w:rPr>
        <w:t>Pilonul II Provocări globale și competitivitate industrială europeană</w:t>
      </w:r>
      <w:r w:rsidRPr="002D50E2">
        <w:rPr>
          <w:lang w:val="ro-RO"/>
        </w:rPr>
        <w:t xml:space="preserve"> - stimularea tehnologiilor esențiale și a soluțiilor care susțin politicile UE și obiectivele de dezvoltare durabilă</w:t>
      </w:r>
    </w:p>
    <w:p w:rsidR="008068B6" w:rsidRPr="002D50E2" w:rsidRDefault="002B7524" w:rsidP="00E44948">
      <w:pPr>
        <w:pStyle w:val="ListParagraph"/>
        <w:numPr>
          <w:ilvl w:val="2"/>
          <w:numId w:val="126"/>
        </w:numPr>
        <w:spacing w:line="240" w:lineRule="auto"/>
        <w:ind w:left="1134"/>
        <w:jc w:val="both"/>
        <w:rPr>
          <w:lang w:val="ro-RO"/>
        </w:rPr>
      </w:pPr>
      <w:r w:rsidRPr="002D50E2">
        <w:rPr>
          <w:lang w:val="ro-RO"/>
        </w:rPr>
        <w:t>C</w:t>
      </w:r>
      <w:r w:rsidR="008068B6" w:rsidRPr="002D50E2">
        <w:rPr>
          <w:lang w:val="ro-RO"/>
        </w:rPr>
        <w:t>lusterul Sănătate;</w:t>
      </w:r>
    </w:p>
    <w:p w:rsidR="008068B6" w:rsidRPr="002D50E2" w:rsidRDefault="002B7524" w:rsidP="00E44948">
      <w:pPr>
        <w:pStyle w:val="ListParagraph"/>
        <w:numPr>
          <w:ilvl w:val="2"/>
          <w:numId w:val="126"/>
        </w:numPr>
        <w:spacing w:line="240" w:lineRule="auto"/>
        <w:ind w:left="1134"/>
        <w:jc w:val="both"/>
        <w:rPr>
          <w:lang w:val="ro-RO"/>
        </w:rPr>
      </w:pPr>
      <w:r w:rsidRPr="002D50E2">
        <w:rPr>
          <w:lang w:val="ro-RO"/>
        </w:rPr>
        <w:t xml:space="preserve">Clusterul </w:t>
      </w:r>
      <w:r w:rsidR="008068B6" w:rsidRPr="002D50E2">
        <w:rPr>
          <w:lang w:val="ro-RO"/>
        </w:rPr>
        <w:t>Cultură, creativitate și societate favorabilă incluziunii;</w:t>
      </w:r>
    </w:p>
    <w:p w:rsidR="008068B6" w:rsidRPr="002D50E2" w:rsidRDefault="002B7524" w:rsidP="00E44948">
      <w:pPr>
        <w:pStyle w:val="ListParagraph"/>
        <w:numPr>
          <w:ilvl w:val="2"/>
          <w:numId w:val="126"/>
        </w:numPr>
        <w:spacing w:line="240" w:lineRule="auto"/>
        <w:ind w:left="1134"/>
        <w:jc w:val="both"/>
        <w:rPr>
          <w:lang w:val="ro-RO"/>
        </w:rPr>
      </w:pPr>
      <w:r w:rsidRPr="002D50E2">
        <w:rPr>
          <w:lang w:val="ro-RO"/>
        </w:rPr>
        <w:t xml:space="preserve">Clusterul </w:t>
      </w:r>
      <w:r w:rsidR="008068B6" w:rsidRPr="002D50E2">
        <w:rPr>
          <w:lang w:val="ro-RO"/>
        </w:rPr>
        <w:t>Dezvoltarea digitală, industria și spațiul;</w:t>
      </w:r>
    </w:p>
    <w:p w:rsidR="008068B6" w:rsidRPr="002D50E2" w:rsidRDefault="002B7524" w:rsidP="00E44948">
      <w:pPr>
        <w:pStyle w:val="ListParagraph"/>
        <w:numPr>
          <w:ilvl w:val="2"/>
          <w:numId w:val="126"/>
        </w:numPr>
        <w:spacing w:line="240" w:lineRule="auto"/>
        <w:ind w:left="1134"/>
        <w:jc w:val="both"/>
        <w:rPr>
          <w:lang w:val="ro-RO"/>
        </w:rPr>
      </w:pPr>
      <w:r w:rsidRPr="002D50E2">
        <w:rPr>
          <w:lang w:val="ro-RO"/>
        </w:rPr>
        <w:t xml:space="preserve">Clusterul </w:t>
      </w:r>
      <w:r w:rsidR="008068B6" w:rsidRPr="002D50E2">
        <w:rPr>
          <w:lang w:val="ro-RO"/>
        </w:rPr>
        <w:t>Climă, energie și mobilitate;</w:t>
      </w:r>
    </w:p>
    <w:p w:rsidR="008068B6" w:rsidRPr="002D50E2" w:rsidRDefault="002B7524" w:rsidP="00E44948">
      <w:pPr>
        <w:pStyle w:val="ListParagraph"/>
        <w:numPr>
          <w:ilvl w:val="2"/>
          <w:numId w:val="126"/>
        </w:numPr>
        <w:spacing w:line="240" w:lineRule="auto"/>
        <w:ind w:left="1134"/>
        <w:jc w:val="both"/>
        <w:rPr>
          <w:lang w:val="ro-RO"/>
        </w:rPr>
      </w:pPr>
      <w:r w:rsidRPr="002D50E2">
        <w:rPr>
          <w:lang w:val="ro-RO"/>
        </w:rPr>
        <w:t xml:space="preserve">Clusterul </w:t>
      </w:r>
      <w:r w:rsidR="008068B6" w:rsidRPr="002D50E2">
        <w:rPr>
          <w:lang w:val="ro-RO"/>
        </w:rPr>
        <w:t>Alimente, bioeconomie, resurse naturale, agricultură și mediu;</w:t>
      </w:r>
    </w:p>
    <w:p w:rsidR="008068B6" w:rsidRPr="002D50E2" w:rsidRDefault="008068B6" w:rsidP="00E44948">
      <w:pPr>
        <w:pStyle w:val="ListParagraph"/>
        <w:numPr>
          <w:ilvl w:val="2"/>
          <w:numId w:val="126"/>
        </w:numPr>
        <w:spacing w:line="240" w:lineRule="auto"/>
        <w:ind w:left="1134"/>
        <w:jc w:val="both"/>
        <w:rPr>
          <w:lang w:val="ro-RO"/>
        </w:rPr>
      </w:pPr>
      <w:r w:rsidRPr="002D50E2">
        <w:rPr>
          <w:lang w:val="ro-RO"/>
        </w:rPr>
        <w:t>Securitate civilă pentru societate;</w:t>
      </w:r>
    </w:p>
    <w:p w:rsidR="008068B6" w:rsidRPr="002D50E2" w:rsidRDefault="008068B6" w:rsidP="00E44948">
      <w:pPr>
        <w:pStyle w:val="ListParagraph"/>
        <w:numPr>
          <w:ilvl w:val="0"/>
          <w:numId w:val="125"/>
        </w:numPr>
        <w:spacing w:line="240" w:lineRule="auto"/>
        <w:jc w:val="both"/>
        <w:rPr>
          <w:lang w:val="ro-RO"/>
        </w:rPr>
      </w:pPr>
      <w:r w:rsidRPr="002D50E2">
        <w:rPr>
          <w:i/>
          <w:iCs/>
          <w:lang w:val="ro-RO"/>
        </w:rPr>
        <w:t>Pilonul III O Europă inovatoare</w:t>
      </w:r>
      <w:r w:rsidRPr="002D50E2">
        <w:rPr>
          <w:lang w:val="ro-RO"/>
        </w:rPr>
        <w:t xml:space="preserve"> - stimularea inovațiilor revoluționare creatoare de piețe și a ecosistemelor favorabile inovării</w:t>
      </w:r>
    </w:p>
    <w:p w:rsidR="008068B6" w:rsidRPr="002D50E2" w:rsidRDefault="008068B6" w:rsidP="00E44948">
      <w:pPr>
        <w:pStyle w:val="ListParagraph"/>
        <w:numPr>
          <w:ilvl w:val="2"/>
          <w:numId w:val="126"/>
        </w:numPr>
        <w:spacing w:line="240" w:lineRule="auto"/>
        <w:ind w:left="1134"/>
        <w:jc w:val="both"/>
        <w:rPr>
          <w:lang w:val="ro-RO"/>
        </w:rPr>
      </w:pPr>
      <w:r w:rsidRPr="002D50E2">
        <w:rPr>
          <w:lang w:val="ro-RO"/>
        </w:rPr>
        <w:t xml:space="preserve">Consiliul </w:t>
      </w:r>
      <w:r w:rsidR="002B7524" w:rsidRPr="002D50E2">
        <w:rPr>
          <w:lang w:val="ro-RO"/>
        </w:rPr>
        <w:t>E</w:t>
      </w:r>
      <w:r w:rsidRPr="002D50E2">
        <w:rPr>
          <w:lang w:val="ro-RO"/>
        </w:rPr>
        <w:t xml:space="preserve">uropean pentru </w:t>
      </w:r>
      <w:r w:rsidR="002B7524" w:rsidRPr="002D50E2">
        <w:rPr>
          <w:lang w:val="ro-RO"/>
        </w:rPr>
        <w:t>I</w:t>
      </w:r>
      <w:r w:rsidRPr="002D50E2">
        <w:rPr>
          <w:lang w:val="ro-RO"/>
        </w:rPr>
        <w:t>novare (CEI) - sprijin pentru inovațiile cu potențial revoluționar și creator de piețe;</w:t>
      </w:r>
    </w:p>
    <w:p w:rsidR="008068B6" w:rsidRPr="002D50E2" w:rsidRDefault="002B7524" w:rsidP="00E44948">
      <w:pPr>
        <w:pStyle w:val="ListParagraph"/>
        <w:numPr>
          <w:ilvl w:val="2"/>
          <w:numId w:val="126"/>
        </w:numPr>
        <w:spacing w:line="240" w:lineRule="auto"/>
        <w:ind w:left="1134"/>
        <w:jc w:val="both"/>
        <w:rPr>
          <w:lang w:val="ro-RO"/>
        </w:rPr>
      </w:pPr>
      <w:r w:rsidRPr="002D50E2">
        <w:rPr>
          <w:lang w:val="ro-RO"/>
        </w:rPr>
        <w:t>E</w:t>
      </w:r>
      <w:r w:rsidR="008068B6" w:rsidRPr="002D50E2">
        <w:rPr>
          <w:lang w:val="ro-RO"/>
        </w:rPr>
        <w:t>cosistemele europene de inovare - conectarea cu actorii regionali și naționali din domeniul inovării;</w:t>
      </w:r>
    </w:p>
    <w:p w:rsidR="00AE26EE" w:rsidRPr="002D50E2" w:rsidRDefault="008068B6" w:rsidP="00E44948">
      <w:pPr>
        <w:pStyle w:val="ListParagraph"/>
        <w:numPr>
          <w:ilvl w:val="2"/>
          <w:numId w:val="126"/>
        </w:numPr>
        <w:spacing w:line="240" w:lineRule="auto"/>
        <w:ind w:left="1134"/>
        <w:jc w:val="both"/>
        <w:rPr>
          <w:lang w:val="ro-RO"/>
        </w:rPr>
      </w:pPr>
      <w:r w:rsidRPr="002D50E2">
        <w:rPr>
          <w:lang w:val="ro-RO"/>
        </w:rPr>
        <w:t>Institutul European de Inovare și Tehnologie (EIT) - reunirea principalilor actori (din cercetare, educație și mediul de afaceri) în jurul obiectivului comun de stimulare a inovării;</w:t>
      </w:r>
    </w:p>
    <w:p w:rsidR="008068B6" w:rsidRPr="002D50E2" w:rsidRDefault="008068B6" w:rsidP="00E44948">
      <w:pPr>
        <w:pStyle w:val="ListParagraph"/>
        <w:numPr>
          <w:ilvl w:val="2"/>
          <w:numId w:val="126"/>
        </w:numPr>
        <w:spacing w:line="240" w:lineRule="auto"/>
        <w:ind w:left="1134"/>
        <w:jc w:val="both"/>
        <w:rPr>
          <w:lang w:val="ro-RO"/>
        </w:rPr>
      </w:pPr>
      <w:r w:rsidRPr="002D50E2">
        <w:rPr>
          <w:iCs/>
          <w:lang w:val="ro-RO"/>
        </w:rPr>
        <w:t>Extinderea participării și consolidarea Spațiului European de Cercetare</w:t>
      </w:r>
      <w:r w:rsidRPr="002D50E2">
        <w:rPr>
          <w:i/>
          <w:iCs/>
          <w:lang w:val="ro-RO"/>
        </w:rPr>
        <w:t xml:space="preserve"> -</w:t>
      </w:r>
      <w:r w:rsidRPr="002D50E2">
        <w:rPr>
          <w:lang w:val="ro-RO"/>
        </w:rPr>
        <w:t xml:space="preserve"> optimizarea punctelor forte și a potențialului pentru o Europă mai inovatoare</w:t>
      </w:r>
    </w:p>
    <w:p w:rsidR="008068B6" w:rsidRPr="002D50E2" w:rsidRDefault="002B7524" w:rsidP="00E44948">
      <w:pPr>
        <w:pStyle w:val="ListParagraph"/>
        <w:numPr>
          <w:ilvl w:val="2"/>
          <w:numId w:val="126"/>
        </w:numPr>
        <w:spacing w:line="240" w:lineRule="auto"/>
        <w:ind w:left="1134"/>
        <w:jc w:val="both"/>
        <w:rPr>
          <w:lang w:val="ro-RO"/>
        </w:rPr>
      </w:pPr>
      <w:r w:rsidRPr="002D50E2">
        <w:rPr>
          <w:lang w:val="ro-RO"/>
        </w:rPr>
        <w:t>E</w:t>
      </w:r>
      <w:r w:rsidR="008068B6" w:rsidRPr="002D50E2">
        <w:rPr>
          <w:lang w:val="ro-RO"/>
        </w:rPr>
        <w:t>xtinderea participării și răspândirea excelenței, de exemplu: formarea de echipe comune de cercetare (teaming) și twinning; catedre SEC; COST; sprijinirea PCN-urilor; circulația creierelor și inițiative pentru excelență; acces (Hop-on);</w:t>
      </w:r>
    </w:p>
    <w:p w:rsidR="008068B6" w:rsidRPr="002D50E2" w:rsidRDefault="002B7524" w:rsidP="00E44948">
      <w:pPr>
        <w:pStyle w:val="ListParagraph"/>
        <w:numPr>
          <w:ilvl w:val="2"/>
          <w:numId w:val="126"/>
        </w:numPr>
        <w:spacing w:line="240" w:lineRule="auto"/>
        <w:ind w:left="1134"/>
        <w:jc w:val="both"/>
        <w:rPr>
          <w:lang w:val="ro-RO"/>
        </w:rPr>
      </w:pPr>
      <w:r w:rsidRPr="002D50E2">
        <w:rPr>
          <w:lang w:val="ro-RO"/>
        </w:rPr>
        <w:t>R</w:t>
      </w:r>
      <w:r w:rsidR="008068B6" w:rsidRPr="002D50E2">
        <w:rPr>
          <w:lang w:val="ro-RO"/>
        </w:rPr>
        <w:t>eformarea și consolidarea sistemului european de cercetare și inovare - dovezi științifice și activități prospective; știința deschisă; mecanismul de sprijin al politicilor; cariere atractive în cercetare; inițiative științifice cetățenești, cercetare și inovare responsabile; egalitate de gen.</w:t>
      </w:r>
    </w:p>
    <w:p w:rsidR="008068B6" w:rsidRDefault="008068B6" w:rsidP="00422E2A">
      <w:pPr>
        <w:spacing w:line="240" w:lineRule="auto"/>
        <w:rPr>
          <w:b/>
          <w:sz w:val="24"/>
          <w:lang w:val="ro-RO"/>
        </w:rPr>
      </w:pPr>
      <w:r>
        <w:rPr>
          <w:b/>
          <w:sz w:val="24"/>
          <w:lang w:val="ro-RO"/>
        </w:rPr>
        <w:t>Programul pentru cercetare și formare al Comunității Europene a Energiei Atomice Euratom (2021-2025)</w:t>
      </w:r>
    </w:p>
    <w:p w:rsidR="007B0DE6" w:rsidRDefault="008068B6" w:rsidP="008068B6">
      <w:pPr>
        <w:spacing w:line="240" w:lineRule="auto"/>
        <w:jc w:val="both"/>
        <w:rPr>
          <w:lang w:val="ro-RO"/>
        </w:rPr>
      </w:pPr>
      <w:r>
        <w:rPr>
          <w:lang w:val="ro-RO"/>
        </w:rPr>
        <w:lastRenderedPageBreak/>
        <w:t>Obiectivele generale ale programului urmăresc desfășurarea de activități de cercetare și formare în domeniul nuclear pentru a sprijini îmbunătățirea continuă a securității nucleare, a siguranței și a radioprotecției și contribuția potențială la decarbonizarea pe termen lung a sistemului energetic în condiții de  siguranță, eficiență și securitate</w:t>
      </w:r>
      <w:r w:rsidR="007B0DE6">
        <w:rPr>
          <w:rStyle w:val="FootnoteReference"/>
          <w:lang w:val="ro-RO"/>
        </w:rPr>
        <w:footnoteReference w:id="51"/>
      </w:r>
      <w:r w:rsidR="007B0DE6">
        <w:rPr>
          <w:lang w:val="ro-RO"/>
        </w:rPr>
        <w:t>.</w:t>
      </w:r>
    </w:p>
    <w:p w:rsidR="008068B6" w:rsidRDefault="008068B6" w:rsidP="008068B6">
      <w:pPr>
        <w:spacing w:line="240" w:lineRule="auto"/>
        <w:jc w:val="both"/>
        <w:rPr>
          <w:lang w:val="ro-RO"/>
        </w:rPr>
      </w:pPr>
      <w:r>
        <w:rPr>
          <w:lang w:val="ro-RO"/>
        </w:rPr>
        <w:t xml:space="preserve"> Noutățile aduse de program, față de perioada 2014-2020:</w:t>
      </w:r>
    </w:p>
    <w:p w:rsidR="008068B6" w:rsidRDefault="008068B6" w:rsidP="00E44948">
      <w:pPr>
        <w:pStyle w:val="ListParagraph"/>
        <w:numPr>
          <w:ilvl w:val="0"/>
          <w:numId w:val="127"/>
        </w:numPr>
        <w:spacing w:line="240" w:lineRule="auto"/>
        <w:jc w:val="both"/>
        <w:rPr>
          <w:lang w:val="ro-RO"/>
        </w:rPr>
      </w:pPr>
      <w:r>
        <w:rPr>
          <w:lang w:val="ro-RO"/>
        </w:rPr>
        <w:t>Accent sporit pe aplicațiile neenergetice ale radiațiilor (în sectorul medical, industrial, spațial);</w:t>
      </w:r>
    </w:p>
    <w:p w:rsidR="008068B6" w:rsidRDefault="008068B6" w:rsidP="00E44948">
      <w:pPr>
        <w:pStyle w:val="ListParagraph"/>
        <w:numPr>
          <w:ilvl w:val="0"/>
          <w:numId w:val="127"/>
        </w:numPr>
        <w:spacing w:line="240" w:lineRule="auto"/>
        <w:jc w:val="both"/>
        <w:rPr>
          <w:lang w:val="ro-RO"/>
        </w:rPr>
      </w:pPr>
      <w:r>
        <w:rPr>
          <w:lang w:val="ro-RO"/>
        </w:rPr>
        <w:t>Deschiderea unor oportunități de mobilitate pentru cercetătorii din sectorul nuclear prin includerea în acțiunile Marie Sklodowska-Curie;</w:t>
      </w:r>
    </w:p>
    <w:p w:rsidR="008068B6" w:rsidRDefault="008068B6" w:rsidP="00E44948">
      <w:pPr>
        <w:pStyle w:val="ListParagraph"/>
        <w:numPr>
          <w:ilvl w:val="0"/>
          <w:numId w:val="127"/>
        </w:numPr>
        <w:spacing w:line="240" w:lineRule="auto"/>
        <w:jc w:val="both"/>
        <w:rPr>
          <w:lang w:val="ro-RO"/>
        </w:rPr>
      </w:pPr>
      <w:r>
        <w:rPr>
          <w:lang w:val="ro-RO"/>
        </w:rPr>
        <w:t>Reducerea numărului de obiective specifice de la 14 la 4, acoperind atât acțiunile directe (implementate de JRC), cât și acțiunile indirecte:</w:t>
      </w:r>
    </w:p>
    <w:p w:rsidR="008068B6" w:rsidRDefault="002B7524" w:rsidP="00E44948">
      <w:pPr>
        <w:pStyle w:val="ListParagraph"/>
        <w:numPr>
          <w:ilvl w:val="0"/>
          <w:numId w:val="128"/>
        </w:numPr>
        <w:spacing w:line="240" w:lineRule="auto"/>
        <w:jc w:val="both"/>
        <w:rPr>
          <w:lang w:val="ro-RO"/>
        </w:rPr>
      </w:pPr>
      <w:r>
        <w:rPr>
          <w:lang w:val="ro-RO"/>
        </w:rPr>
        <w:t>Î</w:t>
      </w:r>
      <w:r w:rsidR="008068B6">
        <w:rPr>
          <w:lang w:val="ro-RO"/>
        </w:rPr>
        <w:t>mbunătățirea utilizării în condiții de siguranță și securitate a energiei nucleare și a aplicațiilor neenergetice ale radiațiilor ionizate, inclusiv în ceea ce privește securitatea, siguranța și garanțiile nucleare, radioprotecția, gestionarea în condiții de siguranță a combustibilului uzat și a deșeurilor radioactive și dezafectarea;</w:t>
      </w:r>
    </w:p>
    <w:p w:rsidR="008068B6" w:rsidRDefault="002B7524" w:rsidP="00E44948">
      <w:pPr>
        <w:pStyle w:val="ListParagraph"/>
        <w:numPr>
          <w:ilvl w:val="0"/>
          <w:numId w:val="128"/>
        </w:numPr>
        <w:spacing w:line="240" w:lineRule="auto"/>
        <w:jc w:val="both"/>
        <w:rPr>
          <w:lang w:val="ro-RO"/>
        </w:rPr>
      </w:pPr>
      <w:r>
        <w:rPr>
          <w:lang w:val="ro-RO"/>
        </w:rPr>
        <w:t>M</w:t>
      </w:r>
      <w:r w:rsidR="008068B6">
        <w:rPr>
          <w:lang w:val="ro-RO"/>
        </w:rPr>
        <w:t xml:space="preserve">enținerea și dezvoltarea în continuare a expertizei și competenței în cadrul </w:t>
      </w:r>
      <w:r>
        <w:rPr>
          <w:lang w:val="ro-RO"/>
        </w:rPr>
        <w:t>comunității</w:t>
      </w:r>
      <w:r w:rsidR="00E00634">
        <w:rPr>
          <w:lang w:val="ro-RO"/>
        </w:rPr>
        <w:t>;</w:t>
      </w:r>
    </w:p>
    <w:p w:rsidR="008068B6" w:rsidRDefault="002B7524" w:rsidP="00E44948">
      <w:pPr>
        <w:pStyle w:val="ListParagraph"/>
        <w:numPr>
          <w:ilvl w:val="0"/>
          <w:numId w:val="128"/>
        </w:numPr>
        <w:spacing w:line="240" w:lineRule="auto"/>
        <w:jc w:val="both"/>
        <w:rPr>
          <w:lang w:val="ro-RO"/>
        </w:rPr>
      </w:pPr>
      <w:r>
        <w:rPr>
          <w:lang w:val="ro-RO"/>
        </w:rPr>
        <w:t>P</w:t>
      </w:r>
      <w:r w:rsidR="008068B6">
        <w:rPr>
          <w:lang w:val="ro-RO"/>
        </w:rPr>
        <w:t>romovarea dezvoltării energiei de fuziune și contribuția la punerea în aplicare a foii  de parcurs privind fuziunea;</w:t>
      </w:r>
    </w:p>
    <w:p w:rsidR="008068B6" w:rsidRDefault="002B7524" w:rsidP="00E44948">
      <w:pPr>
        <w:pStyle w:val="ListParagraph"/>
        <w:numPr>
          <w:ilvl w:val="0"/>
          <w:numId w:val="128"/>
        </w:numPr>
        <w:spacing w:line="240" w:lineRule="auto"/>
        <w:jc w:val="both"/>
        <w:rPr>
          <w:lang w:val="ro-RO"/>
        </w:rPr>
      </w:pPr>
      <w:r>
        <w:rPr>
          <w:lang w:val="ro-RO"/>
        </w:rPr>
        <w:t>S</w:t>
      </w:r>
      <w:r w:rsidR="008068B6">
        <w:rPr>
          <w:lang w:val="ro-RO"/>
        </w:rPr>
        <w:t xml:space="preserve">prijinirea politicii </w:t>
      </w:r>
      <w:r>
        <w:rPr>
          <w:lang w:val="ro-RO"/>
        </w:rPr>
        <w:t xml:space="preserve">comunității </w:t>
      </w:r>
      <w:r w:rsidR="008068B6">
        <w:rPr>
          <w:lang w:val="ro-RO"/>
        </w:rPr>
        <w:t>privind siguranța, securitatea și garanțiile nucleare.</w:t>
      </w:r>
    </w:p>
    <w:p w:rsidR="008068B6" w:rsidRDefault="008068B6" w:rsidP="008068B6">
      <w:pPr>
        <w:spacing w:line="240" w:lineRule="auto"/>
        <w:contextualSpacing/>
        <w:jc w:val="both"/>
        <w:rPr>
          <w:b/>
          <w:sz w:val="24"/>
          <w:lang w:val="ro-RO"/>
        </w:rPr>
      </w:pPr>
    </w:p>
    <w:p w:rsidR="008068B6" w:rsidRDefault="008068B6" w:rsidP="008068B6">
      <w:pPr>
        <w:pStyle w:val="Subtitle"/>
        <w:numPr>
          <w:ilvl w:val="0"/>
          <w:numId w:val="0"/>
        </w:numPr>
        <w:spacing w:line="240" w:lineRule="auto"/>
        <w:rPr>
          <w:lang w:val="ro-RO"/>
        </w:rPr>
      </w:pPr>
      <w:bookmarkStart w:id="106" w:name="_Toc32331116"/>
      <w:bookmarkStart w:id="107" w:name="_Toc95656414"/>
      <w:r>
        <w:rPr>
          <w:lang w:val="ro-RO"/>
        </w:rPr>
        <w:t xml:space="preserve">7. </w:t>
      </w:r>
      <w:r>
        <w:rPr>
          <w:bCs/>
          <w:lang w:val="ro-RO"/>
        </w:rPr>
        <w:t>Cadrul strategic european în domeniul social</w:t>
      </w:r>
      <w:bookmarkEnd w:id="106"/>
      <w:bookmarkEnd w:id="107"/>
    </w:p>
    <w:p w:rsidR="008068B6" w:rsidRPr="00422E2A" w:rsidRDefault="008068B6" w:rsidP="008068B6">
      <w:pPr>
        <w:spacing w:line="240" w:lineRule="auto"/>
        <w:rPr>
          <w:b/>
          <w:sz w:val="24"/>
          <w:lang w:val="ro-RO"/>
        </w:rPr>
      </w:pPr>
      <w:r w:rsidRPr="00422E2A">
        <w:rPr>
          <w:b/>
          <w:sz w:val="24"/>
          <w:lang w:val="ro-RO"/>
        </w:rPr>
        <w:t>Al treilea program de acțiune a Uniunii în domeniul sănătății (2014-2020)</w:t>
      </w:r>
    </w:p>
    <w:p w:rsidR="008068B6" w:rsidRDefault="008068B6" w:rsidP="008068B6">
      <w:pPr>
        <w:spacing w:line="240" w:lineRule="auto"/>
        <w:jc w:val="both"/>
        <w:rPr>
          <w:lang w:val="ro-RO"/>
        </w:rPr>
      </w:pPr>
      <w:r>
        <w:rPr>
          <w:lang w:val="ro-RO"/>
        </w:rPr>
        <w:t>Obiectivele generale ale programului sunt acelea de a veni în completarea, de a sprijini și de a adăuga valoare politicilor statelor membre, de a îmbunătăți starea de sănătate a cetățenilor Uniunii și a reducerii inegalității în ceea ce privește sănătatea. Aceste obiective generale se pot realiza prin promovarea sănătății, încurajarea inovării în domeniul sănătății, sporirea durabilității sistemelor de sănătate și protejarea cetățenilor Uniunii de amenințările transfrontaliere grave la adresa sănătății. Obiectivele generale se realizează prin intermediul următoarelor obiective specifice</w:t>
      </w:r>
      <w:r w:rsidR="007B0DE6">
        <w:rPr>
          <w:rStyle w:val="FootnoteReference"/>
          <w:lang w:val="ro-RO"/>
        </w:rPr>
        <w:footnoteReference w:id="52"/>
      </w:r>
      <w:r>
        <w:rPr>
          <w:lang w:val="ro-RO"/>
        </w:rPr>
        <w:t>:</w:t>
      </w:r>
    </w:p>
    <w:p w:rsidR="008068B6" w:rsidRDefault="008068B6" w:rsidP="00E44948">
      <w:pPr>
        <w:pStyle w:val="ListParagraph"/>
        <w:numPr>
          <w:ilvl w:val="0"/>
          <w:numId w:val="129"/>
        </w:numPr>
        <w:spacing w:line="240" w:lineRule="auto"/>
        <w:jc w:val="both"/>
        <w:rPr>
          <w:i/>
          <w:iCs/>
          <w:lang w:val="ro-RO"/>
        </w:rPr>
      </w:pPr>
      <w:r>
        <w:rPr>
          <w:i/>
          <w:iCs/>
          <w:lang w:val="ro-RO"/>
        </w:rPr>
        <w:t>Promovarea sănătății, prevenirea bolilor, favorizarea unor medii propice pentru un stil de viață sănătos</w:t>
      </w:r>
    </w:p>
    <w:p w:rsidR="008068B6" w:rsidRDefault="002B7524" w:rsidP="00E44948">
      <w:pPr>
        <w:pStyle w:val="ListParagraph"/>
        <w:numPr>
          <w:ilvl w:val="0"/>
          <w:numId w:val="130"/>
        </w:numPr>
        <w:spacing w:line="240" w:lineRule="auto"/>
        <w:ind w:left="1134"/>
        <w:jc w:val="both"/>
        <w:rPr>
          <w:lang w:val="ro-RO"/>
        </w:rPr>
      </w:pPr>
      <w:r>
        <w:rPr>
          <w:lang w:val="ro-RO"/>
        </w:rPr>
        <w:t>I</w:t>
      </w:r>
      <w:r w:rsidR="008068B6">
        <w:rPr>
          <w:lang w:val="ro-RO"/>
        </w:rPr>
        <w:t>dentificarea, diseminarea și promovarea acceptării bunelor practici bazate pe dovezi în măsurile de promovare a sănătății și de prevenire a bolilor, eficace din punctul de vedere al costurilor, vizând, în special, principalii factori de risc legați de stilul de viață, punându-se accentul pe valoarea adăugată</w:t>
      </w:r>
      <w:r>
        <w:rPr>
          <w:lang w:val="ro-RO"/>
        </w:rPr>
        <w:t>.</w:t>
      </w:r>
    </w:p>
    <w:p w:rsidR="008068B6" w:rsidRDefault="008068B6" w:rsidP="008068B6">
      <w:pPr>
        <w:pStyle w:val="ListParagraph"/>
        <w:ind w:left="1134"/>
        <w:jc w:val="both"/>
        <w:rPr>
          <w:lang w:val="ro-RO"/>
        </w:rPr>
      </w:pPr>
    </w:p>
    <w:p w:rsidR="008068B6" w:rsidRDefault="008068B6" w:rsidP="00E44948">
      <w:pPr>
        <w:pStyle w:val="ListParagraph"/>
        <w:keepNext/>
        <w:numPr>
          <w:ilvl w:val="0"/>
          <w:numId w:val="129"/>
        </w:numPr>
        <w:spacing w:line="240" w:lineRule="auto"/>
        <w:jc w:val="both"/>
        <w:rPr>
          <w:i/>
          <w:iCs/>
          <w:lang w:val="ro-RO"/>
        </w:rPr>
      </w:pPr>
      <w:r>
        <w:rPr>
          <w:i/>
          <w:iCs/>
          <w:lang w:val="ro-RO"/>
        </w:rPr>
        <w:t>Protejarea cetățenilor Uniunii de amenințările transfrontaliere grave la adresa sănătății</w:t>
      </w:r>
    </w:p>
    <w:p w:rsidR="008068B6" w:rsidRDefault="002B7524" w:rsidP="00E44948">
      <w:pPr>
        <w:pStyle w:val="ListParagraph"/>
        <w:numPr>
          <w:ilvl w:val="0"/>
          <w:numId w:val="130"/>
        </w:numPr>
        <w:spacing w:line="240" w:lineRule="auto"/>
        <w:ind w:left="1134"/>
        <w:jc w:val="both"/>
        <w:rPr>
          <w:lang w:val="ro-RO"/>
        </w:rPr>
      </w:pPr>
      <w:r>
        <w:rPr>
          <w:lang w:val="ro-RO"/>
        </w:rPr>
        <w:t>I</w:t>
      </w:r>
      <w:r w:rsidR="008068B6">
        <w:rPr>
          <w:lang w:val="ro-RO"/>
        </w:rPr>
        <w:t>dentificarea și elaborarea de abordări coerente și promovarea punerii în aplicare a acestora pentru o mai bună pregătire și coordonare în cazul unor urgențe în domeniul sănătății</w:t>
      </w:r>
      <w:r>
        <w:rPr>
          <w:lang w:val="ro-RO"/>
        </w:rPr>
        <w:t>.</w:t>
      </w:r>
    </w:p>
    <w:p w:rsidR="008068B6" w:rsidRDefault="008068B6" w:rsidP="008068B6">
      <w:pPr>
        <w:pStyle w:val="ListParagraph"/>
        <w:ind w:left="1134"/>
        <w:jc w:val="both"/>
        <w:rPr>
          <w:lang w:val="ro-RO"/>
        </w:rPr>
      </w:pPr>
    </w:p>
    <w:p w:rsidR="008068B6" w:rsidRDefault="008068B6" w:rsidP="00E44948">
      <w:pPr>
        <w:pStyle w:val="ListParagraph"/>
        <w:numPr>
          <w:ilvl w:val="0"/>
          <w:numId w:val="129"/>
        </w:numPr>
        <w:spacing w:line="240" w:lineRule="auto"/>
        <w:jc w:val="both"/>
        <w:rPr>
          <w:i/>
          <w:iCs/>
          <w:lang w:val="ro-RO"/>
        </w:rPr>
      </w:pPr>
      <w:r>
        <w:rPr>
          <w:i/>
          <w:iCs/>
          <w:lang w:val="ro-RO"/>
        </w:rPr>
        <w:lastRenderedPageBreak/>
        <w:t>Sprijinirea consolidării capacităților în materie de sănătate publică și pentru a contribui la sisteme de sănătate inovatoare, eficiente și sustenabile</w:t>
      </w:r>
    </w:p>
    <w:p w:rsidR="008068B6" w:rsidRDefault="002B7524" w:rsidP="00E44948">
      <w:pPr>
        <w:pStyle w:val="ListParagraph"/>
        <w:numPr>
          <w:ilvl w:val="0"/>
          <w:numId w:val="130"/>
        </w:numPr>
        <w:spacing w:line="240" w:lineRule="auto"/>
        <w:ind w:left="1134"/>
        <w:jc w:val="both"/>
        <w:rPr>
          <w:lang w:val="ro-RO"/>
        </w:rPr>
      </w:pPr>
      <w:r>
        <w:rPr>
          <w:lang w:val="ro-RO"/>
        </w:rPr>
        <w:t>I</w:t>
      </w:r>
      <w:r w:rsidR="008068B6">
        <w:rPr>
          <w:lang w:val="ro-RO"/>
        </w:rPr>
        <w:t>dentificarea și dezvoltarea unor mecanisme și instrumente la nivelul Uniunii</w:t>
      </w:r>
      <w:r>
        <w:rPr>
          <w:lang w:val="ro-RO"/>
        </w:rPr>
        <w:t xml:space="preserve"> Europene</w:t>
      </w:r>
      <w:r w:rsidR="008068B6">
        <w:rPr>
          <w:lang w:val="ro-RO"/>
        </w:rPr>
        <w:t xml:space="preserve"> pentru a aborda deficitul de resurse, atât umane, cât și financiare;</w:t>
      </w:r>
    </w:p>
    <w:p w:rsidR="008068B6" w:rsidRDefault="002B7524" w:rsidP="00E44948">
      <w:pPr>
        <w:pStyle w:val="ListParagraph"/>
        <w:numPr>
          <w:ilvl w:val="0"/>
          <w:numId w:val="130"/>
        </w:numPr>
        <w:spacing w:line="240" w:lineRule="auto"/>
        <w:ind w:left="1134"/>
        <w:jc w:val="both"/>
        <w:rPr>
          <w:lang w:val="ro-RO"/>
        </w:rPr>
      </w:pPr>
      <w:r>
        <w:rPr>
          <w:lang w:val="ro-RO"/>
        </w:rPr>
        <w:t>F</w:t>
      </w:r>
      <w:r w:rsidR="008068B6">
        <w:rPr>
          <w:lang w:val="ro-RO"/>
        </w:rPr>
        <w:t>acilitarea adoptării voluntare a inovațiilor în intervențiile în materie de sănătate publică și în strategiile de prevenire</w:t>
      </w:r>
      <w:r>
        <w:rPr>
          <w:lang w:val="ro-RO"/>
        </w:rPr>
        <w:t>.</w:t>
      </w:r>
    </w:p>
    <w:p w:rsidR="008068B6" w:rsidRDefault="008068B6" w:rsidP="008068B6">
      <w:pPr>
        <w:pStyle w:val="ListParagraph"/>
        <w:ind w:left="1134"/>
        <w:jc w:val="both"/>
        <w:rPr>
          <w:lang w:val="ro-RO"/>
        </w:rPr>
      </w:pPr>
    </w:p>
    <w:p w:rsidR="008068B6" w:rsidRDefault="008068B6" w:rsidP="00E44948">
      <w:pPr>
        <w:pStyle w:val="ListParagraph"/>
        <w:numPr>
          <w:ilvl w:val="0"/>
          <w:numId w:val="129"/>
        </w:numPr>
        <w:spacing w:line="240" w:lineRule="auto"/>
        <w:jc w:val="both"/>
        <w:rPr>
          <w:i/>
          <w:iCs/>
          <w:lang w:val="ro-RO"/>
        </w:rPr>
      </w:pPr>
      <w:r>
        <w:rPr>
          <w:i/>
          <w:iCs/>
          <w:lang w:val="ro-RO"/>
        </w:rPr>
        <w:t>Sporirea accesului la asistență medicală mai bună și mai sigură pentru cetățenii Uniunii</w:t>
      </w:r>
    </w:p>
    <w:p w:rsidR="008068B6" w:rsidRDefault="002B7524" w:rsidP="00E44948">
      <w:pPr>
        <w:pStyle w:val="ListParagraph"/>
        <w:numPr>
          <w:ilvl w:val="0"/>
          <w:numId w:val="130"/>
        </w:numPr>
        <w:spacing w:line="240" w:lineRule="auto"/>
        <w:ind w:left="1134"/>
        <w:jc w:val="both"/>
        <w:rPr>
          <w:lang w:val="ro-RO"/>
        </w:rPr>
      </w:pPr>
      <w:r>
        <w:rPr>
          <w:lang w:val="ro-RO"/>
        </w:rPr>
        <w:t>S</w:t>
      </w:r>
      <w:r w:rsidR="008068B6">
        <w:rPr>
          <w:lang w:val="ro-RO"/>
        </w:rPr>
        <w:t>porirea accesului la cunoștințele de specialitate și informațiile medicale corespunzătoare unor afecțiuni specifice dincolo de frontierele naționale;</w:t>
      </w:r>
    </w:p>
    <w:p w:rsidR="008068B6" w:rsidRDefault="002B7524" w:rsidP="00E44948">
      <w:pPr>
        <w:pStyle w:val="ListParagraph"/>
        <w:numPr>
          <w:ilvl w:val="0"/>
          <w:numId w:val="130"/>
        </w:numPr>
        <w:spacing w:line="240" w:lineRule="auto"/>
        <w:ind w:left="1134"/>
        <w:jc w:val="both"/>
        <w:rPr>
          <w:lang w:val="ro-RO"/>
        </w:rPr>
      </w:pPr>
      <w:r>
        <w:rPr>
          <w:lang w:val="ro-RO"/>
        </w:rPr>
        <w:t>F</w:t>
      </w:r>
      <w:r w:rsidR="008068B6">
        <w:rPr>
          <w:lang w:val="ro-RO"/>
        </w:rPr>
        <w:t>acilitarea aplicării rezultatelor cercetării și elaborarea de instrumente pentru ameliorarea calității asistenței medicale și a siguranței pacienților, printre altele prin acțiuni care să contribuie la sporirea cunoștințelor lor în domeniul sănătății.</w:t>
      </w:r>
    </w:p>
    <w:p w:rsidR="008068B6" w:rsidRDefault="008068B6" w:rsidP="008068B6">
      <w:pPr>
        <w:spacing w:line="240" w:lineRule="auto"/>
        <w:rPr>
          <w:b/>
          <w:bCs/>
          <w:sz w:val="24"/>
          <w:szCs w:val="24"/>
          <w:lang w:val="ro-RO"/>
        </w:rPr>
      </w:pPr>
      <w:bookmarkStart w:id="108" w:name="_Toc26009151"/>
      <w:r>
        <w:rPr>
          <w:b/>
          <w:bCs/>
          <w:sz w:val="24"/>
          <w:szCs w:val="24"/>
          <w:lang w:val="ro-RO"/>
        </w:rPr>
        <w:t>Programul UE pentru ocuparea forței de muncă și inovare socială – EaSI (2014-2020)</w:t>
      </w:r>
      <w:bookmarkEnd w:id="108"/>
    </w:p>
    <w:p w:rsidR="008068B6" w:rsidRPr="002D50E2" w:rsidRDefault="008068B6" w:rsidP="008068B6">
      <w:pPr>
        <w:spacing w:line="240" w:lineRule="auto"/>
        <w:jc w:val="both"/>
        <w:rPr>
          <w:lang w:val="ro-RO"/>
        </w:rPr>
      </w:pPr>
      <w:r>
        <w:rPr>
          <w:lang w:val="ro-RO"/>
        </w:rPr>
        <w:t xml:space="preserve">EaSI este un instrument menit să promoveze crearea unui număr cât mai mare de locuri de muncă de calitate și durabile, să garanteze o protecție socială adecvată și decentă, să lupte împotriva excluziunii sociale și sărăciei și să îmbunătățească condițiile de </w:t>
      </w:r>
      <w:r w:rsidRPr="002D50E2">
        <w:rPr>
          <w:lang w:val="ro-RO"/>
        </w:rPr>
        <w:t>muncă</w:t>
      </w:r>
      <w:r w:rsidRPr="002D50E2">
        <w:rPr>
          <w:strike/>
          <w:lang w:val="ro-RO"/>
        </w:rPr>
        <w:t xml:space="preserve">. </w:t>
      </w:r>
      <w:r w:rsidRPr="002D50E2">
        <w:rPr>
          <w:lang w:val="ro-RO"/>
        </w:rPr>
        <w:t>Obiectivele programului EaSI sunt</w:t>
      </w:r>
      <w:r w:rsidR="00F7054C" w:rsidRPr="002D50E2">
        <w:rPr>
          <w:rStyle w:val="FootnoteReference"/>
          <w:lang w:val="ro-RO"/>
        </w:rPr>
        <w:footnoteReference w:id="53"/>
      </w:r>
      <w:r w:rsidRPr="002D50E2">
        <w:rPr>
          <w:lang w:val="ro-RO"/>
        </w:rPr>
        <w:t>:</w:t>
      </w:r>
    </w:p>
    <w:p w:rsidR="008068B6" w:rsidRPr="002D50E2" w:rsidRDefault="008068B6" w:rsidP="00E44948">
      <w:pPr>
        <w:pStyle w:val="ListParagraph"/>
        <w:numPr>
          <w:ilvl w:val="0"/>
          <w:numId w:val="131"/>
        </w:numPr>
        <w:spacing w:line="240" w:lineRule="auto"/>
        <w:jc w:val="both"/>
        <w:rPr>
          <w:lang w:val="ro-RO"/>
        </w:rPr>
      </w:pPr>
      <w:r w:rsidRPr="002D50E2">
        <w:rPr>
          <w:lang w:val="ro-RO"/>
        </w:rPr>
        <w:t>Să consolideze asimilarea obiectivelor UE și coordonarea acțiunilor la nivel european și național în domeniul ocupării forței de muncă, al afacerilor sociale și al incluziunii;</w:t>
      </w:r>
    </w:p>
    <w:p w:rsidR="008068B6" w:rsidRPr="002D50E2" w:rsidRDefault="008068B6" w:rsidP="00E44948">
      <w:pPr>
        <w:pStyle w:val="ListParagraph"/>
        <w:numPr>
          <w:ilvl w:val="0"/>
          <w:numId w:val="131"/>
        </w:numPr>
        <w:spacing w:line="240" w:lineRule="auto"/>
        <w:jc w:val="both"/>
        <w:rPr>
          <w:lang w:val="ro-RO"/>
        </w:rPr>
      </w:pPr>
      <w:r w:rsidRPr="002D50E2">
        <w:rPr>
          <w:lang w:val="ro-RO"/>
        </w:rPr>
        <w:t>Să sprijine dezvoltarea unor sisteme adecvate, accesibile și eficiente de protecție socială și a piețelor muncii;</w:t>
      </w:r>
    </w:p>
    <w:p w:rsidR="008068B6" w:rsidRPr="002D50E2" w:rsidRDefault="008068B6" w:rsidP="00E44948">
      <w:pPr>
        <w:pStyle w:val="ListParagraph"/>
        <w:numPr>
          <w:ilvl w:val="0"/>
          <w:numId w:val="131"/>
        </w:numPr>
        <w:spacing w:line="240" w:lineRule="auto"/>
        <w:jc w:val="both"/>
        <w:rPr>
          <w:lang w:val="ro-RO"/>
        </w:rPr>
      </w:pPr>
      <w:r w:rsidRPr="002D50E2">
        <w:rPr>
          <w:lang w:val="ro-RO"/>
        </w:rPr>
        <w:t>Să modernizeze legislația UE și să garanteze aplicarea sa efectivă;</w:t>
      </w:r>
    </w:p>
    <w:p w:rsidR="008068B6" w:rsidRPr="002D50E2" w:rsidRDefault="008068B6" w:rsidP="00E44948">
      <w:pPr>
        <w:pStyle w:val="ListParagraph"/>
        <w:numPr>
          <w:ilvl w:val="0"/>
          <w:numId w:val="131"/>
        </w:numPr>
        <w:spacing w:line="240" w:lineRule="auto"/>
        <w:jc w:val="both"/>
        <w:rPr>
          <w:lang w:val="ro-RO"/>
        </w:rPr>
      </w:pPr>
      <w:r w:rsidRPr="002D50E2">
        <w:rPr>
          <w:lang w:val="ro-RO"/>
        </w:rPr>
        <w:t>Să promoveze mobilitatea geografică și să stimuleze oportunitățile de ocupare a forței de muncă;</w:t>
      </w:r>
    </w:p>
    <w:p w:rsidR="008068B6" w:rsidRPr="002D50E2" w:rsidRDefault="008068B6" w:rsidP="00E44948">
      <w:pPr>
        <w:pStyle w:val="ListParagraph"/>
        <w:numPr>
          <w:ilvl w:val="0"/>
          <w:numId w:val="131"/>
        </w:numPr>
        <w:spacing w:line="240" w:lineRule="auto"/>
        <w:jc w:val="both"/>
        <w:rPr>
          <w:lang w:val="ro-RO"/>
        </w:rPr>
      </w:pPr>
      <w:r w:rsidRPr="002D50E2">
        <w:rPr>
          <w:lang w:val="ro-RO"/>
        </w:rPr>
        <w:t>Să crească disponibilitatea și accesibilitatea micro-finanțărilor pentru persoanele vulnerabile care doresc să creeze o microîntreprindere, precum și pentru microîntreprinderile existente, și să faciliteze accesul la finanțare pentru întreprinderile sociale.</w:t>
      </w:r>
    </w:p>
    <w:p w:rsidR="008068B6" w:rsidRDefault="008068B6" w:rsidP="008068B6">
      <w:pPr>
        <w:spacing w:line="240" w:lineRule="auto"/>
        <w:jc w:val="both"/>
        <w:rPr>
          <w:lang w:val="ro-RO"/>
        </w:rPr>
      </w:pPr>
      <w:r>
        <w:rPr>
          <w:lang w:val="ro-RO"/>
        </w:rPr>
        <w:t>Programul are trei axe complementare:</w:t>
      </w:r>
    </w:p>
    <w:p w:rsidR="008068B6" w:rsidRDefault="008068B6" w:rsidP="00E44948">
      <w:pPr>
        <w:pStyle w:val="ListParagraph"/>
        <w:numPr>
          <w:ilvl w:val="0"/>
          <w:numId w:val="132"/>
        </w:numPr>
        <w:spacing w:line="240" w:lineRule="auto"/>
        <w:jc w:val="both"/>
        <w:rPr>
          <w:i/>
          <w:iCs/>
          <w:lang w:val="ro-RO"/>
        </w:rPr>
      </w:pPr>
      <w:r>
        <w:rPr>
          <w:i/>
          <w:iCs/>
          <w:lang w:val="ro-RO"/>
        </w:rPr>
        <w:t>PROGRESS</w:t>
      </w:r>
    </w:p>
    <w:p w:rsidR="008068B6" w:rsidRDefault="008068B6" w:rsidP="00E44948">
      <w:pPr>
        <w:pStyle w:val="ListParagraph"/>
        <w:numPr>
          <w:ilvl w:val="1"/>
          <w:numId w:val="133"/>
        </w:numPr>
        <w:spacing w:line="240" w:lineRule="auto"/>
        <w:ind w:left="1134"/>
        <w:jc w:val="both"/>
        <w:rPr>
          <w:lang w:val="ro-RO"/>
        </w:rPr>
      </w:pPr>
      <w:r>
        <w:rPr>
          <w:lang w:val="ro-RO"/>
        </w:rPr>
        <w:t>Modernizarea politicilor sociale și de ocupare a forței de muncă</w:t>
      </w:r>
      <w:r w:rsidR="002B7524">
        <w:t>;</w:t>
      </w:r>
    </w:p>
    <w:p w:rsidR="008068B6" w:rsidRDefault="002B7524" w:rsidP="00E44948">
      <w:pPr>
        <w:pStyle w:val="ListParagraph"/>
        <w:numPr>
          <w:ilvl w:val="1"/>
          <w:numId w:val="133"/>
        </w:numPr>
        <w:spacing w:line="240" w:lineRule="auto"/>
        <w:ind w:left="1134"/>
        <w:jc w:val="both"/>
        <w:rPr>
          <w:lang w:val="ro-RO"/>
        </w:rPr>
      </w:pPr>
      <w:r>
        <w:rPr>
          <w:lang w:val="ro-RO"/>
        </w:rPr>
        <w:t>C</w:t>
      </w:r>
      <w:r w:rsidR="008068B6">
        <w:rPr>
          <w:lang w:val="ro-RO"/>
        </w:rPr>
        <w:t xml:space="preserve">uprinde trei secțiuni tematice: ocuparea forței de muncă, în special pentru a combate șomajul în rândul tinerilor; protecția socială, incluziunea socială și reducerea și prevenirea sărăciei; </w:t>
      </w:r>
    </w:p>
    <w:p w:rsidR="008068B6" w:rsidRDefault="008068B6" w:rsidP="00E44948">
      <w:pPr>
        <w:pStyle w:val="ListParagraph"/>
        <w:numPr>
          <w:ilvl w:val="1"/>
          <w:numId w:val="133"/>
        </w:numPr>
        <w:spacing w:line="240" w:lineRule="auto"/>
        <w:ind w:left="1134"/>
        <w:jc w:val="both"/>
        <w:rPr>
          <w:lang w:val="ro-RO"/>
        </w:rPr>
      </w:pPr>
      <w:r>
        <w:rPr>
          <w:lang w:val="ro-RO"/>
        </w:rPr>
        <w:t>Obiectivele axei sunt: să dezvolte și să difuzeze cunoștințe analitice comparative de mare calitate; să faciliteze schimbul de informații, învățarea reciprocă și dialogul, într-un mod eficient și incluziv; să ofere sprijin financiar pentru testarea inovațiilor în materie de politică socială și de ocupare a forței de muncă; să furnizeze sprijin financiar organizațiilor pentru a le spori capacitatea de a dezvolta, promova și contribui la punerea în aplicare a instrumentelor și politicilor UE;</w:t>
      </w:r>
    </w:p>
    <w:p w:rsidR="008068B6" w:rsidRDefault="008068B6" w:rsidP="008068B6">
      <w:pPr>
        <w:pStyle w:val="ListParagraph"/>
        <w:ind w:left="1134"/>
        <w:jc w:val="both"/>
        <w:rPr>
          <w:lang w:val="ro-RO"/>
        </w:rPr>
      </w:pPr>
    </w:p>
    <w:p w:rsidR="008068B6" w:rsidRDefault="008068B6" w:rsidP="00E44948">
      <w:pPr>
        <w:pStyle w:val="ListParagraph"/>
        <w:numPr>
          <w:ilvl w:val="0"/>
          <w:numId w:val="132"/>
        </w:numPr>
        <w:spacing w:line="240" w:lineRule="auto"/>
        <w:jc w:val="both"/>
        <w:rPr>
          <w:i/>
          <w:iCs/>
          <w:lang w:val="ro-RO"/>
        </w:rPr>
      </w:pPr>
      <w:r>
        <w:rPr>
          <w:i/>
          <w:iCs/>
          <w:lang w:val="ro-RO"/>
        </w:rPr>
        <w:t>EURES</w:t>
      </w:r>
    </w:p>
    <w:p w:rsidR="008068B6" w:rsidRDefault="008068B6" w:rsidP="00E44948">
      <w:pPr>
        <w:pStyle w:val="ListParagraph"/>
        <w:numPr>
          <w:ilvl w:val="1"/>
          <w:numId w:val="133"/>
        </w:numPr>
        <w:spacing w:line="240" w:lineRule="auto"/>
        <w:ind w:left="1134"/>
        <w:jc w:val="both"/>
        <w:rPr>
          <w:lang w:val="ro-RO"/>
        </w:rPr>
      </w:pPr>
      <w:r>
        <w:rPr>
          <w:lang w:val="ro-RO"/>
        </w:rPr>
        <w:lastRenderedPageBreak/>
        <w:t>Promovarea mobilității locurilor de muncă în UE - consolidarea EURES - o rețea europeană de mobilitate a locurilor de muncă ce oferă informații, orientare și servicii de angajare / plasare pentru angajatori, persoane aflate în căutarea unui loc de muncă și cetățenii care doresc să dacă uz de dreptul la liberă circulație a lucrătorilor;</w:t>
      </w:r>
    </w:p>
    <w:p w:rsidR="008068B6" w:rsidRDefault="002B7524" w:rsidP="00E44948">
      <w:pPr>
        <w:pStyle w:val="ListParagraph"/>
        <w:numPr>
          <w:ilvl w:val="1"/>
          <w:numId w:val="133"/>
        </w:numPr>
        <w:spacing w:line="240" w:lineRule="auto"/>
        <w:ind w:left="1134"/>
        <w:jc w:val="both"/>
        <w:rPr>
          <w:lang w:val="ro-RO"/>
        </w:rPr>
      </w:pPr>
      <w:r>
        <w:rPr>
          <w:lang w:val="ro-RO"/>
        </w:rPr>
        <w:t>C</w:t>
      </w:r>
      <w:r w:rsidR="008068B6">
        <w:rPr>
          <w:lang w:val="ro-RO"/>
        </w:rPr>
        <w:t>uprinde trei secțiuni tematice: transparența privind ofertele de muncă, cererile de locuri de muncă și toate informațiile aferente pentru solicitanți și angajatori; înființarea unor servicii de recrutare și de plasare a forței de muncă; parteneriate transfrontaliere;</w:t>
      </w:r>
    </w:p>
    <w:p w:rsidR="008068B6" w:rsidRDefault="008068B6" w:rsidP="00E44948">
      <w:pPr>
        <w:pStyle w:val="ListParagraph"/>
        <w:numPr>
          <w:ilvl w:val="1"/>
          <w:numId w:val="133"/>
        </w:numPr>
        <w:spacing w:line="240" w:lineRule="auto"/>
        <w:ind w:left="1134"/>
        <w:jc w:val="both"/>
        <w:rPr>
          <w:lang w:val="ro-RO"/>
        </w:rPr>
      </w:pPr>
      <w:r>
        <w:rPr>
          <w:lang w:val="ro-RO"/>
        </w:rPr>
        <w:t>Obiectivele axei sunt: să se asigure că ofertele și cererile de locuri de muncă și toate informațiile aferente sunt transparente pentru potențialii solicitanți și angajatori; să sprijine furnizarea de servicii EURES care promovează recrutarea și plasarea lucrătorilor în posturi de calitate și durabile prin compensarea ofertelor și cererilor de locuri de muncă, acoperind toate etapele plasării forței de muncă, de la pregătirea dinaintea recrutării la asistența ulterioară recrutării;</w:t>
      </w:r>
    </w:p>
    <w:p w:rsidR="008068B6" w:rsidRDefault="008068B6" w:rsidP="008068B6">
      <w:pPr>
        <w:pStyle w:val="ListParagraph"/>
        <w:ind w:left="1134"/>
        <w:jc w:val="both"/>
        <w:rPr>
          <w:lang w:val="ro-RO"/>
        </w:rPr>
      </w:pPr>
    </w:p>
    <w:p w:rsidR="008068B6" w:rsidRDefault="008068B6" w:rsidP="00E44948">
      <w:pPr>
        <w:pStyle w:val="ListParagraph"/>
        <w:numPr>
          <w:ilvl w:val="0"/>
          <w:numId w:val="132"/>
        </w:numPr>
        <w:spacing w:line="240" w:lineRule="auto"/>
        <w:jc w:val="both"/>
        <w:rPr>
          <w:i/>
          <w:iCs/>
          <w:lang w:val="ro-RO"/>
        </w:rPr>
      </w:pPr>
      <w:r>
        <w:rPr>
          <w:i/>
          <w:iCs/>
          <w:lang w:val="ro-RO"/>
        </w:rPr>
        <w:t>Micro-finanțare și antreprenoriat social</w:t>
      </w:r>
    </w:p>
    <w:p w:rsidR="008068B6" w:rsidRDefault="008068B6" w:rsidP="00E44948">
      <w:pPr>
        <w:pStyle w:val="ListParagraph"/>
        <w:numPr>
          <w:ilvl w:val="1"/>
          <w:numId w:val="133"/>
        </w:numPr>
        <w:spacing w:line="240" w:lineRule="auto"/>
        <w:ind w:left="1134"/>
        <w:jc w:val="both"/>
        <w:rPr>
          <w:lang w:val="ro-RO"/>
        </w:rPr>
      </w:pPr>
      <w:r>
        <w:rPr>
          <w:lang w:val="ro-RO"/>
        </w:rPr>
        <w:t>Facilitarea accesului la micro-finanțare și încurajarea antreprenoriatului social;</w:t>
      </w:r>
    </w:p>
    <w:p w:rsidR="008068B6" w:rsidRDefault="002B7524" w:rsidP="00E44948">
      <w:pPr>
        <w:pStyle w:val="ListParagraph"/>
        <w:numPr>
          <w:ilvl w:val="1"/>
          <w:numId w:val="133"/>
        </w:numPr>
        <w:spacing w:line="240" w:lineRule="auto"/>
        <w:ind w:left="1134"/>
        <w:jc w:val="both"/>
        <w:rPr>
          <w:lang w:val="ro-RO"/>
        </w:rPr>
      </w:pPr>
      <w:r>
        <w:rPr>
          <w:lang w:val="ro-RO"/>
        </w:rPr>
        <w:t>C</w:t>
      </w:r>
      <w:r w:rsidR="008068B6">
        <w:rPr>
          <w:lang w:val="ro-RO"/>
        </w:rPr>
        <w:t>uprinde două secțiuni tematice: microcredite pentru grupurile vulnerabile și microîntreprinderi și Antreprenoriat social;</w:t>
      </w:r>
    </w:p>
    <w:p w:rsidR="008068B6" w:rsidRDefault="008068B6" w:rsidP="00E44948">
      <w:pPr>
        <w:pStyle w:val="ListParagraph"/>
        <w:numPr>
          <w:ilvl w:val="1"/>
          <w:numId w:val="133"/>
        </w:numPr>
        <w:spacing w:line="240" w:lineRule="auto"/>
        <w:ind w:left="1134"/>
        <w:jc w:val="both"/>
        <w:rPr>
          <w:lang w:val="ro-RO"/>
        </w:rPr>
      </w:pPr>
      <w:r>
        <w:rPr>
          <w:lang w:val="ro-RO"/>
        </w:rPr>
        <w:t>Obiectivele axei sunt: să faciliteze accesul la micro-finanțare pentru grupurile vulnerabile care doresc să înființeze sau să-și dezvolte propria întreprindere și pentru micro-întreprinderi și să sporească oferta de micro-finanțare; să dezvolte capacitatea instituțională a furnizorilor de micro-credite; să sprijine dezvoltarea de întreprinderi sociale, în special prin facilitarea accesului la finanțare.</w:t>
      </w:r>
    </w:p>
    <w:p w:rsidR="008068B6" w:rsidRDefault="008068B6" w:rsidP="008068B6">
      <w:pPr>
        <w:pStyle w:val="ListParagraph"/>
        <w:spacing w:line="240" w:lineRule="auto"/>
        <w:ind w:left="1134"/>
        <w:jc w:val="both"/>
      </w:pPr>
    </w:p>
    <w:p w:rsidR="008068B6" w:rsidRDefault="008068B6" w:rsidP="008068B6">
      <w:pPr>
        <w:spacing w:line="240" w:lineRule="auto"/>
        <w:rPr>
          <w:b/>
          <w:bCs/>
          <w:sz w:val="24"/>
          <w:szCs w:val="24"/>
          <w:lang w:val="ro-RO"/>
        </w:rPr>
      </w:pPr>
      <w:r>
        <w:rPr>
          <w:b/>
          <w:bCs/>
          <w:sz w:val="24"/>
          <w:szCs w:val="24"/>
          <w:lang w:val="ro-RO"/>
        </w:rPr>
        <w:t xml:space="preserve">Pilonul </w:t>
      </w:r>
      <w:r w:rsidR="002B7524">
        <w:rPr>
          <w:b/>
          <w:bCs/>
          <w:sz w:val="24"/>
          <w:szCs w:val="24"/>
          <w:lang w:val="ro-RO"/>
        </w:rPr>
        <w:t>E</w:t>
      </w:r>
      <w:r>
        <w:rPr>
          <w:b/>
          <w:bCs/>
          <w:sz w:val="24"/>
          <w:szCs w:val="24"/>
          <w:lang w:val="ro-RO"/>
        </w:rPr>
        <w:t xml:space="preserve">uropean al Drepturilor </w:t>
      </w:r>
      <w:r w:rsidR="002B7524">
        <w:rPr>
          <w:b/>
          <w:bCs/>
          <w:sz w:val="24"/>
          <w:szCs w:val="24"/>
          <w:lang w:val="ro-RO"/>
        </w:rPr>
        <w:t>S</w:t>
      </w:r>
      <w:r>
        <w:rPr>
          <w:b/>
          <w:bCs/>
          <w:sz w:val="24"/>
          <w:szCs w:val="24"/>
          <w:lang w:val="ro-RO"/>
        </w:rPr>
        <w:t>ociale</w:t>
      </w:r>
    </w:p>
    <w:p w:rsidR="008068B6" w:rsidRDefault="008068B6" w:rsidP="008068B6">
      <w:pPr>
        <w:spacing w:line="240" w:lineRule="auto"/>
        <w:jc w:val="both"/>
        <w:rPr>
          <w:lang w:val="ro-RO"/>
        </w:rPr>
      </w:pPr>
      <w:r>
        <w:rPr>
          <w:lang w:val="ro-RO"/>
        </w:rPr>
        <w:t xml:space="preserve">Pilonul </w:t>
      </w:r>
      <w:r w:rsidR="002B7524">
        <w:rPr>
          <w:lang w:val="ro-RO"/>
        </w:rPr>
        <w:t xml:space="preserve">drepturilor </w:t>
      </w:r>
      <w:r>
        <w:rPr>
          <w:lang w:val="ro-RO"/>
        </w:rPr>
        <w:t>sociale vizează furnizarea de drepturi noi și mai eficiente pentru cetățeni. Se bazează pe 20 de principii cheie, structurate pe trei categorii</w:t>
      </w:r>
      <w:r w:rsidR="00627AB4">
        <w:rPr>
          <w:rStyle w:val="FootnoteReference"/>
          <w:lang w:val="ro-RO"/>
        </w:rPr>
        <w:footnoteReference w:id="54"/>
      </w:r>
      <w:r>
        <w:rPr>
          <w:lang w:val="ro-RO"/>
        </w:rPr>
        <w:t>:</w:t>
      </w:r>
    </w:p>
    <w:p w:rsidR="008068B6" w:rsidRDefault="008068B6" w:rsidP="00E44948">
      <w:pPr>
        <w:pStyle w:val="ListParagraph"/>
        <w:numPr>
          <w:ilvl w:val="1"/>
          <w:numId w:val="112"/>
        </w:numPr>
        <w:spacing w:line="240" w:lineRule="auto"/>
        <w:ind w:hanging="283"/>
        <w:jc w:val="both"/>
        <w:rPr>
          <w:lang w:val="ro-RO"/>
        </w:rPr>
      </w:pPr>
      <w:r>
        <w:rPr>
          <w:lang w:val="ro-RO"/>
        </w:rPr>
        <w:t>Egalitate de șanse și acces pe piața muncii</w:t>
      </w:r>
    </w:p>
    <w:p w:rsidR="008068B6" w:rsidRDefault="002B7524" w:rsidP="00E44948">
      <w:pPr>
        <w:pStyle w:val="ListParagraph"/>
        <w:numPr>
          <w:ilvl w:val="0"/>
          <w:numId w:val="134"/>
        </w:numPr>
        <w:spacing w:line="240" w:lineRule="auto"/>
        <w:jc w:val="both"/>
        <w:rPr>
          <w:lang w:val="ro-RO"/>
        </w:rPr>
      </w:pPr>
      <w:r>
        <w:rPr>
          <w:lang w:val="ro-RO"/>
        </w:rPr>
        <w:t>E</w:t>
      </w:r>
      <w:r w:rsidR="008068B6">
        <w:rPr>
          <w:lang w:val="ro-RO"/>
        </w:rPr>
        <w:t>ducație, formare și învățare pe tot parcursul vieții;</w:t>
      </w:r>
    </w:p>
    <w:p w:rsidR="008068B6" w:rsidRDefault="002B7524" w:rsidP="00E44948">
      <w:pPr>
        <w:pStyle w:val="ListParagraph"/>
        <w:numPr>
          <w:ilvl w:val="0"/>
          <w:numId w:val="134"/>
        </w:numPr>
        <w:spacing w:line="240" w:lineRule="auto"/>
        <w:jc w:val="both"/>
        <w:rPr>
          <w:lang w:val="ro-RO"/>
        </w:rPr>
      </w:pPr>
      <w:r>
        <w:rPr>
          <w:lang w:val="ro-RO"/>
        </w:rPr>
        <w:t xml:space="preserve">Egalitate </w:t>
      </w:r>
      <w:r w:rsidR="008068B6">
        <w:rPr>
          <w:lang w:val="ro-RO"/>
        </w:rPr>
        <w:t>de gen;</w:t>
      </w:r>
    </w:p>
    <w:p w:rsidR="008068B6" w:rsidRDefault="002B7524" w:rsidP="00E44948">
      <w:pPr>
        <w:pStyle w:val="ListParagraph"/>
        <w:numPr>
          <w:ilvl w:val="0"/>
          <w:numId w:val="134"/>
        </w:numPr>
        <w:spacing w:line="240" w:lineRule="auto"/>
        <w:jc w:val="both"/>
        <w:rPr>
          <w:lang w:val="ro-RO"/>
        </w:rPr>
      </w:pPr>
      <w:r>
        <w:rPr>
          <w:lang w:val="ro-RO"/>
        </w:rPr>
        <w:t xml:space="preserve">Egalitate </w:t>
      </w:r>
      <w:r w:rsidR="008068B6">
        <w:rPr>
          <w:lang w:val="ro-RO"/>
        </w:rPr>
        <w:t>de șanse;</w:t>
      </w:r>
    </w:p>
    <w:p w:rsidR="008068B6" w:rsidRDefault="002B7524" w:rsidP="00E44948">
      <w:pPr>
        <w:pStyle w:val="ListParagraph"/>
        <w:numPr>
          <w:ilvl w:val="0"/>
          <w:numId w:val="134"/>
        </w:numPr>
        <w:spacing w:line="240" w:lineRule="auto"/>
        <w:jc w:val="both"/>
        <w:rPr>
          <w:lang w:val="ro-RO"/>
        </w:rPr>
      </w:pPr>
      <w:r>
        <w:rPr>
          <w:lang w:val="ro-RO"/>
        </w:rPr>
        <w:t xml:space="preserve">Sprijin </w:t>
      </w:r>
      <w:r w:rsidR="008068B6">
        <w:rPr>
          <w:lang w:val="ro-RO"/>
        </w:rPr>
        <w:t>activ pentru ocuparea forței de muncă</w:t>
      </w:r>
      <w:r>
        <w:rPr>
          <w:lang w:val="ro-RO"/>
        </w:rPr>
        <w:t>.</w:t>
      </w:r>
    </w:p>
    <w:p w:rsidR="008068B6" w:rsidRDefault="008068B6" w:rsidP="00E44948">
      <w:pPr>
        <w:pStyle w:val="ListParagraph"/>
        <w:numPr>
          <w:ilvl w:val="1"/>
          <w:numId w:val="112"/>
        </w:numPr>
        <w:spacing w:line="240" w:lineRule="auto"/>
        <w:ind w:hanging="283"/>
        <w:jc w:val="both"/>
        <w:rPr>
          <w:lang w:val="ro-RO"/>
        </w:rPr>
      </w:pPr>
      <w:r>
        <w:rPr>
          <w:lang w:val="ro-RO"/>
        </w:rPr>
        <w:t>Condiții corecte de muncă</w:t>
      </w:r>
    </w:p>
    <w:p w:rsidR="008068B6" w:rsidRDefault="002B7524" w:rsidP="00E44948">
      <w:pPr>
        <w:pStyle w:val="ListParagraph"/>
        <w:numPr>
          <w:ilvl w:val="0"/>
          <w:numId w:val="134"/>
        </w:numPr>
        <w:spacing w:line="240" w:lineRule="auto"/>
        <w:jc w:val="both"/>
        <w:rPr>
          <w:lang w:val="ro-RO"/>
        </w:rPr>
      </w:pPr>
      <w:r>
        <w:rPr>
          <w:lang w:val="ro-RO"/>
        </w:rPr>
        <w:t xml:space="preserve">Ocupare </w:t>
      </w:r>
      <w:r w:rsidR="008068B6">
        <w:rPr>
          <w:lang w:val="ro-RO"/>
        </w:rPr>
        <w:t>sigură și adaptabilă;</w:t>
      </w:r>
    </w:p>
    <w:p w:rsidR="008068B6" w:rsidRDefault="002B7524" w:rsidP="00E44948">
      <w:pPr>
        <w:pStyle w:val="ListParagraph"/>
        <w:numPr>
          <w:ilvl w:val="0"/>
          <w:numId w:val="134"/>
        </w:numPr>
        <w:spacing w:line="240" w:lineRule="auto"/>
        <w:jc w:val="both"/>
        <w:rPr>
          <w:lang w:val="ro-RO"/>
        </w:rPr>
      </w:pPr>
      <w:r>
        <w:rPr>
          <w:lang w:val="ro-RO"/>
        </w:rPr>
        <w:t>Salarii</w:t>
      </w:r>
      <w:r w:rsidR="008068B6">
        <w:rPr>
          <w:lang w:val="ro-RO"/>
        </w:rPr>
        <w:t>;</w:t>
      </w:r>
    </w:p>
    <w:p w:rsidR="008068B6" w:rsidRDefault="002B7524" w:rsidP="00E44948">
      <w:pPr>
        <w:pStyle w:val="ListParagraph"/>
        <w:numPr>
          <w:ilvl w:val="0"/>
          <w:numId w:val="134"/>
        </w:numPr>
        <w:spacing w:line="240" w:lineRule="auto"/>
        <w:jc w:val="both"/>
        <w:rPr>
          <w:lang w:val="ro-RO"/>
        </w:rPr>
      </w:pPr>
      <w:r>
        <w:rPr>
          <w:lang w:val="ro-RO"/>
        </w:rPr>
        <w:t xml:space="preserve">Informații </w:t>
      </w:r>
      <w:r w:rsidR="008068B6">
        <w:rPr>
          <w:lang w:val="ro-RO"/>
        </w:rPr>
        <w:t>despre condițiile de muncă și protecție în caz de concedieri;</w:t>
      </w:r>
    </w:p>
    <w:p w:rsidR="008068B6" w:rsidRDefault="002B7524" w:rsidP="00E44948">
      <w:pPr>
        <w:pStyle w:val="ListParagraph"/>
        <w:numPr>
          <w:ilvl w:val="0"/>
          <w:numId w:val="134"/>
        </w:numPr>
        <w:spacing w:line="240" w:lineRule="auto"/>
        <w:jc w:val="both"/>
        <w:rPr>
          <w:lang w:val="ro-RO"/>
        </w:rPr>
      </w:pPr>
      <w:r>
        <w:rPr>
          <w:lang w:val="ro-RO"/>
        </w:rPr>
        <w:t xml:space="preserve">Dialog </w:t>
      </w:r>
      <w:r w:rsidR="008068B6">
        <w:rPr>
          <w:lang w:val="ro-RO"/>
        </w:rPr>
        <w:t>social și implicarea lucrătorilor;</w:t>
      </w:r>
    </w:p>
    <w:p w:rsidR="008068B6" w:rsidRDefault="002B7524" w:rsidP="00E44948">
      <w:pPr>
        <w:pStyle w:val="ListParagraph"/>
        <w:numPr>
          <w:ilvl w:val="0"/>
          <w:numId w:val="134"/>
        </w:numPr>
        <w:spacing w:line="240" w:lineRule="auto"/>
        <w:jc w:val="both"/>
        <w:rPr>
          <w:lang w:val="ro-RO"/>
        </w:rPr>
      </w:pPr>
      <w:r>
        <w:rPr>
          <w:lang w:val="ro-RO"/>
        </w:rPr>
        <w:t xml:space="preserve">Echilibrul </w:t>
      </w:r>
      <w:r w:rsidR="008068B6">
        <w:rPr>
          <w:lang w:val="ro-RO"/>
        </w:rPr>
        <w:t>muncă-viață personală;</w:t>
      </w:r>
    </w:p>
    <w:p w:rsidR="008068B6" w:rsidRDefault="002B7524" w:rsidP="00E44948">
      <w:pPr>
        <w:pStyle w:val="ListParagraph"/>
        <w:numPr>
          <w:ilvl w:val="0"/>
          <w:numId w:val="134"/>
        </w:numPr>
        <w:spacing w:line="240" w:lineRule="auto"/>
        <w:jc w:val="both"/>
        <w:rPr>
          <w:lang w:val="ro-RO"/>
        </w:rPr>
      </w:pPr>
      <w:r>
        <w:rPr>
          <w:lang w:val="ro-RO"/>
        </w:rPr>
        <w:t xml:space="preserve">Mediu </w:t>
      </w:r>
      <w:r w:rsidR="008068B6">
        <w:rPr>
          <w:lang w:val="ro-RO"/>
        </w:rPr>
        <w:t>de muncă sănătos, sigur și bine adaptat și protecția datelor</w:t>
      </w:r>
      <w:r>
        <w:rPr>
          <w:lang w:val="ro-RO"/>
        </w:rPr>
        <w:t>.</w:t>
      </w:r>
    </w:p>
    <w:p w:rsidR="008068B6" w:rsidRDefault="008068B6" w:rsidP="00E44948">
      <w:pPr>
        <w:pStyle w:val="ListParagraph"/>
        <w:numPr>
          <w:ilvl w:val="1"/>
          <w:numId w:val="112"/>
        </w:numPr>
        <w:spacing w:line="240" w:lineRule="auto"/>
        <w:ind w:hanging="283"/>
        <w:jc w:val="both"/>
        <w:rPr>
          <w:lang w:val="ro-RO"/>
        </w:rPr>
      </w:pPr>
      <w:r>
        <w:rPr>
          <w:lang w:val="ro-RO"/>
        </w:rPr>
        <w:t>Protecție și incluziune socială</w:t>
      </w:r>
    </w:p>
    <w:p w:rsidR="008068B6" w:rsidRDefault="002B7524" w:rsidP="00E44948">
      <w:pPr>
        <w:pStyle w:val="ListParagraph"/>
        <w:numPr>
          <w:ilvl w:val="0"/>
          <w:numId w:val="134"/>
        </w:numPr>
        <w:spacing w:line="240" w:lineRule="auto"/>
        <w:jc w:val="both"/>
        <w:rPr>
          <w:lang w:val="ro-RO"/>
        </w:rPr>
      </w:pPr>
      <w:r>
        <w:rPr>
          <w:lang w:val="ro-RO"/>
        </w:rPr>
        <w:t xml:space="preserve">Îngrijirea </w:t>
      </w:r>
      <w:r w:rsidR="008068B6">
        <w:rPr>
          <w:lang w:val="ro-RO"/>
        </w:rPr>
        <w:t>copiilor și sprijin pentru copii;</w:t>
      </w:r>
    </w:p>
    <w:p w:rsidR="008068B6" w:rsidRDefault="002B7524" w:rsidP="00E44948">
      <w:pPr>
        <w:pStyle w:val="ListParagraph"/>
        <w:numPr>
          <w:ilvl w:val="0"/>
          <w:numId w:val="134"/>
        </w:numPr>
        <w:spacing w:line="240" w:lineRule="auto"/>
        <w:jc w:val="both"/>
        <w:rPr>
          <w:lang w:val="ro-RO"/>
        </w:rPr>
      </w:pPr>
      <w:r>
        <w:rPr>
          <w:lang w:val="ro-RO"/>
        </w:rPr>
        <w:t xml:space="preserve">Protecție </w:t>
      </w:r>
      <w:r w:rsidR="008068B6">
        <w:rPr>
          <w:lang w:val="ro-RO"/>
        </w:rPr>
        <w:t>socială;</w:t>
      </w:r>
    </w:p>
    <w:p w:rsidR="008068B6" w:rsidRDefault="002B7524" w:rsidP="00E44948">
      <w:pPr>
        <w:pStyle w:val="ListParagraph"/>
        <w:numPr>
          <w:ilvl w:val="0"/>
          <w:numId w:val="134"/>
        </w:numPr>
        <w:spacing w:line="240" w:lineRule="auto"/>
        <w:jc w:val="both"/>
        <w:rPr>
          <w:lang w:val="ro-RO"/>
        </w:rPr>
      </w:pPr>
      <w:r>
        <w:rPr>
          <w:lang w:val="ro-RO"/>
        </w:rPr>
        <w:t xml:space="preserve">Beneficii </w:t>
      </w:r>
      <w:r w:rsidR="008068B6">
        <w:rPr>
          <w:lang w:val="ro-RO"/>
        </w:rPr>
        <w:t>pentru șomaj;</w:t>
      </w:r>
    </w:p>
    <w:p w:rsidR="008068B6" w:rsidRDefault="002B7524" w:rsidP="00E44948">
      <w:pPr>
        <w:pStyle w:val="ListParagraph"/>
        <w:numPr>
          <w:ilvl w:val="0"/>
          <w:numId w:val="134"/>
        </w:numPr>
        <w:spacing w:line="240" w:lineRule="auto"/>
        <w:jc w:val="both"/>
        <w:rPr>
          <w:lang w:val="ro-RO"/>
        </w:rPr>
      </w:pPr>
      <w:r>
        <w:rPr>
          <w:lang w:val="ro-RO"/>
        </w:rPr>
        <w:lastRenderedPageBreak/>
        <w:t xml:space="preserve">Venit </w:t>
      </w:r>
      <w:r w:rsidR="008068B6">
        <w:rPr>
          <w:lang w:val="ro-RO"/>
        </w:rPr>
        <w:t>minim;</w:t>
      </w:r>
    </w:p>
    <w:p w:rsidR="008068B6" w:rsidRDefault="002B7524" w:rsidP="00E44948">
      <w:pPr>
        <w:pStyle w:val="ListParagraph"/>
        <w:numPr>
          <w:ilvl w:val="0"/>
          <w:numId w:val="134"/>
        </w:numPr>
        <w:spacing w:line="240" w:lineRule="auto"/>
        <w:jc w:val="both"/>
        <w:rPr>
          <w:lang w:val="ro-RO"/>
        </w:rPr>
      </w:pPr>
      <w:r>
        <w:rPr>
          <w:lang w:val="ro-RO"/>
        </w:rPr>
        <w:t xml:space="preserve">Venituri </w:t>
      </w:r>
      <w:r w:rsidR="008068B6">
        <w:rPr>
          <w:lang w:val="ro-RO"/>
        </w:rPr>
        <w:t>și pensii pentru vârstnici;</w:t>
      </w:r>
    </w:p>
    <w:p w:rsidR="008068B6" w:rsidRDefault="002B7524" w:rsidP="00E44948">
      <w:pPr>
        <w:pStyle w:val="ListParagraph"/>
        <w:numPr>
          <w:ilvl w:val="0"/>
          <w:numId w:val="134"/>
        </w:numPr>
        <w:spacing w:line="240" w:lineRule="auto"/>
        <w:jc w:val="both"/>
        <w:rPr>
          <w:lang w:val="ro-RO"/>
        </w:rPr>
      </w:pPr>
      <w:r>
        <w:rPr>
          <w:lang w:val="ro-RO"/>
        </w:rPr>
        <w:t xml:space="preserve">Asistență </w:t>
      </w:r>
      <w:r w:rsidR="008068B6">
        <w:rPr>
          <w:lang w:val="ro-RO"/>
        </w:rPr>
        <w:t>medicală;</w:t>
      </w:r>
    </w:p>
    <w:p w:rsidR="008068B6" w:rsidRDefault="002B7524" w:rsidP="00E44948">
      <w:pPr>
        <w:pStyle w:val="ListParagraph"/>
        <w:numPr>
          <w:ilvl w:val="0"/>
          <w:numId w:val="134"/>
        </w:numPr>
        <w:spacing w:line="240" w:lineRule="auto"/>
        <w:jc w:val="both"/>
        <w:rPr>
          <w:lang w:val="ro-RO"/>
        </w:rPr>
      </w:pPr>
      <w:r>
        <w:rPr>
          <w:lang w:val="ro-RO"/>
        </w:rPr>
        <w:t xml:space="preserve">Incluziunea </w:t>
      </w:r>
      <w:r w:rsidR="008068B6">
        <w:rPr>
          <w:lang w:val="ro-RO"/>
        </w:rPr>
        <w:t xml:space="preserve">persoanelor </w:t>
      </w:r>
      <w:r w:rsidR="009F1B1C">
        <w:rPr>
          <w:lang w:val="ro-RO"/>
        </w:rPr>
        <w:t>c</w:t>
      </w:r>
      <w:r w:rsidR="008068B6">
        <w:rPr>
          <w:lang w:val="ro-RO"/>
        </w:rPr>
        <w:t>u dizabilități;</w:t>
      </w:r>
    </w:p>
    <w:p w:rsidR="008068B6" w:rsidRDefault="002B7524" w:rsidP="00E44948">
      <w:pPr>
        <w:pStyle w:val="ListParagraph"/>
        <w:numPr>
          <w:ilvl w:val="0"/>
          <w:numId w:val="134"/>
        </w:numPr>
        <w:spacing w:line="240" w:lineRule="auto"/>
        <w:jc w:val="both"/>
        <w:rPr>
          <w:lang w:val="ro-RO"/>
        </w:rPr>
      </w:pPr>
      <w:r>
        <w:rPr>
          <w:lang w:val="ro-RO"/>
        </w:rPr>
        <w:t xml:space="preserve">Îngrijiri </w:t>
      </w:r>
      <w:r w:rsidR="008068B6">
        <w:rPr>
          <w:lang w:val="ro-RO"/>
        </w:rPr>
        <w:t>pe termen lung;</w:t>
      </w:r>
    </w:p>
    <w:p w:rsidR="008068B6" w:rsidRDefault="002B7524" w:rsidP="00E44948">
      <w:pPr>
        <w:pStyle w:val="ListParagraph"/>
        <w:numPr>
          <w:ilvl w:val="0"/>
          <w:numId w:val="134"/>
        </w:numPr>
        <w:spacing w:line="240" w:lineRule="auto"/>
        <w:jc w:val="both"/>
        <w:rPr>
          <w:lang w:val="ro-RO"/>
        </w:rPr>
      </w:pPr>
      <w:r>
        <w:rPr>
          <w:lang w:val="ro-RO"/>
        </w:rPr>
        <w:t xml:space="preserve">Locuințe </w:t>
      </w:r>
      <w:r w:rsidR="008068B6">
        <w:rPr>
          <w:lang w:val="ro-RO"/>
        </w:rPr>
        <w:t>și asistență pentru persoanele fără adăpost;</w:t>
      </w:r>
    </w:p>
    <w:p w:rsidR="008068B6" w:rsidRDefault="002B7524" w:rsidP="00E44948">
      <w:pPr>
        <w:pStyle w:val="ListParagraph"/>
        <w:numPr>
          <w:ilvl w:val="0"/>
          <w:numId w:val="134"/>
        </w:numPr>
        <w:spacing w:line="240" w:lineRule="auto"/>
        <w:jc w:val="both"/>
        <w:rPr>
          <w:lang w:val="ro-RO"/>
        </w:rPr>
      </w:pPr>
      <w:r>
        <w:rPr>
          <w:lang w:val="ro-RO"/>
        </w:rPr>
        <w:t xml:space="preserve">Accesul </w:t>
      </w:r>
      <w:r w:rsidR="008068B6">
        <w:rPr>
          <w:lang w:val="ro-RO"/>
        </w:rPr>
        <w:t>la servicii de bază.</w:t>
      </w:r>
    </w:p>
    <w:p w:rsidR="00422E2A" w:rsidRDefault="00422E2A" w:rsidP="008068B6">
      <w:pPr>
        <w:spacing w:line="240" w:lineRule="auto"/>
        <w:jc w:val="both"/>
        <w:rPr>
          <w:b/>
          <w:bCs/>
          <w:sz w:val="24"/>
          <w:szCs w:val="24"/>
          <w:lang w:val="ro-RO"/>
        </w:rPr>
      </w:pPr>
    </w:p>
    <w:p w:rsidR="008068B6" w:rsidRDefault="008068B6" w:rsidP="008068B6">
      <w:pPr>
        <w:spacing w:line="240" w:lineRule="auto"/>
        <w:jc w:val="both"/>
        <w:rPr>
          <w:b/>
          <w:bCs/>
          <w:sz w:val="24"/>
          <w:szCs w:val="24"/>
          <w:lang w:val="ro-RO"/>
        </w:rPr>
      </w:pPr>
      <w:r>
        <w:rPr>
          <w:b/>
          <w:bCs/>
          <w:sz w:val="24"/>
          <w:szCs w:val="24"/>
          <w:lang w:val="ro-RO"/>
        </w:rPr>
        <w:t>Fondul Social European Plus (FSE+)</w:t>
      </w:r>
    </w:p>
    <w:p w:rsidR="008068B6" w:rsidRDefault="008068B6" w:rsidP="008068B6">
      <w:pPr>
        <w:spacing w:line="240" w:lineRule="auto"/>
        <w:jc w:val="both"/>
        <w:rPr>
          <w:rFonts w:cstheme="minorHAnsi"/>
          <w:lang w:val="ro-RO"/>
        </w:rPr>
      </w:pPr>
      <w:r>
        <w:rPr>
          <w:rFonts w:cstheme="minorHAnsi"/>
          <w:lang w:val="ro-RO"/>
        </w:rPr>
        <w:t>FSE+ sprijină următoarele obiective specifice în domeniile de politică ale ocupării forței de muncă, educației, incluziunii sociale și sănătății, contribuind astfel la obiectivul de politică intitulat „O Europă mai socială prin implementarea Pilonului european al drepturilor sociale”</w:t>
      </w:r>
      <w:r w:rsidR="00627AB4">
        <w:rPr>
          <w:rStyle w:val="FootnoteReference"/>
          <w:rFonts w:cstheme="minorHAnsi"/>
          <w:lang w:val="ro-RO"/>
        </w:rPr>
        <w:footnoteReference w:id="55"/>
      </w:r>
      <w:r w:rsidR="00522688">
        <w:rPr>
          <w:rFonts w:cstheme="minorHAnsi"/>
          <w:lang w:val="ro-RO"/>
        </w:rPr>
        <w:t>.</w:t>
      </w:r>
    </w:p>
    <w:p w:rsidR="008068B6" w:rsidRPr="002D50E2" w:rsidRDefault="002B7524" w:rsidP="00E44948">
      <w:pPr>
        <w:pStyle w:val="text1"/>
        <w:numPr>
          <w:ilvl w:val="0"/>
          <w:numId w:val="134"/>
        </w:numPr>
        <w:spacing w:before="0" w:beforeAutospacing="0" w:after="160" w:afterAutospacing="0"/>
        <w:ind w:left="850"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 xml:space="preserve">Îmbunătățirea </w:t>
      </w:r>
      <w:r w:rsidR="008068B6" w:rsidRPr="002D50E2">
        <w:rPr>
          <w:rFonts w:asciiTheme="minorHAnsi" w:hAnsiTheme="minorHAnsi" w:cstheme="minorHAnsi"/>
          <w:sz w:val="22"/>
          <w:szCs w:val="22"/>
          <w:lang w:val="ro-RO"/>
        </w:rPr>
        <w:t xml:space="preserve">accesului la piața muncii pentru toate persoanele în căutarea unui loc de muncă, în special pentru tineri, șomerii de lungă durată și persoanele inactive, promovarea desfășurării de activități independente și a economiei sociale; </w:t>
      </w:r>
    </w:p>
    <w:p w:rsidR="008068B6" w:rsidRPr="002D50E2" w:rsidRDefault="00422686" w:rsidP="00E44948">
      <w:pPr>
        <w:pStyle w:val="text1"/>
        <w:numPr>
          <w:ilvl w:val="0"/>
          <w:numId w:val="134"/>
        </w:numPr>
        <w:spacing w:before="0" w:beforeAutospacing="0" w:after="160" w:afterAutospacing="0"/>
        <w:ind w:left="850"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 xml:space="preserve">Modernizarea </w:t>
      </w:r>
      <w:r w:rsidR="008068B6" w:rsidRPr="002D50E2">
        <w:rPr>
          <w:rFonts w:asciiTheme="minorHAnsi" w:hAnsiTheme="minorHAnsi" w:cstheme="minorHAnsi"/>
          <w:sz w:val="22"/>
          <w:szCs w:val="22"/>
          <w:lang w:val="ro-RO"/>
        </w:rPr>
        <w:t xml:space="preserve">instituțiilor și a serviciilor pieței muncii pentru ca acestea să evalueze și să anticipeze necesitățile în materie de competențe, să asigure o asistență promptă și personalizată și să sprijine corelarea cererii și a ofertei, tranzițiile și mobilitatea pe piața muncii; </w:t>
      </w:r>
    </w:p>
    <w:p w:rsidR="008068B6" w:rsidRPr="002D50E2" w:rsidRDefault="00422686" w:rsidP="00E44948">
      <w:pPr>
        <w:pStyle w:val="text1"/>
        <w:numPr>
          <w:ilvl w:val="0"/>
          <w:numId w:val="134"/>
        </w:numPr>
        <w:spacing w:before="0" w:beforeAutospacing="0" w:after="160" w:afterAutospacing="0"/>
        <w:ind w:left="850"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 xml:space="preserve">Promovarea </w:t>
      </w:r>
      <w:r w:rsidR="008068B6" w:rsidRPr="002D50E2">
        <w:rPr>
          <w:rFonts w:asciiTheme="minorHAnsi" w:hAnsiTheme="minorHAnsi" w:cstheme="minorHAnsi"/>
          <w:sz w:val="22"/>
          <w:szCs w:val="22"/>
          <w:lang w:val="ro-RO"/>
        </w:rPr>
        <w:t xml:space="preserve">participării femeilor la piața muncii, a unui echilibru mai bun între viața profesională și cea privată, inclusiv accesul la servicii de îngrijire a copiilor, a unui mediu de lucru sănătos care să reducă riscurile la adresa sănătății, a adaptării la schimbare a lucrătorilor, a întreprinderilor și a antreprenorilor și a îmbătrânirii active și în condiții bune de sănătate; </w:t>
      </w:r>
    </w:p>
    <w:p w:rsidR="008068B6" w:rsidRPr="002D50E2" w:rsidRDefault="00422686" w:rsidP="00E44948">
      <w:pPr>
        <w:pStyle w:val="text1"/>
        <w:numPr>
          <w:ilvl w:val="0"/>
          <w:numId w:val="134"/>
        </w:numPr>
        <w:spacing w:before="0" w:beforeAutospacing="0" w:after="160" w:afterAutospacing="0"/>
        <w:ind w:left="850"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 xml:space="preserve">Îmbunătățirea </w:t>
      </w:r>
      <w:r w:rsidR="008068B6" w:rsidRPr="002D50E2">
        <w:rPr>
          <w:rFonts w:asciiTheme="minorHAnsi" w:hAnsiTheme="minorHAnsi" w:cstheme="minorHAnsi"/>
          <w:sz w:val="22"/>
          <w:szCs w:val="22"/>
          <w:lang w:val="ro-RO"/>
        </w:rPr>
        <w:t xml:space="preserve">calității, a eficacității și a relevanței pentru piața muncii a sistemelor de educație și formare, pentru a sprijini dobândirea de competențe-cheie, inclusiv de competențe digitale; </w:t>
      </w:r>
    </w:p>
    <w:p w:rsidR="008068B6" w:rsidRPr="002D50E2" w:rsidRDefault="00422686" w:rsidP="00E44948">
      <w:pPr>
        <w:pStyle w:val="text1"/>
        <w:numPr>
          <w:ilvl w:val="0"/>
          <w:numId w:val="134"/>
        </w:numPr>
        <w:spacing w:before="0" w:beforeAutospacing="0" w:after="160" w:afterAutospacing="0"/>
        <w:ind w:left="850"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 xml:space="preserve">Promovarea </w:t>
      </w:r>
      <w:r w:rsidR="008068B6" w:rsidRPr="002D50E2">
        <w:rPr>
          <w:rFonts w:asciiTheme="minorHAnsi" w:hAnsiTheme="minorHAnsi" w:cstheme="minorHAnsi"/>
          <w:sz w:val="22"/>
          <w:szCs w:val="22"/>
          <w:lang w:val="ro-RO"/>
        </w:rPr>
        <w:t xml:space="preserve">accesului egal la educație și formare de calitate și favorabile incluziunii, precum și a absolvirii acestora, în special pentru grupurile defavorizate, începând de la educația și îngrijirea copiilor preșcolari, continuând cu educația și formarea generală și profesională și până la învățământul terțiar, precum și educația și învățarea în rândul adulților, inclusiv prin facilitarea mobilității în scop educațional pentru toți; </w:t>
      </w:r>
    </w:p>
    <w:p w:rsidR="008068B6" w:rsidRPr="002D50E2" w:rsidRDefault="00422686" w:rsidP="00E44948">
      <w:pPr>
        <w:pStyle w:val="text1"/>
        <w:numPr>
          <w:ilvl w:val="0"/>
          <w:numId w:val="134"/>
        </w:numPr>
        <w:spacing w:before="0" w:beforeAutospacing="0" w:after="160" w:afterAutospacing="0"/>
        <w:ind w:left="850"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 xml:space="preserve">Promovarea </w:t>
      </w:r>
      <w:r w:rsidR="008068B6" w:rsidRPr="002D50E2">
        <w:rPr>
          <w:rFonts w:asciiTheme="minorHAnsi" w:hAnsiTheme="minorHAnsi" w:cstheme="minorHAnsi"/>
          <w:sz w:val="22"/>
          <w:szCs w:val="22"/>
          <w:lang w:val="ro-RO"/>
        </w:rPr>
        <w:t xml:space="preserve">învățării pe tot parcursul vieții, în special a oportunităților flexibile de perfecționare și reconversie profesională pentru toți, ținând seama de competențele digitale, anticipând mai bine schimbările și noile cerințe în materie de competențe pe baza nevoilor pieței muncii, facilitând tranzițiile profesionale și încurajând mobilitatea profesională; </w:t>
      </w:r>
    </w:p>
    <w:p w:rsidR="008068B6" w:rsidRPr="002D50E2" w:rsidRDefault="00422686" w:rsidP="00E44948">
      <w:pPr>
        <w:pStyle w:val="text1"/>
        <w:numPr>
          <w:ilvl w:val="0"/>
          <w:numId w:val="134"/>
        </w:numPr>
        <w:spacing w:before="0" w:beforeAutospacing="0" w:after="160" w:afterAutospacing="0"/>
        <w:ind w:left="850"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 xml:space="preserve">Favorizarea </w:t>
      </w:r>
      <w:r w:rsidR="008068B6" w:rsidRPr="002D50E2">
        <w:rPr>
          <w:rFonts w:asciiTheme="minorHAnsi" w:hAnsiTheme="minorHAnsi" w:cstheme="minorHAnsi"/>
          <w:sz w:val="22"/>
          <w:szCs w:val="22"/>
          <w:lang w:val="ro-RO"/>
        </w:rPr>
        <w:t xml:space="preserve">incluziunii active pentru a promova egalitatea de șanse și participarea activă și a îmbunătăți capacitatea de inserție profesională; </w:t>
      </w:r>
    </w:p>
    <w:p w:rsidR="008068B6" w:rsidRPr="002D50E2" w:rsidRDefault="00422686" w:rsidP="00E44948">
      <w:pPr>
        <w:pStyle w:val="text1"/>
        <w:numPr>
          <w:ilvl w:val="0"/>
          <w:numId w:val="134"/>
        </w:numPr>
        <w:spacing w:before="0" w:beforeAutospacing="0" w:after="160" w:afterAutospacing="0"/>
        <w:ind w:left="850"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 xml:space="preserve">Promovarea </w:t>
      </w:r>
      <w:r w:rsidR="008068B6" w:rsidRPr="002D50E2">
        <w:rPr>
          <w:rFonts w:asciiTheme="minorHAnsi" w:hAnsiTheme="minorHAnsi" w:cstheme="minorHAnsi"/>
          <w:sz w:val="22"/>
          <w:szCs w:val="22"/>
          <w:lang w:val="ro-RO"/>
        </w:rPr>
        <w:t xml:space="preserve">integrării socioeconomice a resortisanților țărilor terțe și a comunităților marginalizate, cum ar fi romii; </w:t>
      </w:r>
    </w:p>
    <w:p w:rsidR="008068B6" w:rsidRPr="002D50E2" w:rsidRDefault="00422686" w:rsidP="00E44948">
      <w:pPr>
        <w:pStyle w:val="text1"/>
        <w:numPr>
          <w:ilvl w:val="0"/>
          <w:numId w:val="134"/>
        </w:numPr>
        <w:spacing w:before="0" w:beforeAutospacing="0" w:after="160" w:afterAutospacing="0"/>
        <w:ind w:left="850"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lastRenderedPageBreak/>
        <w:t xml:space="preserve">Creșterea </w:t>
      </w:r>
      <w:r w:rsidR="008068B6" w:rsidRPr="002D50E2">
        <w:rPr>
          <w:rFonts w:asciiTheme="minorHAnsi" w:hAnsiTheme="minorHAnsi" w:cstheme="minorHAnsi"/>
          <w:sz w:val="22"/>
          <w:szCs w:val="22"/>
          <w:lang w:val="ro-RO"/>
        </w:rPr>
        <w:t xml:space="preserve">accesului egal și în timp util la servicii de calitate, sustenabile și cu prețuri accesibile; modernizarea sistemelor de protecție socială, inclusiv promovarea accesului la protecție socială; îmbunătățirea accesibilității, a eficacității și a rezilienței sistemelor de sănătate și a serviciilor de îngrijire pe termen lung; </w:t>
      </w:r>
    </w:p>
    <w:p w:rsidR="008068B6" w:rsidRPr="002D50E2" w:rsidRDefault="00422686" w:rsidP="00E44948">
      <w:pPr>
        <w:pStyle w:val="text1"/>
        <w:numPr>
          <w:ilvl w:val="0"/>
          <w:numId w:val="134"/>
        </w:numPr>
        <w:spacing w:before="0" w:beforeAutospacing="0" w:after="160" w:afterAutospacing="0"/>
        <w:ind w:left="850"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 xml:space="preserve">Promovarea </w:t>
      </w:r>
      <w:r w:rsidR="008068B6" w:rsidRPr="002D50E2">
        <w:rPr>
          <w:rFonts w:asciiTheme="minorHAnsi" w:hAnsiTheme="minorHAnsi" w:cstheme="minorHAnsi"/>
          <w:sz w:val="22"/>
          <w:szCs w:val="22"/>
          <w:lang w:val="ro-RO"/>
        </w:rPr>
        <w:t xml:space="preserve">integrării sociale a persoanelor expuse riscului de sărăcie sau de excluziune socială, inclusiv a persoanelor celor mai defavorizate și a copiilor; </w:t>
      </w:r>
    </w:p>
    <w:p w:rsidR="008068B6" w:rsidRPr="002D50E2" w:rsidRDefault="00422686" w:rsidP="00E44948">
      <w:pPr>
        <w:pStyle w:val="text1"/>
        <w:numPr>
          <w:ilvl w:val="0"/>
          <w:numId w:val="134"/>
        </w:numPr>
        <w:spacing w:before="0" w:beforeAutospacing="0" w:after="160" w:afterAutospacing="0"/>
        <w:ind w:left="850" w:hanging="357"/>
        <w:jc w:val="both"/>
        <w:rPr>
          <w:rFonts w:asciiTheme="minorHAnsi" w:hAnsiTheme="minorHAnsi" w:cstheme="minorHAnsi"/>
          <w:sz w:val="22"/>
          <w:szCs w:val="22"/>
          <w:lang w:val="ro-RO"/>
        </w:rPr>
      </w:pPr>
      <w:r w:rsidRPr="002D50E2">
        <w:rPr>
          <w:rFonts w:asciiTheme="minorHAnsi" w:hAnsiTheme="minorHAnsi" w:cstheme="minorHAnsi"/>
          <w:sz w:val="22"/>
          <w:szCs w:val="22"/>
          <w:lang w:val="ro-RO"/>
        </w:rPr>
        <w:t xml:space="preserve">Reducerea </w:t>
      </w:r>
      <w:r w:rsidR="008068B6" w:rsidRPr="002D50E2">
        <w:rPr>
          <w:rFonts w:asciiTheme="minorHAnsi" w:hAnsiTheme="minorHAnsi" w:cstheme="minorHAnsi"/>
          <w:sz w:val="22"/>
          <w:szCs w:val="22"/>
          <w:lang w:val="ro-RO"/>
        </w:rPr>
        <w:t xml:space="preserve">deprivării materiale prin furnizarea de alimente și/sau asistență materială de bază persoanelor celor mai defavorizate, inclusiv prin măsuri auxiliare. </w:t>
      </w:r>
    </w:p>
    <w:p w:rsidR="008068B6" w:rsidRDefault="008068B6" w:rsidP="008068B6">
      <w:pPr>
        <w:spacing w:line="240" w:lineRule="auto"/>
        <w:rPr>
          <w:b/>
          <w:bCs/>
          <w:sz w:val="24"/>
          <w:szCs w:val="24"/>
          <w:lang w:val="ro-RO"/>
        </w:rPr>
      </w:pPr>
      <w:r>
        <w:rPr>
          <w:b/>
          <w:bCs/>
          <w:sz w:val="24"/>
          <w:szCs w:val="24"/>
          <w:lang w:val="ro-RO"/>
        </w:rPr>
        <w:t>Erasmus, programul de acțiune al Uniunii în domeniul educației, formării, tineretului și sportului (2021-2027)</w:t>
      </w:r>
    </w:p>
    <w:p w:rsidR="00627AB4" w:rsidRDefault="008068B6" w:rsidP="008068B6">
      <w:pPr>
        <w:spacing w:line="240" w:lineRule="auto"/>
        <w:jc w:val="both"/>
        <w:rPr>
          <w:lang w:val="ro-RO"/>
        </w:rPr>
      </w:pPr>
      <w:r>
        <w:rPr>
          <w:lang w:val="ro-RO"/>
        </w:rPr>
        <w:t>Obiectivul general al programului este de a sprijini dezvoltarea educațională, profesională și personală a persoanelor din domeniul educației, formării, tineretului și sportului, atât în Europa, cât și în afara ei, contribuind astfel la o creștere economică durabilă, la crearea de locuri de muncă, la coeziune socială și la consolidarea identității europene</w:t>
      </w:r>
      <w:r w:rsidR="002D50E2">
        <w:rPr>
          <w:lang w:val="ro-RO"/>
        </w:rPr>
        <w:t>.</w:t>
      </w:r>
      <w:r w:rsidRPr="002D50E2">
        <w:rPr>
          <w:lang w:val="ro-RO"/>
        </w:rPr>
        <w:t xml:space="preserve"> Astfel, programul este un instrument esențial pentru instituirea unui spațiu european al educației, pentru sprijinirea implementării cooperării strategice europene în domeniul educației și formării, cu agendele sectoriale aferente, pentru promovarea cooperării în domeniul politicii pentru tineret în cadrul strategiei pentru tineret a Uniunii pentru perioada 2019-2027 și pentru dezvoltarea dimensiunii europene a sportului</w:t>
      </w:r>
      <w:r w:rsidR="00627AB4" w:rsidRPr="002D50E2">
        <w:rPr>
          <w:rStyle w:val="FootnoteReference"/>
          <w:lang w:val="ro-RO"/>
        </w:rPr>
        <w:footnoteReference w:id="56"/>
      </w:r>
      <w:r w:rsidR="00627AB4" w:rsidRPr="002D50E2">
        <w:rPr>
          <w:lang w:val="ro-RO"/>
        </w:rPr>
        <w:t>.</w:t>
      </w:r>
    </w:p>
    <w:p w:rsidR="008068B6" w:rsidRDefault="008068B6" w:rsidP="008068B6">
      <w:pPr>
        <w:spacing w:line="240" w:lineRule="auto"/>
        <w:jc w:val="both"/>
        <w:rPr>
          <w:lang w:val="ro-RO"/>
        </w:rPr>
      </w:pPr>
      <w:r>
        <w:rPr>
          <w:lang w:val="ro-RO"/>
        </w:rPr>
        <w:t xml:space="preserve"> </w:t>
      </w:r>
    </w:p>
    <w:p w:rsidR="008068B6" w:rsidRDefault="008068B6" w:rsidP="008068B6">
      <w:pPr>
        <w:spacing w:line="240" w:lineRule="auto"/>
        <w:jc w:val="both"/>
        <w:rPr>
          <w:lang w:val="ro-RO"/>
        </w:rPr>
      </w:pPr>
      <w:r>
        <w:rPr>
          <w:lang w:val="ro-RO"/>
        </w:rPr>
        <w:t>Programul are următoarele obiective specifice:</w:t>
      </w:r>
    </w:p>
    <w:p w:rsidR="008068B6" w:rsidRDefault="008068B6" w:rsidP="00E44948">
      <w:pPr>
        <w:pStyle w:val="ListParagraph"/>
        <w:numPr>
          <w:ilvl w:val="0"/>
          <w:numId w:val="135"/>
        </w:numPr>
        <w:spacing w:line="240" w:lineRule="auto"/>
        <w:jc w:val="both"/>
        <w:rPr>
          <w:lang w:val="ro-RO"/>
        </w:rPr>
      </w:pPr>
      <w:r>
        <w:rPr>
          <w:lang w:val="ro-RO"/>
        </w:rPr>
        <w:t>Să promoveze mobilitatea de studiu, precum și cooperarea, incluziunea, excelența, creativitatea și inovarea la nivelul organizațiilor și al politicilor în domeniul educației și formării;</w:t>
      </w:r>
    </w:p>
    <w:p w:rsidR="008068B6" w:rsidRDefault="008068B6" w:rsidP="00E44948">
      <w:pPr>
        <w:pStyle w:val="ListParagraph"/>
        <w:numPr>
          <w:ilvl w:val="0"/>
          <w:numId w:val="135"/>
        </w:numPr>
        <w:spacing w:line="240" w:lineRule="auto"/>
        <w:jc w:val="both"/>
        <w:rPr>
          <w:lang w:val="ro-RO"/>
        </w:rPr>
      </w:pPr>
      <w:r>
        <w:rPr>
          <w:lang w:val="ro-RO"/>
        </w:rPr>
        <w:t>Să promoveze mobilitatea de studiu în scopul învățării non-formale și participarea activă a tinerilor, precum și cooperarea, incluziunea, creativitatea și inovarea la nivelul organizațiilor și al politicilor în domeniul tineretului;</w:t>
      </w:r>
    </w:p>
    <w:p w:rsidR="008068B6" w:rsidRDefault="008068B6" w:rsidP="00E44948">
      <w:pPr>
        <w:pStyle w:val="ListParagraph"/>
        <w:numPr>
          <w:ilvl w:val="0"/>
          <w:numId w:val="135"/>
        </w:numPr>
        <w:spacing w:line="240" w:lineRule="auto"/>
        <w:jc w:val="both"/>
        <w:rPr>
          <w:lang w:val="ro-RO"/>
        </w:rPr>
      </w:pPr>
      <w:r>
        <w:rPr>
          <w:lang w:val="ro-RO"/>
        </w:rPr>
        <w:t>Să promoveze mobilitatea de studiu a antrenorilor sportivi și a personalului, precum și cooperarea, incluziunea, creativitatea și inovarea la nivelul organizațiilor și al politicilor în domeniul sportului.</w:t>
      </w:r>
    </w:p>
    <w:p w:rsidR="008068B6" w:rsidRPr="002D50E2" w:rsidRDefault="008068B6" w:rsidP="008068B6">
      <w:pPr>
        <w:spacing w:line="240" w:lineRule="auto"/>
        <w:jc w:val="both"/>
        <w:rPr>
          <w:lang w:val="ro-RO"/>
        </w:rPr>
      </w:pPr>
      <w:r w:rsidRPr="002D50E2">
        <w:rPr>
          <w:lang w:val="ro-RO"/>
        </w:rPr>
        <w:t>Obiectivele programului se urmăresc prin următoarele trei acțiuni-cheie și prin intermediul acțiunilor Jean Monnet:</w:t>
      </w:r>
    </w:p>
    <w:p w:rsidR="008068B6" w:rsidRPr="002D50E2" w:rsidRDefault="008068B6" w:rsidP="00E44948">
      <w:pPr>
        <w:pStyle w:val="ListParagraph"/>
        <w:numPr>
          <w:ilvl w:val="0"/>
          <w:numId w:val="136"/>
        </w:numPr>
        <w:spacing w:line="240" w:lineRule="auto"/>
        <w:jc w:val="both"/>
        <w:rPr>
          <w:lang w:val="ro-RO"/>
        </w:rPr>
      </w:pPr>
      <w:r w:rsidRPr="002D50E2">
        <w:rPr>
          <w:lang w:val="ro-RO"/>
        </w:rPr>
        <w:t>Acțiunile Jean Monnet</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Acțiunea </w:t>
      </w:r>
      <w:r w:rsidR="008068B6" w:rsidRPr="002D50E2">
        <w:rPr>
          <w:lang w:val="ro-RO"/>
        </w:rPr>
        <w:t xml:space="preserve">Jean Monnet în domeniul învățământului superior;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Acțiunea </w:t>
      </w:r>
      <w:r w:rsidR="008068B6" w:rsidRPr="002D50E2">
        <w:rPr>
          <w:lang w:val="ro-RO"/>
        </w:rPr>
        <w:t xml:space="preserve">Jean Monnet în alte domenii ale educației și formării;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Sprijinirea </w:t>
      </w:r>
      <w:r w:rsidR="008068B6" w:rsidRPr="002D50E2">
        <w:rPr>
          <w:lang w:val="ro-RO"/>
        </w:rPr>
        <w:t>următoarelor instituții care urmăresc un obiectiv de interes european: Institutul Universitar European din Florența, inclusiv Școala de guvernanță transnațională a acestuia; Colegiul Europei (campusurile din Bruges și Natolin); Institutul European de Administrație Publică din Maastricht; Academia de Drept European din Trier; Agenția Europeană pentru Educație Specială și Incluzivă din Odense și Centrul Internațional de Formare Europeană din Nisa</w:t>
      </w:r>
      <w:r w:rsidRPr="002D50E2">
        <w:rPr>
          <w:lang w:val="ro-RO"/>
        </w:rPr>
        <w:t>.</w:t>
      </w:r>
    </w:p>
    <w:p w:rsidR="008068B6" w:rsidRPr="002D50E2" w:rsidRDefault="008068B6" w:rsidP="00E44948">
      <w:pPr>
        <w:pStyle w:val="ListParagraph"/>
        <w:numPr>
          <w:ilvl w:val="0"/>
          <w:numId w:val="136"/>
        </w:numPr>
        <w:spacing w:line="240" w:lineRule="auto"/>
        <w:jc w:val="both"/>
        <w:rPr>
          <w:lang w:val="ro-RO"/>
        </w:rPr>
      </w:pPr>
      <w:r w:rsidRPr="002D50E2">
        <w:rPr>
          <w:lang w:val="ro-RO"/>
        </w:rPr>
        <w:t>Acțiunea cheie 1. Mobilitatea de studiu</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lastRenderedPageBreak/>
        <w:t xml:space="preserve">Mobilitatea </w:t>
      </w:r>
      <w:r w:rsidR="008068B6" w:rsidRPr="002D50E2">
        <w:rPr>
          <w:lang w:val="ro-RO"/>
        </w:rPr>
        <w:t xml:space="preserve">studenților și a personalului din învățământul superior;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Mobilitatea </w:t>
      </w:r>
      <w:r w:rsidR="008068B6" w:rsidRPr="002D50E2">
        <w:rPr>
          <w:lang w:val="ro-RO"/>
        </w:rPr>
        <w:t xml:space="preserve">cursanților și a personalului din instituțiile de educație și formare profesională;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Mobilitatea </w:t>
      </w:r>
      <w:r w:rsidR="008068B6" w:rsidRPr="002D50E2">
        <w:rPr>
          <w:lang w:val="ro-RO"/>
        </w:rPr>
        <w:t xml:space="preserve">elevilor și a personalului din școli;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Mobilitatea </w:t>
      </w:r>
      <w:r w:rsidR="008068B6" w:rsidRPr="002D50E2">
        <w:rPr>
          <w:lang w:val="ro-RO"/>
        </w:rPr>
        <w:t xml:space="preserve">personalului care se ocupă de educația adulților;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Oportunitățile </w:t>
      </w:r>
      <w:r w:rsidR="008068B6" w:rsidRPr="002D50E2">
        <w:rPr>
          <w:lang w:val="ro-RO"/>
        </w:rPr>
        <w:t xml:space="preserve">de învățare a limbilor, inclusiv cele care sprijină activitățile de mobilitate;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Mobilitatea </w:t>
      </w:r>
      <w:r w:rsidR="008068B6" w:rsidRPr="002D50E2">
        <w:rPr>
          <w:lang w:val="ro-RO"/>
        </w:rPr>
        <w:t xml:space="preserve">tinerilor;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Activitățile </w:t>
      </w:r>
      <w:r w:rsidR="008068B6" w:rsidRPr="002D50E2">
        <w:rPr>
          <w:lang w:val="ro-RO"/>
        </w:rPr>
        <w:t xml:space="preserve">la care participă tinerii;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Activitățile </w:t>
      </w:r>
      <w:r w:rsidR="008068B6" w:rsidRPr="002D50E2">
        <w:rPr>
          <w:lang w:val="ro-RO"/>
        </w:rPr>
        <w:t xml:space="preserve">DiscoverEU;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Mobilitatea </w:t>
      </w:r>
      <w:r w:rsidR="008068B6" w:rsidRPr="002D50E2">
        <w:rPr>
          <w:lang w:val="ro-RO"/>
        </w:rPr>
        <w:t xml:space="preserve">lucrătorilor de tineret;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Mobilitatea </w:t>
      </w:r>
      <w:r w:rsidR="008068B6" w:rsidRPr="002D50E2">
        <w:rPr>
          <w:lang w:val="ro-RO"/>
        </w:rPr>
        <w:t>personalului și a antrenorilor sportivi.</w:t>
      </w:r>
    </w:p>
    <w:p w:rsidR="008068B6" w:rsidRPr="002D50E2" w:rsidRDefault="008068B6" w:rsidP="00E44948">
      <w:pPr>
        <w:pStyle w:val="ListParagraph"/>
        <w:numPr>
          <w:ilvl w:val="0"/>
          <w:numId w:val="136"/>
        </w:numPr>
        <w:spacing w:line="240" w:lineRule="auto"/>
        <w:jc w:val="both"/>
        <w:rPr>
          <w:lang w:val="ro-RO"/>
        </w:rPr>
      </w:pPr>
      <w:r w:rsidRPr="002D50E2">
        <w:rPr>
          <w:lang w:val="ro-RO"/>
        </w:rPr>
        <w:t>Acțiunea cheie 2. Cooperarea între organizații și instituții</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Parteneriate </w:t>
      </w:r>
      <w:r w:rsidR="008068B6" w:rsidRPr="002D50E2">
        <w:rPr>
          <w:lang w:val="ro-RO"/>
        </w:rPr>
        <w:t xml:space="preserve">în domeniul educației, formării, tineretului și sportului pentru cooperare și schimb de practici, inclusiv parteneriate la scară redusă menite să încurajeze un acces mai larg și mai incluziv la program;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Parteneriate </w:t>
      </w:r>
      <w:r w:rsidR="008068B6" w:rsidRPr="002D50E2">
        <w:rPr>
          <w:lang w:val="ro-RO"/>
        </w:rPr>
        <w:t xml:space="preserve">pentru excelență, în special universități europene, centre de excelență profesională și programe de masterat în cotutelă;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Parteneriate </w:t>
      </w:r>
      <w:r w:rsidR="008068B6" w:rsidRPr="002D50E2">
        <w:rPr>
          <w:lang w:val="ro-RO"/>
        </w:rPr>
        <w:t xml:space="preserve">pentru inovare în domeniul educației, formării și tineretului menite să consolideze capacitatea de inovare a Europei;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Platforme </w:t>
      </w:r>
      <w:r w:rsidR="008068B6" w:rsidRPr="002D50E2">
        <w:rPr>
          <w:lang w:val="ro-RO"/>
        </w:rPr>
        <w:t>și instrumente online în vederea unei cooperări virtuale, inclusiv servicii de asistență pentru eTwinning și pentru platforma electronică pentru învățarea în rândul adulților în Europa;</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Evenimente </w:t>
      </w:r>
      <w:r w:rsidR="008068B6" w:rsidRPr="002D50E2">
        <w:rPr>
          <w:lang w:val="ro-RO"/>
        </w:rPr>
        <w:t xml:space="preserve">sportive organizate fără scop lucrativ care urmăresc dezvoltarea dimensiunii europene a sportului. </w:t>
      </w:r>
    </w:p>
    <w:p w:rsidR="008068B6" w:rsidRPr="002D50E2" w:rsidRDefault="008068B6" w:rsidP="00E44948">
      <w:pPr>
        <w:pStyle w:val="ListParagraph"/>
        <w:numPr>
          <w:ilvl w:val="0"/>
          <w:numId w:val="136"/>
        </w:numPr>
        <w:spacing w:line="240" w:lineRule="auto"/>
        <w:jc w:val="both"/>
        <w:rPr>
          <w:lang w:val="ro-RO"/>
        </w:rPr>
      </w:pPr>
      <w:r w:rsidRPr="002D50E2">
        <w:rPr>
          <w:lang w:val="ro-RO"/>
        </w:rPr>
        <w:t>Acțiunea cheie 3. Sprijin pentru elaborarea de politici și pentru cooperare</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Elaborarea </w:t>
      </w:r>
      <w:r w:rsidR="008068B6" w:rsidRPr="002D50E2">
        <w:rPr>
          <w:lang w:val="ro-RO"/>
        </w:rPr>
        <w:t xml:space="preserve">și punerea în aplicare a agendelor de politică generale și sectoriale ale Uniunii în domeniul educației și al formării, inclusiv cu sprijinul rețelei Eurydice sau al activităților altor organizații relevante;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Sprijinirea </w:t>
      </w:r>
      <w:r w:rsidR="008068B6" w:rsidRPr="002D50E2">
        <w:rPr>
          <w:lang w:val="ro-RO"/>
        </w:rPr>
        <w:t xml:space="preserve">instrumentelor și a măsurilor Uniunii care promovează calitatea, transparența și recunoașterea competențelor, a aptitudinilor și a calificărilor;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Dialogul </w:t>
      </w:r>
      <w:r w:rsidR="008068B6" w:rsidRPr="002D50E2">
        <w:rPr>
          <w:lang w:val="ro-RO"/>
        </w:rPr>
        <w:t xml:space="preserve">în materie de politică și cooperarea cu principalele părți interesate, inclusiv cu rețelele existente la nivelul Uniunii, cu organizațiile neguvernamentale europene și cu organizațiile internaționale din domeniul educației și formării;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Elaborarea </w:t>
      </w:r>
      <w:r w:rsidR="008068B6" w:rsidRPr="002D50E2">
        <w:rPr>
          <w:lang w:val="ro-RO"/>
        </w:rPr>
        <w:t xml:space="preserve">și punerea în aplicare a agendei de politică a Uniunii privind tineretul, cu sprijinul rețelei Wiki pentru tineret;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Instrumente </w:t>
      </w:r>
      <w:r w:rsidR="008068B6" w:rsidRPr="002D50E2">
        <w:rPr>
          <w:lang w:val="ro-RO"/>
        </w:rPr>
        <w:t xml:space="preserve">și măsuri ale Uniunii care să promoveze calitatea, transparența și recunoașterea competențelor și a aptitudinilor, în special prin intermediul Youthpass;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Dialogul </w:t>
      </w:r>
      <w:r w:rsidR="008068B6" w:rsidRPr="002D50E2">
        <w:rPr>
          <w:lang w:val="ro-RO"/>
        </w:rPr>
        <w:t xml:space="preserve">în materie de politică și cooperarea cu părțile interesate relevante, inclusiv cu rețelele existente la nivelul Uniunii, cu organizațiile neguvernamentale europene și cu organizațiile internaționale în domeniul tineretului, dialogul UE cu tinerii și sprijinirea Forumului European de Tineret;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Elaborarea </w:t>
      </w:r>
      <w:r w:rsidR="008068B6" w:rsidRPr="002D50E2">
        <w:rPr>
          <w:lang w:val="ro-RO"/>
        </w:rPr>
        <w:t xml:space="preserve">și punerea în aplicare a agendei de politică a Uniunii privind sportul și activitatea fizică;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Dialogul </w:t>
      </w:r>
      <w:r w:rsidR="008068B6" w:rsidRPr="002D50E2">
        <w:rPr>
          <w:lang w:val="ro-RO"/>
        </w:rPr>
        <w:t>în materie de politică și cooperarea cu părțile interesate relevante, inclusiv cu organizațiile neguvernamentale europene și cu organizațiile internaționale în domeniul sportului;</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t xml:space="preserve">Măsuri </w:t>
      </w:r>
      <w:r w:rsidR="008068B6" w:rsidRPr="002D50E2">
        <w:rPr>
          <w:lang w:val="ro-RO"/>
        </w:rPr>
        <w:t xml:space="preserve">care să contribuie la o punere în aplicare calitativă și favorabilă incluziunii a programului; </w:t>
      </w:r>
    </w:p>
    <w:p w:rsidR="002D50E2" w:rsidRDefault="00422686" w:rsidP="00E44948">
      <w:pPr>
        <w:pStyle w:val="ListParagraph"/>
        <w:numPr>
          <w:ilvl w:val="1"/>
          <w:numId w:val="137"/>
        </w:numPr>
        <w:spacing w:line="240" w:lineRule="auto"/>
        <w:ind w:left="1134"/>
        <w:jc w:val="both"/>
        <w:rPr>
          <w:lang w:val="ro-RO"/>
        </w:rPr>
      </w:pPr>
      <w:r w:rsidRPr="002D50E2">
        <w:rPr>
          <w:lang w:val="ro-RO"/>
        </w:rPr>
        <w:t xml:space="preserve">Cooperarea </w:t>
      </w:r>
      <w:r w:rsidR="008068B6" w:rsidRPr="002D50E2">
        <w:rPr>
          <w:lang w:val="ro-RO"/>
        </w:rPr>
        <w:t xml:space="preserve">cu alte instrumente ale Uniunii și furnizarea de sprijin altor politici ale Uniunii; </w:t>
      </w:r>
    </w:p>
    <w:p w:rsidR="008068B6" w:rsidRPr="002D50E2" w:rsidRDefault="00422686" w:rsidP="00E44948">
      <w:pPr>
        <w:pStyle w:val="ListParagraph"/>
        <w:numPr>
          <w:ilvl w:val="1"/>
          <w:numId w:val="137"/>
        </w:numPr>
        <w:spacing w:line="240" w:lineRule="auto"/>
        <w:ind w:left="1134"/>
        <w:jc w:val="both"/>
        <w:rPr>
          <w:lang w:val="ro-RO"/>
        </w:rPr>
      </w:pPr>
      <w:r w:rsidRPr="002D50E2">
        <w:rPr>
          <w:lang w:val="ro-RO"/>
        </w:rPr>
        <w:lastRenderedPageBreak/>
        <w:t xml:space="preserve">Activități </w:t>
      </w:r>
      <w:r w:rsidR="008068B6" w:rsidRPr="002D50E2">
        <w:rPr>
          <w:lang w:val="ro-RO"/>
        </w:rPr>
        <w:t>de difuzare și de sensibilizare cu privire la rezultatele și prioritățile politicilor europene, precum și cu privire la program, inclusiv premii și recompense sportive.</w:t>
      </w:r>
    </w:p>
    <w:p w:rsidR="008068B6" w:rsidRDefault="008068B6" w:rsidP="008068B6">
      <w:pPr>
        <w:spacing w:before="240" w:after="240" w:line="240" w:lineRule="auto"/>
        <w:rPr>
          <w:strike/>
          <w:szCs w:val="20"/>
          <w:lang w:val="ro-RO"/>
        </w:rPr>
      </w:pPr>
    </w:p>
    <w:p w:rsidR="00AF59CE" w:rsidRDefault="00AF59CE" w:rsidP="008068B6">
      <w:pPr>
        <w:spacing w:before="240" w:after="240" w:line="240" w:lineRule="auto"/>
        <w:rPr>
          <w:strike/>
          <w:szCs w:val="20"/>
          <w:lang w:val="ro-RO"/>
        </w:rPr>
      </w:pPr>
    </w:p>
    <w:p w:rsidR="00AF59CE" w:rsidRPr="00522688" w:rsidRDefault="00AF59CE" w:rsidP="008068B6">
      <w:pPr>
        <w:spacing w:before="240" w:after="240" w:line="240" w:lineRule="auto"/>
        <w:rPr>
          <w:strike/>
          <w:szCs w:val="20"/>
          <w:lang w:val="ro-RO"/>
        </w:rPr>
      </w:pPr>
    </w:p>
    <w:p w:rsidR="008068B6" w:rsidRDefault="008068B6" w:rsidP="008068B6">
      <w:pPr>
        <w:pStyle w:val="Subtitle"/>
        <w:numPr>
          <w:ilvl w:val="0"/>
          <w:numId w:val="0"/>
        </w:numPr>
        <w:spacing w:line="240" w:lineRule="auto"/>
        <w:rPr>
          <w:lang w:val="ro-RO"/>
        </w:rPr>
      </w:pPr>
      <w:bookmarkStart w:id="109" w:name="_Toc32331117"/>
      <w:bookmarkStart w:id="110" w:name="_Toc95656415"/>
      <w:r>
        <w:rPr>
          <w:lang w:val="ro-RO"/>
        </w:rPr>
        <w:t xml:space="preserve">8. </w:t>
      </w:r>
      <w:r>
        <w:rPr>
          <w:bCs/>
          <w:lang w:val="ro-RO"/>
        </w:rPr>
        <w:t>Cadrul strategic european în domeniul bunei guvernanțe</w:t>
      </w:r>
      <w:bookmarkEnd w:id="109"/>
      <w:bookmarkEnd w:id="110"/>
    </w:p>
    <w:p w:rsidR="008068B6" w:rsidRDefault="008068B6" w:rsidP="008068B6">
      <w:pPr>
        <w:spacing w:line="240" w:lineRule="auto"/>
        <w:jc w:val="both"/>
        <w:rPr>
          <w:b/>
          <w:bCs/>
          <w:sz w:val="24"/>
          <w:szCs w:val="24"/>
          <w:lang w:val="ro-RO"/>
        </w:rPr>
      </w:pPr>
      <w:r>
        <w:rPr>
          <w:b/>
          <w:bCs/>
          <w:sz w:val="24"/>
          <w:szCs w:val="24"/>
          <w:lang w:val="ro-RO"/>
        </w:rPr>
        <w:t>Bună guvernanță pentru politica de coeziune. Consolida</w:t>
      </w:r>
      <w:r w:rsidR="006154D8">
        <w:rPr>
          <w:b/>
          <w:bCs/>
          <w:sz w:val="24"/>
          <w:szCs w:val="24"/>
          <w:lang w:val="ro-RO"/>
        </w:rPr>
        <w:t xml:space="preserve">rea capacității administrative </w:t>
      </w:r>
    </w:p>
    <w:p w:rsidR="00FF06EA" w:rsidRDefault="008068B6" w:rsidP="008068B6">
      <w:pPr>
        <w:spacing w:line="240" w:lineRule="auto"/>
        <w:jc w:val="both"/>
        <w:rPr>
          <w:lang w:val="ro-RO"/>
        </w:rPr>
      </w:pPr>
      <w:r>
        <w:rPr>
          <w:lang w:val="ro-RO"/>
        </w:rPr>
        <w:t>Documentul subliniază importanța continuării modernizării instituțiilor publice și îmbunătățirii condițiilor pentru investiții eficiente în acest domeniu. Acesta identifică condițiile și instrumentele corespunzătoare pentru sprijinirea capacității administrative</w:t>
      </w:r>
      <w:r w:rsidR="00FF06EA">
        <w:rPr>
          <w:rStyle w:val="FootnoteReference"/>
          <w:lang w:val="ro-RO"/>
        </w:rPr>
        <w:footnoteReference w:id="57"/>
      </w:r>
      <w:r w:rsidR="00FF06EA">
        <w:rPr>
          <w:lang w:val="ro-RO"/>
        </w:rPr>
        <w:t>.</w:t>
      </w:r>
    </w:p>
    <w:p w:rsidR="008068B6" w:rsidRDefault="008068B6" w:rsidP="008068B6">
      <w:pPr>
        <w:spacing w:line="240" w:lineRule="auto"/>
        <w:jc w:val="both"/>
        <w:rPr>
          <w:lang w:val="ro-RO"/>
        </w:rPr>
      </w:pPr>
      <w:r>
        <w:rPr>
          <w:lang w:val="ro-RO"/>
        </w:rPr>
        <w:t xml:space="preserve"> </w:t>
      </w:r>
    </w:p>
    <w:p w:rsidR="008068B6" w:rsidRDefault="008068B6" w:rsidP="008068B6">
      <w:pPr>
        <w:spacing w:line="240" w:lineRule="auto"/>
        <w:jc w:val="both"/>
        <w:rPr>
          <w:lang w:val="ro-RO"/>
        </w:rPr>
      </w:pPr>
      <w:r>
        <w:rPr>
          <w:lang w:val="ro-RO"/>
        </w:rPr>
        <w:t>Două aspecte sunt considerate de importanță în legătură cu gestionarea politicii de coeziune:</w:t>
      </w:r>
    </w:p>
    <w:p w:rsidR="008068B6" w:rsidRDefault="008068B6" w:rsidP="00E44948">
      <w:pPr>
        <w:pStyle w:val="ListParagraph"/>
        <w:numPr>
          <w:ilvl w:val="0"/>
          <w:numId w:val="138"/>
        </w:numPr>
        <w:spacing w:line="240" w:lineRule="auto"/>
        <w:jc w:val="both"/>
        <w:rPr>
          <w:lang w:val="ro-RO"/>
        </w:rPr>
      </w:pPr>
      <w:r>
        <w:rPr>
          <w:lang w:val="ro-RO"/>
        </w:rPr>
        <w:t>Sprijinirea capacității administrative se referă la asigurarea structurilor corespunzătoare, a resurselor umane, a sistemelor și instrumentelor necesare, adică asigurarea faptului că responsabilitățile și sarcinile sunt clar atribuite și personalul este motivat și are competențele cerute pentru a gestiona fondurile. De asemenea, instituțiile trebuie să aibă la dispoziție instrumentele corespunzătoare (sisteme IT, manuale, regulamente etc.), care să le facă mai puțin vulnerabile;</w:t>
      </w:r>
    </w:p>
    <w:p w:rsidR="008068B6" w:rsidRDefault="008068B6" w:rsidP="00E44948">
      <w:pPr>
        <w:pStyle w:val="ListParagraph"/>
        <w:numPr>
          <w:ilvl w:val="0"/>
          <w:numId w:val="138"/>
        </w:numPr>
        <w:spacing w:line="240" w:lineRule="auto"/>
        <w:jc w:val="both"/>
        <w:rPr>
          <w:lang w:val="ro-RO"/>
        </w:rPr>
      </w:pPr>
      <w:r>
        <w:rPr>
          <w:lang w:val="ro-RO"/>
        </w:rPr>
        <w:t>Guvernanța include asigurarea interacțiunii și coordonării cu părțile interesate și responsabilizarea politicienilor și managerilor pentru  performanță, protejarea împotriva corupției și a conflictelor de interese și promovarea transparenței.</w:t>
      </w:r>
    </w:p>
    <w:p w:rsidR="008068B6" w:rsidRDefault="008068B6" w:rsidP="008068B6">
      <w:pPr>
        <w:spacing w:line="240" w:lineRule="auto"/>
        <w:jc w:val="both"/>
        <w:rPr>
          <w:lang w:val="ro-RO"/>
        </w:rPr>
      </w:pPr>
      <w:r>
        <w:rPr>
          <w:lang w:val="ro-RO"/>
        </w:rPr>
        <w:t>Acțiuni prioritare propuse în document:</w:t>
      </w:r>
    </w:p>
    <w:p w:rsidR="008068B6" w:rsidRDefault="008068B6" w:rsidP="00E44948">
      <w:pPr>
        <w:pStyle w:val="ListParagraph"/>
        <w:numPr>
          <w:ilvl w:val="0"/>
          <w:numId w:val="139"/>
        </w:numPr>
        <w:spacing w:line="240" w:lineRule="auto"/>
        <w:jc w:val="both"/>
        <w:rPr>
          <w:i/>
          <w:iCs/>
          <w:lang w:val="ro-RO"/>
        </w:rPr>
      </w:pPr>
      <w:r>
        <w:rPr>
          <w:i/>
          <w:iCs/>
          <w:lang w:val="ro-RO"/>
        </w:rPr>
        <w:t>Instrumente (toolbox) pentru stimularea capacității</w:t>
      </w:r>
    </w:p>
    <w:p w:rsidR="008068B6" w:rsidRPr="002D50E2" w:rsidRDefault="008068B6" w:rsidP="00E44948">
      <w:pPr>
        <w:pStyle w:val="ListParagraph"/>
        <w:numPr>
          <w:ilvl w:val="1"/>
          <w:numId w:val="140"/>
        </w:numPr>
        <w:spacing w:line="240" w:lineRule="auto"/>
        <w:ind w:left="1134"/>
        <w:jc w:val="both"/>
        <w:rPr>
          <w:lang w:val="ro-RO"/>
        </w:rPr>
      </w:pPr>
      <w:r w:rsidRPr="002D50E2">
        <w:rPr>
          <w:lang w:val="ro-RO"/>
        </w:rPr>
        <w:t>TAIEX-REGIO PEER 2 PEER - sistem de schimb de experți pentru a îmb</w:t>
      </w:r>
      <w:r w:rsidR="00425A66" w:rsidRPr="002D50E2">
        <w:rPr>
          <w:lang w:val="ro-RO"/>
        </w:rPr>
        <w:t>i</w:t>
      </w:r>
      <w:r w:rsidRPr="002D50E2">
        <w:rPr>
          <w:lang w:val="ro-RO"/>
        </w:rPr>
        <w:t>na nevoile cu expertiza din diferite țări;</w:t>
      </w:r>
    </w:p>
    <w:p w:rsidR="008068B6" w:rsidRPr="002D50E2" w:rsidRDefault="00422686" w:rsidP="00E44948">
      <w:pPr>
        <w:pStyle w:val="ListParagraph"/>
        <w:numPr>
          <w:ilvl w:val="1"/>
          <w:numId w:val="140"/>
        </w:numPr>
        <w:spacing w:line="240" w:lineRule="auto"/>
        <w:ind w:left="1134"/>
        <w:jc w:val="both"/>
        <w:rPr>
          <w:lang w:val="ro-RO"/>
        </w:rPr>
      </w:pPr>
      <w:r w:rsidRPr="002D50E2">
        <w:rPr>
          <w:lang w:val="ro-RO"/>
        </w:rPr>
        <w:t xml:space="preserve">Platforme </w:t>
      </w:r>
      <w:r w:rsidR="008068B6" w:rsidRPr="002D50E2">
        <w:rPr>
          <w:lang w:val="ro-RO"/>
        </w:rPr>
        <w:t>specifice - Platforma S3 pentru specializare inteligentă sau Rețeaua de Dezvoltare Urbană pentru dezvoltare urbană sustenabilă;</w:t>
      </w:r>
    </w:p>
    <w:p w:rsidR="008068B6" w:rsidRPr="002D50E2" w:rsidRDefault="00422686" w:rsidP="00E44948">
      <w:pPr>
        <w:pStyle w:val="ListParagraph"/>
        <w:numPr>
          <w:ilvl w:val="1"/>
          <w:numId w:val="140"/>
        </w:numPr>
        <w:spacing w:line="240" w:lineRule="auto"/>
        <w:ind w:left="1134"/>
        <w:jc w:val="both"/>
        <w:rPr>
          <w:lang w:val="ro-RO"/>
        </w:rPr>
      </w:pPr>
      <w:r w:rsidRPr="002D50E2">
        <w:rPr>
          <w:lang w:val="ro-RO"/>
        </w:rPr>
        <w:t xml:space="preserve">Inițiativele </w:t>
      </w:r>
      <w:r w:rsidR="008068B6" w:rsidRPr="002D50E2">
        <w:rPr>
          <w:lang w:val="ro-RO"/>
        </w:rPr>
        <w:t>pentru capacitate administrativă se concentrează pe politici orizontale precum achiziții publice și ajutor de stat - elaborarea de planuri de acțiune naționale, promovarea utilizării Pactelor de integritate;</w:t>
      </w:r>
    </w:p>
    <w:p w:rsidR="008068B6" w:rsidRPr="002D50E2" w:rsidRDefault="00422686" w:rsidP="00E44948">
      <w:pPr>
        <w:pStyle w:val="ListParagraph"/>
        <w:numPr>
          <w:ilvl w:val="1"/>
          <w:numId w:val="140"/>
        </w:numPr>
        <w:spacing w:line="240" w:lineRule="auto"/>
        <w:ind w:left="1134"/>
        <w:jc w:val="both"/>
        <w:rPr>
          <w:lang w:val="ro-RO"/>
        </w:rPr>
      </w:pPr>
      <w:r w:rsidRPr="002D50E2">
        <w:rPr>
          <w:lang w:val="ro-RO"/>
        </w:rPr>
        <w:t xml:space="preserve">Dezvoltarea </w:t>
      </w:r>
      <w:r w:rsidR="008068B6" w:rsidRPr="002D50E2">
        <w:rPr>
          <w:lang w:val="ro-RO"/>
        </w:rPr>
        <w:t>instrumentului integrat IT tool ARACHNE pentru sprijinirea autorităților de management cu controalele și verificările administrative (data mining);</w:t>
      </w:r>
    </w:p>
    <w:p w:rsidR="008068B6" w:rsidRPr="002D50E2" w:rsidRDefault="00422686" w:rsidP="00E44948">
      <w:pPr>
        <w:pStyle w:val="ListParagraph"/>
        <w:numPr>
          <w:ilvl w:val="1"/>
          <w:numId w:val="140"/>
        </w:numPr>
        <w:spacing w:line="240" w:lineRule="auto"/>
        <w:ind w:left="1134"/>
        <w:jc w:val="both"/>
        <w:rPr>
          <w:lang w:val="ro-RO"/>
        </w:rPr>
      </w:pPr>
      <w:r w:rsidRPr="002D50E2">
        <w:rPr>
          <w:lang w:val="ro-RO"/>
        </w:rPr>
        <w:t xml:space="preserve">Dezvoltarea </w:t>
      </w:r>
      <w:r w:rsidR="008068B6" w:rsidRPr="002D50E2">
        <w:rPr>
          <w:lang w:val="ro-RO"/>
        </w:rPr>
        <w:t xml:space="preserve">unei </w:t>
      </w:r>
      <w:r w:rsidRPr="002D50E2">
        <w:rPr>
          <w:lang w:val="ro-RO"/>
        </w:rPr>
        <w:t>biblioteci online</w:t>
      </w:r>
      <w:r w:rsidR="008068B6" w:rsidRPr="002D50E2">
        <w:rPr>
          <w:lang w:val="ro-RO"/>
        </w:rPr>
        <w:t xml:space="preserve"> de bune practici în achiziții publice;</w:t>
      </w:r>
    </w:p>
    <w:p w:rsidR="008068B6" w:rsidRPr="002D50E2" w:rsidRDefault="00422686" w:rsidP="00E44948">
      <w:pPr>
        <w:pStyle w:val="ListParagraph"/>
        <w:numPr>
          <w:ilvl w:val="1"/>
          <w:numId w:val="140"/>
        </w:numPr>
        <w:spacing w:line="240" w:lineRule="auto"/>
        <w:ind w:left="1134"/>
        <w:jc w:val="both"/>
        <w:rPr>
          <w:lang w:val="ro-RO"/>
        </w:rPr>
      </w:pPr>
      <w:r w:rsidRPr="002D50E2">
        <w:rPr>
          <w:lang w:val="ro-RO"/>
        </w:rPr>
        <w:t xml:space="preserve">Elaborarea </w:t>
      </w:r>
      <w:r w:rsidR="008068B6" w:rsidRPr="002D50E2">
        <w:rPr>
          <w:lang w:val="ro-RO"/>
        </w:rPr>
        <w:t>unui ghid ”ușor de folosit” pentru a sprijini funcționarii publici în a evita erorile cele mai frecvente în achiziții publice.</w:t>
      </w:r>
    </w:p>
    <w:p w:rsidR="008068B6" w:rsidRPr="002D50E2" w:rsidRDefault="008068B6" w:rsidP="00E44948">
      <w:pPr>
        <w:pStyle w:val="ListParagraph"/>
        <w:numPr>
          <w:ilvl w:val="0"/>
          <w:numId w:val="139"/>
        </w:numPr>
        <w:spacing w:line="240" w:lineRule="auto"/>
        <w:jc w:val="both"/>
        <w:rPr>
          <w:i/>
          <w:iCs/>
          <w:lang w:val="ro-RO"/>
        </w:rPr>
      </w:pPr>
      <w:r w:rsidRPr="002D50E2">
        <w:rPr>
          <w:i/>
          <w:iCs/>
          <w:lang w:val="ro-RO"/>
        </w:rPr>
        <w:t>Instruire și sprijin adaptate</w:t>
      </w:r>
    </w:p>
    <w:p w:rsidR="008068B6" w:rsidRPr="002D50E2" w:rsidRDefault="00422686" w:rsidP="00E44948">
      <w:pPr>
        <w:pStyle w:val="ListParagraph"/>
        <w:numPr>
          <w:ilvl w:val="1"/>
          <w:numId w:val="140"/>
        </w:numPr>
        <w:spacing w:line="240" w:lineRule="auto"/>
        <w:ind w:left="1134"/>
        <w:jc w:val="both"/>
        <w:rPr>
          <w:lang w:val="ro-RO"/>
        </w:rPr>
      </w:pPr>
      <w:r w:rsidRPr="002D50E2">
        <w:rPr>
          <w:lang w:val="ro-RO"/>
        </w:rPr>
        <w:t xml:space="preserve">Profesionalizarea </w:t>
      </w:r>
      <w:r w:rsidR="008068B6" w:rsidRPr="002D50E2">
        <w:rPr>
          <w:lang w:val="ro-RO"/>
        </w:rPr>
        <w:t>funcționarilor publici;</w:t>
      </w:r>
    </w:p>
    <w:p w:rsidR="008068B6" w:rsidRPr="002D50E2" w:rsidRDefault="00422686" w:rsidP="00E44948">
      <w:pPr>
        <w:pStyle w:val="ListParagraph"/>
        <w:numPr>
          <w:ilvl w:val="1"/>
          <w:numId w:val="140"/>
        </w:numPr>
        <w:spacing w:line="240" w:lineRule="auto"/>
        <w:ind w:left="1134"/>
        <w:jc w:val="both"/>
        <w:rPr>
          <w:lang w:val="ro-RO"/>
        </w:rPr>
      </w:pPr>
      <w:r w:rsidRPr="002D50E2">
        <w:rPr>
          <w:lang w:val="ro-RO"/>
        </w:rPr>
        <w:lastRenderedPageBreak/>
        <w:t xml:space="preserve">Dezvoltarea </w:t>
      </w:r>
      <w:r w:rsidR="008068B6" w:rsidRPr="002D50E2">
        <w:rPr>
          <w:lang w:val="ro-RO"/>
        </w:rPr>
        <w:t>unui cadru de competențe pentru instituțiile care gestionează fonduri și a unui instrument de auto-evaluare;</w:t>
      </w:r>
    </w:p>
    <w:p w:rsidR="008068B6" w:rsidRPr="002D50E2" w:rsidRDefault="00422686" w:rsidP="00E44948">
      <w:pPr>
        <w:pStyle w:val="ListParagraph"/>
        <w:numPr>
          <w:ilvl w:val="1"/>
          <w:numId w:val="140"/>
        </w:numPr>
        <w:spacing w:line="240" w:lineRule="auto"/>
        <w:ind w:left="1134"/>
        <w:jc w:val="both"/>
        <w:rPr>
          <w:lang w:val="ro-RO"/>
        </w:rPr>
      </w:pPr>
      <w:r w:rsidRPr="002D50E2">
        <w:rPr>
          <w:lang w:val="ro-RO"/>
        </w:rPr>
        <w:t xml:space="preserve">Dezvoltarea </w:t>
      </w:r>
      <w:r w:rsidR="008068B6" w:rsidRPr="002D50E2">
        <w:rPr>
          <w:lang w:val="ro-RO"/>
        </w:rPr>
        <w:t>unor programe de instruire profesională specifice;</w:t>
      </w:r>
    </w:p>
    <w:p w:rsidR="008068B6" w:rsidRPr="002D50E2" w:rsidRDefault="00422686" w:rsidP="00E44948">
      <w:pPr>
        <w:pStyle w:val="ListParagraph"/>
        <w:numPr>
          <w:ilvl w:val="1"/>
          <w:numId w:val="140"/>
        </w:numPr>
        <w:spacing w:line="240" w:lineRule="auto"/>
        <w:ind w:left="1134"/>
        <w:jc w:val="both"/>
        <w:rPr>
          <w:lang w:val="ro-RO"/>
        </w:rPr>
      </w:pPr>
      <w:r w:rsidRPr="002D50E2">
        <w:rPr>
          <w:lang w:val="ro-RO"/>
        </w:rPr>
        <w:t xml:space="preserve">Cooperarea </w:t>
      </w:r>
      <w:r w:rsidR="008068B6" w:rsidRPr="002D50E2">
        <w:rPr>
          <w:lang w:val="ro-RO"/>
        </w:rPr>
        <w:t>cu alte organizații internaționale (ex. OECD, BM) pentru promovarea achizițiilor publice strategice sau analiza factorilor care blochează creșterea și ajută regiunile rămase în urmă să recupereze decalajul;</w:t>
      </w:r>
    </w:p>
    <w:p w:rsidR="008068B6" w:rsidRPr="002D50E2" w:rsidRDefault="00422686" w:rsidP="00E44948">
      <w:pPr>
        <w:pStyle w:val="ListParagraph"/>
        <w:numPr>
          <w:ilvl w:val="1"/>
          <w:numId w:val="140"/>
        </w:numPr>
        <w:spacing w:line="240" w:lineRule="auto"/>
        <w:ind w:left="1134"/>
        <w:jc w:val="both"/>
        <w:rPr>
          <w:lang w:val="ro-RO"/>
        </w:rPr>
      </w:pPr>
      <w:r w:rsidRPr="002D50E2">
        <w:rPr>
          <w:lang w:val="ro-RO"/>
        </w:rPr>
        <w:t xml:space="preserve">Crearea </w:t>
      </w:r>
      <w:r w:rsidR="008068B6" w:rsidRPr="002D50E2">
        <w:rPr>
          <w:lang w:val="ro-RO"/>
        </w:rPr>
        <w:t>unui grup de lucru pentru implementarea mai bună a politicii de coeziune și utilizarea fondurilor disponibile;</w:t>
      </w:r>
    </w:p>
    <w:p w:rsidR="008068B6" w:rsidRPr="002D50E2" w:rsidRDefault="00422686" w:rsidP="00E44948">
      <w:pPr>
        <w:pStyle w:val="ListParagraph"/>
        <w:numPr>
          <w:ilvl w:val="1"/>
          <w:numId w:val="140"/>
        </w:numPr>
        <w:spacing w:line="240" w:lineRule="auto"/>
        <w:ind w:left="1134"/>
        <w:jc w:val="both"/>
        <w:rPr>
          <w:lang w:val="ro-RO"/>
        </w:rPr>
      </w:pPr>
      <w:r w:rsidRPr="002D50E2">
        <w:rPr>
          <w:lang w:val="ro-RO"/>
        </w:rPr>
        <w:t xml:space="preserve">Sprijin </w:t>
      </w:r>
      <w:r w:rsidR="008068B6" w:rsidRPr="002D50E2">
        <w:rPr>
          <w:lang w:val="ro-RO"/>
        </w:rPr>
        <w:t xml:space="preserve">specific pentru regiunile industriale pentru a-și restructura economiile; </w:t>
      </w:r>
    </w:p>
    <w:p w:rsidR="008068B6" w:rsidRPr="002D50E2" w:rsidRDefault="00422686" w:rsidP="00E44948">
      <w:pPr>
        <w:pStyle w:val="ListParagraph"/>
        <w:numPr>
          <w:ilvl w:val="1"/>
          <w:numId w:val="140"/>
        </w:numPr>
        <w:spacing w:line="240" w:lineRule="auto"/>
        <w:ind w:left="1134"/>
        <w:jc w:val="both"/>
        <w:rPr>
          <w:lang w:val="ro-RO"/>
        </w:rPr>
      </w:pPr>
      <w:r w:rsidRPr="002D50E2">
        <w:rPr>
          <w:lang w:val="ro-RO"/>
        </w:rPr>
        <w:t xml:space="preserve">Parteneriate </w:t>
      </w:r>
      <w:r w:rsidR="008068B6" w:rsidRPr="002D50E2">
        <w:rPr>
          <w:lang w:val="ro-RO"/>
        </w:rPr>
        <w:t>transnaționale inter-regionale pentru proiecte inovatoare și stimulente pentru investiții în mediul de afaceri în concordanță cu strategiile de specializare inteligentă;</w:t>
      </w:r>
    </w:p>
    <w:p w:rsidR="008068B6" w:rsidRPr="002D50E2" w:rsidRDefault="00422686" w:rsidP="00E44948">
      <w:pPr>
        <w:pStyle w:val="ListParagraph"/>
        <w:numPr>
          <w:ilvl w:val="1"/>
          <w:numId w:val="140"/>
        </w:numPr>
        <w:spacing w:line="240" w:lineRule="auto"/>
        <w:ind w:left="1134"/>
        <w:jc w:val="both"/>
        <w:rPr>
          <w:lang w:val="ro-RO"/>
        </w:rPr>
      </w:pPr>
      <w:r w:rsidRPr="002D50E2">
        <w:rPr>
          <w:lang w:val="ro-RO"/>
        </w:rPr>
        <w:t xml:space="preserve">Asistență </w:t>
      </w:r>
      <w:r w:rsidR="008068B6" w:rsidRPr="002D50E2">
        <w:rPr>
          <w:lang w:val="ro-RO"/>
        </w:rPr>
        <w:t>tehnică adaptată, oferită de UE pentru autoritățile de management pentru perioada de după 2020.</w:t>
      </w:r>
    </w:p>
    <w:p w:rsidR="008068B6" w:rsidRPr="002D50E2" w:rsidRDefault="008068B6" w:rsidP="00E44948">
      <w:pPr>
        <w:pStyle w:val="ListParagraph"/>
        <w:numPr>
          <w:ilvl w:val="0"/>
          <w:numId w:val="139"/>
        </w:numPr>
        <w:spacing w:line="240" w:lineRule="auto"/>
        <w:jc w:val="both"/>
        <w:rPr>
          <w:i/>
          <w:iCs/>
          <w:lang w:val="ro-RO"/>
        </w:rPr>
      </w:pPr>
      <w:r w:rsidRPr="002D50E2">
        <w:rPr>
          <w:i/>
          <w:iCs/>
          <w:lang w:val="ro-RO"/>
        </w:rPr>
        <w:t>Proceduri de calitate și parteneriate</w:t>
      </w:r>
    </w:p>
    <w:p w:rsidR="008068B6" w:rsidRPr="002D50E2" w:rsidRDefault="008068B6" w:rsidP="00E44948">
      <w:pPr>
        <w:pStyle w:val="ListParagraph"/>
        <w:numPr>
          <w:ilvl w:val="1"/>
          <w:numId w:val="140"/>
        </w:numPr>
        <w:spacing w:line="240" w:lineRule="auto"/>
        <w:ind w:left="1134"/>
        <w:jc w:val="both"/>
        <w:rPr>
          <w:lang w:val="ro-RO"/>
        </w:rPr>
      </w:pPr>
      <w:r w:rsidRPr="002D50E2">
        <w:rPr>
          <w:lang w:val="ro-RO"/>
        </w:rPr>
        <w:t>Comisia a creat un grup de lucru de experți la nivel înalt  pentru a oferi consultanță pentru simplificarea procedurilor;</w:t>
      </w:r>
    </w:p>
    <w:p w:rsidR="008068B6" w:rsidRPr="002D50E2" w:rsidRDefault="008068B6" w:rsidP="00E44948">
      <w:pPr>
        <w:pStyle w:val="ListParagraph"/>
        <w:numPr>
          <w:ilvl w:val="1"/>
          <w:numId w:val="140"/>
        </w:numPr>
        <w:spacing w:line="240" w:lineRule="auto"/>
        <w:ind w:left="1134"/>
        <w:jc w:val="both"/>
        <w:rPr>
          <w:lang w:val="ro-RO"/>
        </w:rPr>
      </w:pPr>
      <w:r w:rsidRPr="002D50E2">
        <w:rPr>
          <w:lang w:val="ro-RO"/>
        </w:rPr>
        <w:t>Cooperarea cu Banca Europeană de investiții - instrumente JASPERS, FI-Compass, URBIS (consultanță pentru orașe pentru a-și planifica investițiile care să sprijine propriile strategii de dezvoltare urbană și să obțină acces la finanțare);</w:t>
      </w:r>
    </w:p>
    <w:p w:rsidR="008068B6" w:rsidRPr="002D50E2" w:rsidRDefault="00422686" w:rsidP="00E44948">
      <w:pPr>
        <w:pStyle w:val="ListParagraph"/>
        <w:numPr>
          <w:ilvl w:val="1"/>
          <w:numId w:val="140"/>
        </w:numPr>
        <w:spacing w:line="240" w:lineRule="auto"/>
        <w:ind w:left="1134"/>
        <w:jc w:val="both"/>
        <w:rPr>
          <w:lang w:val="ro-RO"/>
        </w:rPr>
      </w:pPr>
      <w:r w:rsidRPr="002D50E2">
        <w:rPr>
          <w:lang w:val="ro-RO"/>
        </w:rPr>
        <w:t xml:space="preserve">Planuri </w:t>
      </w:r>
      <w:r w:rsidR="008068B6" w:rsidRPr="002D50E2">
        <w:rPr>
          <w:lang w:val="ro-RO"/>
        </w:rPr>
        <w:t>de consolidare administrativă.</w:t>
      </w:r>
    </w:p>
    <w:p w:rsidR="0072142B" w:rsidRPr="00522688" w:rsidRDefault="0072142B" w:rsidP="0072142B">
      <w:pPr>
        <w:pStyle w:val="ListParagraph"/>
        <w:spacing w:line="240" w:lineRule="auto"/>
        <w:ind w:left="1134"/>
        <w:jc w:val="both"/>
        <w:rPr>
          <w:strike/>
          <w:lang w:val="ro-RO"/>
        </w:rPr>
      </w:pPr>
    </w:p>
    <w:p w:rsidR="008068B6" w:rsidRDefault="008068B6" w:rsidP="008068B6">
      <w:pPr>
        <w:pStyle w:val="Subtitle"/>
        <w:numPr>
          <w:ilvl w:val="0"/>
          <w:numId w:val="0"/>
        </w:numPr>
        <w:spacing w:line="240" w:lineRule="auto"/>
        <w:rPr>
          <w:lang w:val="ro-RO"/>
        </w:rPr>
      </w:pPr>
      <w:bookmarkStart w:id="111" w:name="_Toc32331118"/>
      <w:bookmarkStart w:id="112" w:name="_Toc95656416"/>
      <w:r>
        <w:rPr>
          <w:lang w:val="ro-RO"/>
        </w:rPr>
        <w:t>9. Cadrul general național</w:t>
      </w:r>
      <w:bookmarkEnd w:id="111"/>
      <w:bookmarkEnd w:id="112"/>
    </w:p>
    <w:p w:rsidR="008068B6" w:rsidRDefault="008068B6" w:rsidP="008068B6">
      <w:pPr>
        <w:spacing w:line="240" w:lineRule="auto"/>
        <w:contextualSpacing/>
        <w:jc w:val="both"/>
        <w:rPr>
          <w:lang w:val="ro-RO"/>
        </w:rPr>
      </w:pPr>
      <w:r>
        <w:rPr>
          <w:lang w:val="ro-RO"/>
        </w:rPr>
        <w:t xml:space="preserve">În cadrul acestui capitol sunt prezentate principalele documente programatice de la nivel național. </w:t>
      </w:r>
      <w:r w:rsidR="006154D8" w:rsidRPr="006154D8">
        <w:rPr>
          <w:lang w:val="ro-RO"/>
        </w:rPr>
        <w:t>P</w:t>
      </w:r>
      <w:r w:rsidRPr="006154D8">
        <w:rPr>
          <w:lang w:val="ro-RO"/>
        </w:rPr>
        <w:t>rogramele din perioada 2014-2020 sunt valabile, conform regulii n+3, până în anul 2023, motiv pentru care sunt prezentate în conținutul capitolului.</w:t>
      </w:r>
      <w:r>
        <w:rPr>
          <w:lang w:val="ro-RO"/>
        </w:rPr>
        <w:t xml:space="preserve"> </w:t>
      </w:r>
    </w:p>
    <w:p w:rsidR="008068B6" w:rsidRDefault="008068B6" w:rsidP="008068B6">
      <w:pPr>
        <w:spacing w:line="240" w:lineRule="auto"/>
        <w:contextualSpacing/>
        <w:jc w:val="both"/>
        <w:rPr>
          <w:lang w:val="ro-RO"/>
        </w:rPr>
      </w:pPr>
    </w:p>
    <w:p w:rsidR="00DC1D56" w:rsidRPr="00082A3C" w:rsidRDefault="00DC1D56" w:rsidP="00DC1D56">
      <w:pPr>
        <w:pStyle w:val="NormalWeb"/>
        <w:shd w:val="clear" w:color="auto" w:fill="FFFFFF"/>
        <w:spacing w:before="0" w:beforeAutospacing="0" w:after="0" w:afterAutospacing="0"/>
        <w:jc w:val="both"/>
        <w:rPr>
          <w:rFonts w:asciiTheme="minorHAnsi" w:hAnsiTheme="minorHAnsi" w:cstheme="minorHAnsi"/>
          <w:bCs/>
          <w:sz w:val="22"/>
          <w:szCs w:val="22"/>
          <w:lang w:val="en-US" w:eastAsia="en-US"/>
        </w:rPr>
      </w:pPr>
      <w:r w:rsidRPr="00082A3C">
        <w:rPr>
          <w:rFonts w:asciiTheme="minorHAnsi" w:hAnsiTheme="minorHAnsi" w:cstheme="minorHAnsi"/>
          <w:bCs/>
          <w:sz w:val="22"/>
          <w:szCs w:val="22"/>
          <w:lang w:val="ro-RO"/>
        </w:rPr>
        <w:t xml:space="preserve">Pentru perioada 2021-2027 la nivelul României se propune următoarea arhitectură a programelor operaționale aferente implementării politicii de coeziune la nivel național, în conformitate cu </w:t>
      </w:r>
      <w:hyperlink r:id="rId22" w:history="1">
        <w:r w:rsidRPr="00082A3C">
          <w:rPr>
            <w:rFonts w:asciiTheme="minorHAnsi" w:hAnsiTheme="minorHAnsi" w:cstheme="minorHAnsi"/>
            <w:bCs/>
            <w:sz w:val="22"/>
            <w:szCs w:val="22"/>
            <w:lang w:val="en-US" w:eastAsia="en-US"/>
          </w:rPr>
          <w:t>Acordul de Parteneriat pentru perioada de programare 2021-2027</w:t>
        </w:r>
        <w:r w:rsidRPr="00082A3C">
          <w:rPr>
            <w:rStyle w:val="FootnoteReference"/>
            <w:rFonts w:asciiTheme="minorHAnsi" w:hAnsiTheme="minorHAnsi" w:cstheme="minorHAnsi"/>
            <w:bCs/>
            <w:sz w:val="22"/>
            <w:szCs w:val="22"/>
            <w:lang w:val="en-US" w:eastAsia="en-US"/>
          </w:rPr>
          <w:footnoteReference w:id="58"/>
        </w:r>
        <w:r w:rsidRPr="00082A3C">
          <w:rPr>
            <w:rFonts w:asciiTheme="minorHAnsi" w:hAnsiTheme="minorHAnsi" w:cstheme="minorHAnsi"/>
            <w:bCs/>
            <w:sz w:val="22"/>
            <w:szCs w:val="22"/>
            <w:lang w:val="en-US" w:eastAsia="en-US"/>
          </w:rPr>
          <w:t xml:space="preserve"> (versiunea decembrie 2021</w:t>
        </w:r>
      </w:hyperlink>
      <w:r w:rsidRPr="00082A3C">
        <w:rPr>
          <w:rFonts w:asciiTheme="minorHAnsi" w:hAnsiTheme="minorHAnsi" w:cstheme="minorHAnsi"/>
          <w:bCs/>
          <w:sz w:val="22"/>
          <w:szCs w:val="22"/>
          <w:lang w:val="en-US" w:eastAsia="en-US"/>
        </w:rPr>
        <w:t>)</w:t>
      </w:r>
    </w:p>
    <w:p w:rsidR="00DC1D56" w:rsidRPr="000E6BDE" w:rsidRDefault="00DC1D56" w:rsidP="00DC1D56">
      <w:pPr>
        <w:spacing w:line="240" w:lineRule="auto"/>
        <w:contextualSpacing/>
        <w:jc w:val="both"/>
        <w:rPr>
          <w:rFonts w:cstheme="minorHAnsi"/>
          <w:i/>
          <w:iCs/>
          <w:lang w:val="ro-RO"/>
        </w:rPr>
      </w:pPr>
    </w:p>
    <w:p w:rsidR="00DC1D56" w:rsidRPr="00082A3C" w:rsidRDefault="00DC1D56" w:rsidP="00082A3C">
      <w:pPr>
        <w:pStyle w:val="ListParagraph"/>
        <w:numPr>
          <w:ilvl w:val="0"/>
          <w:numId w:val="269"/>
        </w:numPr>
        <w:shd w:val="clear" w:color="auto" w:fill="FFFFFF"/>
        <w:spacing w:before="100" w:beforeAutospacing="1" w:after="100" w:afterAutospacing="1" w:line="240" w:lineRule="auto"/>
        <w:jc w:val="both"/>
        <w:rPr>
          <w:rFonts w:eastAsia="Times New Roman" w:cstheme="minorHAnsi"/>
          <w:bCs/>
          <w:color w:val="1D2129"/>
        </w:rPr>
      </w:pPr>
      <w:r w:rsidRPr="00082A3C">
        <w:rPr>
          <w:rFonts w:eastAsia="Times New Roman" w:cstheme="minorHAnsi"/>
          <w:bCs/>
          <w:color w:val="1D2129"/>
        </w:rPr>
        <w:t>Programul Opera</w:t>
      </w:r>
      <w:r w:rsidRPr="00082A3C">
        <w:rPr>
          <w:rFonts w:eastAsia="Times New Roman" w:cstheme="minorHAnsi" w:hint="eastAsia"/>
          <w:bCs/>
          <w:color w:val="1D2129"/>
        </w:rPr>
        <w:t>ţ</w:t>
      </w:r>
      <w:r w:rsidRPr="00082A3C">
        <w:rPr>
          <w:rFonts w:eastAsia="Times New Roman" w:cstheme="minorHAnsi"/>
          <w:bCs/>
          <w:color w:val="1D2129"/>
        </w:rPr>
        <w:t>ional Tranziție Just</w:t>
      </w:r>
      <w:r w:rsidRPr="00082A3C">
        <w:rPr>
          <w:rFonts w:eastAsia="Times New Roman" w:cstheme="minorHAnsi" w:hint="eastAsia"/>
          <w:bCs/>
          <w:color w:val="1D2129"/>
        </w:rPr>
        <w:t>ă</w:t>
      </w:r>
      <w:r w:rsidRPr="00082A3C">
        <w:rPr>
          <w:rFonts w:eastAsia="Times New Roman" w:cstheme="minorHAnsi"/>
          <w:bCs/>
          <w:color w:val="1D2129"/>
        </w:rPr>
        <w:t xml:space="preserve"> (POTJ)</w:t>
      </w:r>
      <w:r w:rsidR="009E7C4C" w:rsidRPr="00082A3C">
        <w:rPr>
          <w:rFonts w:eastAsia="Times New Roman" w:cstheme="minorHAnsi"/>
          <w:bCs/>
          <w:color w:val="1D2129"/>
        </w:rPr>
        <w:t>;</w:t>
      </w:r>
    </w:p>
    <w:p w:rsidR="00DC1D56" w:rsidRPr="00082A3C" w:rsidRDefault="00DC1D56" w:rsidP="00082A3C">
      <w:pPr>
        <w:pStyle w:val="ListParagraph"/>
        <w:numPr>
          <w:ilvl w:val="0"/>
          <w:numId w:val="269"/>
        </w:numPr>
        <w:shd w:val="clear" w:color="auto" w:fill="FFFFFF"/>
        <w:spacing w:before="100" w:beforeAutospacing="1" w:after="100" w:afterAutospacing="1" w:line="240" w:lineRule="auto"/>
        <w:jc w:val="both"/>
        <w:rPr>
          <w:rFonts w:eastAsia="Times New Roman" w:cstheme="minorHAnsi"/>
          <w:bCs/>
          <w:color w:val="1D2129"/>
        </w:rPr>
      </w:pPr>
      <w:r w:rsidRPr="00082A3C">
        <w:rPr>
          <w:rFonts w:eastAsia="Times New Roman" w:cstheme="minorHAnsi"/>
          <w:bCs/>
          <w:color w:val="1D2129"/>
        </w:rPr>
        <w:t>Programul Operațional Dezvoltare Durabil</w:t>
      </w:r>
      <w:r w:rsidRPr="00082A3C">
        <w:rPr>
          <w:rFonts w:eastAsia="Times New Roman" w:cstheme="minorHAnsi" w:hint="eastAsia"/>
          <w:bCs/>
          <w:color w:val="1D2129"/>
        </w:rPr>
        <w:t>ă</w:t>
      </w:r>
      <w:r w:rsidRPr="00082A3C">
        <w:rPr>
          <w:rFonts w:eastAsia="Times New Roman" w:cstheme="minorHAnsi"/>
          <w:bCs/>
          <w:color w:val="1D2129"/>
        </w:rPr>
        <w:t xml:space="preserve"> (PODD)</w:t>
      </w:r>
      <w:r w:rsidR="009E7C4C" w:rsidRPr="00082A3C">
        <w:rPr>
          <w:rFonts w:eastAsia="Times New Roman" w:cstheme="minorHAnsi"/>
          <w:bCs/>
          <w:color w:val="1D2129"/>
        </w:rPr>
        <w:t>;</w:t>
      </w:r>
    </w:p>
    <w:p w:rsidR="00DC1D56" w:rsidRPr="00082A3C" w:rsidRDefault="00DC1D56" w:rsidP="00082A3C">
      <w:pPr>
        <w:pStyle w:val="ListParagraph"/>
        <w:numPr>
          <w:ilvl w:val="0"/>
          <w:numId w:val="269"/>
        </w:numPr>
        <w:shd w:val="clear" w:color="auto" w:fill="FFFFFF"/>
        <w:spacing w:before="100" w:beforeAutospacing="1" w:after="100" w:afterAutospacing="1" w:line="240" w:lineRule="auto"/>
        <w:jc w:val="both"/>
        <w:rPr>
          <w:rFonts w:eastAsia="Times New Roman" w:cstheme="minorHAnsi"/>
          <w:bCs/>
          <w:color w:val="1D2129"/>
        </w:rPr>
      </w:pPr>
      <w:r w:rsidRPr="00082A3C">
        <w:rPr>
          <w:rFonts w:eastAsia="Times New Roman" w:cstheme="minorHAnsi"/>
          <w:bCs/>
          <w:color w:val="1D2129"/>
        </w:rPr>
        <w:t>Programul Operațional Transport (POT)</w:t>
      </w:r>
      <w:r w:rsidR="009E7C4C" w:rsidRPr="00082A3C">
        <w:rPr>
          <w:rFonts w:eastAsia="Times New Roman" w:cstheme="minorHAnsi"/>
          <w:bCs/>
          <w:color w:val="1D2129"/>
        </w:rPr>
        <w:t>;</w:t>
      </w:r>
    </w:p>
    <w:p w:rsidR="00DC1D56" w:rsidRPr="00082A3C" w:rsidRDefault="00DC1D56" w:rsidP="00082A3C">
      <w:pPr>
        <w:pStyle w:val="ListParagraph"/>
        <w:numPr>
          <w:ilvl w:val="0"/>
          <w:numId w:val="269"/>
        </w:numPr>
        <w:shd w:val="clear" w:color="auto" w:fill="FFFFFF"/>
        <w:spacing w:before="100" w:beforeAutospacing="1" w:after="100" w:afterAutospacing="1" w:line="240" w:lineRule="auto"/>
        <w:jc w:val="both"/>
        <w:rPr>
          <w:rFonts w:eastAsia="Times New Roman" w:cstheme="minorHAnsi"/>
          <w:bCs/>
          <w:color w:val="1D2129"/>
        </w:rPr>
      </w:pPr>
      <w:r w:rsidRPr="00082A3C">
        <w:rPr>
          <w:rFonts w:eastAsia="Times New Roman" w:cstheme="minorHAnsi"/>
          <w:bCs/>
          <w:color w:val="1D2129"/>
        </w:rPr>
        <w:t>Programului Operațional Creștere Inteligent</w:t>
      </w:r>
      <w:r w:rsidRPr="00082A3C">
        <w:rPr>
          <w:rFonts w:eastAsia="Times New Roman" w:cstheme="minorHAnsi" w:hint="eastAsia"/>
          <w:bCs/>
          <w:color w:val="1D2129"/>
        </w:rPr>
        <w:t>ă</w:t>
      </w:r>
      <w:r w:rsidRPr="00082A3C">
        <w:rPr>
          <w:rFonts w:eastAsia="Times New Roman" w:cstheme="minorHAnsi"/>
          <w:bCs/>
          <w:color w:val="1D2129"/>
        </w:rPr>
        <w:t>, Digitalizare și Instrumente Financiare (POCIDIF)</w:t>
      </w:r>
      <w:r w:rsidR="009E7C4C" w:rsidRPr="00082A3C">
        <w:rPr>
          <w:rFonts w:eastAsia="Times New Roman" w:cstheme="minorHAnsi"/>
          <w:bCs/>
          <w:color w:val="1D2129"/>
        </w:rPr>
        <w:t>;</w:t>
      </w:r>
    </w:p>
    <w:p w:rsidR="00DC1D56" w:rsidRPr="00082A3C" w:rsidRDefault="00DC1D56" w:rsidP="00082A3C">
      <w:pPr>
        <w:pStyle w:val="ListParagraph"/>
        <w:numPr>
          <w:ilvl w:val="0"/>
          <w:numId w:val="269"/>
        </w:numPr>
        <w:shd w:val="clear" w:color="auto" w:fill="FFFFFF"/>
        <w:spacing w:before="100" w:beforeAutospacing="1" w:after="100" w:afterAutospacing="1" w:line="240" w:lineRule="auto"/>
        <w:jc w:val="both"/>
        <w:rPr>
          <w:rFonts w:eastAsia="Times New Roman" w:cstheme="minorHAnsi"/>
          <w:bCs/>
          <w:color w:val="1D2129"/>
        </w:rPr>
      </w:pPr>
      <w:r w:rsidRPr="00082A3C">
        <w:rPr>
          <w:rFonts w:eastAsia="Times New Roman" w:cstheme="minorHAnsi"/>
          <w:bCs/>
          <w:color w:val="1D2129"/>
        </w:rPr>
        <w:t>Programul Operațional S</w:t>
      </w:r>
      <w:r w:rsidRPr="00082A3C">
        <w:rPr>
          <w:rFonts w:eastAsia="Times New Roman" w:cstheme="minorHAnsi" w:hint="eastAsia"/>
          <w:bCs/>
          <w:color w:val="1D2129"/>
        </w:rPr>
        <w:t>ă</w:t>
      </w:r>
      <w:r w:rsidRPr="00082A3C">
        <w:rPr>
          <w:rFonts w:eastAsia="Times New Roman" w:cstheme="minorHAnsi"/>
          <w:bCs/>
          <w:color w:val="1D2129"/>
        </w:rPr>
        <w:t>n</w:t>
      </w:r>
      <w:r w:rsidRPr="00082A3C">
        <w:rPr>
          <w:rFonts w:eastAsia="Times New Roman" w:cstheme="minorHAnsi" w:hint="eastAsia"/>
          <w:bCs/>
          <w:color w:val="1D2129"/>
        </w:rPr>
        <w:t>ă</w:t>
      </w:r>
      <w:r w:rsidRPr="00082A3C">
        <w:rPr>
          <w:rFonts w:eastAsia="Times New Roman" w:cstheme="minorHAnsi"/>
          <w:bCs/>
          <w:color w:val="1D2129"/>
        </w:rPr>
        <w:t>tate (POS)</w:t>
      </w:r>
      <w:r w:rsidR="009E7C4C" w:rsidRPr="00082A3C">
        <w:rPr>
          <w:rFonts w:eastAsia="Times New Roman" w:cstheme="minorHAnsi"/>
          <w:bCs/>
          <w:color w:val="1D2129"/>
        </w:rPr>
        <w:t>;</w:t>
      </w:r>
    </w:p>
    <w:p w:rsidR="00DC1D56" w:rsidRPr="00082A3C" w:rsidRDefault="00DC1D56" w:rsidP="00082A3C">
      <w:pPr>
        <w:pStyle w:val="ListParagraph"/>
        <w:numPr>
          <w:ilvl w:val="0"/>
          <w:numId w:val="269"/>
        </w:numPr>
        <w:shd w:val="clear" w:color="auto" w:fill="FFFFFF"/>
        <w:spacing w:before="100" w:beforeAutospacing="1" w:after="100" w:afterAutospacing="1" w:line="240" w:lineRule="auto"/>
        <w:jc w:val="both"/>
        <w:rPr>
          <w:rFonts w:eastAsia="Times New Roman" w:cstheme="minorHAnsi"/>
          <w:bCs/>
          <w:color w:val="1D2129"/>
        </w:rPr>
      </w:pPr>
      <w:r w:rsidRPr="00082A3C">
        <w:rPr>
          <w:rFonts w:eastAsia="Times New Roman" w:cstheme="minorHAnsi"/>
          <w:bCs/>
          <w:color w:val="1D2129"/>
        </w:rPr>
        <w:t>Programul Operațional Educație și Ocupare (POEO)</w:t>
      </w:r>
      <w:r w:rsidR="009E7C4C" w:rsidRPr="00082A3C">
        <w:rPr>
          <w:rFonts w:eastAsia="Times New Roman" w:cstheme="minorHAnsi"/>
          <w:bCs/>
          <w:color w:val="1D2129"/>
        </w:rPr>
        <w:t>;</w:t>
      </w:r>
    </w:p>
    <w:p w:rsidR="00DC1D56" w:rsidRPr="00082A3C" w:rsidRDefault="00DC1D56" w:rsidP="00082A3C">
      <w:pPr>
        <w:pStyle w:val="ListParagraph"/>
        <w:numPr>
          <w:ilvl w:val="0"/>
          <w:numId w:val="269"/>
        </w:numPr>
        <w:shd w:val="clear" w:color="auto" w:fill="FFFFFF"/>
        <w:spacing w:before="100" w:beforeAutospacing="1" w:after="100" w:afterAutospacing="1" w:line="240" w:lineRule="auto"/>
        <w:jc w:val="both"/>
        <w:rPr>
          <w:rFonts w:eastAsia="Times New Roman" w:cstheme="minorHAnsi"/>
          <w:bCs/>
          <w:color w:val="1D2129"/>
        </w:rPr>
      </w:pPr>
      <w:r w:rsidRPr="00082A3C">
        <w:rPr>
          <w:rFonts w:eastAsia="Times New Roman" w:cstheme="minorHAnsi"/>
          <w:bCs/>
          <w:color w:val="1D2129"/>
        </w:rPr>
        <w:t>Programul Opera</w:t>
      </w:r>
      <w:r w:rsidRPr="00082A3C">
        <w:rPr>
          <w:rFonts w:eastAsia="Times New Roman" w:cstheme="minorHAnsi" w:hint="eastAsia"/>
          <w:bCs/>
          <w:color w:val="1D2129"/>
        </w:rPr>
        <w:t>ţ</w:t>
      </w:r>
      <w:r w:rsidRPr="00082A3C">
        <w:rPr>
          <w:rFonts w:eastAsia="Times New Roman" w:cstheme="minorHAnsi"/>
          <w:bCs/>
          <w:color w:val="1D2129"/>
        </w:rPr>
        <w:t>ional Incluziune și Demnitate Social</w:t>
      </w:r>
      <w:r w:rsidRPr="00082A3C">
        <w:rPr>
          <w:rFonts w:eastAsia="Times New Roman" w:cstheme="minorHAnsi" w:hint="eastAsia"/>
          <w:bCs/>
          <w:color w:val="1D2129"/>
        </w:rPr>
        <w:t>ă </w:t>
      </w:r>
      <w:r w:rsidRPr="00082A3C">
        <w:rPr>
          <w:rFonts w:eastAsia="Times New Roman" w:cstheme="minorHAnsi"/>
          <w:bCs/>
          <w:color w:val="1D2129"/>
        </w:rPr>
        <w:t>(POIDS)</w:t>
      </w:r>
      <w:r w:rsidR="009E7C4C" w:rsidRPr="00082A3C">
        <w:rPr>
          <w:rFonts w:eastAsia="Times New Roman" w:cstheme="minorHAnsi"/>
          <w:bCs/>
          <w:color w:val="1D2129"/>
        </w:rPr>
        <w:t>;</w:t>
      </w:r>
    </w:p>
    <w:p w:rsidR="00DC1D56" w:rsidRPr="00082A3C" w:rsidRDefault="00DC1D56" w:rsidP="00082A3C">
      <w:pPr>
        <w:pStyle w:val="ListParagraph"/>
        <w:numPr>
          <w:ilvl w:val="0"/>
          <w:numId w:val="269"/>
        </w:numPr>
        <w:shd w:val="clear" w:color="auto" w:fill="FFFFFF"/>
        <w:spacing w:before="100" w:beforeAutospacing="1" w:after="100" w:afterAutospacing="1" w:line="240" w:lineRule="auto"/>
        <w:jc w:val="both"/>
        <w:rPr>
          <w:rFonts w:eastAsia="Times New Roman" w:cstheme="minorHAnsi"/>
          <w:bCs/>
          <w:color w:val="1D2129"/>
        </w:rPr>
      </w:pPr>
      <w:r w:rsidRPr="00082A3C">
        <w:rPr>
          <w:rFonts w:eastAsia="Times New Roman" w:cstheme="minorHAnsi"/>
          <w:bCs/>
          <w:color w:val="1D2129"/>
        </w:rPr>
        <w:t>Programe Opera</w:t>
      </w:r>
      <w:r w:rsidRPr="00082A3C">
        <w:rPr>
          <w:rFonts w:eastAsia="Times New Roman" w:cstheme="minorHAnsi" w:hint="eastAsia"/>
          <w:bCs/>
          <w:color w:val="1D2129"/>
        </w:rPr>
        <w:t>ţ</w:t>
      </w:r>
      <w:r w:rsidRPr="00082A3C">
        <w:rPr>
          <w:rFonts w:eastAsia="Times New Roman" w:cstheme="minorHAnsi"/>
          <w:bCs/>
          <w:color w:val="1D2129"/>
        </w:rPr>
        <w:t>ionale Regionale (POR)</w:t>
      </w:r>
      <w:r w:rsidR="009E7C4C" w:rsidRPr="00082A3C">
        <w:rPr>
          <w:rFonts w:eastAsia="Times New Roman" w:cstheme="minorHAnsi"/>
          <w:bCs/>
          <w:color w:val="1D2129"/>
        </w:rPr>
        <w:t>;</w:t>
      </w:r>
    </w:p>
    <w:p w:rsidR="00DC1D56" w:rsidRPr="00082A3C" w:rsidRDefault="00DC1D56" w:rsidP="00082A3C">
      <w:pPr>
        <w:pStyle w:val="ListParagraph"/>
        <w:numPr>
          <w:ilvl w:val="0"/>
          <w:numId w:val="269"/>
        </w:numPr>
        <w:shd w:val="clear" w:color="auto" w:fill="FFFFFF"/>
        <w:spacing w:before="100" w:beforeAutospacing="1" w:after="100" w:afterAutospacing="1" w:line="240" w:lineRule="auto"/>
        <w:jc w:val="both"/>
        <w:rPr>
          <w:rFonts w:eastAsia="Times New Roman" w:cstheme="minorHAnsi"/>
          <w:bCs/>
          <w:color w:val="1D2129"/>
        </w:rPr>
      </w:pPr>
      <w:r w:rsidRPr="00082A3C">
        <w:rPr>
          <w:rFonts w:eastAsia="Times New Roman" w:cstheme="minorHAnsi"/>
          <w:bCs/>
          <w:color w:val="1D2129"/>
        </w:rPr>
        <w:t>Programul Operațional Asistenț</w:t>
      </w:r>
      <w:r w:rsidRPr="00082A3C">
        <w:rPr>
          <w:rFonts w:eastAsia="Times New Roman" w:cstheme="minorHAnsi" w:hint="eastAsia"/>
          <w:bCs/>
          <w:color w:val="1D2129"/>
        </w:rPr>
        <w:t>ă</w:t>
      </w:r>
      <w:r w:rsidRPr="00082A3C">
        <w:rPr>
          <w:rFonts w:eastAsia="Times New Roman" w:cstheme="minorHAnsi"/>
          <w:bCs/>
          <w:color w:val="1D2129"/>
        </w:rPr>
        <w:t xml:space="preserve"> Tehnic</w:t>
      </w:r>
      <w:r w:rsidRPr="00082A3C">
        <w:rPr>
          <w:rFonts w:eastAsia="Times New Roman" w:cstheme="minorHAnsi" w:hint="eastAsia"/>
          <w:bCs/>
          <w:color w:val="1D2129"/>
        </w:rPr>
        <w:t>ă</w:t>
      </w:r>
      <w:r w:rsidRPr="00082A3C">
        <w:rPr>
          <w:rFonts w:eastAsia="Times New Roman" w:cstheme="minorHAnsi"/>
          <w:bCs/>
          <w:color w:val="1D2129"/>
        </w:rPr>
        <w:t xml:space="preserve"> (POAT)</w:t>
      </w:r>
      <w:r w:rsidR="009E7C4C" w:rsidRPr="00082A3C">
        <w:rPr>
          <w:rFonts w:eastAsia="Times New Roman" w:cstheme="minorHAnsi"/>
          <w:bCs/>
          <w:color w:val="1D2129"/>
        </w:rPr>
        <w:t>.</w:t>
      </w:r>
    </w:p>
    <w:p w:rsidR="00DC1D56" w:rsidRPr="00082A3C" w:rsidRDefault="00DC1D56" w:rsidP="00082A3C">
      <w:pPr>
        <w:spacing w:before="100" w:beforeAutospacing="1" w:after="100" w:afterAutospacing="1" w:line="240" w:lineRule="auto"/>
        <w:jc w:val="both"/>
        <w:rPr>
          <w:rFonts w:cstheme="minorHAnsi"/>
          <w:b/>
          <w:bCs/>
          <w:sz w:val="24"/>
          <w:szCs w:val="24"/>
        </w:rPr>
      </w:pPr>
      <w:r w:rsidRPr="00082A3C">
        <w:rPr>
          <w:rFonts w:cstheme="minorHAnsi"/>
          <w:b/>
          <w:bCs/>
          <w:sz w:val="24"/>
          <w:szCs w:val="24"/>
        </w:rPr>
        <w:lastRenderedPageBreak/>
        <w:t xml:space="preserve">Programul Operațional Tranziție Justă (POTJ) </w:t>
      </w:r>
    </w:p>
    <w:p w:rsidR="00DC1D56" w:rsidRPr="002B6FB8" w:rsidRDefault="00DC1D56" w:rsidP="00082A3C">
      <w:pPr>
        <w:pStyle w:val="ListParagraph"/>
        <w:numPr>
          <w:ilvl w:val="0"/>
          <w:numId w:val="258"/>
        </w:numPr>
        <w:spacing w:after="0" w:line="240" w:lineRule="auto"/>
        <w:jc w:val="both"/>
        <w:rPr>
          <w:rFonts w:cstheme="minorHAnsi"/>
          <w:noProof/>
        </w:rPr>
      </w:pPr>
      <w:r w:rsidRPr="002B6FB8">
        <w:rPr>
          <w:rFonts w:cstheme="minorHAnsi"/>
          <w:noProof/>
        </w:rPr>
        <w:t xml:space="preserve">Prioritatea 1. O tranziție justă prin dezvoltarea spiritului antreprenorial, </w:t>
      </w:r>
      <w:r w:rsidRPr="002B6FB8">
        <w:rPr>
          <w:rFonts w:cstheme="minorHAnsi"/>
          <w:noProof/>
          <w:lang w:val="en-US"/>
        </w:rPr>
        <w:t>IMM-urilor</w:t>
      </w:r>
      <w:r w:rsidRPr="002B6FB8">
        <w:rPr>
          <w:rFonts w:cstheme="minorHAnsi"/>
          <w:noProof/>
        </w:rPr>
        <w:t xml:space="preserve"> a cercetării și inovării și a digitalizarii</w:t>
      </w:r>
      <w:r w:rsidR="009E7C4C">
        <w:rPr>
          <w:rFonts w:cstheme="minorHAnsi"/>
          <w:noProof/>
        </w:rPr>
        <w:t>;</w:t>
      </w:r>
    </w:p>
    <w:p w:rsidR="00DC1D56" w:rsidRPr="002B6FB8" w:rsidRDefault="00DC1D56" w:rsidP="00082A3C">
      <w:pPr>
        <w:pStyle w:val="ListParagraph"/>
        <w:numPr>
          <w:ilvl w:val="0"/>
          <w:numId w:val="258"/>
        </w:numPr>
        <w:spacing w:after="0" w:line="240" w:lineRule="auto"/>
        <w:jc w:val="both"/>
        <w:rPr>
          <w:rFonts w:cstheme="minorHAnsi"/>
          <w:noProof/>
        </w:rPr>
      </w:pPr>
      <w:r w:rsidRPr="002B6FB8">
        <w:rPr>
          <w:rFonts w:cstheme="minorHAnsi"/>
          <w:noProof/>
        </w:rPr>
        <w:t>Prioritatea 2 .O tranziție justă prin investiții în tehnologii și infrastructuri pentru energie curată cu emisii reduse</w:t>
      </w:r>
      <w:r w:rsidR="009E7C4C">
        <w:rPr>
          <w:rFonts w:cstheme="minorHAnsi"/>
          <w:noProof/>
        </w:rPr>
        <w:t>;</w:t>
      </w:r>
    </w:p>
    <w:p w:rsidR="00DC1D56" w:rsidRPr="002B6FB8" w:rsidRDefault="00DC1D56" w:rsidP="00082A3C">
      <w:pPr>
        <w:pStyle w:val="ListParagraph"/>
        <w:numPr>
          <w:ilvl w:val="0"/>
          <w:numId w:val="258"/>
        </w:numPr>
        <w:spacing w:after="0" w:line="240" w:lineRule="auto"/>
        <w:jc w:val="both"/>
        <w:rPr>
          <w:rFonts w:cstheme="minorHAnsi"/>
          <w:noProof/>
        </w:rPr>
      </w:pPr>
      <w:r w:rsidRPr="002B6FB8">
        <w:rPr>
          <w:rFonts w:cstheme="minorHAnsi"/>
          <w:noProof/>
        </w:rPr>
        <w:t>Prioritatea  3. O tranziție justă prin reducerea poluării și consolidarea economiei circulare</w:t>
      </w:r>
      <w:r w:rsidR="009E7C4C">
        <w:rPr>
          <w:rFonts w:cstheme="minorHAnsi"/>
          <w:noProof/>
        </w:rPr>
        <w:t>;</w:t>
      </w:r>
      <w:r w:rsidRPr="002B6FB8">
        <w:rPr>
          <w:rFonts w:cstheme="minorHAnsi"/>
          <w:noProof/>
        </w:rPr>
        <w:t xml:space="preserve"> </w:t>
      </w:r>
    </w:p>
    <w:p w:rsidR="00DC1D56" w:rsidRPr="002B6FB8" w:rsidRDefault="00DC1D56" w:rsidP="00082A3C">
      <w:pPr>
        <w:pStyle w:val="ListParagraph"/>
        <w:numPr>
          <w:ilvl w:val="0"/>
          <w:numId w:val="258"/>
        </w:numPr>
        <w:spacing w:after="0" w:line="240" w:lineRule="auto"/>
        <w:jc w:val="both"/>
        <w:rPr>
          <w:rFonts w:cstheme="minorHAnsi"/>
          <w:noProof/>
        </w:rPr>
      </w:pPr>
      <w:r w:rsidRPr="002B6FB8">
        <w:rPr>
          <w:rFonts w:cstheme="minorHAnsi"/>
          <w:noProof/>
        </w:rPr>
        <w:t>Prioritatea 4.</w:t>
      </w:r>
      <w:r w:rsidR="008D6D16">
        <w:rPr>
          <w:rFonts w:cstheme="minorHAnsi"/>
          <w:noProof/>
        </w:rPr>
        <w:t xml:space="preserve"> </w:t>
      </w:r>
      <w:r w:rsidRPr="002B6FB8">
        <w:rPr>
          <w:rFonts w:cstheme="minorHAnsi"/>
          <w:noProof/>
        </w:rPr>
        <w:t>O tranziție justă bazată pe creșterea nivelului de ocupare a forței de muncă calificată</w:t>
      </w:r>
      <w:r w:rsidR="009E7C4C">
        <w:rPr>
          <w:rFonts w:cstheme="minorHAnsi"/>
          <w:noProof/>
        </w:rPr>
        <w:t>;</w:t>
      </w:r>
    </w:p>
    <w:tbl>
      <w:tblPr>
        <w:tblW w:w="9417" w:type="dxa"/>
        <w:tblInd w:w="-95" w:type="dxa"/>
        <w:tblLook w:val="04A0" w:firstRow="1" w:lastRow="0" w:firstColumn="1" w:lastColumn="0" w:noHBand="0" w:noVBand="1"/>
      </w:tblPr>
      <w:tblGrid>
        <w:gridCol w:w="9417"/>
      </w:tblGrid>
      <w:tr w:rsidR="00DC1D56" w:rsidRPr="004C68DE" w:rsidTr="00D11BE0">
        <w:trPr>
          <w:trHeight w:val="1540"/>
        </w:trPr>
        <w:tc>
          <w:tcPr>
            <w:tcW w:w="9417" w:type="dxa"/>
            <w:shd w:val="clear" w:color="auto" w:fill="auto"/>
            <w:noWrap/>
            <w:hideMark/>
          </w:tcPr>
          <w:p w:rsidR="00DC1D56" w:rsidRDefault="00DC1D56" w:rsidP="00082A3C">
            <w:pPr>
              <w:pStyle w:val="ListParagraph"/>
              <w:numPr>
                <w:ilvl w:val="0"/>
                <w:numId w:val="258"/>
              </w:numPr>
              <w:spacing w:before="100" w:beforeAutospacing="1" w:after="100" w:afterAutospacing="1" w:line="240" w:lineRule="auto"/>
              <w:jc w:val="both"/>
              <w:rPr>
                <w:rFonts w:cstheme="minorHAnsi"/>
                <w:noProof/>
              </w:rPr>
            </w:pPr>
            <w:r w:rsidRPr="000E6BDE">
              <w:rPr>
                <w:rFonts w:cstheme="minorHAnsi"/>
                <w:noProof/>
              </w:rPr>
              <w:t>Prioritatea 5.</w:t>
            </w:r>
            <w:r w:rsidR="008D6D16">
              <w:rPr>
                <w:rFonts w:cstheme="minorHAnsi"/>
                <w:noProof/>
              </w:rPr>
              <w:t xml:space="preserve"> </w:t>
            </w:r>
            <w:r w:rsidRPr="000E6BDE">
              <w:rPr>
                <w:rFonts w:cstheme="minorHAnsi"/>
                <w:noProof/>
              </w:rPr>
              <w:t>Asistență tehnică</w:t>
            </w:r>
            <w:r w:rsidR="009E7C4C">
              <w:rPr>
                <w:rFonts w:cstheme="minorHAnsi"/>
                <w:noProof/>
              </w:rPr>
              <w:t>;</w:t>
            </w:r>
          </w:p>
          <w:p w:rsidR="00DC1D56" w:rsidRDefault="00DC1D56" w:rsidP="00082A3C">
            <w:pPr>
              <w:pStyle w:val="ListParagraph"/>
              <w:spacing w:before="100" w:beforeAutospacing="1" w:after="100" w:afterAutospacing="1" w:line="240" w:lineRule="auto"/>
              <w:ind w:left="0"/>
              <w:jc w:val="both"/>
              <w:rPr>
                <w:rStyle w:val="Strong"/>
                <w:rFonts w:ascii="Quicksand" w:hAnsi="Quicksand"/>
                <w:color w:val="1D2129"/>
                <w:sz w:val="20"/>
                <w:szCs w:val="20"/>
                <w:shd w:val="clear" w:color="auto" w:fill="FFFFFF"/>
              </w:rPr>
            </w:pPr>
          </w:p>
          <w:p w:rsidR="00DC1D56" w:rsidRPr="00082A3C" w:rsidRDefault="00DC1D56" w:rsidP="00082A3C">
            <w:pPr>
              <w:pStyle w:val="ListParagraph"/>
              <w:spacing w:before="100" w:beforeAutospacing="1" w:after="100" w:afterAutospacing="1" w:line="240" w:lineRule="auto"/>
              <w:ind w:left="0"/>
              <w:jc w:val="both"/>
              <w:rPr>
                <w:rStyle w:val="Strong"/>
                <w:rFonts w:cstheme="minorHAnsi"/>
                <w:color w:val="1D2129"/>
                <w:sz w:val="24"/>
                <w:szCs w:val="24"/>
                <w:shd w:val="clear" w:color="auto" w:fill="FFFFFF"/>
              </w:rPr>
            </w:pPr>
            <w:r w:rsidRPr="00082A3C">
              <w:rPr>
                <w:rStyle w:val="Strong"/>
                <w:rFonts w:cstheme="minorHAnsi"/>
                <w:color w:val="1D2129"/>
                <w:sz w:val="24"/>
                <w:szCs w:val="24"/>
                <w:shd w:val="clear" w:color="auto" w:fill="FFFFFF"/>
              </w:rPr>
              <w:t>Programul Operațional Dezvoltare Durabil</w:t>
            </w:r>
            <w:r w:rsidRPr="00082A3C">
              <w:rPr>
                <w:rStyle w:val="Strong"/>
                <w:rFonts w:cstheme="minorHAnsi" w:hint="eastAsia"/>
                <w:color w:val="1D2129"/>
                <w:sz w:val="24"/>
                <w:szCs w:val="24"/>
                <w:shd w:val="clear" w:color="auto" w:fill="FFFFFF"/>
              </w:rPr>
              <w:t>ă</w:t>
            </w:r>
            <w:r w:rsidRPr="00082A3C">
              <w:rPr>
                <w:rStyle w:val="Strong"/>
                <w:rFonts w:cstheme="minorHAnsi"/>
                <w:color w:val="1D2129"/>
                <w:sz w:val="24"/>
                <w:szCs w:val="24"/>
                <w:shd w:val="clear" w:color="auto" w:fill="FFFFFF"/>
              </w:rPr>
              <w:t xml:space="preserve"> (PODD)</w:t>
            </w:r>
          </w:p>
          <w:p w:rsidR="00DC1D56" w:rsidRDefault="00DC1D56" w:rsidP="00082A3C">
            <w:pPr>
              <w:pStyle w:val="ListParagraph"/>
              <w:spacing w:before="100" w:beforeAutospacing="1" w:after="100" w:afterAutospacing="1" w:line="240" w:lineRule="auto"/>
              <w:ind w:left="0"/>
              <w:jc w:val="both"/>
            </w:pPr>
          </w:p>
          <w:p w:rsidR="00DC1D56" w:rsidRDefault="00DC1D56" w:rsidP="00082A3C">
            <w:pPr>
              <w:pStyle w:val="ListParagraph"/>
              <w:numPr>
                <w:ilvl w:val="0"/>
                <w:numId w:val="270"/>
              </w:numPr>
              <w:spacing w:before="100" w:beforeAutospacing="1" w:after="100" w:afterAutospacing="1" w:line="240" w:lineRule="auto"/>
              <w:jc w:val="both"/>
            </w:pPr>
            <w:r>
              <w:t>Prioritatea 1. Dezvoltarea infrastructurii de apă și apă uzată și tranziția la o economie circular</w:t>
            </w:r>
            <w:r w:rsidR="009E7C4C">
              <w:t>;</w:t>
            </w:r>
          </w:p>
          <w:p w:rsidR="00DC1D56" w:rsidRDefault="00DC1D56" w:rsidP="00082A3C">
            <w:pPr>
              <w:pStyle w:val="ListParagraph"/>
              <w:numPr>
                <w:ilvl w:val="0"/>
                <w:numId w:val="270"/>
              </w:numPr>
              <w:spacing w:before="100" w:beforeAutospacing="1" w:after="100" w:afterAutospacing="1" w:line="240" w:lineRule="auto"/>
              <w:jc w:val="both"/>
            </w:pPr>
            <w:r>
              <w:t>Prioritatea 2. Protecţia mediului prin conservarea biodiversităţii, asigurarea calităţii aerului şi remediere a siturilor contaminate</w:t>
            </w:r>
            <w:r w:rsidR="009E7C4C">
              <w:t>;</w:t>
            </w:r>
          </w:p>
          <w:p w:rsidR="00DC1D56" w:rsidRDefault="00DC1D56" w:rsidP="00082A3C">
            <w:pPr>
              <w:pStyle w:val="ListParagraph"/>
              <w:numPr>
                <w:ilvl w:val="0"/>
                <w:numId w:val="270"/>
              </w:numPr>
              <w:spacing w:before="100" w:beforeAutospacing="1" w:after="100" w:afterAutospacing="1" w:line="240" w:lineRule="auto"/>
              <w:jc w:val="both"/>
            </w:pPr>
            <w:r>
              <w:t>Prioritatea 3</w:t>
            </w:r>
            <w:r w:rsidR="008D6D16">
              <w:t>.</w:t>
            </w:r>
            <w:r>
              <w:t xml:space="preserve"> Promovarea adaptării la schimbările climatice şi managementul riscurilor</w:t>
            </w:r>
            <w:r w:rsidR="009E7C4C">
              <w:t>;</w:t>
            </w:r>
          </w:p>
          <w:p w:rsidR="00DC1D56" w:rsidRPr="00082A3C" w:rsidRDefault="00DC1D56" w:rsidP="00082A3C">
            <w:pPr>
              <w:pStyle w:val="ListParagraph"/>
              <w:numPr>
                <w:ilvl w:val="0"/>
                <w:numId w:val="270"/>
              </w:numPr>
              <w:spacing w:before="100" w:beforeAutospacing="1" w:after="100" w:afterAutospacing="1" w:line="240" w:lineRule="auto"/>
              <w:jc w:val="both"/>
              <w:rPr>
                <w:sz w:val="24"/>
                <w:szCs w:val="24"/>
              </w:rPr>
            </w:pPr>
            <w:r>
              <w:t>Prioritatea 4. Promovarea eficienței energetice, a sistemelor și rețelelor inteligente de energie și reducerea emisiilor de gaze cu efect de seră</w:t>
            </w:r>
            <w:r w:rsidR="009E7C4C">
              <w:t>.</w:t>
            </w:r>
          </w:p>
          <w:p w:rsidR="00DC1D56" w:rsidRPr="00082A3C" w:rsidRDefault="00DC1D56" w:rsidP="00082A3C">
            <w:pPr>
              <w:spacing w:after="0" w:line="240" w:lineRule="auto"/>
              <w:jc w:val="both"/>
              <w:rPr>
                <w:rStyle w:val="Strong"/>
                <w:rFonts w:cstheme="minorHAnsi"/>
                <w:color w:val="1D2129"/>
                <w:sz w:val="24"/>
                <w:szCs w:val="24"/>
                <w:shd w:val="clear" w:color="auto" w:fill="FFFFFF"/>
              </w:rPr>
            </w:pPr>
            <w:r w:rsidRPr="00082A3C">
              <w:rPr>
                <w:rStyle w:val="Strong"/>
                <w:rFonts w:cstheme="minorHAnsi"/>
                <w:color w:val="1D2129"/>
                <w:sz w:val="24"/>
                <w:szCs w:val="24"/>
                <w:shd w:val="clear" w:color="auto" w:fill="FFFFFF"/>
              </w:rPr>
              <w:t>Programul Operaţional Transport (POT)</w:t>
            </w:r>
          </w:p>
          <w:p w:rsidR="00DC1D56" w:rsidRDefault="00DC1D56" w:rsidP="00082A3C">
            <w:pPr>
              <w:spacing w:after="0" w:line="240" w:lineRule="auto"/>
              <w:jc w:val="both"/>
            </w:pPr>
          </w:p>
          <w:p w:rsidR="00DC1D56" w:rsidRDefault="00DC1D56" w:rsidP="00082A3C">
            <w:pPr>
              <w:pStyle w:val="ListParagraph"/>
              <w:numPr>
                <w:ilvl w:val="0"/>
                <w:numId w:val="271"/>
              </w:numPr>
              <w:spacing w:after="0" w:line="240" w:lineRule="auto"/>
              <w:jc w:val="both"/>
            </w:pPr>
            <w:r>
              <w:t>Prioritatea 1. Îmbunătățirea conectivității primare rutiere</w:t>
            </w:r>
            <w:r w:rsidR="009E7C4C">
              <w:t>;</w:t>
            </w:r>
          </w:p>
          <w:p w:rsidR="00DC1D56" w:rsidRDefault="00DC1D56" w:rsidP="00082A3C">
            <w:pPr>
              <w:pStyle w:val="ListParagraph"/>
              <w:numPr>
                <w:ilvl w:val="0"/>
                <w:numId w:val="271"/>
              </w:numPr>
              <w:spacing w:after="0" w:line="240" w:lineRule="auto"/>
              <w:jc w:val="both"/>
            </w:pPr>
            <w:r>
              <w:t>Prioritatea 2. Îmbunătățirea conectivit ății secundare rutiere</w:t>
            </w:r>
            <w:r w:rsidR="009E7C4C">
              <w:t>;</w:t>
            </w:r>
          </w:p>
          <w:p w:rsidR="00DC1D56" w:rsidRDefault="00DC1D56" w:rsidP="00082A3C">
            <w:pPr>
              <w:pStyle w:val="ListParagraph"/>
              <w:numPr>
                <w:ilvl w:val="0"/>
                <w:numId w:val="271"/>
              </w:numPr>
              <w:spacing w:after="0" w:line="240" w:lineRule="auto"/>
              <w:jc w:val="both"/>
            </w:pPr>
            <w:r>
              <w:t>Prioritatea 3. Creșterea siguranței rutiere</w:t>
            </w:r>
            <w:r w:rsidR="009E7C4C">
              <w:t>;</w:t>
            </w:r>
          </w:p>
          <w:p w:rsidR="00DC1D56" w:rsidRDefault="00DC1D56" w:rsidP="00082A3C">
            <w:pPr>
              <w:pStyle w:val="ListParagraph"/>
              <w:numPr>
                <w:ilvl w:val="0"/>
                <w:numId w:val="271"/>
              </w:numPr>
              <w:spacing w:after="0" w:line="240" w:lineRule="auto"/>
              <w:jc w:val="both"/>
            </w:pPr>
            <w:r>
              <w:t>Prioritatea 4. Creșterea eficienței căilor ferate române</w:t>
            </w:r>
            <w:r w:rsidR="009E7C4C">
              <w:t>;</w:t>
            </w:r>
          </w:p>
          <w:p w:rsidR="00DC1D56" w:rsidRDefault="00DC1D56" w:rsidP="00082A3C">
            <w:pPr>
              <w:pStyle w:val="ListParagraph"/>
              <w:numPr>
                <w:ilvl w:val="0"/>
                <w:numId w:val="271"/>
              </w:numPr>
              <w:spacing w:after="0" w:line="240" w:lineRule="auto"/>
              <w:jc w:val="both"/>
            </w:pPr>
            <w:r>
              <w:t>Prioritatea 5. Creșterea atractivității transportului feroviar de călători</w:t>
            </w:r>
            <w:r w:rsidR="009E7C4C">
              <w:t>;</w:t>
            </w:r>
          </w:p>
          <w:p w:rsidR="00DC1D56" w:rsidRDefault="00DC1D56" w:rsidP="00082A3C">
            <w:pPr>
              <w:pStyle w:val="ListParagraph"/>
              <w:numPr>
                <w:ilvl w:val="0"/>
                <w:numId w:val="271"/>
              </w:numPr>
              <w:spacing w:after="0" w:line="240" w:lineRule="auto"/>
              <w:jc w:val="both"/>
            </w:pPr>
            <w:r>
              <w:t>Prioritatea 6. Dezvoltarea mobilității sustenabile în nodurile urbane</w:t>
            </w:r>
            <w:r w:rsidR="009E7C4C">
              <w:t>;</w:t>
            </w:r>
          </w:p>
          <w:p w:rsidR="00DC1D56" w:rsidRDefault="00DC1D56" w:rsidP="00082A3C">
            <w:pPr>
              <w:pStyle w:val="ListParagraph"/>
              <w:numPr>
                <w:ilvl w:val="0"/>
                <w:numId w:val="271"/>
              </w:numPr>
              <w:spacing w:after="0" w:line="240" w:lineRule="auto"/>
              <w:jc w:val="both"/>
            </w:pPr>
            <w:r>
              <w:t>Prioritatea 7. Dezvoltarea transportului naval și multimodal</w:t>
            </w:r>
            <w:r w:rsidR="009E7C4C">
              <w:t>;</w:t>
            </w:r>
          </w:p>
          <w:p w:rsidR="00DC1D56" w:rsidRDefault="00DC1D56" w:rsidP="00082A3C">
            <w:pPr>
              <w:pStyle w:val="ListParagraph"/>
              <w:numPr>
                <w:ilvl w:val="0"/>
                <w:numId w:val="271"/>
              </w:numPr>
              <w:spacing w:after="0" w:line="240" w:lineRule="auto"/>
              <w:jc w:val="both"/>
            </w:pPr>
            <w:r>
              <w:t>Prioritatea 8. Dezvoltarea transportului aerian</w:t>
            </w:r>
            <w:r w:rsidR="009E7C4C">
              <w:t>;</w:t>
            </w:r>
          </w:p>
          <w:p w:rsidR="009E7C4C" w:rsidRPr="004C68DE" w:rsidRDefault="00DC1D56" w:rsidP="00082A3C">
            <w:pPr>
              <w:pStyle w:val="ListParagraph"/>
              <w:numPr>
                <w:ilvl w:val="0"/>
                <w:numId w:val="271"/>
              </w:numPr>
              <w:spacing w:after="0" w:line="240" w:lineRule="auto"/>
              <w:jc w:val="both"/>
              <w:rPr>
                <w:rFonts w:cstheme="minorHAnsi"/>
                <w:noProof/>
              </w:rPr>
            </w:pPr>
            <w:r>
              <w:t>Prioritatea 9. Asistență tehnică</w:t>
            </w:r>
            <w:r w:rsidR="009E7C4C">
              <w:t>.</w:t>
            </w:r>
          </w:p>
        </w:tc>
      </w:tr>
    </w:tbl>
    <w:p w:rsidR="00DC1D56" w:rsidRPr="00082A3C" w:rsidRDefault="00DC1D56" w:rsidP="00DC1D56">
      <w:pPr>
        <w:spacing w:before="100" w:beforeAutospacing="1" w:after="100" w:afterAutospacing="1" w:line="240" w:lineRule="auto"/>
        <w:rPr>
          <w:rFonts w:cstheme="minorHAnsi"/>
          <w:b/>
          <w:bCs/>
          <w:sz w:val="24"/>
          <w:szCs w:val="24"/>
          <w:shd w:val="clear" w:color="auto" w:fill="FFFFFF"/>
        </w:rPr>
      </w:pPr>
      <w:r w:rsidRPr="00082A3C">
        <w:rPr>
          <w:rFonts w:cstheme="minorHAnsi"/>
          <w:b/>
          <w:bCs/>
          <w:sz w:val="24"/>
          <w:szCs w:val="24"/>
          <w:shd w:val="clear" w:color="auto" w:fill="FFFFFF"/>
        </w:rPr>
        <w:t xml:space="preserve"> Programul Operațional Creștere Inteligentă, Digitalizare și Instrumente Financiare </w:t>
      </w:r>
      <w:r w:rsidR="001B6AF3">
        <w:rPr>
          <w:rFonts w:cstheme="minorHAnsi"/>
          <w:b/>
          <w:bCs/>
          <w:sz w:val="24"/>
          <w:szCs w:val="24"/>
          <w:shd w:val="clear" w:color="auto" w:fill="FFFFFF"/>
        </w:rPr>
        <w:t xml:space="preserve"> </w:t>
      </w:r>
      <w:r w:rsidRPr="00082A3C">
        <w:rPr>
          <w:rFonts w:cstheme="minorHAnsi"/>
          <w:b/>
          <w:bCs/>
          <w:sz w:val="24"/>
          <w:szCs w:val="24"/>
          <w:shd w:val="clear" w:color="auto" w:fill="FFFFFF"/>
        </w:rPr>
        <w:t>(POCIDIF)</w:t>
      </w:r>
    </w:p>
    <w:p w:rsidR="00DC1D56" w:rsidRPr="001B6AF3" w:rsidRDefault="00DC1D56" w:rsidP="00082A3C">
      <w:pPr>
        <w:pStyle w:val="ListParagraph"/>
        <w:spacing w:before="100" w:beforeAutospacing="1" w:after="100" w:afterAutospacing="1" w:line="240" w:lineRule="auto"/>
        <w:ind w:left="270"/>
        <w:jc w:val="both"/>
      </w:pPr>
      <w:r w:rsidRPr="001B6AF3">
        <w:t xml:space="preserve">POCIDIF propune măsuri în domeniile cercetării, dezvoltării şi inovării/specializării inteligente și al digitalizării, finanțate fie prin granturi, fie prin instrumente financiare cu respectarea regulilor de ajutor de stat, după caz, pentru a răspunde provocărilor identificate la nivel național. Programul contribuie la realizarea Obiectivului de Politică 1 – OP1 „o Europă mai competitivă și mai inteligentă, prin promovarea unei transformări economice inovatoare și inteligente și a conectivității TIC regionale” prin următoarele obiective specifice: </w:t>
      </w:r>
    </w:p>
    <w:p w:rsidR="00DC1D56" w:rsidRPr="001B6AF3" w:rsidRDefault="00DC1D56" w:rsidP="00082A3C">
      <w:pPr>
        <w:pStyle w:val="ListParagraph"/>
        <w:spacing w:before="100" w:beforeAutospacing="1" w:after="100" w:afterAutospacing="1" w:line="240" w:lineRule="auto"/>
        <w:ind w:left="270" w:firstLine="450"/>
        <w:jc w:val="both"/>
      </w:pPr>
      <w:r w:rsidRPr="001B6AF3">
        <w:sym w:font="Symbol" w:char="F02D"/>
      </w:r>
      <w:r w:rsidRPr="001B6AF3">
        <w:t xml:space="preserve"> a(i) dezvoltarea și creșterea capacităților de cercetare și inovare și adoptarea tehnologiilor avansate; </w:t>
      </w:r>
    </w:p>
    <w:p w:rsidR="00DC1D56" w:rsidRPr="001B6AF3" w:rsidRDefault="00DC1D56" w:rsidP="00082A3C">
      <w:pPr>
        <w:pStyle w:val="ListParagraph"/>
        <w:spacing w:before="100" w:beforeAutospacing="1" w:after="100" w:afterAutospacing="1" w:line="240" w:lineRule="auto"/>
        <w:ind w:left="270" w:firstLine="450"/>
        <w:jc w:val="both"/>
      </w:pPr>
      <w:r w:rsidRPr="001B6AF3">
        <w:sym w:font="Symbol" w:char="F02D"/>
      </w:r>
      <w:r w:rsidRPr="001B6AF3">
        <w:t xml:space="preserve"> a(ii) valorificarea avantajelor digitalizării, în beneficiul cetățenilor, al companiilor, al organizațiilor de cercetare și al autorităților publice; </w:t>
      </w:r>
    </w:p>
    <w:p w:rsidR="00DC1D56" w:rsidRPr="001B6AF3" w:rsidRDefault="00DC1D56" w:rsidP="00082A3C">
      <w:pPr>
        <w:pStyle w:val="ListParagraph"/>
        <w:spacing w:before="100" w:beforeAutospacing="1" w:after="100" w:afterAutospacing="1" w:line="240" w:lineRule="auto"/>
        <w:ind w:left="270" w:firstLine="450"/>
        <w:jc w:val="both"/>
      </w:pPr>
      <w:r w:rsidRPr="001B6AF3">
        <w:sym w:font="Symbol" w:char="F02D"/>
      </w:r>
      <w:r w:rsidRPr="001B6AF3">
        <w:t xml:space="preserve"> a(iii) intensificarea creșterii durabile și a competitivității IMM-urilor și crearea de locuri de muncă în cadrul IMM-urilor, inclusiv prin investiții productive; </w:t>
      </w:r>
    </w:p>
    <w:p w:rsidR="00DC1D56" w:rsidRPr="001B6AF3" w:rsidRDefault="00DC1D56" w:rsidP="00082A3C">
      <w:pPr>
        <w:pStyle w:val="ListParagraph"/>
        <w:spacing w:before="100" w:beforeAutospacing="1" w:after="100" w:afterAutospacing="1" w:line="240" w:lineRule="auto"/>
        <w:ind w:left="270" w:firstLine="450"/>
        <w:jc w:val="both"/>
      </w:pPr>
      <w:r w:rsidRPr="001B6AF3">
        <w:lastRenderedPageBreak/>
        <w:sym w:font="Symbol" w:char="F02D"/>
      </w:r>
      <w:r w:rsidRPr="001B6AF3">
        <w:t xml:space="preserve"> a(iv) dezvoltarea competențelor pentru specializare inteligentă, tranziție industrială și antreprenoriat;</w:t>
      </w:r>
    </w:p>
    <w:p w:rsidR="00DC1D56" w:rsidRPr="004E326E" w:rsidRDefault="00DC1D56" w:rsidP="00082A3C">
      <w:pPr>
        <w:pStyle w:val="ListParagraph"/>
        <w:spacing w:before="100" w:beforeAutospacing="1" w:after="100" w:afterAutospacing="1" w:line="240" w:lineRule="auto"/>
        <w:ind w:left="270"/>
        <w:jc w:val="both"/>
        <w:rPr>
          <w:rStyle w:val="Strong"/>
          <w:rFonts w:cstheme="minorHAnsi"/>
          <w:b w:val="0"/>
          <w:bCs w:val="0"/>
        </w:rPr>
      </w:pPr>
      <w:r>
        <w:t>Priorităţile programului:</w:t>
      </w:r>
    </w:p>
    <w:p w:rsidR="00DC1D56" w:rsidRDefault="00DC1D56" w:rsidP="00082A3C">
      <w:pPr>
        <w:pStyle w:val="ListParagraph"/>
        <w:spacing w:before="100" w:beforeAutospacing="1" w:after="100" w:afterAutospacing="1" w:line="240" w:lineRule="auto"/>
        <w:jc w:val="both"/>
        <w:rPr>
          <w:rStyle w:val="Strong"/>
          <w:rFonts w:cstheme="minorHAnsi"/>
          <w:b w:val="0"/>
          <w:bCs w:val="0"/>
          <w:color w:val="1D2129"/>
          <w:shd w:val="clear" w:color="auto" w:fill="FFFFFF"/>
        </w:rPr>
      </w:pPr>
    </w:p>
    <w:p w:rsidR="00DC1D56" w:rsidRDefault="00DC1D56" w:rsidP="00082A3C">
      <w:pPr>
        <w:pStyle w:val="ListParagraph"/>
        <w:numPr>
          <w:ilvl w:val="0"/>
          <w:numId w:val="272"/>
        </w:numPr>
        <w:spacing w:before="100" w:beforeAutospacing="1" w:after="100" w:afterAutospacing="1" w:line="240" w:lineRule="auto"/>
        <w:ind w:left="720"/>
        <w:jc w:val="both"/>
      </w:pPr>
      <w:r>
        <w:t>Prioritatea 1 - Susținerea și promovarea unui ecosistem de CDI atractiv și competitiv în RO</w:t>
      </w:r>
      <w:r w:rsidR="009E7C4C">
        <w:t>;</w:t>
      </w:r>
    </w:p>
    <w:p w:rsidR="00DC1D56" w:rsidRDefault="00DC1D56" w:rsidP="00082A3C">
      <w:pPr>
        <w:pStyle w:val="ListParagraph"/>
        <w:numPr>
          <w:ilvl w:val="0"/>
          <w:numId w:val="272"/>
        </w:numPr>
        <w:spacing w:before="100" w:beforeAutospacing="1" w:after="100" w:afterAutospacing="1" w:line="240" w:lineRule="auto"/>
        <w:ind w:left="720"/>
        <w:jc w:val="both"/>
      </w:pPr>
      <w:r>
        <w:t>Prioritatea 2 - Digitalizare în administratția publică centrală, educație, cultură și mediu de afaceri</w:t>
      </w:r>
      <w:r w:rsidR="009E7C4C">
        <w:t>;</w:t>
      </w:r>
    </w:p>
    <w:p w:rsidR="00DC1D56" w:rsidRDefault="00DC1D56" w:rsidP="00082A3C">
      <w:pPr>
        <w:pStyle w:val="ListParagraph"/>
        <w:numPr>
          <w:ilvl w:val="0"/>
          <w:numId w:val="272"/>
        </w:numPr>
        <w:spacing w:before="100" w:beforeAutospacing="1" w:after="100" w:afterAutospacing="1" w:line="240" w:lineRule="auto"/>
        <w:ind w:left="720"/>
        <w:jc w:val="both"/>
      </w:pPr>
      <w:r>
        <w:t>Prioritatea 3 -  Stimularea accesului la finanțare al IMM-urilor prin utilizarea Instrumentelor Financiare</w:t>
      </w:r>
      <w:r w:rsidR="009E7C4C">
        <w:t>.</w:t>
      </w:r>
    </w:p>
    <w:p w:rsidR="00DC1D56" w:rsidRPr="00082A3C" w:rsidRDefault="00DC1D56" w:rsidP="00DC1D56">
      <w:pPr>
        <w:spacing w:before="100" w:beforeAutospacing="1" w:after="100" w:afterAutospacing="1" w:line="240" w:lineRule="auto"/>
        <w:rPr>
          <w:rFonts w:cstheme="minorHAnsi"/>
          <w:b/>
          <w:bCs/>
          <w:sz w:val="24"/>
          <w:szCs w:val="24"/>
          <w:shd w:val="clear" w:color="auto" w:fill="FFFFFF"/>
        </w:rPr>
      </w:pPr>
      <w:r w:rsidRPr="00082A3C">
        <w:rPr>
          <w:rFonts w:cstheme="minorHAnsi"/>
          <w:b/>
          <w:bCs/>
          <w:sz w:val="24"/>
          <w:szCs w:val="24"/>
          <w:shd w:val="clear" w:color="auto" w:fill="FFFFFF"/>
        </w:rPr>
        <w:t>Programul Operațional Sănătate (POS)</w:t>
      </w:r>
    </w:p>
    <w:p w:rsidR="00DC1D56" w:rsidRDefault="00DC1D56" w:rsidP="00082A3C">
      <w:pPr>
        <w:pStyle w:val="ListParagraph"/>
        <w:numPr>
          <w:ilvl w:val="0"/>
          <w:numId w:val="273"/>
        </w:numPr>
        <w:spacing w:before="100" w:beforeAutospacing="1" w:after="100" w:afterAutospacing="1" w:line="240" w:lineRule="auto"/>
        <w:jc w:val="both"/>
      </w:pPr>
      <w:r>
        <w:t>Prioritatea 1. Creșterea calității serviciilor de asistență medicală primară, comunitară și serviciilor oferite în regim ambulatoriu</w:t>
      </w:r>
      <w:r w:rsidR="009E7C4C">
        <w:t>;</w:t>
      </w:r>
    </w:p>
    <w:p w:rsidR="00DC1D56" w:rsidRDefault="00DC1D56" w:rsidP="00082A3C">
      <w:pPr>
        <w:pStyle w:val="ListParagraph"/>
        <w:numPr>
          <w:ilvl w:val="0"/>
          <w:numId w:val="273"/>
        </w:numPr>
        <w:spacing w:before="100" w:beforeAutospacing="1" w:after="100" w:afterAutospacing="1" w:line="240" w:lineRule="auto"/>
        <w:jc w:val="both"/>
      </w:pPr>
      <w:r>
        <w:t>Prioritatea 2. Servicii de reabilitare, paliaţie şi îngrijiri pe termen lung adaptate fenomenului demografic de îmbătrânire a populaţiei, impactului dizabilității şi profilului epidemiologic al morbidităţii</w:t>
      </w:r>
      <w:r w:rsidR="009E7C4C">
        <w:t>;</w:t>
      </w:r>
    </w:p>
    <w:p w:rsidR="00DC1D56" w:rsidRDefault="00DC1D56" w:rsidP="00082A3C">
      <w:pPr>
        <w:pStyle w:val="ListParagraph"/>
        <w:numPr>
          <w:ilvl w:val="0"/>
          <w:numId w:val="273"/>
        </w:numPr>
        <w:spacing w:before="100" w:beforeAutospacing="1" w:after="100" w:afterAutospacing="1" w:line="240" w:lineRule="auto"/>
        <w:jc w:val="both"/>
      </w:pPr>
      <w:r>
        <w:t>Prioritatea 3. Creșterea eficacității sistemului medical pentru prevenție, diagnostic și tratament precoce al bolilor prioritare prin investiții în servicii și infrastructură</w:t>
      </w:r>
      <w:r w:rsidR="009E7C4C">
        <w:t>;</w:t>
      </w:r>
    </w:p>
    <w:p w:rsidR="00DC1D56" w:rsidRDefault="00DC1D56" w:rsidP="00082A3C">
      <w:pPr>
        <w:pStyle w:val="ListParagraph"/>
        <w:numPr>
          <w:ilvl w:val="0"/>
          <w:numId w:val="273"/>
        </w:numPr>
        <w:spacing w:before="100" w:beforeAutospacing="1" w:after="100" w:afterAutospacing="1" w:line="240" w:lineRule="auto"/>
        <w:jc w:val="both"/>
      </w:pPr>
      <w:r>
        <w:t>Prioritatea 4. Investiții pentru construirea spitalelor regionale și infrastructuri spitalicești publice noi cu impact teritorial major</w:t>
      </w:r>
      <w:r w:rsidR="009E7C4C">
        <w:t>;</w:t>
      </w:r>
    </w:p>
    <w:p w:rsidR="00DC1D56" w:rsidRDefault="00DC1D56" w:rsidP="00082A3C">
      <w:pPr>
        <w:pStyle w:val="ListParagraph"/>
        <w:numPr>
          <w:ilvl w:val="0"/>
          <w:numId w:val="273"/>
        </w:numPr>
        <w:spacing w:before="100" w:beforeAutospacing="1" w:after="100" w:afterAutospacing="1" w:line="240" w:lineRule="auto"/>
        <w:jc w:val="both"/>
      </w:pPr>
      <w:r>
        <w:t>Prioritatea 5. Abordări inovative în cercetarea din domeniul medical</w:t>
      </w:r>
      <w:r w:rsidR="009E7C4C">
        <w:t>;</w:t>
      </w:r>
    </w:p>
    <w:p w:rsidR="00DC1D56" w:rsidRDefault="00DC1D56" w:rsidP="00082A3C">
      <w:pPr>
        <w:pStyle w:val="ListParagraph"/>
        <w:numPr>
          <w:ilvl w:val="0"/>
          <w:numId w:val="273"/>
        </w:numPr>
        <w:spacing w:before="100" w:beforeAutospacing="1" w:after="100" w:afterAutospacing="1" w:line="240" w:lineRule="auto"/>
        <w:jc w:val="both"/>
      </w:pPr>
      <w:r>
        <w:t>Prioritatea 6. Digitalizarea sistemului medical</w:t>
      </w:r>
      <w:r w:rsidR="009E7C4C">
        <w:t>;</w:t>
      </w:r>
    </w:p>
    <w:p w:rsidR="00DC1D56" w:rsidRDefault="00DC1D56" w:rsidP="00082A3C">
      <w:pPr>
        <w:pStyle w:val="ListParagraph"/>
        <w:numPr>
          <w:ilvl w:val="0"/>
          <w:numId w:val="273"/>
        </w:numPr>
        <w:spacing w:before="100" w:beforeAutospacing="1" w:after="100" w:afterAutospacing="1" w:line="240" w:lineRule="auto"/>
        <w:jc w:val="both"/>
      </w:pPr>
      <w:r>
        <w:t>Prioritatea 7. Măsuri care susțin cercetarea, informatizarea în sănătate și utilizarea de metode moderne de investigare, intervenție, tratament</w:t>
      </w:r>
      <w:r w:rsidR="009E7C4C">
        <w:t>.</w:t>
      </w:r>
    </w:p>
    <w:p w:rsidR="00DC1D56" w:rsidRPr="00082A3C" w:rsidRDefault="00DC1D56" w:rsidP="00082A3C">
      <w:pPr>
        <w:spacing w:after="0" w:line="240" w:lineRule="auto"/>
        <w:jc w:val="both"/>
        <w:rPr>
          <w:rStyle w:val="Strong"/>
          <w:rFonts w:cstheme="minorHAnsi"/>
          <w:color w:val="1D2129"/>
          <w:sz w:val="24"/>
          <w:szCs w:val="24"/>
          <w:shd w:val="clear" w:color="auto" w:fill="FFFFFF"/>
        </w:rPr>
      </w:pPr>
      <w:r w:rsidRPr="00082A3C">
        <w:rPr>
          <w:rStyle w:val="Strong"/>
          <w:rFonts w:cstheme="minorHAnsi"/>
          <w:color w:val="1D2129"/>
          <w:sz w:val="24"/>
          <w:szCs w:val="24"/>
          <w:shd w:val="clear" w:color="auto" w:fill="FFFFFF"/>
        </w:rPr>
        <w:t>Programul Operațional Educație și Ocupare (POEO)</w:t>
      </w:r>
    </w:p>
    <w:p w:rsidR="00DC1D56" w:rsidRDefault="00DC1D56" w:rsidP="00082A3C">
      <w:pPr>
        <w:spacing w:after="0" w:line="240" w:lineRule="auto"/>
        <w:jc w:val="both"/>
        <w:rPr>
          <w:rStyle w:val="Strong"/>
          <w:rFonts w:cstheme="minorHAnsi"/>
          <w:color w:val="1D2129"/>
          <w:shd w:val="clear" w:color="auto" w:fill="FFFFFF"/>
        </w:rPr>
      </w:pPr>
    </w:p>
    <w:p w:rsidR="00DC1D56" w:rsidRDefault="00DC1D56" w:rsidP="00082A3C">
      <w:pPr>
        <w:pStyle w:val="ListParagraph"/>
        <w:numPr>
          <w:ilvl w:val="0"/>
          <w:numId w:val="274"/>
        </w:numPr>
        <w:spacing w:after="0" w:line="240" w:lineRule="auto"/>
        <w:jc w:val="both"/>
      </w:pPr>
      <w:r>
        <w:t>Prioritatea 1. Valorificarea potențialului tinerilor pe piața muncii</w:t>
      </w:r>
      <w:r w:rsidR="009E7C4C">
        <w:t>;</w:t>
      </w:r>
      <w:r>
        <w:t xml:space="preserve"> </w:t>
      </w:r>
    </w:p>
    <w:p w:rsidR="00DC1D56" w:rsidRDefault="00DC1D56" w:rsidP="00082A3C">
      <w:pPr>
        <w:pStyle w:val="ListParagraph"/>
        <w:numPr>
          <w:ilvl w:val="0"/>
          <w:numId w:val="274"/>
        </w:numPr>
        <w:spacing w:after="0" w:line="240" w:lineRule="auto"/>
        <w:jc w:val="both"/>
      </w:pPr>
      <w:r>
        <w:t>Prioritatea 2. Îmbunătățirea participării copiilor la educația antepreșcolară și preșcolară</w:t>
      </w:r>
      <w:r w:rsidR="009E7C4C">
        <w:t>;</w:t>
      </w:r>
    </w:p>
    <w:p w:rsidR="00DC1D56" w:rsidRDefault="00DC1D56" w:rsidP="00082A3C">
      <w:pPr>
        <w:pStyle w:val="ListParagraph"/>
        <w:numPr>
          <w:ilvl w:val="0"/>
          <w:numId w:val="274"/>
        </w:numPr>
        <w:spacing w:after="0" w:line="240" w:lineRule="auto"/>
        <w:jc w:val="both"/>
      </w:pPr>
      <w:r>
        <w:t>Prioritatea 3. Prevenirea părăsirii timpurii a școlii și creșterea accesului și a participării grupurilor dezavantajate la educație și formare profesională</w:t>
      </w:r>
      <w:r w:rsidR="009E7C4C">
        <w:t>;</w:t>
      </w:r>
    </w:p>
    <w:p w:rsidR="00DC1D56" w:rsidRDefault="00DC1D56" w:rsidP="00082A3C">
      <w:pPr>
        <w:pStyle w:val="ListParagraph"/>
        <w:numPr>
          <w:ilvl w:val="0"/>
          <w:numId w:val="274"/>
        </w:numPr>
        <w:spacing w:after="0" w:line="240" w:lineRule="auto"/>
        <w:jc w:val="both"/>
      </w:pPr>
      <w:r>
        <w:t>Prioritatea 4. Creșterea calității ofertei de educație si formare profesională pentru asigurarea echității sistemului si o mai bună adaptare la dinamica pieței muncii și la provocările inovării și progresului tehnologic</w:t>
      </w:r>
      <w:r w:rsidR="009E7C4C">
        <w:t>;</w:t>
      </w:r>
    </w:p>
    <w:p w:rsidR="00DC1D56" w:rsidRDefault="00DC1D56" w:rsidP="00082A3C">
      <w:pPr>
        <w:pStyle w:val="ListParagraph"/>
        <w:numPr>
          <w:ilvl w:val="0"/>
          <w:numId w:val="274"/>
        </w:numPr>
        <w:spacing w:after="0" w:line="240" w:lineRule="auto"/>
        <w:jc w:val="both"/>
      </w:pPr>
      <w:r>
        <w:t>Prioritatea 5. Creșterea accesibilității, atractivității și calității învățământului profe</w:t>
      </w:r>
      <w:r w:rsidR="009E7C4C">
        <w:t>sional și tehnic;</w:t>
      </w:r>
    </w:p>
    <w:p w:rsidR="00DC1D56" w:rsidRDefault="00DC1D56" w:rsidP="00082A3C">
      <w:pPr>
        <w:pStyle w:val="ListParagraph"/>
        <w:numPr>
          <w:ilvl w:val="0"/>
          <w:numId w:val="274"/>
        </w:numPr>
        <w:spacing w:after="0" w:line="240" w:lineRule="auto"/>
        <w:jc w:val="both"/>
      </w:pPr>
      <w:r>
        <w:t>Prioritatea 6. Creșterea accesului pe piața muncii pentru toți</w:t>
      </w:r>
      <w:r w:rsidR="009E7C4C">
        <w:t>;</w:t>
      </w:r>
    </w:p>
    <w:p w:rsidR="00DC1D56" w:rsidRDefault="00DC1D56" w:rsidP="00082A3C">
      <w:pPr>
        <w:pStyle w:val="ListParagraph"/>
        <w:numPr>
          <w:ilvl w:val="0"/>
          <w:numId w:val="274"/>
        </w:numPr>
        <w:spacing w:after="0" w:line="240" w:lineRule="auto"/>
        <w:jc w:val="both"/>
      </w:pPr>
      <w:r>
        <w:t>Prioritatea 7. Antreprenoriat și economie socială</w:t>
      </w:r>
      <w:r w:rsidR="009E7C4C">
        <w:t>;</w:t>
      </w:r>
    </w:p>
    <w:p w:rsidR="00DC1D56" w:rsidRDefault="00DC1D56" w:rsidP="00082A3C">
      <w:pPr>
        <w:pStyle w:val="ListParagraph"/>
        <w:numPr>
          <w:ilvl w:val="0"/>
          <w:numId w:val="274"/>
        </w:numPr>
        <w:spacing w:after="0" w:line="240" w:lineRule="auto"/>
        <w:jc w:val="both"/>
      </w:pPr>
      <w:r>
        <w:t>Prioritatea 8. Modernizarea instituțiilor pieței muncii</w:t>
      </w:r>
      <w:r w:rsidR="009E7C4C">
        <w:t>;</w:t>
      </w:r>
    </w:p>
    <w:p w:rsidR="00DC1D56" w:rsidRDefault="00DC1D56" w:rsidP="00082A3C">
      <w:pPr>
        <w:pStyle w:val="ListParagraph"/>
        <w:numPr>
          <w:ilvl w:val="0"/>
          <w:numId w:val="274"/>
        </w:numPr>
        <w:spacing w:after="0" w:line="240" w:lineRule="auto"/>
        <w:jc w:val="both"/>
      </w:pPr>
      <w:r>
        <w:t>Prioritatea 9. Consolidarea participării populației în procesul de învățare pe tot parcursul vieții pentru facilitarea tranzițiilor și a mobilității</w:t>
      </w:r>
      <w:r w:rsidR="009E7C4C">
        <w:t>;</w:t>
      </w:r>
    </w:p>
    <w:p w:rsidR="00DC1D56" w:rsidRDefault="00DC1D56">
      <w:pPr>
        <w:pStyle w:val="ListParagraph"/>
        <w:numPr>
          <w:ilvl w:val="0"/>
          <w:numId w:val="274"/>
        </w:numPr>
        <w:spacing w:after="0" w:line="240" w:lineRule="auto"/>
        <w:jc w:val="both"/>
      </w:pPr>
      <w:r>
        <w:t>Prioritatea 10 .  Asistență tehnică pentru facilitarea și eficientizarea managementului Programului</w:t>
      </w:r>
      <w:r w:rsidR="009E7C4C">
        <w:t>.</w:t>
      </w:r>
    </w:p>
    <w:p w:rsidR="00DC1D56" w:rsidRPr="007A6ABD" w:rsidRDefault="00DC1D56" w:rsidP="00082A3C">
      <w:pPr>
        <w:spacing w:after="0" w:line="240" w:lineRule="auto"/>
        <w:jc w:val="both"/>
        <w:rPr>
          <w:b/>
          <w:bCs/>
        </w:rPr>
      </w:pPr>
    </w:p>
    <w:p w:rsidR="00DC1D56" w:rsidRPr="00082A3C" w:rsidRDefault="00DC1D56" w:rsidP="00082A3C">
      <w:pPr>
        <w:spacing w:after="0" w:line="240" w:lineRule="auto"/>
        <w:jc w:val="both"/>
        <w:rPr>
          <w:rStyle w:val="Strong"/>
          <w:rFonts w:cstheme="minorHAnsi"/>
          <w:color w:val="1D2129"/>
          <w:sz w:val="24"/>
          <w:szCs w:val="24"/>
          <w:shd w:val="clear" w:color="auto" w:fill="FFFFFF"/>
        </w:rPr>
      </w:pPr>
      <w:r w:rsidRPr="00082A3C">
        <w:rPr>
          <w:rStyle w:val="Strong"/>
          <w:rFonts w:cstheme="minorHAnsi"/>
          <w:color w:val="1D2129"/>
          <w:sz w:val="24"/>
          <w:szCs w:val="24"/>
          <w:shd w:val="clear" w:color="auto" w:fill="FFFFFF"/>
        </w:rPr>
        <w:t>Programul Operaţional Incluziune și Demnitate Socială (POIDS)</w:t>
      </w:r>
    </w:p>
    <w:p w:rsidR="00DC1D56" w:rsidRDefault="00DC1D56" w:rsidP="00082A3C">
      <w:pPr>
        <w:spacing w:after="0" w:line="240" w:lineRule="auto"/>
        <w:jc w:val="both"/>
        <w:rPr>
          <w:rStyle w:val="Strong"/>
          <w:rFonts w:cstheme="minorHAnsi"/>
          <w:color w:val="1D2129"/>
          <w:shd w:val="clear" w:color="auto" w:fill="FFFFFF"/>
        </w:rPr>
      </w:pPr>
    </w:p>
    <w:p w:rsidR="00DC1D56" w:rsidRDefault="00DC1D56" w:rsidP="00082A3C">
      <w:pPr>
        <w:pStyle w:val="ListParagraph"/>
        <w:numPr>
          <w:ilvl w:val="0"/>
          <w:numId w:val="275"/>
        </w:numPr>
        <w:spacing w:after="0" w:line="240" w:lineRule="auto"/>
        <w:jc w:val="both"/>
      </w:pPr>
      <w:r>
        <w:t>Prioritatea 1. Dezvoltare locală plasată sub responsabilitatea comunității (CLLD)</w:t>
      </w:r>
      <w:r w:rsidR="009E7C4C">
        <w:t>;</w:t>
      </w:r>
    </w:p>
    <w:p w:rsidR="00DC1D56" w:rsidRDefault="00DC1D56" w:rsidP="00082A3C">
      <w:pPr>
        <w:pStyle w:val="ListParagraph"/>
        <w:numPr>
          <w:ilvl w:val="0"/>
          <w:numId w:val="275"/>
        </w:numPr>
        <w:spacing w:after="0" w:line="240" w:lineRule="auto"/>
        <w:jc w:val="both"/>
      </w:pPr>
      <w:r>
        <w:t>Prioritatea 2. Dezvoltarea locală plasată sub responsabilitatea comunității (DLRC) pentru GAL-urile rurale</w:t>
      </w:r>
      <w:r w:rsidR="009E7C4C">
        <w:t>;</w:t>
      </w:r>
    </w:p>
    <w:p w:rsidR="00DC1D56" w:rsidRDefault="00DC1D56" w:rsidP="00082A3C">
      <w:pPr>
        <w:pStyle w:val="ListParagraph"/>
        <w:numPr>
          <w:ilvl w:val="0"/>
          <w:numId w:val="275"/>
        </w:numPr>
        <w:spacing w:after="0" w:line="240" w:lineRule="auto"/>
        <w:jc w:val="both"/>
      </w:pPr>
      <w:r>
        <w:t>Prioritatea 3. Protejarea dreptului la demnitate socială</w:t>
      </w:r>
      <w:r w:rsidR="009E7C4C">
        <w:t>;</w:t>
      </w:r>
    </w:p>
    <w:p w:rsidR="00DC1D56" w:rsidRDefault="00DC1D56" w:rsidP="00082A3C">
      <w:pPr>
        <w:pStyle w:val="ListParagraph"/>
        <w:numPr>
          <w:ilvl w:val="0"/>
          <w:numId w:val="275"/>
        </w:numPr>
        <w:spacing w:after="0" w:line="240" w:lineRule="auto"/>
        <w:jc w:val="both"/>
      </w:pPr>
      <w:r>
        <w:t>Prioritatea 4. Sprijinirea comunităților rurale fără acces sau cu acces redus la servicii sociale</w:t>
      </w:r>
      <w:r w:rsidR="009E7C4C">
        <w:t>;</w:t>
      </w:r>
    </w:p>
    <w:p w:rsidR="00DC1D56" w:rsidRDefault="00DC1D56" w:rsidP="00082A3C">
      <w:pPr>
        <w:pStyle w:val="ListParagraph"/>
        <w:numPr>
          <w:ilvl w:val="0"/>
          <w:numId w:val="275"/>
        </w:numPr>
        <w:spacing w:after="0" w:line="240" w:lineRule="auto"/>
        <w:jc w:val="both"/>
      </w:pPr>
      <w:r>
        <w:t>Prioritatea 5. Reducerea disparitatilo r dintre copiii la risc de saracie și/sau excluziune sociala si ceilalti copii</w:t>
      </w:r>
      <w:r w:rsidR="009E7C4C">
        <w:t>;</w:t>
      </w:r>
    </w:p>
    <w:p w:rsidR="00DC1D56" w:rsidRDefault="00DC1D56" w:rsidP="00082A3C">
      <w:pPr>
        <w:pStyle w:val="ListParagraph"/>
        <w:numPr>
          <w:ilvl w:val="0"/>
          <w:numId w:val="275"/>
        </w:numPr>
        <w:spacing w:after="0" w:line="240" w:lineRule="auto"/>
        <w:jc w:val="both"/>
      </w:pPr>
      <w:r>
        <w:t>Prioritatea 6. Servicii de suport pentru persoane vârstnice</w:t>
      </w:r>
      <w:r w:rsidR="009E7C4C">
        <w:t>;</w:t>
      </w:r>
    </w:p>
    <w:p w:rsidR="00DC1D56" w:rsidRDefault="00DC1D56" w:rsidP="00082A3C">
      <w:pPr>
        <w:pStyle w:val="ListParagraph"/>
        <w:numPr>
          <w:ilvl w:val="0"/>
          <w:numId w:val="275"/>
        </w:numPr>
        <w:spacing w:after="0" w:line="240" w:lineRule="auto"/>
        <w:jc w:val="both"/>
      </w:pPr>
      <w:r>
        <w:t>Prioritatea 7. Sprijin pentru persoanele cu dizabilităţi</w:t>
      </w:r>
      <w:r w:rsidR="009E7C4C">
        <w:t>;</w:t>
      </w:r>
    </w:p>
    <w:p w:rsidR="00DC1D56" w:rsidRDefault="00DC1D56" w:rsidP="00082A3C">
      <w:pPr>
        <w:pStyle w:val="ListParagraph"/>
        <w:numPr>
          <w:ilvl w:val="0"/>
          <w:numId w:val="275"/>
        </w:numPr>
        <w:spacing w:after="0" w:line="240" w:lineRule="auto"/>
        <w:jc w:val="both"/>
      </w:pPr>
      <w:r>
        <w:t>Priorititatea 8.  Servicii sociale și de suport acordate altor grupuri vulnerabile</w:t>
      </w:r>
      <w:r w:rsidR="009E7C4C">
        <w:t>;</w:t>
      </w:r>
    </w:p>
    <w:p w:rsidR="00DC1D56" w:rsidRDefault="00DC1D56" w:rsidP="00082A3C">
      <w:pPr>
        <w:pStyle w:val="ListParagraph"/>
        <w:numPr>
          <w:ilvl w:val="0"/>
          <w:numId w:val="275"/>
        </w:numPr>
        <w:spacing w:after="0" w:line="240" w:lineRule="auto"/>
        <w:jc w:val="both"/>
      </w:pPr>
      <w:r>
        <w:t>Prioritatea 9 Ajutorarea persoanelor defavorizate</w:t>
      </w:r>
      <w:r w:rsidR="009E7C4C">
        <w:t>;</w:t>
      </w:r>
    </w:p>
    <w:p w:rsidR="00DC1D56" w:rsidRPr="000E6BDE" w:rsidRDefault="00DC1D56" w:rsidP="00082A3C">
      <w:pPr>
        <w:pStyle w:val="ListParagraph"/>
        <w:numPr>
          <w:ilvl w:val="0"/>
          <w:numId w:val="275"/>
        </w:numPr>
        <w:spacing w:after="0" w:line="240" w:lineRule="auto"/>
        <w:jc w:val="both"/>
        <w:rPr>
          <w:rFonts w:cstheme="minorHAnsi"/>
        </w:rPr>
      </w:pPr>
      <w:r>
        <w:t>Prioritatea 10 Asistență tehnică</w:t>
      </w:r>
      <w:r w:rsidR="009E7C4C">
        <w:t>.</w:t>
      </w:r>
    </w:p>
    <w:p w:rsidR="00DC1D56" w:rsidRDefault="00DC1D56" w:rsidP="00DC1D56">
      <w:pPr>
        <w:spacing w:after="0" w:line="240" w:lineRule="auto"/>
      </w:pPr>
    </w:p>
    <w:p w:rsidR="00DC1D56" w:rsidRPr="00082A3C" w:rsidRDefault="00DC1D56">
      <w:pPr>
        <w:spacing w:after="0" w:line="240" w:lineRule="auto"/>
        <w:jc w:val="both"/>
        <w:rPr>
          <w:rStyle w:val="Strong"/>
          <w:rFonts w:cstheme="minorHAnsi"/>
          <w:b w:val="0"/>
          <w:bCs w:val="0"/>
          <w:color w:val="1D2129"/>
          <w:sz w:val="24"/>
          <w:szCs w:val="24"/>
          <w:shd w:val="clear" w:color="auto" w:fill="FFFFFF"/>
        </w:rPr>
      </w:pPr>
      <w:r w:rsidRPr="00082A3C">
        <w:rPr>
          <w:rFonts w:eastAsia="Times New Roman" w:cstheme="minorHAnsi"/>
          <w:b/>
          <w:bCs/>
          <w:sz w:val="24"/>
          <w:szCs w:val="24"/>
        </w:rPr>
        <w:t>Programele Operaţionale Regionale (POR)</w:t>
      </w:r>
    </w:p>
    <w:p w:rsidR="00DC1D56" w:rsidRDefault="00DC1D56" w:rsidP="00082A3C">
      <w:pPr>
        <w:spacing w:after="0" w:line="240" w:lineRule="auto"/>
        <w:jc w:val="both"/>
      </w:pPr>
    </w:p>
    <w:p w:rsidR="00DC1D56" w:rsidRDefault="00DC1D56" w:rsidP="00082A3C">
      <w:pPr>
        <w:pStyle w:val="ListParagraph"/>
        <w:numPr>
          <w:ilvl w:val="0"/>
          <w:numId w:val="276"/>
        </w:numPr>
        <w:spacing w:after="0" w:line="240" w:lineRule="auto"/>
        <w:jc w:val="both"/>
      </w:pPr>
      <w:r>
        <w:t>Prioritatea 1 .  O regiune competitivă prin inovare, digitalizare și întreprinderi dinamice</w:t>
      </w:r>
      <w:r w:rsidR="009E7C4C">
        <w:t>;</w:t>
      </w:r>
    </w:p>
    <w:p w:rsidR="00DC1D56" w:rsidRDefault="00DC1D56" w:rsidP="00082A3C">
      <w:pPr>
        <w:pStyle w:val="ListParagraph"/>
        <w:numPr>
          <w:ilvl w:val="0"/>
          <w:numId w:val="276"/>
        </w:numPr>
        <w:spacing w:after="0" w:line="240" w:lineRule="auto"/>
        <w:jc w:val="both"/>
      </w:pPr>
      <w:r>
        <w:t>Prioritatea 2.  O regiune digitalizată</w:t>
      </w:r>
      <w:r w:rsidR="009E7C4C">
        <w:t>;</w:t>
      </w:r>
    </w:p>
    <w:p w:rsidR="00DC1D56" w:rsidRDefault="00DC1D56" w:rsidP="00082A3C">
      <w:pPr>
        <w:pStyle w:val="ListParagraph"/>
        <w:numPr>
          <w:ilvl w:val="0"/>
          <w:numId w:val="276"/>
        </w:numPr>
        <w:spacing w:after="0" w:line="240" w:lineRule="auto"/>
        <w:jc w:val="both"/>
      </w:pPr>
      <w:r>
        <w:t>Prioritatea 3 . O regiune prietenoasă cu mediul</w:t>
      </w:r>
      <w:r w:rsidR="009E7C4C">
        <w:t>;</w:t>
      </w:r>
    </w:p>
    <w:p w:rsidR="00DC1D56" w:rsidRDefault="00DC1D56" w:rsidP="00082A3C">
      <w:pPr>
        <w:pStyle w:val="ListParagraph"/>
        <w:numPr>
          <w:ilvl w:val="0"/>
          <w:numId w:val="276"/>
        </w:numPr>
        <w:spacing w:after="0" w:line="240" w:lineRule="auto"/>
        <w:jc w:val="both"/>
      </w:pPr>
      <w:r>
        <w:t>Prioritatea 4 . O regiune cu mobilitate ridicată</w:t>
      </w:r>
      <w:r w:rsidR="009E7C4C">
        <w:t>;</w:t>
      </w:r>
    </w:p>
    <w:p w:rsidR="00DC1D56" w:rsidRDefault="00DC1D56" w:rsidP="00082A3C">
      <w:pPr>
        <w:pStyle w:val="ListParagraph"/>
        <w:numPr>
          <w:ilvl w:val="0"/>
          <w:numId w:val="276"/>
        </w:numPr>
        <w:spacing w:after="0" w:line="240" w:lineRule="auto"/>
        <w:jc w:val="both"/>
      </w:pPr>
      <w:r>
        <w:t>Prioritatea 5. O regiune accesibilă</w:t>
      </w:r>
      <w:r w:rsidR="009E7C4C">
        <w:t>;</w:t>
      </w:r>
    </w:p>
    <w:p w:rsidR="00DC1D56" w:rsidRDefault="00DC1D56" w:rsidP="00082A3C">
      <w:pPr>
        <w:pStyle w:val="ListParagraph"/>
        <w:numPr>
          <w:ilvl w:val="0"/>
          <w:numId w:val="276"/>
        </w:numPr>
        <w:spacing w:after="0" w:line="240" w:lineRule="auto"/>
        <w:jc w:val="both"/>
      </w:pPr>
      <w:r>
        <w:t>Prioritatea 6. O regiune educate</w:t>
      </w:r>
      <w:r w:rsidR="009E7C4C">
        <w:t>;</w:t>
      </w:r>
    </w:p>
    <w:p w:rsidR="00DC1D56" w:rsidRDefault="00DC1D56" w:rsidP="00082A3C">
      <w:pPr>
        <w:pStyle w:val="ListParagraph"/>
        <w:numPr>
          <w:ilvl w:val="0"/>
          <w:numId w:val="276"/>
        </w:numPr>
        <w:spacing w:after="0" w:line="240" w:lineRule="auto"/>
        <w:jc w:val="both"/>
      </w:pPr>
      <w:r>
        <w:t>Prioritatea 7. O regiune atractivă</w:t>
      </w:r>
      <w:r w:rsidR="009E7C4C">
        <w:t>;</w:t>
      </w:r>
    </w:p>
    <w:p w:rsidR="00DC1D56" w:rsidRDefault="00DC1D56" w:rsidP="00082A3C">
      <w:pPr>
        <w:pStyle w:val="ListParagraph"/>
        <w:numPr>
          <w:ilvl w:val="0"/>
          <w:numId w:val="276"/>
        </w:numPr>
        <w:spacing w:after="0" w:line="240" w:lineRule="auto"/>
        <w:jc w:val="both"/>
      </w:pPr>
      <w:r>
        <w:t>Prioritatea 8. Asistență tehnică</w:t>
      </w:r>
      <w:r w:rsidR="009E7C4C">
        <w:t>.</w:t>
      </w:r>
    </w:p>
    <w:p w:rsidR="00DC1D56" w:rsidRDefault="00DC1D56" w:rsidP="00082A3C">
      <w:pPr>
        <w:spacing w:after="0" w:line="240" w:lineRule="auto"/>
        <w:jc w:val="both"/>
        <w:rPr>
          <w:rStyle w:val="Strong"/>
          <w:rFonts w:cstheme="minorHAnsi"/>
          <w:color w:val="1D2129"/>
          <w:shd w:val="clear" w:color="auto" w:fill="FFFFFF"/>
        </w:rPr>
      </w:pPr>
    </w:p>
    <w:p w:rsidR="00DC1D56" w:rsidRPr="00082A3C" w:rsidRDefault="00DC1D56" w:rsidP="00082A3C">
      <w:pPr>
        <w:spacing w:after="0" w:line="240" w:lineRule="auto"/>
        <w:jc w:val="both"/>
        <w:rPr>
          <w:rStyle w:val="Strong"/>
          <w:rFonts w:cstheme="minorHAnsi"/>
          <w:color w:val="1D2129"/>
          <w:sz w:val="24"/>
          <w:szCs w:val="24"/>
          <w:shd w:val="clear" w:color="auto" w:fill="FFFFFF"/>
        </w:rPr>
      </w:pPr>
      <w:r w:rsidRPr="00082A3C">
        <w:rPr>
          <w:rStyle w:val="Strong"/>
          <w:rFonts w:cstheme="minorHAnsi"/>
          <w:color w:val="1D2129"/>
          <w:sz w:val="24"/>
          <w:szCs w:val="24"/>
          <w:shd w:val="clear" w:color="auto" w:fill="FFFFFF"/>
        </w:rPr>
        <w:t>Programul Operațional Asistență Tehnică (POAT)</w:t>
      </w:r>
    </w:p>
    <w:p w:rsidR="00DC1D56" w:rsidRDefault="00DC1D56" w:rsidP="00082A3C">
      <w:pPr>
        <w:spacing w:after="0" w:line="240" w:lineRule="auto"/>
        <w:jc w:val="both"/>
        <w:rPr>
          <w:rStyle w:val="Strong"/>
          <w:rFonts w:cstheme="minorHAnsi"/>
          <w:color w:val="1D2129"/>
          <w:shd w:val="clear" w:color="auto" w:fill="FFFFFF"/>
        </w:rPr>
      </w:pPr>
    </w:p>
    <w:p w:rsidR="00DC1D56" w:rsidRDefault="00DC1D56" w:rsidP="00082A3C">
      <w:pPr>
        <w:pStyle w:val="ListParagraph"/>
        <w:numPr>
          <w:ilvl w:val="0"/>
          <w:numId w:val="277"/>
        </w:numPr>
        <w:spacing w:after="0" w:line="240" w:lineRule="auto"/>
        <w:jc w:val="both"/>
      </w:pPr>
      <w:r>
        <w:t>Prioritatea 1 „Asigurarea funcționării sistemului de coordonare şi control al fondurilor FEDR, FC, FSE+, FTJ şi gestionarea PO”</w:t>
      </w:r>
      <w:r w:rsidR="009E7C4C">
        <w:t>;</w:t>
      </w:r>
    </w:p>
    <w:p w:rsidR="00DC1D56" w:rsidRDefault="00DC1D56" w:rsidP="00082A3C">
      <w:pPr>
        <w:pStyle w:val="ListParagraph"/>
        <w:numPr>
          <w:ilvl w:val="0"/>
          <w:numId w:val="277"/>
        </w:numPr>
        <w:spacing w:after="0" w:line="240" w:lineRule="auto"/>
        <w:jc w:val="both"/>
      </w:pPr>
      <w:r>
        <w:t>Prioritatea 2 îmbunătățirea  capacității de gestionare și implementare şi asigurarea transparenţei fondurilor FEDR, FC, FSE+, FTJ</w:t>
      </w:r>
      <w:r w:rsidR="009E7C4C">
        <w:t>.</w:t>
      </w:r>
    </w:p>
    <w:p w:rsidR="005C004B" w:rsidRDefault="005C004B" w:rsidP="008068B6">
      <w:pPr>
        <w:spacing w:line="240" w:lineRule="auto"/>
        <w:contextualSpacing/>
        <w:jc w:val="both"/>
        <w:rPr>
          <w:lang w:val="ro-RO"/>
        </w:rPr>
      </w:pPr>
    </w:p>
    <w:p w:rsidR="005C004B" w:rsidRDefault="005C004B" w:rsidP="008068B6">
      <w:pPr>
        <w:spacing w:line="240" w:lineRule="auto"/>
        <w:contextualSpacing/>
        <w:jc w:val="both"/>
        <w:rPr>
          <w:lang w:val="ro-RO"/>
        </w:rPr>
      </w:pPr>
    </w:p>
    <w:p w:rsidR="008068B6" w:rsidRDefault="008068B6" w:rsidP="008068B6">
      <w:pPr>
        <w:autoSpaceDE w:val="0"/>
        <w:autoSpaceDN w:val="0"/>
        <w:adjustRightInd w:val="0"/>
        <w:spacing w:line="240" w:lineRule="auto"/>
        <w:contextualSpacing/>
        <w:jc w:val="both"/>
        <w:rPr>
          <w:rFonts w:eastAsia="MS Mincho"/>
          <w:lang w:val="ro-RO"/>
        </w:rPr>
      </w:pPr>
    </w:p>
    <w:p w:rsidR="008068B6" w:rsidRPr="001C6D6A" w:rsidRDefault="008068B6" w:rsidP="001C6D6A">
      <w:pPr>
        <w:spacing w:line="240" w:lineRule="auto"/>
        <w:jc w:val="both"/>
        <w:rPr>
          <w:b/>
          <w:sz w:val="24"/>
          <w:lang w:val="ro-RO"/>
        </w:rPr>
      </w:pPr>
      <w:r w:rsidRPr="001C6D6A">
        <w:rPr>
          <w:b/>
          <w:sz w:val="24"/>
          <w:lang w:val="ro-RO"/>
        </w:rPr>
        <w:t>Strategia de dezvoltare a României în următorii 20 de ani (2016-2035)</w:t>
      </w:r>
    </w:p>
    <w:p w:rsidR="008068B6" w:rsidRDefault="008068B6" w:rsidP="008068B6">
      <w:pPr>
        <w:spacing w:line="240" w:lineRule="auto"/>
        <w:jc w:val="both"/>
        <w:rPr>
          <w:bCs/>
          <w:lang w:val="ro-RO"/>
        </w:rPr>
      </w:pPr>
      <w:r>
        <w:rPr>
          <w:bCs/>
          <w:iCs/>
          <w:lang w:val="ro-RO"/>
        </w:rPr>
        <w:t>Strategia a fost elaborată sub coordonarea a 11 institute de cercetare de excelență și filiale ale Academiei Române. Viziunile asupra evoluției și strategiilor sunt menite să creeze convergențe și un program de acțiune care are în vedere</w:t>
      </w:r>
      <w:r w:rsidR="00CF3348">
        <w:rPr>
          <w:rStyle w:val="FootnoteReference"/>
          <w:rFonts w:asciiTheme="majorHAnsi" w:hAnsiTheme="majorHAnsi"/>
          <w:bCs/>
          <w:i/>
          <w:lang w:val="ro-RO"/>
        </w:rPr>
        <w:footnoteReference w:id="59"/>
      </w:r>
      <w:r>
        <w:rPr>
          <w:bCs/>
          <w:iCs/>
          <w:lang w:val="ro-RO"/>
        </w:rPr>
        <w:t>:</w:t>
      </w:r>
    </w:p>
    <w:p w:rsidR="008068B6" w:rsidRDefault="00A41D61" w:rsidP="00E44948">
      <w:pPr>
        <w:pStyle w:val="ListParagraph"/>
        <w:numPr>
          <w:ilvl w:val="3"/>
          <w:numId w:val="142"/>
        </w:numPr>
        <w:spacing w:line="240" w:lineRule="auto"/>
        <w:ind w:left="709"/>
        <w:jc w:val="both"/>
        <w:rPr>
          <w:lang w:val="ro-RO"/>
        </w:rPr>
      </w:pPr>
      <w:r>
        <w:rPr>
          <w:i/>
          <w:iCs/>
          <w:lang w:val="ro-RO"/>
        </w:rPr>
        <w:t>P</w:t>
      </w:r>
      <w:r w:rsidR="008068B6">
        <w:rPr>
          <w:i/>
          <w:iCs/>
          <w:lang w:val="ro-RO"/>
        </w:rPr>
        <w:t>e termen scurt</w:t>
      </w:r>
      <w:r w:rsidR="008068B6">
        <w:rPr>
          <w:lang w:val="ro-RO"/>
        </w:rPr>
        <w:t xml:space="preserve"> – stoparea fenomenelor negative care se constată în economia și societatea noastră;</w:t>
      </w:r>
    </w:p>
    <w:p w:rsidR="008068B6" w:rsidRDefault="00A41D61" w:rsidP="00E44948">
      <w:pPr>
        <w:pStyle w:val="ListParagraph"/>
        <w:numPr>
          <w:ilvl w:val="3"/>
          <w:numId w:val="142"/>
        </w:numPr>
        <w:spacing w:line="240" w:lineRule="auto"/>
        <w:ind w:left="709"/>
        <w:jc w:val="both"/>
        <w:rPr>
          <w:lang w:val="ro-RO"/>
        </w:rPr>
      </w:pPr>
      <w:r>
        <w:rPr>
          <w:i/>
          <w:iCs/>
          <w:lang w:val="ro-RO"/>
        </w:rPr>
        <w:t>P</w:t>
      </w:r>
      <w:r w:rsidR="008068B6">
        <w:rPr>
          <w:i/>
          <w:iCs/>
          <w:lang w:val="ro-RO"/>
        </w:rPr>
        <w:t>e termen mediu</w:t>
      </w:r>
      <w:r w:rsidR="008068B6">
        <w:rPr>
          <w:lang w:val="ro-RO"/>
        </w:rPr>
        <w:t xml:space="preserve"> – situarea României pe o poziție medie din punct de vedere al nivelului de trai al țărilor din zona Vișegrad 4 și Slovenia;</w:t>
      </w:r>
    </w:p>
    <w:p w:rsidR="008068B6" w:rsidRDefault="00A41D61" w:rsidP="00E44948">
      <w:pPr>
        <w:pStyle w:val="ListParagraph"/>
        <w:numPr>
          <w:ilvl w:val="3"/>
          <w:numId w:val="142"/>
        </w:numPr>
        <w:spacing w:line="240" w:lineRule="auto"/>
        <w:ind w:left="709"/>
        <w:jc w:val="both"/>
        <w:rPr>
          <w:lang w:val="ro-RO"/>
        </w:rPr>
      </w:pPr>
      <w:r>
        <w:rPr>
          <w:i/>
          <w:iCs/>
          <w:lang w:val="ro-RO"/>
        </w:rPr>
        <w:lastRenderedPageBreak/>
        <w:t>P</w:t>
      </w:r>
      <w:r w:rsidR="008068B6">
        <w:rPr>
          <w:i/>
          <w:iCs/>
          <w:lang w:val="ro-RO"/>
        </w:rPr>
        <w:t>e termen lung</w:t>
      </w:r>
      <w:r w:rsidR="008068B6">
        <w:rPr>
          <w:lang w:val="ro-RO"/>
        </w:rPr>
        <w:t xml:space="preserve"> – situarea României pe o poziție medie a țărilor dezvoltate din UE corespunzătoare din punct de vedere al resurselor de care dispune pe plan uman, al resurselor naturale, economic, geo-politic în cadrul UE.</w:t>
      </w:r>
    </w:p>
    <w:p w:rsidR="008068B6" w:rsidRDefault="008068B6" w:rsidP="008068B6">
      <w:pPr>
        <w:spacing w:line="240" w:lineRule="auto"/>
        <w:jc w:val="both"/>
        <w:rPr>
          <w:bCs/>
          <w:lang w:val="ro-RO"/>
        </w:rPr>
      </w:pPr>
      <w:r>
        <w:rPr>
          <w:bCs/>
          <w:iCs/>
          <w:lang w:val="ro-RO"/>
        </w:rPr>
        <w:t>Structura Strategiei de dezvoltare a României în următorii 20 de ani are 11 (+2) proiecte interdisciplinare, pentru care au fost identificate obiective, direcții strategice, măsuri:</w:t>
      </w:r>
    </w:p>
    <w:p w:rsidR="008068B6" w:rsidRDefault="008068B6" w:rsidP="008068B6">
      <w:pPr>
        <w:spacing w:line="240" w:lineRule="auto"/>
        <w:jc w:val="both"/>
        <w:rPr>
          <w:i/>
          <w:iCs/>
          <w:lang w:val="ro-RO"/>
        </w:rPr>
      </w:pPr>
      <w:r>
        <w:rPr>
          <w:i/>
          <w:iCs/>
          <w:lang w:val="ro-RO"/>
        </w:rPr>
        <w:t>P1. Școala și educația</w:t>
      </w:r>
    </w:p>
    <w:p w:rsidR="008068B6" w:rsidRPr="002D50E2" w:rsidRDefault="00A41D61" w:rsidP="00E44948">
      <w:pPr>
        <w:pStyle w:val="ListParagraph"/>
        <w:numPr>
          <w:ilvl w:val="1"/>
          <w:numId w:val="143"/>
        </w:numPr>
        <w:spacing w:line="240" w:lineRule="auto"/>
        <w:ind w:left="709"/>
        <w:jc w:val="both"/>
        <w:rPr>
          <w:lang w:val="ro-RO"/>
        </w:rPr>
      </w:pPr>
      <w:r w:rsidRPr="002D50E2">
        <w:rPr>
          <w:lang w:val="ro-RO"/>
        </w:rPr>
        <w:t xml:space="preserve">Formarea </w:t>
      </w:r>
      <w:r w:rsidR="008068B6" w:rsidRPr="002D50E2">
        <w:rPr>
          <w:lang w:val="ro-RO"/>
        </w:rPr>
        <w:t>inițială și continuă a dascălilor - resurse-umane;</w:t>
      </w:r>
    </w:p>
    <w:p w:rsidR="008068B6" w:rsidRPr="002D50E2" w:rsidRDefault="00A41D61" w:rsidP="00E44948">
      <w:pPr>
        <w:pStyle w:val="ListParagraph"/>
        <w:numPr>
          <w:ilvl w:val="1"/>
          <w:numId w:val="143"/>
        </w:numPr>
        <w:spacing w:line="240" w:lineRule="auto"/>
        <w:ind w:left="709"/>
        <w:jc w:val="both"/>
        <w:rPr>
          <w:lang w:val="ro-RO"/>
        </w:rPr>
      </w:pPr>
      <w:r w:rsidRPr="002D50E2">
        <w:rPr>
          <w:lang w:val="ro-RO"/>
        </w:rPr>
        <w:t xml:space="preserve">Organizarea </w:t>
      </w:r>
      <w:r w:rsidR="008068B6" w:rsidRPr="002D50E2">
        <w:rPr>
          <w:lang w:val="ro-RO"/>
        </w:rPr>
        <w:t>structurală și funcțională a SNE;</w:t>
      </w:r>
    </w:p>
    <w:p w:rsidR="008068B6" w:rsidRPr="002D50E2" w:rsidRDefault="00A41D61" w:rsidP="00E44948">
      <w:pPr>
        <w:pStyle w:val="ListParagraph"/>
        <w:numPr>
          <w:ilvl w:val="1"/>
          <w:numId w:val="143"/>
        </w:numPr>
        <w:spacing w:line="240" w:lineRule="auto"/>
        <w:ind w:left="709"/>
        <w:jc w:val="both"/>
        <w:rPr>
          <w:lang w:val="ro-RO"/>
        </w:rPr>
      </w:pPr>
      <w:r w:rsidRPr="002D50E2">
        <w:rPr>
          <w:lang w:val="ro-RO"/>
        </w:rPr>
        <w:t xml:space="preserve">Programe </w:t>
      </w:r>
      <w:r w:rsidR="008068B6" w:rsidRPr="002D50E2">
        <w:rPr>
          <w:lang w:val="ro-RO"/>
        </w:rPr>
        <w:t>formative și curricula asociată ciclurilor de educație;</w:t>
      </w:r>
    </w:p>
    <w:p w:rsidR="008068B6" w:rsidRPr="002D50E2" w:rsidRDefault="00A41D61" w:rsidP="00E44948">
      <w:pPr>
        <w:pStyle w:val="ListParagraph"/>
        <w:numPr>
          <w:ilvl w:val="1"/>
          <w:numId w:val="143"/>
        </w:numPr>
        <w:spacing w:line="240" w:lineRule="auto"/>
        <w:ind w:left="709"/>
        <w:jc w:val="both"/>
        <w:rPr>
          <w:lang w:val="ro-RO"/>
        </w:rPr>
      </w:pPr>
      <w:r w:rsidRPr="002D50E2">
        <w:rPr>
          <w:lang w:val="ro-RO"/>
        </w:rPr>
        <w:t xml:space="preserve">Infrastructura </w:t>
      </w:r>
      <w:r w:rsidR="008068B6" w:rsidRPr="002D50E2">
        <w:rPr>
          <w:lang w:val="ro-RO"/>
        </w:rPr>
        <w:t>SNE;</w:t>
      </w:r>
    </w:p>
    <w:p w:rsidR="008068B6" w:rsidRPr="002D50E2" w:rsidRDefault="00A41D61" w:rsidP="00E44948">
      <w:pPr>
        <w:pStyle w:val="ListParagraph"/>
        <w:numPr>
          <w:ilvl w:val="1"/>
          <w:numId w:val="143"/>
        </w:numPr>
        <w:spacing w:line="240" w:lineRule="auto"/>
        <w:ind w:left="709"/>
        <w:jc w:val="both"/>
        <w:rPr>
          <w:lang w:val="ro-RO"/>
        </w:rPr>
      </w:pPr>
      <w:r w:rsidRPr="002D50E2">
        <w:rPr>
          <w:lang w:val="ro-RO"/>
        </w:rPr>
        <w:t xml:space="preserve">Educație </w:t>
      </w:r>
      <w:r w:rsidR="008068B6" w:rsidRPr="002D50E2">
        <w:rPr>
          <w:lang w:val="ro-RO"/>
        </w:rPr>
        <w:t>continuă pe tot parcursul vieții;</w:t>
      </w:r>
    </w:p>
    <w:p w:rsidR="008068B6" w:rsidRPr="002D50E2" w:rsidRDefault="00A41D61" w:rsidP="00E44948">
      <w:pPr>
        <w:pStyle w:val="ListParagraph"/>
        <w:numPr>
          <w:ilvl w:val="1"/>
          <w:numId w:val="143"/>
        </w:numPr>
        <w:spacing w:line="240" w:lineRule="auto"/>
        <w:ind w:left="709"/>
        <w:jc w:val="both"/>
        <w:rPr>
          <w:lang w:val="ro-RO"/>
        </w:rPr>
      </w:pPr>
      <w:r w:rsidRPr="002D50E2">
        <w:rPr>
          <w:lang w:val="ro-RO"/>
        </w:rPr>
        <w:t xml:space="preserve">Resursele </w:t>
      </w:r>
      <w:r w:rsidR="008068B6" w:rsidRPr="002D50E2">
        <w:rPr>
          <w:lang w:val="ro-RO"/>
        </w:rPr>
        <w:t>financiare și materiale necesare SNE.</w:t>
      </w:r>
    </w:p>
    <w:p w:rsidR="008068B6" w:rsidRDefault="008068B6" w:rsidP="008068B6">
      <w:pPr>
        <w:spacing w:line="240" w:lineRule="auto"/>
        <w:jc w:val="both"/>
        <w:rPr>
          <w:i/>
          <w:iCs/>
          <w:lang w:val="ro-RO"/>
        </w:rPr>
      </w:pPr>
      <w:r>
        <w:rPr>
          <w:i/>
          <w:iCs/>
          <w:lang w:val="ro-RO"/>
        </w:rPr>
        <w:t>P2. Resursele naturale - rezerve strategice, ce folosim și ce lăsăm generațiilor viitoare</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Subdomenii: resurse naturale, aerul, apa, solul, pădurile, arii protejate, resursele subsolului, resurse energetice, deșeuri-materiale reciclabile.</w:t>
      </w:r>
    </w:p>
    <w:p w:rsidR="008068B6" w:rsidRPr="002D50E2" w:rsidRDefault="008068B6" w:rsidP="008068B6">
      <w:pPr>
        <w:spacing w:line="240" w:lineRule="auto"/>
        <w:jc w:val="both"/>
        <w:rPr>
          <w:i/>
          <w:iCs/>
          <w:lang w:val="ro-RO"/>
        </w:rPr>
      </w:pPr>
      <w:r w:rsidRPr="002D50E2">
        <w:rPr>
          <w:i/>
          <w:iCs/>
          <w:lang w:val="ro-RO"/>
        </w:rPr>
        <w:t>P3. Securitatea și eficiența energetică</w:t>
      </w:r>
    </w:p>
    <w:p w:rsidR="008068B6" w:rsidRPr="002D50E2" w:rsidRDefault="00A41D61" w:rsidP="00E44948">
      <w:pPr>
        <w:pStyle w:val="ListParagraph"/>
        <w:numPr>
          <w:ilvl w:val="0"/>
          <w:numId w:val="144"/>
        </w:numPr>
        <w:spacing w:line="240" w:lineRule="auto"/>
        <w:ind w:left="709"/>
        <w:jc w:val="both"/>
        <w:rPr>
          <w:lang w:val="ro-RO"/>
        </w:rPr>
      </w:pPr>
      <w:r w:rsidRPr="002D50E2">
        <w:rPr>
          <w:lang w:val="ro-RO"/>
        </w:rPr>
        <w:t xml:space="preserve">Principalele </w:t>
      </w:r>
      <w:r w:rsidR="008068B6" w:rsidRPr="002D50E2">
        <w:rPr>
          <w:lang w:val="ro-RO"/>
        </w:rPr>
        <w:t>tendințe de dezvoltare se referă la rolul biomasei în mixul energetic, viitorul electro-mobilității, creșterea ponderii SRE în mixul energiei electrice și utilizarea tehnologiilor de captare și stocare a carbonului (CSC), stocarea energiei (incl. centrale hidroelectrice de acumulare prin pompare), eficiența energetică (în special la imobile), încălzirea electrică pe sisteme de pompe de căldură etc.</w:t>
      </w:r>
    </w:p>
    <w:p w:rsidR="008068B6" w:rsidRDefault="008068B6" w:rsidP="008068B6">
      <w:pPr>
        <w:spacing w:line="240" w:lineRule="auto"/>
        <w:jc w:val="both"/>
        <w:rPr>
          <w:i/>
          <w:iCs/>
          <w:lang w:val="ro-RO"/>
        </w:rPr>
      </w:pPr>
      <w:r>
        <w:rPr>
          <w:i/>
          <w:iCs/>
          <w:lang w:val="ro-RO"/>
        </w:rPr>
        <w:t>P4. Siguranța informatică - protecția cibernetică, protecția proprietății intelectuale în proiecte și în publicarea electronică</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Buna </w:t>
      </w:r>
      <w:r w:rsidRPr="002D50E2">
        <w:rPr>
          <w:lang w:val="ro-RO"/>
        </w:rPr>
        <w:t>guvernanță a spațiului cibernetic național - menținerea echilibrului între securitate, drepturi și libertăți cetățenești și prosperitate economică;</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Prevenția</w:t>
      </w:r>
      <w:r w:rsidRPr="002D50E2">
        <w:rPr>
          <w:lang w:val="ro-RO"/>
        </w:rPr>
        <w:t>, protecția și reacția rapidă în cazul incidentelor;</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Cooperarea </w:t>
      </w:r>
      <w:r w:rsidRPr="002D50E2">
        <w:rPr>
          <w:lang w:val="ro-RO"/>
        </w:rPr>
        <w:t xml:space="preserve">interguvernamentală, public-privată, business-to-business, atât pe plan național, cât și </w:t>
      </w:r>
      <w:r w:rsidR="00156E4C" w:rsidRPr="002D50E2">
        <w:rPr>
          <w:lang w:val="ro-RO"/>
        </w:rPr>
        <w:t xml:space="preserve">la </w:t>
      </w:r>
      <w:r w:rsidRPr="002D50E2">
        <w:rPr>
          <w:lang w:val="ro-RO"/>
        </w:rPr>
        <w:t>nivel internațional;</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Avertizarea </w:t>
      </w:r>
      <w:r w:rsidRPr="002D50E2">
        <w:rPr>
          <w:lang w:val="ro-RO"/>
        </w:rPr>
        <w:t>timpurie și responsabilizare;</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Educația </w:t>
      </w:r>
      <w:r w:rsidRPr="002D50E2">
        <w:rPr>
          <w:lang w:val="ro-RO"/>
        </w:rPr>
        <w:t>și cultura cetățenilor în domeniul protecției cibernetice, siguranței informatice, protejării proprietății intelectuale;</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Armonizarea </w:t>
      </w:r>
      <w:r w:rsidRPr="002D50E2">
        <w:rPr>
          <w:lang w:val="ro-RO"/>
        </w:rPr>
        <w:t>cadrului legal național în context european și internațional, în raport cu provocările Erei Informaționale;</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Stimularea </w:t>
      </w:r>
      <w:r w:rsidRPr="002D50E2">
        <w:rPr>
          <w:lang w:val="ro-RO"/>
        </w:rPr>
        <w:t>și facilitarea creației, inovării și înregistrării proprietății intelectuale și valorificarea justă a acesteia;</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Convergența </w:t>
      </w:r>
      <w:r w:rsidRPr="002D50E2">
        <w:rPr>
          <w:lang w:val="ro-RO"/>
        </w:rPr>
        <w:t>înregistrării și brevetării cu posibilitățile efective de exploatare;</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Abordarea </w:t>
      </w:r>
      <w:r w:rsidRPr="002D50E2">
        <w:rPr>
          <w:lang w:val="ro-RO"/>
        </w:rPr>
        <w:t>proprietății intelectuale din perspectiva drepturilor omului.</w:t>
      </w:r>
    </w:p>
    <w:p w:rsidR="008068B6" w:rsidRDefault="008068B6" w:rsidP="008068B6">
      <w:pPr>
        <w:spacing w:line="240" w:lineRule="auto"/>
        <w:jc w:val="both"/>
        <w:rPr>
          <w:i/>
          <w:iCs/>
          <w:lang w:val="ro-RO"/>
        </w:rPr>
      </w:pPr>
      <w:r>
        <w:rPr>
          <w:i/>
          <w:iCs/>
          <w:lang w:val="ro-RO"/>
        </w:rPr>
        <w:t>P5. Securitate și siguranță alimentară</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Creșterea </w:t>
      </w:r>
      <w:r w:rsidRPr="002D50E2">
        <w:rPr>
          <w:lang w:val="ro-RO"/>
        </w:rPr>
        <w:t>rolului agriculturii românești ca furnizor de securitate alimentară;</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Creșterea </w:t>
      </w:r>
      <w:r w:rsidRPr="002D50E2">
        <w:rPr>
          <w:lang w:val="ro-RO"/>
        </w:rPr>
        <w:t>accesului populației la hrană și îmbunătățirea calității alimentației;</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lastRenderedPageBreak/>
        <w:tab/>
      </w:r>
      <w:r w:rsidR="00A41D61" w:rsidRPr="002D50E2">
        <w:rPr>
          <w:lang w:val="ro-RO"/>
        </w:rPr>
        <w:t xml:space="preserve">Dezvoltarea </w:t>
      </w:r>
      <w:r w:rsidRPr="002D50E2">
        <w:rPr>
          <w:lang w:val="ro-RO"/>
        </w:rPr>
        <w:t>rurală și ridicarea nivelului educațional - premise pentru îmbunătățirea siguranței alimentare și nutriționale.</w:t>
      </w:r>
    </w:p>
    <w:p w:rsidR="008068B6" w:rsidRPr="002D50E2" w:rsidRDefault="008068B6" w:rsidP="008068B6">
      <w:pPr>
        <w:spacing w:line="240" w:lineRule="auto"/>
        <w:jc w:val="both"/>
        <w:rPr>
          <w:i/>
          <w:iCs/>
          <w:lang w:val="ro-RO"/>
        </w:rPr>
      </w:pPr>
      <w:r w:rsidRPr="002D50E2">
        <w:rPr>
          <w:i/>
          <w:iCs/>
          <w:lang w:val="ro-RO"/>
        </w:rPr>
        <w:t>P6. Economia și calitatea vieții</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Stimularea </w:t>
      </w:r>
      <w:r w:rsidRPr="002D50E2">
        <w:rPr>
          <w:lang w:val="ro-RO"/>
        </w:rPr>
        <w:t>investițiilor pentru a sprijini creșterea viitoare;</w:t>
      </w:r>
    </w:p>
    <w:p w:rsidR="008068B6" w:rsidRPr="002D50E2" w:rsidRDefault="00A41D61" w:rsidP="00E44948">
      <w:pPr>
        <w:pStyle w:val="ListParagraph"/>
        <w:numPr>
          <w:ilvl w:val="0"/>
          <w:numId w:val="144"/>
        </w:numPr>
        <w:spacing w:line="240" w:lineRule="auto"/>
        <w:ind w:left="709"/>
        <w:jc w:val="both"/>
        <w:rPr>
          <w:lang w:val="ro-RO"/>
        </w:rPr>
      </w:pPr>
      <w:r w:rsidRPr="002D50E2">
        <w:rPr>
          <w:lang w:val="ro-RO"/>
        </w:rPr>
        <w:t>R</w:t>
      </w:r>
      <w:r w:rsidR="008068B6" w:rsidRPr="002D50E2">
        <w:rPr>
          <w:lang w:val="ro-RO"/>
        </w:rPr>
        <w:t>ealizarea unor reforme structurale ambițioase pe piețele produselor, serviciilor și forței de muncă menite să ducă la creșterea productivității, a competitivității și a investițiilor;</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Continuarea </w:t>
      </w:r>
      <w:r w:rsidRPr="002D50E2">
        <w:rPr>
          <w:lang w:val="ro-RO"/>
        </w:rPr>
        <w:t>politicilor bugetare responsabile, care asigură echilibrul între stabilizarea pe termen scurt și sustenabilitatea pe termen lung;</w:t>
      </w:r>
    </w:p>
    <w:p w:rsidR="008068B6" w:rsidRPr="002D50E2" w:rsidRDefault="00A41D61" w:rsidP="00E44948">
      <w:pPr>
        <w:pStyle w:val="ListParagraph"/>
        <w:numPr>
          <w:ilvl w:val="0"/>
          <w:numId w:val="144"/>
        </w:numPr>
        <w:spacing w:line="240" w:lineRule="auto"/>
        <w:ind w:left="709"/>
        <w:jc w:val="both"/>
        <w:rPr>
          <w:lang w:val="ro-RO"/>
        </w:rPr>
      </w:pPr>
      <w:r w:rsidRPr="002D50E2">
        <w:rPr>
          <w:lang w:val="ro-RO"/>
        </w:rPr>
        <w:t>Î</w:t>
      </w:r>
      <w:r w:rsidR="008068B6" w:rsidRPr="002D50E2">
        <w:rPr>
          <w:lang w:val="ro-RO"/>
        </w:rPr>
        <w:t>mbunătățirea politicii de ocupare a forței de muncă și a protecției sociale pentru a le oferi cetățenilor mai multe mijloace, sprijin și protecție pe tot parcursul vieții și pentru a asigura o mai mare coeziune socială.</w:t>
      </w:r>
    </w:p>
    <w:p w:rsidR="008068B6" w:rsidRPr="002D50E2" w:rsidRDefault="008068B6" w:rsidP="008068B6">
      <w:pPr>
        <w:spacing w:line="240" w:lineRule="auto"/>
        <w:jc w:val="both"/>
        <w:rPr>
          <w:i/>
          <w:iCs/>
          <w:lang w:val="ro-RO"/>
        </w:rPr>
      </w:pPr>
      <w:r w:rsidRPr="002D50E2">
        <w:rPr>
          <w:i/>
          <w:iCs/>
          <w:lang w:val="ro-RO"/>
        </w:rPr>
        <w:t>P7. Sănătatea - de la biologia moleculară la medicina personalizată de vârf în România</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Dezvoltarea </w:t>
      </w:r>
      <w:r w:rsidRPr="002D50E2">
        <w:rPr>
          <w:lang w:val="ro-RO"/>
        </w:rPr>
        <w:t>mai accelerată a sistemului de sănătate comparativ cu cea a restului economiei;</w:t>
      </w:r>
    </w:p>
    <w:p w:rsidR="008068B6" w:rsidRPr="002D50E2" w:rsidRDefault="00A41D61" w:rsidP="00E44948">
      <w:pPr>
        <w:pStyle w:val="ListParagraph"/>
        <w:numPr>
          <w:ilvl w:val="0"/>
          <w:numId w:val="144"/>
        </w:numPr>
        <w:spacing w:line="240" w:lineRule="auto"/>
        <w:ind w:left="709"/>
        <w:jc w:val="both"/>
        <w:rPr>
          <w:lang w:val="ro-RO"/>
        </w:rPr>
      </w:pPr>
      <w:r w:rsidRPr="002D50E2">
        <w:rPr>
          <w:lang w:val="ro-RO"/>
        </w:rPr>
        <w:t>A</w:t>
      </w:r>
      <w:r w:rsidR="008068B6" w:rsidRPr="002D50E2">
        <w:rPr>
          <w:lang w:val="ro-RO"/>
        </w:rPr>
        <w:t>linierea finanțării în sănătate cu nivelul european (cca 10% din PIB);</w:t>
      </w:r>
    </w:p>
    <w:p w:rsidR="008068B6" w:rsidRPr="002D50E2" w:rsidRDefault="00A41D61" w:rsidP="00E44948">
      <w:pPr>
        <w:pStyle w:val="ListParagraph"/>
        <w:numPr>
          <w:ilvl w:val="0"/>
          <w:numId w:val="144"/>
        </w:numPr>
        <w:spacing w:line="240" w:lineRule="auto"/>
        <w:ind w:left="709"/>
        <w:jc w:val="both"/>
        <w:rPr>
          <w:lang w:val="ro-RO"/>
        </w:rPr>
      </w:pPr>
      <w:r w:rsidRPr="002D50E2">
        <w:rPr>
          <w:lang w:val="ro-RO"/>
        </w:rPr>
        <w:t>F</w:t>
      </w:r>
      <w:r w:rsidR="008068B6" w:rsidRPr="002D50E2">
        <w:rPr>
          <w:lang w:val="ro-RO"/>
        </w:rPr>
        <w:t>ormarea constantă a resursei umane cu evaluarea și cuantificarea periodică și sistematică a performanțelor;</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Promovarea </w:t>
      </w:r>
      <w:r w:rsidRPr="002D50E2">
        <w:rPr>
          <w:lang w:val="ro-RO"/>
        </w:rPr>
        <w:t>medicinei personalizate (programe pentru screening și diagnostic timpuriu);</w:t>
      </w:r>
    </w:p>
    <w:p w:rsidR="008068B6" w:rsidRPr="002D50E2" w:rsidRDefault="00A41D61" w:rsidP="00E44948">
      <w:pPr>
        <w:pStyle w:val="ListParagraph"/>
        <w:numPr>
          <w:ilvl w:val="0"/>
          <w:numId w:val="144"/>
        </w:numPr>
        <w:spacing w:line="240" w:lineRule="auto"/>
        <w:ind w:left="709"/>
        <w:jc w:val="both"/>
        <w:rPr>
          <w:lang w:val="ro-RO"/>
        </w:rPr>
      </w:pPr>
      <w:r w:rsidRPr="002D50E2">
        <w:rPr>
          <w:lang w:val="ro-RO"/>
        </w:rPr>
        <w:t>I</w:t>
      </w:r>
      <w:r w:rsidR="008068B6" w:rsidRPr="002D50E2">
        <w:rPr>
          <w:lang w:val="ro-RO"/>
        </w:rPr>
        <w:t>dentificarea predispoziției genetice pentru dezvoltarea unor maladii și definirea unui profil individual de risc;</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Introducerea </w:t>
      </w:r>
      <w:r w:rsidRPr="002D50E2">
        <w:rPr>
          <w:lang w:val="ro-RO"/>
        </w:rPr>
        <w:t>unor algoritmi diagnostici și terapeutici în funcție de biomarkeri de predicție ai evoluției bolii;</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Dezvoltarea </w:t>
      </w:r>
      <w:r w:rsidRPr="002D50E2">
        <w:rPr>
          <w:lang w:val="ro-RO"/>
        </w:rPr>
        <w:t>unor metode inovative de tratament și profilaxie.</w:t>
      </w:r>
    </w:p>
    <w:p w:rsidR="008068B6" w:rsidRPr="002D50E2" w:rsidRDefault="008068B6" w:rsidP="008068B6">
      <w:pPr>
        <w:spacing w:line="240" w:lineRule="auto"/>
        <w:jc w:val="both"/>
        <w:rPr>
          <w:i/>
          <w:iCs/>
          <w:lang w:val="ro-RO"/>
        </w:rPr>
      </w:pPr>
      <w:r w:rsidRPr="002D50E2">
        <w:rPr>
          <w:i/>
          <w:iCs/>
          <w:lang w:val="ro-RO"/>
        </w:rPr>
        <w:t>P8. Proiectul european al Dunării. Strategia națională a Dunării</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t>Strategia națională de CDI pentru Dunărea românească:</w:t>
      </w:r>
    </w:p>
    <w:p w:rsidR="008068B6" w:rsidRPr="002D50E2" w:rsidRDefault="00A41D61" w:rsidP="00E44948">
      <w:pPr>
        <w:pStyle w:val="ListParagraph"/>
        <w:numPr>
          <w:ilvl w:val="2"/>
          <w:numId w:val="145"/>
        </w:numPr>
        <w:spacing w:line="240" w:lineRule="auto"/>
        <w:ind w:left="1134"/>
        <w:jc w:val="both"/>
        <w:rPr>
          <w:lang w:val="ro-RO"/>
        </w:rPr>
      </w:pPr>
      <w:r w:rsidRPr="002D50E2">
        <w:rPr>
          <w:lang w:val="ro-RO"/>
        </w:rPr>
        <w:t xml:space="preserve">Interconectarea </w:t>
      </w:r>
      <w:r w:rsidR="008068B6" w:rsidRPr="002D50E2">
        <w:rPr>
          <w:lang w:val="ro-RO"/>
        </w:rPr>
        <w:t>regiunii Dunării Românești cu restul bazinului fluviului: îmbunătățirea mobilității și multimodalității și încurajarea energiilor durabile;</w:t>
      </w:r>
    </w:p>
    <w:p w:rsidR="008068B6" w:rsidRPr="002D50E2" w:rsidRDefault="00A41D61" w:rsidP="00E44948">
      <w:pPr>
        <w:pStyle w:val="ListParagraph"/>
        <w:numPr>
          <w:ilvl w:val="2"/>
          <w:numId w:val="145"/>
        </w:numPr>
        <w:spacing w:line="240" w:lineRule="auto"/>
        <w:ind w:left="1134"/>
        <w:jc w:val="both"/>
        <w:rPr>
          <w:lang w:val="ro-RO"/>
        </w:rPr>
      </w:pPr>
      <w:r w:rsidRPr="002D50E2">
        <w:rPr>
          <w:lang w:val="ro-RO"/>
        </w:rPr>
        <w:t xml:space="preserve">Protejarea </w:t>
      </w:r>
      <w:r w:rsidR="008068B6" w:rsidRPr="002D50E2">
        <w:rPr>
          <w:lang w:val="ro-RO"/>
        </w:rPr>
        <w:t>mediului în regiunea Dunării Românești: restaurarea și întreținerea calității apelor, gestionarea riscurilor de mediu și conservarea biodiversității, a peisajelor și a calității aerului și solurilor;</w:t>
      </w:r>
    </w:p>
    <w:p w:rsidR="008068B6" w:rsidRPr="002D50E2" w:rsidRDefault="00A41D61" w:rsidP="00E44948">
      <w:pPr>
        <w:pStyle w:val="ListParagraph"/>
        <w:numPr>
          <w:ilvl w:val="2"/>
          <w:numId w:val="145"/>
        </w:numPr>
        <w:spacing w:line="240" w:lineRule="auto"/>
        <w:ind w:left="1134"/>
        <w:jc w:val="both"/>
        <w:rPr>
          <w:lang w:val="ro-RO"/>
        </w:rPr>
      </w:pPr>
      <w:r w:rsidRPr="002D50E2">
        <w:rPr>
          <w:lang w:val="ro-RO"/>
        </w:rPr>
        <w:t xml:space="preserve">Elaborarea </w:t>
      </w:r>
      <w:r w:rsidR="008068B6" w:rsidRPr="002D50E2">
        <w:rPr>
          <w:lang w:val="ro-RO"/>
        </w:rPr>
        <w:t>unui program pentru regiunea Dunării pentru clustere și rețele de IMM-uri;</w:t>
      </w:r>
    </w:p>
    <w:p w:rsidR="008068B6" w:rsidRPr="002D50E2" w:rsidRDefault="008068B6" w:rsidP="00E44948">
      <w:pPr>
        <w:pStyle w:val="ListParagraph"/>
        <w:numPr>
          <w:ilvl w:val="2"/>
          <w:numId w:val="145"/>
        </w:numPr>
        <w:spacing w:line="240" w:lineRule="auto"/>
        <w:ind w:left="1134"/>
        <w:jc w:val="both"/>
        <w:rPr>
          <w:lang w:val="ro-RO"/>
        </w:rPr>
      </w:pPr>
      <w:r w:rsidRPr="002D50E2">
        <w:rPr>
          <w:lang w:val="ro-RO"/>
        </w:rPr>
        <w:t>Proiectul Centrul Internațional de Studii Avansate pentru Sisteme Fluvii-Mări-DANUBIUS-RI, o infrastructură de cercetare pan-europeană distribuită;</w:t>
      </w:r>
    </w:p>
    <w:p w:rsidR="008068B6" w:rsidRPr="002D50E2" w:rsidRDefault="008068B6" w:rsidP="00E44948">
      <w:pPr>
        <w:pStyle w:val="ListParagraph"/>
        <w:numPr>
          <w:ilvl w:val="2"/>
          <w:numId w:val="145"/>
        </w:numPr>
        <w:spacing w:line="240" w:lineRule="auto"/>
        <w:ind w:left="1134"/>
        <w:jc w:val="both"/>
        <w:rPr>
          <w:lang w:val="ro-RO"/>
        </w:rPr>
      </w:pPr>
      <w:r w:rsidRPr="002D50E2">
        <w:rPr>
          <w:lang w:val="ro-RO"/>
        </w:rPr>
        <w:t>Proiectul STURION 2020. Conservarea sturionilor în Bazinul Dunării - o abordare complexă ambientală - economică – socială;</w:t>
      </w:r>
    </w:p>
    <w:p w:rsidR="008068B6" w:rsidRPr="002D50E2" w:rsidRDefault="008068B6" w:rsidP="00E44948">
      <w:pPr>
        <w:pStyle w:val="ListParagraph"/>
        <w:numPr>
          <w:ilvl w:val="2"/>
          <w:numId w:val="145"/>
        </w:numPr>
        <w:spacing w:line="240" w:lineRule="auto"/>
        <w:ind w:left="1134"/>
        <w:jc w:val="both"/>
        <w:rPr>
          <w:lang w:val="ro-RO"/>
        </w:rPr>
      </w:pPr>
      <w:r w:rsidRPr="002D50E2">
        <w:rPr>
          <w:lang w:val="ro-RO"/>
        </w:rPr>
        <w:t>Proiectul ATLAS - Atlasul Modificărilor Globale ale Mediului în Valea Dunării Românești - o facilitate pentru utilizatori în procesul de luare a deciziilor.</w:t>
      </w:r>
    </w:p>
    <w:p w:rsidR="008068B6" w:rsidRDefault="008068B6" w:rsidP="008068B6">
      <w:pPr>
        <w:spacing w:line="240" w:lineRule="auto"/>
        <w:jc w:val="both"/>
        <w:rPr>
          <w:i/>
          <w:iCs/>
          <w:lang w:val="ro-RO"/>
        </w:rPr>
      </w:pPr>
      <w:r>
        <w:rPr>
          <w:i/>
          <w:iCs/>
          <w:lang w:val="ro-RO"/>
        </w:rPr>
        <w:t>P9. Cultura românească între național, localizare în zona proximă și universal - Europa multilingvistă, cultura electronică</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Conservarea </w:t>
      </w:r>
      <w:r w:rsidRPr="002D50E2">
        <w:rPr>
          <w:lang w:val="ro-RO"/>
        </w:rPr>
        <w:t>și dezvoltarea patrimoniului cultural național;</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Creșterea </w:t>
      </w:r>
      <w:r w:rsidRPr="002D50E2">
        <w:rPr>
          <w:lang w:val="ro-RO"/>
        </w:rPr>
        <w:t>vizibilității internaționale a patrimoniului cultural național;</w:t>
      </w:r>
    </w:p>
    <w:p w:rsidR="008068B6" w:rsidRDefault="00A41D61" w:rsidP="00E44948">
      <w:pPr>
        <w:pStyle w:val="ListParagraph"/>
        <w:numPr>
          <w:ilvl w:val="0"/>
          <w:numId w:val="144"/>
        </w:numPr>
        <w:spacing w:line="240" w:lineRule="auto"/>
        <w:ind w:left="709"/>
        <w:jc w:val="both"/>
        <w:rPr>
          <w:lang w:val="ro-RO"/>
        </w:rPr>
      </w:pPr>
      <w:r w:rsidRPr="002D50E2">
        <w:rPr>
          <w:lang w:val="ro-RO"/>
        </w:rPr>
        <w:t>I</w:t>
      </w:r>
      <w:r w:rsidR="008068B6" w:rsidRPr="002D50E2">
        <w:rPr>
          <w:lang w:val="ro-RO"/>
        </w:rPr>
        <w:t>ntensificarea participării culturii naționale la dialogul intercultural european.</w:t>
      </w:r>
    </w:p>
    <w:p w:rsidR="001B6AF3" w:rsidRPr="001B6AF3" w:rsidRDefault="001B6AF3" w:rsidP="00082A3C">
      <w:pPr>
        <w:spacing w:line="240" w:lineRule="auto"/>
        <w:jc w:val="both"/>
        <w:rPr>
          <w:lang w:val="ro-RO"/>
        </w:rPr>
      </w:pPr>
    </w:p>
    <w:p w:rsidR="008068B6" w:rsidRPr="002D50E2" w:rsidRDefault="008068B6" w:rsidP="008068B6">
      <w:pPr>
        <w:spacing w:line="240" w:lineRule="auto"/>
        <w:jc w:val="both"/>
        <w:rPr>
          <w:i/>
          <w:iCs/>
          <w:lang w:val="ro-RO"/>
        </w:rPr>
      </w:pPr>
      <w:r w:rsidRPr="002D50E2">
        <w:rPr>
          <w:i/>
          <w:iCs/>
          <w:lang w:val="ro-RO"/>
        </w:rPr>
        <w:lastRenderedPageBreak/>
        <w:t xml:space="preserve">P10. România - societate a cunoașterii și a valorii adăugate </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Realizarea </w:t>
      </w:r>
      <w:r w:rsidRPr="002D50E2">
        <w:rPr>
          <w:lang w:val="ro-RO"/>
        </w:rPr>
        <w:t>unui salt calitativ în domeniile prinse în Clasele de indicatori UE (DESI - Conectivitate, Capital uman, Utilizare Internet, Integrarea tehnologiei digitale, Servicii publice digitale);</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Utilizarea </w:t>
      </w:r>
      <w:r w:rsidRPr="002D50E2">
        <w:rPr>
          <w:lang w:val="ro-RO"/>
        </w:rPr>
        <w:t>tehnologiilor generice / KETs (nanotehnologiile, microelectronică și nanoelectronică, biotehnologiile, fotonica, materialele avansate, tehnologiile avansate de fabricație, software);</w:t>
      </w:r>
    </w:p>
    <w:p w:rsidR="008068B6" w:rsidRPr="002D50E2" w:rsidRDefault="00A41D61" w:rsidP="00E44948">
      <w:pPr>
        <w:pStyle w:val="ListParagraph"/>
        <w:numPr>
          <w:ilvl w:val="0"/>
          <w:numId w:val="144"/>
        </w:numPr>
        <w:spacing w:line="240" w:lineRule="auto"/>
        <w:ind w:left="709"/>
        <w:jc w:val="both"/>
        <w:rPr>
          <w:lang w:val="ro-RO"/>
        </w:rPr>
      </w:pPr>
      <w:r w:rsidRPr="002D50E2">
        <w:rPr>
          <w:lang w:val="ro-RO"/>
        </w:rPr>
        <w:t>S</w:t>
      </w:r>
      <w:r w:rsidR="008068B6" w:rsidRPr="002D50E2">
        <w:rPr>
          <w:lang w:val="ro-RO"/>
        </w:rPr>
        <w:t>timularea IMM-urilor și valorificarea finanțărilor oferite de UE pentru utilizarea rezultatelor CDI, a cunoașterii în noile tehnologii;</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Menținerea </w:t>
      </w:r>
      <w:r w:rsidRPr="002D50E2">
        <w:rPr>
          <w:lang w:val="ro-RO"/>
        </w:rPr>
        <w:t>ritmului de dezvoltare de cel puțin 5%, superior celui european UE, cu creșterea bugetelor pentru educație (6%), pentru CDI (minim 2%), orientarea pe produse și servicii de nișă pe piața globalizată, pe infrastructură;</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Educarea </w:t>
      </w:r>
      <w:r w:rsidRPr="002D50E2">
        <w:rPr>
          <w:lang w:val="ro-RO"/>
        </w:rPr>
        <w:t>continuă a populației active, din mediul rural, însușirea cunoștințelor ICT și alfabetizarea digitală a persoanelor în vârstă sau a celor cu carențe în educație.</w:t>
      </w:r>
    </w:p>
    <w:p w:rsidR="008068B6" w:rsidRDefault="008068B6" w:rsidP="008068B6">
      <w:pPr>
        <w:spacing w:line="240" w:lineRule="auto"/>
        <w:jc w:val="both"/>
        <w:rPr>
          <w:i/>
          <w:iCs/>
          <w:lang w:val="ro-RO"/>
        </w:rPr>
      </w:pPr>
      <w:r>
        <w:rPr>
          <w:i/>
          <w:iCs/>
          <w:lang w:val="ro-RO"/>
        </w:rPr>
        <w:t>P11. România în era globalizării - spațiu și tradiție de întâlnire a civilizațiilor, de echilibru și moderație</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t>România - punte euroatlantică între est și vest:</w:t>
      </w:r>
    </w:p>
    <w:p w:rsidR="008068B6" w:rsidRPr="002D50E2" w:rsidRDefault="00A41D61" w:rsidP="00E44948">
      <w:pPr>
        <w:pStyle w:val="ListParagraph"/>
        <w:numPr>
          <w:ilvl w:val="2"/>
          <w:numId w:val="146"/>
        </w:numPr>
        <w:spacing w:line="240" w:lineRule="auto"/>
        <w:ind w:left="1134"/>
        <w:jc w:val="both"/>
        <w:rPr>
          <w:lang w:val="ro-RO"/>
        </w:rPr>
      </w:pPr>
      <w:r w:rsidRPr="002D50E2">
        <w:rPr>
          <w:lang w:val="ro-RO"/>
        </w:rPr>
        <w:t xml:space="preserve">Reducerea </w:t>
      </w:r>
      <w:r w:rsidR="008068B6" w:rsidRPr="002D50E2">
        <w:rPr>
          <w:lang w:val="ro-RO"/>
        </w:rPr>
        <w:t>decalajelor de dezvoltare față de media UE pentru a face din România a șaptea economie din UE, în acord cu mărimea fizică și demografică a țării;</w:t>
      </w:r>
    </w:p>
    <w:p w:rsidR="008068B6" w:rsidRPr="002D50E2" w:rsidRDefault="00A41D61" w:rsidP="00E44948">
      <w:pPr>
        <w:pStyle w:val="ListParagraph"/>
        <w:numPr>
          <w:ilvl w:val="2"/>
          <w:numId w:val="146"/>
        </w:numPr>
        <w:spacing w:line="240" w:lineRule="auto"/>
        <w:ind w:left="1134"/>
        <w:jc w:val="both"/>
        <w:rPr>
          <w:lang w:val="ro-RO"/>
        </w:rPr>
      </w:pPr>
      <w:r w:rsidRPr="002D50E2">
        <w:rPr>
          <w:lang w:val="ro-RO"/>
        </w:rPr>
        <w:t xml:space="preserve">Creșterea </w:t>
      </w:r>
      <w:r w:rsidR="008068B6" w:rsidRPr="002D50E2">
        <w:rPr>
          <w:lang w:val="ro-RO"/>
        </w:rPr>
        <w:t>rolului și importanței României în matricea rezultată din intersecția Balcanilor cu regiunea extinsă a Mării Negre;</w:t>
      </w:r>
    </w:p>
    <w:p w:rsidR="008068B6" w:rsidRPr="002D50E2" w:rsidRDefault="00A41D61" w:rsidP="00E44948">
      <w:pPr>
        <w:pStyle w:val="ListParagraph"/>
        <w:numPr>
          <w:ilvl w:val="2"/>
          <w:numId w:val="146"/>
        </w:numPr>
        <w:spacing w:line="240" w:lineRule="auto"/>
        <w:ind w:left="1134"/>
        <w:jc w:val="both"/>
        <w:rPr>
          <w:lang w:val="ro-RO"/>
        </w:rPr>
      </w:pPr>
      <w:r w:rsidRPr="002D50E2">
        <w:rPr>
          <w:lang w:val="ro-RO"/>
        </w:rPr>
        <w:t xml:space="preserve">Identificarea </w:t>
      </w:r>
      <w:r w:rsidR="008068B6" w:rsidRPr="002D50E2">
        <w:rPr>
          <w:lang w:val="ro-RO"/>
        </w:rPr>
        <w:t>unei identități strategice de tipul ”To be Romania” / ”2B Romania”;</w:t>
      </w:r>
    </w:p>
    <w:p w:rsidR="008068B6" w:rsidRPr="002D50E2" w:rsidRDefault="00A41D61" w:rsidP="00E44948">
      <w:pPr>
        <w:pStyle w:val="ListParagraph"/>
        <w:numPr>
          <w:ilvl w:val="2"/>
          <w:numId w:val="146"/>
        </w:numPr>
        <w:spacing w:line="240" w:lineRule="auto"/>
        <w:ind w:left="1134"/>
        <w:jc w:val="both"/>
        <w:rPr>
          <w:lang w:val="ro-RO"/>
        </w:rPr>
      </w:pPr>
      <w:r w:rsidRPr="002D50E2">
        <w:rPr>
          <w:lang w:val="ro-RO"/>
        </w:rPr>
        <w:t xml:space="preserve">Un </w:t>
      </w:r>
      <w:r w:rsidR="008068B6" w:rsidRPr="002D50E2">
        <w:rPr>
          <w:lang w:val="ro-RO"/>
        </w:rPr>
        <w:t>Plan Marshall (Fondul Moldova) pentru Republica Moldova și integrarea acesteia în spațiul euroatlantic.</w:t>
      </w:r>
    </w:p>
    <w:p w:rsidR="008068B6" w:rsidRDefault="008068B6" w:rsidP="008068B6">
      <w:pPr>
        <w:spacing w:line="240" w:lineRule="auto"/>
        <w:jc w:val="both"/>
        <w:rPr>
          <w:i/>
          <w:iCs/>
          <w:lang w:val="ro-RO"/>
        </w:rPr>
      </w:pPr>
      <w:r>
        <w:rPr>
          <w:i/>
          <w:iCs/>
          <w:lang w:val="ro-RO"/>
        </w:rPr>
        <w:t>P12. Finanțele publice și moneda. Politici financiare și monetare - echilibru și asigurarea unei dezvoltări durabile</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Predictibilitate </w:t>
      </w:r>
      <w:r w:rsidRPr="002D50E2">
        <w:rPr>
          <w:lang w:val="ro-RO"/>
        </w:rPr>
        <w:t>și transparență privind politica fiscal-bugetară pentru evitarea situațiilor de aprobare-prorogare-revenire la o variantă intermediară a legilor</w:t>
      </w:r>
      <w:r w:rsidR="00A41D61" w:rsidRPr="002D50E2">
        <w:t>;</w:t>
      </w:r>
    </w:p>
    <w:p w:rsidR="008068B6" w:rsidRPr="002D50E2" w:rsidRDefault="00A41D61" w:rsidP="00E44948">
      <w:pPr>
        <w:pStyle w:val="ListParagraph"/>
        <w:numPr>
          <w:ilvl w:val="0"/>
          <w:numId w:val="144"/>
        </w:numPr>
        <w:spacing w:line="240" w:lineRule="auto"/>
        <w:ind w:left="709"/>
        <w:jc w:val="both"/>
        <w:rPr>
          <w:lang w:val="ro-RO"/>
        </w:rPr>
      </w:pPr>
      <w:r w:rsidRPr="002D50E2">
        <w:rPr>
          <w:lang w:val="ro-RO"/>
        </w:rPr>
        <w:t>I</w:t>
      </w:r>
      <w:r w:rsidR="008068B6" w:rsidRPr="002D50E2">
        <w:rPr>
          <w:lang w:val="ro-RO"/>
        </w:rPr>
        <w:t>mplementarea unui management fiscal ferm, prietenos cu mediul de afaceri în faza de elaborare a legilor, dar sever în aplicarea acestora odată negociate și aprobate;</w:t>
      </w:r>
    </w:p>
    <w:p w:rsidR="008068B6" w:rsidRPr="002D50E2" w:rsidRDefault="00A41D61" w:rsidP="00E44948">
      <w:pPr>
        <w:pStyle w:val="ListParagraph"/>
        <w:numPr>
          <w:ilvl w:val="0"/>
          <w:numId w:val="144"/>
        </w:numPr>
        <w:spacing w:line="240" w:lineRule="auto"/>
        <w:ind w:left="709"/>
        <w:jc w:val="both"/>
        <w:rPr>
          <w:lang w:val="ro-RO"/>
        </w:rPr>
      </w:pPr>
      <w:r w:rsidRPr="002D50E2">
        <w:rPr>
          <w:lang w:val="ro-RO"/>
        </w:rPr>
        <w:t>Î</w:t>
      </w:r>
      <w:r w:rsidR="008068B6" w:rsidRPr="002D50E2">
        <w:rPr>
          <w:lang w:val="ro-RO"/>
        </w:rPr>
        <w:t>ntărirea managementului cheltuirii banului public prin fermitate în aplicarea legislației specifice privind achizițiile publice, derularea cheltuielilor de capital, utilizarea fondurilor europene;</w:t>
      </w:r>
    </w:p>
    <w:p w:rsidR="008068B6" w:rsidRPr="002D50E2" w:rsidRDefault="00A41D61" w:rsidP="00E44948">
      <w:pPr>
        <w:pStyle w:val="ListParagraph"/>
        <w:numPr>
          <w:ilvl w:val="0"/>
          <w:numId w:val="144"/>
        </w:numPr>
        <w:spacing w:line="240" w:lineRule="auto"/>
        <w:ind w:left="709"/>
        <w:jc w:val="both"/>
        <w:rPr>
          <w:lang w:val="ro-RO"/>
        </w:rPr>
      </w:pPr>
      <w:r w:rsidRPr="002D50E2">
        <w:rPr>
          <w:lang w:val="ro-RO"/>
        </w:rPr>
        <w:t>Î</w:t>
      </w:r>
      <w:r w:rsidR="008068B6" w:rsidRPr="002D50E2">
        <w:rPr>
          <w:lang w:val="ro-RO"/>
        </w:rPr>
        <w:t>mbunătățirea managementului fiscal-bugetar pentru a se asigura o execuție ritmică a bugetului în cursul fiecărui an, de natură să consolideze efectul de antrenare al politicii fiscal-bugetare în plan economic și social;</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Aplicarea</w:t>
      </w:r>
      <w:r w:rsidRPr="002D50E2">
        <w:rPr>
          <w:lang w:val="ro-RO"/>
        </w:rPr>
        <w:t>, în administrarea fiscală a metodelor moderne de control practicate în țările dezvoltate, bazate pe riscul fiscal;</w:t>
      </w:r>
    </w:p>
    <w:p w:rsidR="008068B6" w:rsidRPr="002D50E2" w:rsidRDefault="00A41D61" w:rsidP="00E44948">
      <w:pPr>
        <w:pStyle w:val="ListParagraph"/>
        <w:numPr>
          <w:ilvl w:val="0"/>
          <w:numId w:val="144"/>
        </w:numPr>
        <w:spacing w:line="240" w:lineRule="auto"/>
        <w:ind w:left="709"/>
        <w:jc w:val="both"/>
        <w:rPr>
          <w:lang w:val="ro-RO"/>
        </w:rPr>
      </w:pPr>
      <w:r w:rsidRPr="002D50E2">
        <w:rPr>
          <w:lang w:val="ro-RO"/>
        </w:rPr>
        <w:t xml:space="preserve">Introducerea </w:t>
      </w:r>
      <w:r w:rsidR="008068B6" w:rsidRPr="002D50E2">
        <w:rPr>
          <w:lang w:val="ro-RO"/>
        </w:rPr>
        <w:t>pentru toate sectoarele bugetare a criteriilor de eficiență, eficacitate și economicitate care permit cuantificarea performanței în cheltuirea banilor publici.</w:t>
      </w:r>
    </w:p>
    <w:p w:rsidR="008068B6" w:rsidRPr="002D50E2" w:rsidRDefault="008068B6" w:rsidP="008068B6">
      <w:pPr>
        <w:spacing w:line="240" w:lineRule="auto"/>
        <w:jc w:val="both"/>
        <w:rPr>
          <w:i/>
          <w:iCs/>
          <w:lang w:val="ro-RO"/>
        </w:rPr>
      </w:pPr>
      <w:r w:rsidRPr="002D50E2">
        <w:rPr>
          <w:i/>
          <w:iCs/>
          <w:lang w:val="ro-RO"/>
        </w:rPr>
        <w:t>P13. Instituții publice stabile, respectate și durabile - stabilitatea statului român</w:t>
      </w:r>
    </w:p>
    <w:p w:rsidR="008068B6" w:rsidRPr="002D50E2" w:rsidRDefault="00A41D61" w:rsidP="00E44948">
      <w:pPr>
        <w:pStyle w:val="ListParagraph"/>
        <w:numPr>
          <w:ilvl w:val="0"/>
          <w:numId w:val="144"/>
        </w:numPr>
        <w:spacing w:line="240" w:lineRule="auto"/>
        <w:ind w:left="709"/>
        <w:jc w:val="both"/>
        <w:rPr>
          <w:lang w:val="ro-RO"/>
        </w:rPr>
      </w:pPr>
      <w:r w:rsidRPr="002D50E2">
        <w:rPr>
          <w:lang w:val="ro-RO"/>
        </w:rPr>
        <w:t>C</w:t>
      </w:r>
      <w:r w:rsidR="008068B6" w:rsidRPr="002D50E2">
        <w:rPr>
          <w:lang w:val="ro-RO"/>
        </w:rPr>
        <w:t>reșterea semnificativă a performanței instituțiilor publice prin implementarea unei abordări moderne și pro-active, orientate către nevoile și așteptările cetățenilor, în contextul unui stat stabil ș</w:t>
      </w:r>
      <w:r w:rsidR="00425A66" w:rsidRPr="002D50E2">
        <w:rPr>
          <w:lang w:val="ro-RO"/>
        </w:rPr>
        <w:t>i</w:t>
      </w:r>
      <w:r w:rsidR="008068B6" w:rsidRPr="002D50E2">
        <w:rPr>
          <w:lang w:val="ro-RO"/>
        </w:rPr>
        <w:t xml:space="preserve"> durabil;</w:t>
      </w:r>
    </w:p>
    <w:p w:rsidR="008068B6" w:rsidRPr="002D50E2" w:rsidRDefault="008068B6" w:rsidP="00E44948">
      <w:pPr>
        <w:pStyle w:val="ListParagraph"/>
        <w:numPr>
          <w:ilvl w:val="0"/>
          <w:numId w:val="144"/>
        </w:numPr>
        <w:spacing w:line="240" w:lineRule="auto"/>
        <w:ind w:left="709"/>
        <w:jc w:val="both"/>
        <w:rPr>
          <w:lang w:val="ro-RO"/>
        </w:rPr>
      </w:pPr>
      <w:r w:rsidRPr="002D50E2">
        <w:rPr>
          <w:lang w:val="ro-RO"/>
        </w:rPr>
        <w:tab/>
      </w:r>
      <w:r w:rsidR="00A41D61" w:rsidRPr="002D50E2">
        <w:rPr>
          <w:lang w:val="ro-RO"/>
        </w:rPr>
        <w:t xml:space="preserve">Principiile </w:t>
      </w:r>
      <w:r w:rsidRPr="002D50E2">
        <w:rPr>
          <w:lang w:val="ro-RO"/>
        </w:rPr>
        <w:t xml:space="preserve">aflate la baza administrației publice românești sunt: principiul legalității, permanenței și al continuității, principiul egalității și neutralității, principiul separării </w:t>
      </w:r>
      <w:r w:rsidR="00E414A3" w:rsidRPr="002D50E2">
        <w:rPr>
          <w:lang w:val="ro-RO"/>
        </w:rPr>
        <w:t>f</w:t>
      </w:r>
      <w:r w:rsidRPr="002D50E2">
        <w:rPr>
          <w:lang w:val="ro-RO"/>
        </w:rPr>
        <w:t>uncțiilor publice de cele politice, principiul transparenței și cel al deconcentrării.</w:t>
      </w:r>
    </w:p>
    <w:p w:rsidR="008068B6" w:rsidRDefault="008068B6" w:rsidP="008068B6">
      <w:pPr>
        <w:rPr>
          <w:strike/>
          <w:lang w:val="ro-RO"/>
        </w:rPr>
      </w:pPr>
      <w:bookmarkStart w:id="113" w:name="_Toc32331119"/>
    </w:p>
    <w:p w:rsidR="008D6D16" w:rsidRPr="00522688" w:rsidRDefault="008D6D16" w:rsidP="008068B6">
      <w:pPr>
        <w:rPr>
          <w:strike/>
          <w:lang w:val="ro-RO"/>
        </w:rPr>
      </w:pPr>
    </w:p>
    <w:p w:rsidR="008068B6" w:rsidRDefault="008068B6" w:rsidP="008068B6">
      <w:pPr>
        <w:pStyle w:val="Subtitle"/>
        <w:numPr>
          <w:ilvl w:val="0"/>
          <w:numId w:val="0"/>
        </w:numPr>
        <w:spacing w:line="240" w:lineRule="auto"/>
        <w:rPr>
          <w:lang w:val="ro-RO"/>
        </w:rPr>
      </w:pPr>
      <w:bookmarkStart w:id="114" w:name="_Toc95656417"/>
      <w:r>
        <w:rPr>
          <w:lang w:val="ro-RO"/>
        </w:rPr>
        <w:t>10. Cadrul strategic național în domeniul dezvoltării teritoriale și urban/rural</w:t>
      </w:r>
      <w:bookmarkEnd w:id="113"/>
      <w:bookmarkEnd w:id="114"/>
    </w:p>
    <w:p w:rsidR="008068B6" w:rsidRDefault="008068B6" w:rsidP="008068B6">
      <w:pPr>
        <w:spacing w:line="240" w:lineRule="auto"/>
        <w:jc w:val="both"/>
        <w:rPr>
          <w:bCs/>
          <w:lang w:val="ro-RO"/>
        </w:rPr>
      </w:pPr>
      <w:r>
        <w:rPr>
          <w:bCs/>
          <w:iCs/>
          <w:lang w:val="ro-RO"/>
        </w:rPr>
        <w:t>Pentru asigurarea unei abordări integrate pentru dezvoltarea teritorială a anumitor zone subregionale specifice sunt definite următoarele sisteme:</w:t>
      </w:r>
    </w:p>
    <w:p w:rsidR="008068B6" w:rsidRDefault="008068B6" w:rsidP="00E44948">
      <w:pPr>
        <w:pStyle w:val="ListParagraph"/>
        <w:numPr>
          <w:ilvl w:val="0"/>
          <w:numId w:val="147"/>
        </w:numPr>
        <w:spacing w:line="240" w:lineRule="auto"/>
        <w:jc w:val="both"/>
        <w:rPr>
          <w:lang w:val="ro-RO"/>
        </w:rPr>
      </w:pPr>
      <w:r>
        <w:rPr>
          <w:i/>
          <w:iCs/>
          <w:lang w:val="ro-RO"/>
        </w:rPr>
        <w:t>Dezvoltarea locală asigurată de comunitate / dezvoltarea locală de tip Leader (DLRC)</w:t>
      </w:r>
      <w:r>
        <w:rPr>
          <w:lang w:val="ro-RO"/>
        </w:rPr>
        <w:t xml:space="preserve"> – care în zonele urbane urmărește să crească nivelul de incluziune socială și să reducă sărăcia în rândul comunităților marginalizate din orașele românești. Acest instrument va fi utilizat în special în orașe (orașe mici cu o populație de până la 20</w:t>
      </w:r>
      <w:r w:rsidR="00E414A3">
        <w:rPr>
          <w:lang w:val="ro-RO"/>
        </w:rPr>
        <w:t>.</w:t>
      </w:r>
      <w:r>
        <w:rPr>
          <w:lang w:val="ro-RO"/>
        </w:rPr>
        <w:t>000 locuitori) și în zonele rurale învecinate, zonele rurale fără centre urbane, zonele costiere de-a lungul Dunării și Deltei Dunării, zonele de râuri și lacuri mari în care există ferme de acvacultură, zone defavorizate din centrele urbane.</w:t>
      </w:r>
    </w:p>
    <w:p w:rsidR="008068B6" w:rsidRDefault="008068B6" w:rsidP="00E44948">
      <w:pPr>
        <w:pStyle w:val="ListParagraph"/>
        <w:numPr>
          <w:ilvl w:val="0"/>
          <w:numId w:val="147"/>
        </w:numPr>
        <w:spacing w:line="240" w:lineRule="auto"/>
        <w:jc w:val="both"/>
        <w:rPr>
          <w:lang w:val="ro-RO"/>
        </w:rPr>
      </w:pPr>
      <w:r>
        <w:rPr>
          <w:i/>
          <w:iCs/>
          <w:lang w:val="ro-RO"/>
        </w:rPr>
        <w:t>Investiții teritoriale integrate (ITI)</w:t>
      </w:r>
      <w:r>
        <w:rPr>
          <w:lang w:val="ro-RO"/>
        </w:rPr>
        <w:t xml:space="preserve"> – un instrument utilizat pentru stimularea creării de zone urbane funcționale, care pot oferi o organizare teritorială mai eficientă și un acces mai bun la servicii de interes general. Acest instrument va fi utilizat în Rezervația Biosferei Delta Dunării. </w:t>
      </w:r>
    </w:p>
    <w:p w:rsidR="008068B6" w:rsidRDefault="008068B6" w:rsidP="00E44948">
      <w:pPr>
        <w:pStyle w:val="ListParagraph"/>
        <w:numPr>
          <w:ilvl w:val="0"/>
          <w:numId w:val="147"/>
        </w:numPr>
        <w:spacing w:line="240" w:lineRule="auto"/>
        <w:jc w:val="both"/>
        <w:rPr>
          <w:lang w:val="ro-RO"/>
        </w:rPr>
      </w:pPr>
      <w:r>
        <w:rPr>
          <w:i/>
          <w:iCs/>
          <w:lang w:val="ro-RO"/>
        </w:rPr>
        <w:t>Dezvoltarea urbană durabilă</w:t>
      </w:r>
      <w:r>
        <w:rPr>
          <w:lang w:val="ro-RO"/>
        </w:rPr>
        <w:t xml:space="preserve"> – are ca măsuri prioritare: susținerea dezvoltării economiei orașelor, îmbunătățirea calității mediului în zonele urbane, susținerea dezvoltării infrastructurii de bază și a mobilității urbane în orașele României.</w:t>
      </w:r>
    </w:p>
    <w:p w:rsidR="008068B6" w:rsidRDefault="008068B6" w:rsidP="00E44948">
      <w:pPr>
        <w:pStyle w:val="ListParagraph"/>
        <w:numPr>
          <w:ilvl w:val="0"/>
          <w:numId w:val="147"/>
        </w:numPr>
        <w:spacing w:line="240" w:lineRule="auto"/>
        <w:jc w:val="both"/>
        <w:rPr>
          <w:lang w:val="ro-RO"/>
        </w:rPr>
      </w:pPr>
      <w:r>
        <w:rPr>
          <w:i/>
          <w:iCs/>
          <w:lang w:val="ro-RO"/>
        </w:rPr>
        <w:t>Cooperare teritorială</w:t>
      </w:r>
      <w:r>
        <w:rPr>
          <w:lang w:val="ro-RO"/>
        </w:rPr>
        <w:t xml:space="preserve"> - Strategia UE pentru regiunea Dunării, cooperare teritorială europeană.</w:t>
      </w:r>
    </w:p>
    <w:p w:rsidR="001C6D6A" w:rsidRDefault="001C6D6A" w:rsidP="008068B6">
      <w:pPr>
        <w:spacing w:line="240" w:lineRule="auto"/>
        <w:jc w:val="both"/>
        <w:rPr>
          <w:b/>
          <w:sz w:val="24"/>
          <w:lang w:val="ro-RO"/>
        </w:rPr>
      </w:pPr>
    </w:p>
    <w:p w:rsidR="008068B6" w:rsidRDefault="008068B6" w:rsidP="008068B6">
      <w:pPr>
        <w:spacing w:line="240" w:lineRule="auto"/>
        <w:jc w:val="both"/>
        <w:rPr>
          <w:b/>
          <w:sz w:val="24"/>
          <w:lang w:val="ro-RO"/>
        </w:rPr>
      </w:pPr>
      <w:r w:rsidRPr="001C6D6A">
        <w:rPr>
          <w:b/>
          <w:sz w:val="24"/>
          <w:lang w:val="ro-RO"/>
        </w:rPr>
        <w:t>Strategia pentru Dezvoltare Teritorială a României</w:t>
      </w:r>
      <w:r>
        <w:rPr>
          <w:b/>
          <w:sz w:val="24"/>
          <w:lang w:val="ro-RO"/>
        </w:rPr>
        <w:t>. România policentrică 2035. Coeziune și competitivitate teritorială, dezvoltare și șanse egale pentru oameni</w:t>
      </w:r>
    </w:p>
    <w:p w:rsidR="008068B6" w:rsidRDefault="008068B6" w:rsidP="008068B6">
      <w:pPr>
        <w:spacing w:line="240" w:lineRule="auto"/>
        <w:jc w:val="both"/>
        <w:rPr>
          <w:lang w:val="ro-RO"/>
        </w:rPr>
      </w:pPr>
      <w:r>
        <w:rPr>
          <w:lang w:val="ro-RO"/>
        </w:rPr>
        <w:t>Prin SDTR este stabilit cadrul strategic de fundamentare a dezvoltării teritoriale a României pe termen lung, necesar pentru sprijinirea și ghidarea procesului de dezvoltare teritorială la nivel național, cu scopul valorificării oportunităților și a nivelului de dezvoltare al fiecărui teritoriu. Scenariul România Policentrică urmărește, în perspectiva anului 2035, dezvoltarea teritoriului național la nivelul unor nuclee de concentrare a resurselor umane, materiale, tehnologice și de capitaluri (orașe mari/medii) și conectarea eficientă a acestor zone de dezvoltare cu teritoriile europene</w:t>
      </w:r>
      <w:r w:rsidR="00156E4C">
        <w:rPr>
          <w:rStyle w:val="FootnoteReference"/>
          <w:lang w:val="ro-RO"/>
        </w:rPr>
        <w:footnoteReference w:id="60"/>
      </w:r>
      <w:r w:rsidR="00156E4C">
        <w:rPr>
          <w:lang w:val="ro-RO"/>
        </w:rPr>
        <w:t>.</w:t>
      </w:r>
      <w:r>
        <w:rPr>
          <w:lang w:val="ro-RO"/>
        </w:rPr>
        <w:t xml:space="preserve"> </w:t>
      </w:r>
    </w:p>
    <w:p w:rsidR="008068B6" w:rsidRDefault="008068B6" w:rsidP="008068B6">
      <w:pPr>
        <w:spacing w:line="240" w:lineRule="auto"/>
        <w:jc w:val="both"/>
        <w:rPr>
          <w:lang w:val="ro-RO"/>
        </w:rPr>
      </w:pPr>
      <w:r>
        <w:rPr>
          <w:lang w:val="ro-RO"/>
        </w:rPr>
        <w:t>În cadrul Strategiei au fost identificate 5 obiective generale și obiectivele specifice aferente:</w:t>
      </w:r>
    </w:p>
    <w:p w:rsidR="008068B6" w:rsidRDefault="008068B6" w:rsidP="00E44948">
      <w:pPr>
        <w:pStyle w:val="ListParagraph"/>
        <w:numPr>
          <w:ilvl w:val="0"/>
          <w:numId w:val="148"/>
        </w:numPr>
        <w:spacing w:line="240" w:lineRule="auto"/>
        <w:jc w:val="both"/>
        <w:rPr>
          <w:i/>
          <w:iCs/>
          <w:lang w:val="ro-RO"/>
        </w:rPr>
      </w:pPr>
      <w:r>
        <w:rPr>
          <w:i/>
          <w:iCs/>
          <w:lang w:val="ro-RO"/>
        </w:rPr>
        <w:t>Asigurarea unei integrări funcționale a teritoriului național în spațiul european prin sprijinirea interconectării eficiente a rețelelor energetice, de transporturi și broadband</w:t>
      </w:r>
    </w:p>
    <w:p w:rsidR="008068B6" w:rsidRPr="002D50E2" w:rsidRDefault="008068B6" w:rsidP="00E44948">
      <w:pPr>
        <w:pStyle w:val="ListParagraph"/>
        <w:numPr>
          <w:ilvl w:val="1"/>
          <w:numId w:val="149"/>
        </w:numPr>
        <w:spacing w:line="240" w:lineRule="auto"/>
        <w:ind w:left="1134"/>
        <w:jc w:val="both"/>
        <w:rPr>
          <w:lang w:val="ro-RO"/>
        </w:rPr>
      </w:pPr>
      <w:r w:rsidRPr="002D50E2">
        <w:rPr>
          <w:lang w:val="ro-RO"/>
        </w:rPr>
        <w:t>Dezvoltarea unei rețele de transport eficientă și diversificată capabilă să asigure gestionarea fluxurilor de oameni și mărfuri generate de schimburile economice între teritoriul național și piețele din spațiul european;</w:t>
      </w:r>
    </w:p>
    <w:p w:rsidR="008068B6" w:rsidRPr="002D50E2" w:rsidRDefault="008068B6" w:rsidP="00E44948">
      <w:pPr>
        <w:pStyle w:val="ListParagraph"/>
        <w:numPr>
          <w:ilvl w:val="1"/>
          <w:numId w:val="149"/>
        </w:numPr>
        <w:spacing w:line="240" w:lineRule="auto"/>
        <w:ind w:left="1134"/>
        <w:jc w:val="both"/>
        <w:rPr>
          <w:lang w:val="ro-RO"/>
        </w:rPr>
      </w:pPr>
      <w:r w:rsidRPr="002D50E2">
        <w:rPr>
          <w:lang w:val="ro-RO"/>
        </w:rPr>
        <w:t>Dezvoltarea și extinderea infrastructurii portuare și aeroportuare, precum și a legăturii acestora cu centrele urbane naționale în scopul consolidării poziției României de nod logistic regional;</w:t>
      </w:r>
    </w:p>
    <w:p w:rsidR="008068B6" w:rsidRPr="002D50E2" w:rsidRDefault="008068B6" w:rsidP="00E44948">
      <w:pPr>
        <w:pStyle w:val="ListParagraph"/>
        <w:numPr>
          <w:ilvl w:val="1"/>
          <w:numId w:val="149"/>
        </w:numPr>
        <w:spacing w:line="240" w:lineRule="auto"/>
        <w:ind w:left="1134"/>
        <w:jc w:val="both"/>
        <w:rPr>
          <w:lang w:val="ro-RO"/>
        </w:rPr>
      </w:pPr>
      <w:r w:rsidRPr="002D50E2">
        <w:rPr>
          <w:lang w:val="ro-RO"/>
        </w:rPr>
        <w:t>Consolidarea infrastructurii de transport a energiei și conectarea acesteia la proiectele pan-europene cu impact regional și național.</w:t>
      </w:r>
    </w:p>
    <w:p w:rsidR="008068B6" w:rsidRPr="002D50E2" w:rsidRDefault="008068B6" w:rsidP="00E44948">
      <w:pPr>
        <w:pStyle w:val="ListParagraph"/>
        <w:numPr>
          <w:ilvl w:val="0"/>
          <w:numId w:val="148"/>
        </w:numPr>
        <w:spacing w:line="240" w:lineRule="auto"/>
        <w:jc w:val="both"/>
        <w:rPr>
          <w:i/>
          <w:iCs/>
          <w:lang w:val="ro-RO"/>
        </w:rPr>
      </w:pPr>
      <w:r w:rsidRPr="002D50E2">
        <w:rPr>
          <w:i/>
          <w:iCs/>
          <w:lang w:val="ro-RO"/>
        </w:rPr>
        <w:lastRenderedPageBreak/>
        <w:t>Creșterea calității vieții prin dezvoltarea infrastructurii tehnico-edilitară și a serviciilor publice în vederea asigurării unor spații urbane și rurale de calitate, atractive și incluzive</w:t>
      </w:r>
    </w:p>
    <w:p w:rsidR="008068B6" w:rsidRPr="002D50E2" w:rsidRDefault="008068B6" w:rsidP="00E44948">
      <w:pPr>
        <w:pStyle w:val="ListParagraph"/>
        <w:numPr>
          <w:ilvl w:val="1"/>
          <w:numId w:val="149"/>
        </w:numPr>
        <w:spacing w:line="240" w:lineRule="auto"/>
        <w:ind w:left="1134"/>
        <w:jc w:val="both"/>
        <w:rPr>
          <w:lang w:val="ro-RO"/>
        </w:rPr>
      </w:pPr>
      <w:r w:rsidRPr="002D50E2">
        <w:rPr>
          <w:lang w:val="ro-RO"/>
        </w:rPr>
        <w:t>Asigurarea unei echipări complete cu infrastructură de utilități publice a localităților urbane și rurale;</w:t>
      </w:r>
    </w:p>
    <w:p w:rsidR="008068B6" w:rsidRPr="002D50E2" w:rsidRDefault="008068B6" w:rsidP="00E44948">
      <w:pPr>
        <w:pStyle w:val="ListParagraph"/>
        <w:numPr>
          <w:ilvl w:val="1"/>
          <w:numId w:val="149"/>
        </w:numPr>
        <w:spacing w:line="240" w:lineRule="auto"/>
        <w:ind w:left="1134"/>
        <w:jc w:val="both"/>
        <w:rPr>
          <w:lang w:val="ro-RO"/>
        </w:rPr>
      </w:pPr>
      <w:r w:rsidRPr="002D50E2">
        <w:rPr>
          <w:lang w:val="ro-RO"/>
        </w:rPr>
        <w:t>Asigurarea unei accesibilități crescute la nivelul teritoriului și a unei conectivități eficiente între orașele mari și zona urbană funcțională;</w:t>
      </w:r>
    </w:p>
    <w:p w:rsidR="008068B6" w:rsidRPr="002D50E2" w:rsidRDefault="008068B6" w:rsidP="00E44948">
      <w:pPr>
        <w:pStyle w:val="ListParagraph"/>
        <w:numPr>
          <w:ilvl w:val="1"/>
          <w:numId w:val="149"/>
        </w:numPr>
        <w:spacing w:line="240" w:lineRule="auto"/>
        <w:ind w:left="1134"/>
        <w:jc w:val="both"/>
        <w:rPr>
          <w:lang w:val="ro-RO"/>
        </w:rPr>
      </w:pPr>
      <w:r w:rsidRPr="002D50E2">
        <w:rPr>
          <w:lang w:val="ro-RO"/>
        </w:rPr>
        <w:t>Creșterea atractivității spațiilor urbane și rurale prin îmbunătățirea funcțiilor rezidențiale, dezvoltarea unor spații publice de calitate și a unor servicii de transport adaptate nevoilor și specificului local;</w:t>
      </w:r>
    </w:p>
    <w:p w:rsidR="008068B6" w:rsidRPr="002D50E2" w:rsidRDefault="008068B6" w:rsidP="00E44948">
      <w:pPr>
        <w:pStyle w:val="ListParagraph"/>
        <w:numPr>
          <w:ilvl w:val="1"/>
          <w:numId w:val="149"/>
        </w:numPr>
        <w:spacing w:line="240" w:lineRule="auto"/>
        <w:ind w:left="1134"/>
        <w:jc w:val="both"/>
        <w:rPr>
          <w:lang w:val="ro-RO"/>
        </w:rPr>
      </w:pPr>
      <w:r w:rsidRPr="002D50E2">
        <w:rPr>
          <w:lang w:val="ro-RO"/>
        </w:rPr>
        <w:t>Furnizarea unor servicii sociale de calitate prin asigurarea unei diversificări a acestor servicii la nivelul teritoriului și îmbunătățirea gradului de acces a populației.</w:t>
      </w:r>
    </w:p>
    <w:p w:rsidR="008068B6" w:rsidRPr="002D50E2" w:rsidRDefault="008068B6" w:rsidP="00E44948">
      <w:pPr>
        <w:pStyle w:val="ListParagraph"/>
        <w:numPr>
          <w:ilvl w:val="0"/>
          <w:numId w:val="148"/>
        </w:numPr>
        <w:spacing w:line="240" w:lineRule="auto"/>
        <w:jc w:val="both"/>
        <w:rPr>
          <w:i/>
          <w:iCs/>
          <w:lang w:val="ro-RO"/>
        </w:rPr>
      </w:pPr>
      <w:r w:rsidRPr="002D50E2">
        <w:rPr>
          <w:i/>
          <w:iCs/>
          <w:lang w:val="ro-RO"/>
        </w:rPr>
        <w:t>Dezvoltarea unei rețele de localități competitive și coezive prin sprijinirea specializării teritoriale și formarea zonelor funcționale urbane</w:t>
      </w:r>
    </w:p>
    <w:p w:rsidR="008068B6" w:rsidRPr="002D50E2" w:rsidRDefault="008068B6" w:rsidP="00E44948">
      <w:pPr>
        <w:pStyle w:val="ListParagraph"/>
        <w:numPr>
          <w:ilvl w:val="1"/>
          <w:numId w:val="149"/>
        </w:numPr>
        <w:spacing w:line="240" w:lineRule="auto"/>
        <w:ind w:left="1134"/>
        <w:jc w:val="both"/>
        <w:rPr>
          <w:lang w:val="ro-RO"/>
        </w:rPr>
      </w:pPr>
      <w:r w:rsidRPr="002D50E2">
        <w:rPr>
          <w:lang w:val="ro-RO"/>
        </w:rPr>
        <w:t>Dezvoltarea unor centre urbane specializate și inteligente cu vocație de poli internaționali și racordarea lor eficientă la rețeaua urbană europeană;</w:t>
      </w:r>
    </w:p>
    <w:p w:rsidR="008068B6" w:rsidRPr="002D50E2" w:rsidRDefault="008068B6" w:rsidP="00E44948">
      <w:pPr>
        <w:pStyle w:val="ListParagraph"/>
        <w:numPr>
          <w:ilvl w:val="1"/>
          <w:numId w:val="149"/>
        </w:numPr>
        <w:spacing w:line="240" w:lineRule="auto"/>
        <w:ind w:left="1134"/>
        <w:jc w:val="both"/>
        <w:rPr>
          <w:lang w:val="ro-RO"/>
        </w:rPr>
      </w:pPr>
      <w:r w:rsidRPr="002D50E2">
        <w:rPr>
          <w:lang w:val="ro-RO"/>
        </w:rPr>
        <w:t>Încurajarea dezvoltării zonelor urbane funcționale în jurul orașelor cu rol polarizator la nivelul teritoriului;</w:t>
      </w:r>
    </w:p>
    <w:p w:rsidR="008068B6" w:rsidRPr="002D50E2" w:rsidRDefault="008068B6" w:rsidP="00E44948">
      <w:pPr>
        <w:pStyle w:val="ListParagraph"/>
        <w:numPr>
          <w:ilvl w:val="1"/>
          <w:numId w:val="149"/>
        </w:numPr>
        <w:spacing w:line="240" w:lineRule="auto"/>
        <w:ind w:left="1134"/>
        <w:jc w:val="both"/>
        <w:rPr>
          <w:lang w:val="ro-RO"/>
        </w:rPr>
      </w:pPr>
      <w:r w:rsidRPr="002D50E2">
        <w:rPr>
          <w:lang w:val="ro-RO"/>
        </w:rPr>
        <w:t>Consolidarea rolului localităților rurale cu potențial de polarizare în scopul asigurării unei accesibilități crescute a populației rurale la servicii de interes general;</w:t>
      </w:r>
    </w:p>
    <w:p w:rsidR="008068B6" w:rsidRPr="002D50E2" w:rsidRDefault="008068B6" w:rsidP="00E44948">
      <w:pPr>
        <w:pStyle w:val="ListParagraph"/>
        <w:numPr>
          <w:ilvl w:val="1"/>
          <w:numId w:val="149"/>
        </w:numPr>
        <w:spacing w:line="240" w:lineRule="auto"/>
        <w:ind w:left="1134"/>
        <w:jc w:val="both"/>
        <w:rPr>
          <w:lang w:val="ro-RO"/>
        </w:rPr>
      </w:pPr>
      <w:r w:rsidRPr="002D50E2">
        <w:rPr>
          <w:lang w:val="ro-RO"/>
        </w:rPr>
        <w:t>Sprijinirea dezvoltării sistemelor urbane și a axelor de dezvoltare de la nivelul teritoriului prin asigurarea unor intervenții integrate teritorial.</w:t>
      </w:r>
    </w:p>
    <w:p w:rsidR="008068B6" w:rsidRPr="002D50E2" w:rsidRDefault="008068B6" w:rsidP="00E44948">
      <w:pPr>
        <w:pStyle w:val="ListParagraph"/>
        <w:numPr>
          <w:ilvl w:val="0"/>
          <w:numId w:val="148"/>
        </w:numPr>
        <w:spacing w:line="240" w:lineRule="auto"/>
        <w:jc w:val="both"/>
        <w:rPr>
          <w:i/>
          <w:iCs/>
          <w:lang w:val="ro-RO"/>
        </w:rPr>
      </w:pPr>
      <w:r w:rsidRPr="002D50E2">
        <w:rPr>
          <w:i/>
          <w:iCs/>
          <w:lang w:val="ro-RO"/>
        </w:rPr>
        <w:t>Protejarea patrimoniului natural și construit și valorificarea elementelor de identitate teritorială</w:t>
      </w:r>
    </w:p>
    <w:p w:rsidR="008068B6" w:rsidRPr="002D50E2" w:rsidRDefault="008068B6" w:rsidP="00E44948">
      <w:pPr>
        <w:pStyle w:val="ListParagraph"/>
        <w:numPr>
          <w:ilvl w:val="1"/>
          <w:numId w:val="149"/>
        </w:numPr>
        <w:spacing w:line="240" w:lineRule="auto"/>
        <w:ind w:left="1134"/>
        <w:jc w:val="both"/>
        <w:rPr>
          <w:lang w:val="ro-RO"/>
        </w:rPr>
      </w:pPr>
      <w:r w:rsidRPr="002D50E2">
        <w:rPr>
          <w:lang w:val="ro-RO"/>
        </w:rPr>
        <w:t>Protejarea patrimoniului și promovarea măsurilor de regenerare a capitalului natural;</w:t>
      </w:r>
    </w:p>
    <w:p w:rsidR="008068B6" w:rsidRPr="002D50E2" w:rsidRDefault="008068B6" w:rsidP="00E44948">
      <w:pPr>
        <w:pStyle w:val="ListParagraph"/>
        <w:numPr>
          <w:ilvl w:val="1"/>
          <w:numId w:val="149"/>
        </w:numPr>
        <w:spacing w:line="240" w:lineRule="auto"/>
        <w:ind w:left="1134"/>
        <w:jc w:val="both"/>
        <w:rPr>
          <w:lang w:val="ro-RO"/>
        </w:rPr>
      </w:pPr>
      <w:r w:rsidRPr="002D50E2">
        <w:rPr>
          <w:lang w:val="ro-RO"/>
        </w:rPr>
        <w:t>Protejarea și reabilitarea patrimoniului construit în scopul conservării identității naționale și creșterii atractivității spațiilor culturale cu potențial turistic deosebit;</w:t>
      </w:r>
    </w:p>
    <w:p w:rsidR="008068B6" w:rsidRPr="002D50E2" w:rsidRDefault="008068B6" w:rsidP="00E44948">
      <w:pPr>
        <w:pStyle w:val="ListParagraph"/>
        <w:numPr>
          <w:ilvl w:val="1"/>
          <w:numId w:val="149"/>
        </w:numPr>
        <w:spacing w:line="240" w:lineRule="auto"/>
        <w:ind w:left="1134"/>
        <w:jc w:val="both"/>
        <w:rPr>
          <w:lang w:val="ro-RO"/>
        </w:rPr>
      </w:pPr>
      <w:r w:rsidRPr="002D50E2">
        <w:rPr>
          <w:lang w:val="ro-RO"/>
        </w:rPr>
        <w:t>Reducerea vulnerabilității zonelor supuse riscurilor naturale;</w:t>
      </w:r>
    </w:p>
    <w:p w:rsidR="008068B6" w:rsidRPr="002D50E2" w:rsidRDefault="008068B6" w:rsidP="00E44948">
      <w:pPr>
        <w:pStyle w:val="ListParagraph"/>
        <w:numPr>
          <w:ilvl w:val="1"/>
          <w:numId w:val="149"/>
        </w:numPr>
        <w:spacing w:line="240" w:lineRule="auto"/>
        <w:ind w:left="1134"/>
        <w:jc w:val="both"/>
        <w:rPr>
          <w:lang w:val="ro-RO"/>
        </w:rPr>
      </w:pPr>
      <w:r w:rsidRPr="002D50E2">
        <w:rPr>
          <w:lang w:val="ro-RO"/>
        </w:rPr>
        <w:t>Asigurarea echilibrului în dezvoltarea mediului rural și urban prin protejarea resurselor funciare agricole și limitarea extinderii intravilanului localităților.</w:t>
      </w:r>
    </w:p>
    <w:p w:rsidR="008068B6" w:rsidRPr="002D50E2" w:rsidRDefault="008068B6" w:rsidP="00E44948">
      <w:pPr>
        <w:pStyle w:val="ListParagraph"/>
        <w:numPr>
          <w:ilvl w:val="0"/>
          <w:numId w:val="148"/>
        </w:numPr>
        <w:spacing w:line="240" w:lineRule="auto"/>
        <w:jc w:val="both"/>
        <w:rPr>
          <w:i/>
          <w:iCs/>
          <w:lang w:val="ro-RO"/>
        </w:rPr>
      </w:pPr>
      <w:r w:rsidRPr="002D50E2">
        <w:rPr>
          <w:i/>
          <w:iCs/>
          <w:lang w:val="ro-RO"/>
        </w:rPr>
        <w:t>Creșterea capacității instituționale de gestionare a proceselor de dezvoltare teritorială</w:t>
      </w:r>
    </w:p>
    <w:p w:rsidR="008068B6" w:rsidRPr="002D50E2" w:rsidRDefault="008068B6" w:rsidP="00E44948">
      <w:pPr>
        <w:pStyle w:val="ListParagraph"/>
        <w:numPr>
          <w:ilvl w:val="1"/>
          <w:numId w:val="149"/>
        </w:numPr>
        <w:spacing w:line="240" w:lineRule="auto"/>
        <w:ind w:left="1134"/>
        <w:jc w:val="both"/>
        <w:rPr>
          <w:lang w:val="ro-RO"/>
        </w:rPr>
      </w:pPr>
      <w:r w:rsidRPr="002D50E2">
        <w:rPr>
          <w:lang w:val="ro-RO"/>
        </w:rPr>
        <w:t>Consolidarea capacității structurilor de guvernanță la niveluri multiple și diversificarea formelor de cooperare între structurile administrației publice;</w:t>
      </w:r>
    </w:p>
    <w:p w:rsidR="008068B6" w:rsidRPr="002D50E2" w:rsidRDefault="008068B6" w:rsidP="00E44948">
      <w:pPr>
        <w:pStyle w:val="ListParagraph"/>
        <w:numPr>
          <w:ilvl w:val="1"/>
          <w:numId w:val="149"/>
        </w:numPr>
        <w:spacing w:line="240" w:lineRule="auto"/>
        <w:ind w:left="1134"/>
        <w:jc w:val="both"/>
        <w:rPr>
          <w:lang w:val="ro-RO"/>
        </w:rPr>
      </w:pPr>
      <w:r w:rsidRPr="002D50E2">
        <w:rPr>
          <w:lang w:val="ro-RO"/>
        </w:rPr>
        <w:t>Consolidarea instrumentelor de planificare spațială și a instituțiilor cu rol în gestionarea și planificarea proceselor de dezvoltare a teritoriului (sau de amenajare a teritoriului);</w:t>
      </w:r>
    </w:p>
    <w:p w:rsidR="008068B6" w:rsidRPr="002D50E2" w:rsidRDefault="008068B6" w:rsidP="00E44948">
      <w:pPr>
        <w:pStyle w:val="ListParagraph"/>
        <w:numPr>
          <w:ilvl w:val="1"/>
          <w:numId w:val="149"/>
        </w:numPr>
        <w:spacing w:line="240" w:lineRule="auto"/>
        <w:ind w:left="1134"/>
        <w:jc w:val="both"/>
        <w:rPr>
          <w:lang w:val="ro-RO"/>
        </w:rPr>
      </w:pPr>
      <w:r w:rsidRPr="002D50E2">
        <w:rPr>
          <w:lang w:val="ro-RO"/>
        </w:rPr>
        <w:t>Consolidarea capacității de cooperare și planificare în domeniul transfrontalier și transnațional.</w:t>
      </w:r>
    </w:p>
    <w:p w:rsidR="008068B6" w:rsidRDefault="008068B6" w:rsidP="008068B6">
      <w:pPr>
        <w:spacing w:line="240" w:lineRule="auto"/>
        <w:jc w:val="both"/>
        <w:rPr>
          <w:lang w:val="ro-RO"/>
        </w:rPr>
      </w:pPr>
      <w:r>
        <w:rPr>
          <w:lang w:val="ro-RO"/>
        </w:rPr>
        <w:t>De asemenea, au fost definite măsuri, acțiuni și exemple de proiecte pentru zone urbane, zone rurale, zone montane, zone transfrontaliere și zona costieră</w:t>
      </w:r>
      <w:r>
        <w:rPr>
          <w:iCs/>
          <w:lang w:val="ro-RO"/>
        </w:rPr>
        <w:t>. SDTR instituie următoarele linii directoare de planificare:</w:t>
      </w:r>
    </w:p>
    <w:p w:rsidR="008068B6" w:rsidRDefault="008068B6" w:rsidP="00E44948">
      <w:pPr>
        <w:pStyle w:val="ListParagraph"/>
        <w:numPr>
          <w:ilvl w:val="0"/>
          <w:numId w:val="150"/>
        </w:numPr>
        <w:spacing w:line="240" w:lineRule="auto"/>
        <w:jc w:val="both"/>
        <w:rPr>
          <w:lang w:val="ro-RO"/>
        </w:rPr>
      </w:pPr>
      <w:r>
        <w:rPr>
          <w:lang w:val="ro-RO"/>
        </w:rPr>
        <w:t>Încurajarea concentrării locuirii în interiorul intravilanului localităților și limitarea dezvoltării urbane în zone care nu sunt deja echipate cu infrastructura tehnico-edilitară;</w:t>
      </w:r>
    </w:p>
    <w:p w:rsidR="008068B6" w:rsidRDefault="008068B6" w:rsidP="00E44948">
      <w:pPr>
        <w:pStyle w:val="ListParagraph"/>
        <w:numPr>
          <w:ilvl w:val="0"/>
          <w:numId w:val="150"/>
        </w:numPr>
        <w:spacing w:line="240" w:lineRule="auto"/>
        <w:jc w:val="both"/>
        <w:rPr>
          <w:lang w:val="ro-RO"/>
        </w:rPr>
      </w:pPr>
      <w:r>
        <w:rPr>
          <w:lang w:val="ro-RO"/>
        </w:rPr>
        <w:t>Încurajarea concentrării activităților industriale în parcuri tehnologice din exteriorul localităților și limitarea amplasării lor în intravilanul localităților;</w:t>
      </w:r>
    </w:p>
    <w:p w:rsidR="008068B6" w:rsidRDefault="008068B6" w:rsidP="00E44948">
      <w:pPr>
        <w:pStyle w:val="ListParagraph"/>
        <w:numPr>
          <w:ilvl w:val="0"/>
          <w:numId w:val="150"/>
        </w:numPr>
        <w:spacing w:line="240" w:lineRule="auto"/>
        <w:jc w:val="both"/>
        <w:rPr>
          <w:lang w:val="ro-RO"/>
        </w:rPr>
      </w:pPr>
      <w:r>
        <w:rPr>
          <w:lang w:val="ro-RO"/>
        </w:rPr>
        <w:t>Încurajarea construirii în zone industriale deja utilizate (brownfields) și interzicerea construirii în zone verzi;</w:t>
      </w:r>
    </w:p>
    <w:p w:rsidR="008068B6" w:rsidRDefault="008068B6" w:rsidP="00E44948">
      <w:pPr>
        <w:pStyle w:val="ListParagraph"/>
        <w:numPr>
          <w:ilvl w:val="0"/>
          <w:numId w:val="150"/>
        </w:numPr>
        <w:spacing w:line="240" w:lineRule="auto"/>
        <w:jc w:val="both"/>
        <w:rPr>
          <w:lang w:val="ro-RO"/>
        </w:rPr>
      </w:pPr>
      <w:r>
        <w:rPr>
          <w:lang w:val="ro-RO"/>
        </w:rPr>
        <w:t>Încurajarea locuirii sustenabile în centrele istorice ale localităților orașelor;</w:t>
      </w:r>
    </w:p>
    <w:p w:rsidR="008068B6" w:rsidRDefault="008068B6" w:rsidP="00E44948">
      <w:pPr>
        <w:pStyle w:val="ListParagraph"/>
        <w:numPr>
          <w:ilvl w:val="0"/>
          <w:numId w:val="150"/>
        </w:numPr>
        <w:spacing w:line="240" w:lineRule="auto"/>
        <w:jc w:val="both"/>
        <w:rPr>
          <w:lang w:val="ro-RO"/>
        </w:rPr>
      </w:pPr>
      <w:r>
        <w:rPr>
          <w:lang w:val="ro-RO"/>
        </w:rPr>
        <w:t>Dezvoltarea complementarității între zonele urbane și zonele rurale;</w:t>
      </w:r>
    </w:p>
    <w:p w:rsidR="008068B6" w:rsidRDefault="008068B6" w:rsidP="00E44948">
      <w:pPr>
        <w:pStyle w:val="ListParagraph"/>
        <w:numPr>
          <w:ilvl w:val="0"/>
          <w:numId w:val="150"/>
        </w:numPr>
        <w:spacing w:line="240" w:lineRule="auto"/>
        <w:jc w:val="both"/>
        <w:rPr>
          <w:lang w:val="ro-RO"/>
        </w:rPr>
      </w:pPr>
      <w:r>
        <w:rPr>
          <w:lang w:val="ro-RO"/>
        </w:rPr>
        <w:lastRenderedPageBreak/>
        <w:t>Încurajarea dezvoltării care utilizează energie verde și interzicerea construirii de imobile care utilizează în exploatare exclusiv combustibili fosili;</w:t>
      </w:r>
    </w:p>
    <w:p w:rsidR="008068B6" w:rsidRDefault="008068B6" w:rsidP="00E44948">
      <w:pPr>
        <w:pStyle w:val="ListParagraph"/>
        <w:numPr>
          <w:ilvl w:val="0"/>
          <w:numId w:val="150"/>
        </w:numPr>
        <w:spacing w:line="240" w:lineRule="auto"/>
        <w:jc w:val="both"/>
        <w:rPr>
          <w:lang w:val="ro-RO"/>
        </w:rPr>
      </w:pPr>
      <w:r>
        <w:rPr>
          <w:lang w:val="ro-RO"/>
        </w:rPr>
        <w:t>Luarea măsurilor necesare pentru diminuarea efectelor negative ale riscurilor naturale și industriale;</w:t>
      </w:r>
    </w:p>
    <w:p w:rsidR="008068B6" w:rsidRDefault="008068B6" w:rsidP="00E44948">
      <w:pPr>
        <w:pStyle w:val="ListParagraph"/>
        <w:numPr>
          <w:ilvl w:val="0"/>
          <w:numId w:val="150"/>
        </w:numPr>
        <w:spacing w:line="240" w:lineRule="auto"/>
        <w:jc w:val="both"/>
        <w:rPr>
          <w:lang w:val="ro-RO"/>
        </w:rPr>
      </w:pPr>
      <w:r>
        <w:rPr>
          <w:lang w:val="ro-RO"/>
        </w:rPr>
        <w:t>Încurajarea transportului sustenabil și obligativitatea elaborării planurilor de mobilitate;</w:t>
      </w:r>
    </w:p>
    <w:p w:rsidR="008068B6" w:rsidRDefault="008068B6" w:rsidP="00E44948">
      <w:pPr>
        <w:pStyle w:val="ListParagraph"/>
        <w:numPr>
          <w:ilvl w:val="0"/>
          <w:numId w:val="150"/>
        </w:numPr>
        <w:spacing w:line="240" w:lineRule="auto"/>
        <w:jc w:val="both"/>
        <w:rPr>
          <w:lang w:val="ro-RO"/>
        </w:rPr>
      </w:pPr>
      <w:r>
        <w:rPr>
          <w:lang w:val="ro-RO"/>
        </w:rPr>
        <w:t>Încurajarea planificării și proiectării de calitate și limitarea derogării de la planurile de dezvoltare urbană și teritorială în vigoare;</w:t>
      </w:r>
    </w:p>
    <w:p w:rsidR="008068B6" w:rsidRDefault="008068B6" w:rsidP="00E44948">
      <w:pPr>
        <w:pStyle w:val="ListParagraph"/>
        <w:numPr>
          <w:ilvl w:val="0"/>
          <w:numId w:val="150"/>
        </w:numPr>
        <w:spacing w:line="240" w:lineRule="auto"/>
        <w:jc w:val="both"/>
        <w:rPr>
          <w:lang w:val="ro-RO"/>
        </w:rPr>
      </w:pPr>
      <w:r>
        <w:rPr>
          <w:lang w:val="ro-RO"/>
        </w:rPr>
        <w:t>Încurajarea implicării cetățenilor și comunităților în elaborarea strategiilor de dezvoltare și obligativitatea consultării publicului asupra fiecărei etape ale acestora.</w:t>
      </w:r>
    </w:p>
    <w:p w:rsidR="008068B6" w:rsidRDefault="008068B6" w:rsidP="008068B6">
      <w:pPr>
        <w:spacing w:line="240" w:lineRule="auto"/>
        <w:contextualSpacing/>
        <w:jc w:val="both"/>
        <w:rPr>
          <w:iCs/>
          <w:sz w:val="20"/>
          <w:szCs w:val="20"/>
          <w:lang w:val="ro-RO"/>
        </w:rPr>
      </w:pPr>
    </w:p>
    <w:p w:rsidR="008068B6" w:rsidRPr="001C6D6A" w:rsidRDefault="008068B6" w:rsidP="008068B6">
      <w:pPr>
        <w:spacing w:line="240" w:lineRule="auto"/>
        <w:jc w:val="both"/>
        <w:rPr>
          <w:b/>
          <w:sz w:val="24"/>
          <w:lang w:val="ro-RO"/>
        </w:rPr>
      </w:pPr>
      <w:r w:rsidRPr="001C6D6A">
        <w:rPr>
          <w:b/>
          <w:sz w:val="24"/>
          <w:lang w:val="ro-RO"/>
        </w:rPr>
        <w:t>Planul de Amenajare a Teritoriului Național</w:t>
      </w:r>
    </w:p>
    <w:p w:rsidR="008068B6" w:rsidRDefault="008068B6" w:rsidP="008068B6">
      <w:pPr>
        <w:spacing w:line="240" w:lineRule="auto"/>
        <w:contextualSpacing/>
        <w:jc w:val="both"/>
        <w:rPr>
          <w:szCs w:val="20"/>
          <w:lang w:val="ro-RO"/>
        </w:rPr>
      </w:pPr>
      <w:r>
        <w:rPr>
          <w:lang w:val="ro-RO"/>
        </w:rPr>
        <w:t>Reprezintă o bază de amenajare pentru programele sectoriale strategice, determinând scopul și prioritățile pentru dezvoltarea teritorială a țării în relație cu politicile UE și cuprinde următoarele secțiuni</w:t>
      </w:r>
      <w:r w:rsidR="00156E4C">
        <w:rPr>
          <w:rStyle w:val="FootnoteReference"/>
          <w:lang w:val="ro-RO"/>
        </w:rPr>
        <w:footnoteReference w:id="61"/>
      </w:r>
      <w:r w:rsidR="00156E4C">
        <w:rPr>
          <w:lang w:val="ro-RO"/>
        </w:rPr>
        <w:t>:</w:t>
      </w:r>
      <w:r>
        <w:rPr>
          <w:lang w:val="ro-RO"/>
        </w:rPr>
        <w:t xml:space="preserve"> </w:t>
      </w:r>
    </w:p>
    <w:p w:rsidR="008068B6" w:rsidRDefault="008068B6" w:rsidP="008068B6">
      <w:pPr>
        <w:spacing w:line="240" w:lineRule="auto"/>
        <w:contextualSpacing/>
        <w:jc w:val="both"/>
        <w:rPr>
          <w:szCs w:val="20"/>
          <w:lang w:val="ro-RO"/>
        </w:rPr>
      </w:pPr>
    </w:p>
    <w:p w:rsidR="008068B6" w:rsidRDefault="008068B6" w:rsidP="00E44948">
      <w:pPr>
        <w:numPr>
          <w:ilvl w:val="0"/>
          <w:numId w:val="151"/>
        </w:numPr>
        <w:autoSpaceDE w:val="0"/>
        <w:autoSpaceDN w:val="0"/>
        <w:adjustRightInd w:val="0"/>
        <w:spacing w:line="240" w:lineRule="auto"/>
        <w:ind w:left="1418" w:hanging="284"/>
        <w:contextualSpacing/>
        <w:jc w:val="both"/>
        <w:rPr>
          <w:lang w:val="ro-RO"/>
        </w:rPr>
      </w:pPr>
      <w:r>
        <w:rPr>
          <w:lang w:val="ro-RO"/>
        </w:rPr>
        <w:t>Secțiunea I – Rețele de transport;</w:t>
      </w:r>
    </w:p>
    <w:p w:rsidR="008068B6" w:rsidRDefault="008068B6" w:rsidP="00E44948">
      <w:pPr>
        <w:numPr>
          <w:ilvl w:val="0"/>
          <w:numId w:val="151"/>
        </w:numPr>
        <w:autoSpaceDE w:val="0"/>
        <w:autoSpaceDN w:val="0"/>
        <w:adjustRightInd w:val="0"/>
        <w:spacing w:line="240" w:lineRule="auto"/>
        <w:ind w:left="1418" w:hanging="284"/>
        <w:contextualSpacing/>
        <w:jc w:val="both"/>
        <w:rPr>
          <w:lang w:val="ro-RO"/>
        </w:rPr>
      </w:pPr>
      <w:r>
        <w:rPr>
          <w:lang w:val="ro-RO"/>
        </w:rPr>
        <w:t>Secțiunea a II-a – Apa;</w:t>
      </w:r>
    </w:p>
    <w:p w:rsidR="008068B6" w:rsidRDefault="008068B6" w:rsidP="00E44948">
      <w:pPr>
        <w:numPr>
          <w:ilvl w:val="0"/>
          <w:numId w:val="151"/>
        </w:numPr>
        <w:autoSpaceDE w:val="0"/>
        <w:autoSpaceDN w:val="0"/>
        <w:adjustRightInd w:val="0"/>
        <w:spacing w:line="240" w:lineRule="auto"/>
        <w:ind w:left="1418" w:hanging="284"/>
        <w:contextualSpacing/>
        <w:jc w:val="both"/>
        <w:rPr>
          <w:lang w:val="ro-RO"/>
        </w:rPr>
      </w:pPr>
      <w:r>
        <w:rPr>
          <w:lang w:val="ro-RO"/>
        </w:rPr>
        <w:t>Secțiunea a III-a – Zone protejate;</w:t>
      </w:r>
    </w:p>
    <w:p w:rsidR="008068B6" w:rsidRDefault="008068B6" w:rsidP="00E44948">
      <w:pPr>
        <w:numPr>
          <w:ilvl w:val="0"/>
          <w:numId w:val="151"/>
        </w:numPr>
        <w:autoSpaceDE w:val="0"/>
        <w:autoSpaceDN w:val="0"/>
        <w:adjustRightInd w:val="0"/>
        <w:spacing w:line="240" w:lineRule="auto"/>
        <w:ind w:left="1418" w:hanging="284"/>
        <w:contextualSpacing/>
        <w:jc w:val="both"/>
        <w:rPr>
          <w:lang w:val="ro-RO"/>
        </w:rPr>
      </w:pPr>
      <w:r>
        <w:rPr>
          <w:lang w:val="ro-RO"/>
        </w:rPr>
        <w:t>Secțiunea a IV-a – Rețeaua de localități;</w:t>
      </w:r>
    </w:p>
    <w:p w:rsidR="008068B6" w:rsidRDefault="008068B6" w:rsidP="00E44948">
      <w:pPr>
        <w:numPr>
          <w:ilvl w:val="0"/>
          <w:numId w:val="151"/>
        </w:numPr>
        <w:autoSpaceDE w:val="0"/>
        <w:autoSpaceDN w:val="0"/>
        <w:adjustRightInd w:val="0"/>
        <w:spacing w:line="240" w:lineRule="auto"/>
        <w:ind w:left="1418" w:hanging="284"/>
        <w:contextualSpacing/>
        <w:jc w:val="both"/>
        <w:rPr>
          <w:lang w:val="ro-RO"/>
        </w:rPr>
      </w:pPr>
      <w:r>
        <w:rPr>
          <w:lang w:val="ro-RO"/>
        </w:rPr>
        <w:t>Secțiunea a V-a – Zone de risc natural;</w:t>
      </w:r>
    </w:p>
    <w:p w:rsidR="008068B6" w:rsidRDefault="008068B6" w:rsidP="00E44948">
      <w:pPr>
        <w:numPr>
          <w:ilvl w:val="0"/>
          <w:numId w:val="151"/>
        </w:numPr>
        <w:autoSpaceDE w:val="0"/>
        <w:autoSpaceDN w:val="0"/>
        <w:adjustRightInd w:val="0"/>
        <w:spacing w:line="240" w:lineRule="auto"/>
        <w:ind w:left="1418" w:hanging="284"/>
        <w:contextualSpacing/>
        <w:jc w:val="both"/>
        <w:rPr>
          <w:lang w:val="ro-RO"/>
        </w:rPr>
      </w:pPr>
      <w:r>
        <w:rPr>
          <w:lang w:val="ro-RO"/>
        </w:rPr>
        <w:t>Secțiunea a VI-a – Zone turistice;</w:t>
      </w:r>
    </w:p>
    <w:p w:rsidR="008068B6" w:rsidRDefault="008068B6" w:rsidP="00E44948">
      <w:pPr>
        <w:numPr>
          <w:ilvl w:val="0"/>
          <w:numId w:val="151"/>
        </w:numPr>
        <w:autoSpaceDE w:val="0"/>
        <w:autoSpaceDN w:val="0"/>
        <w:adjustRightInd w:val="0"/>
        <w:spacing w:line="240" w:lineRule="auto"/>
        <w:ind w:left="1418" w:hanging="284"/>
        <w:contextualSpacing/>
        <w:jc w:val="both"/>
        <w:rPr>
          <w:lang w:val="ro-RO"/>
        </w:rPr>
      </w:pPr>
      <w:r>
        <w:rPr>
          <w:lang w:val="ro-RO"/>
        </w:rPr>
        <w:t>Secțiunea a VII-a – Infrastructura pentru  educație (în curs de elaborare);</w:t>
      </w:r>
    </w:p>
    <w:p w:rsidR="008068B6" w:rsidRDefault="008068B6" w:rsidP="00E44948">
      <w:pPr>
        <w:numPr>
          <w:ilvl w:val="0"/>
          <w:numId w:val="151"/>
        </w:numPr>
        <w:autoSpaceDE w:val="0"/>
        <w:autoSpaceDN w:val="0"/>
        <w:adjustRightInd w:val="0"/>
        <w:spacing w:line="240" w:lineRule="auto"/>
        <w:ind w:left="1418" w:hanging="284"/>
        <w:contextualSpacing/>
        <w:jc w:val="both"/>
        <w:rPr>
          <w:szCs w:val="20"/>
          <w:lang w:val="ro-RO"/>
        </w:rPr>
      </w:pPr>
      <w:r>
        <w:rPr>
          <w:lang w:val="ro-RO"/>
        </w:rPr>
        <w:t>Secțiunea a VIII-a – Zone rurale (în curs de elaborare).</w:t>
      </w:r>
    </w:p>
    <w:p w:rsidR="008068B6" w:rsidRDefault="008068B6" w:rsidP="008068B6">
      <w:pPr>
        <w:autoSpaceDE w:val="0"/>
        <w:autoSpaceDN w:val="0"/>
        <w:adjustRightInd w:val="0"/>
        <w:spacing w:line="240" w:lineRule="auto"/>
        <w:contextualSpacing/>
        <w:jc w:val="both"/>
        <w:rPr>
          <w:szCs w:val="20"/>
          <w:lang w:val="ro-RO"/>
        </w:rPr>
      </w:pPr>
    </w:p>
    <w:p w:rsidR="008068B6" w:rsidRDefault="008068B6" w:rsidP="008068B6">
      <w:pPr>
        <w:spacing w:line="240" w:lineRule="auto"/>
        <w:jc w:val="both"/>
        <w:rPr>
          <w:rFonts w:cstheme="minorHAnsi"/>
          <w:lang w:val="ro-RO"/>
        </w:rPr>
      </w:pPr>
      <w:r>
        <w:rPr>
          <w:rFonts w:cstheme="minorHAnsi"/>
          <w:lang w:val="ro-RO"/>
        </w:rPr>
        <w:t xml:space="preserve">Conform PATN secțiunea a IV-a Rețeaua de localități - unitățile administrativ-teritoriale de bază se clasifică după </w:t>
      </w:r>
      <w:r>
        <w:rPr>
          <w:rFonts w:cstheme="minorHAnsi"/>
          <w:i/>
          <w:iCs/>
          <w:lang w:val="ro-RO"/>
        </w:rPr>
        <w:t>criterii administrative și funcționale</w:t>
      </w:r>
      <w:r>
        <w:rPr>
          <w:rFonts w:cstheme="minorHAnsi"/>
          <w:lang w:val="ro-RO"/>
        </w:rPr>
        <w:t xml:space="preserve"> astfel:</w:t>
      </w:r>
    </w:p>
    <w:p w:rsidR="008068B6" w:rsidRDefault="00A41D61" w:rsidP="00E44948">
      <w:pPr>
        <w:numPr>
          <w:ilvl w:val="0"/>
          <w:numId w:val="152"/>
        </w:numPr>
        <w:spacing w:line="240" w:lineRule="auto"/>
        <w:ind w:left="714" w:hanging="357"/>
        <w:jc w:val="both"/>
        <w:rPr>
          <w:rFonts w:cstheme="minorHAnsi"/>
          <w:lang w:val="ro-RO"/>
        </w:rPr>
      </w:pPr>
      <w:r>
        <w:rPr>
          <w:rFonts w:cstheme="minorHAnsi"/>
          <w:lang w:val="ro-RO"/>
        </w:rPr>
        <w:t xml:space="preserve">Clasa </w:t>
      </w:r>
      <w:r w:rsidR="008068B6">
        <w:rPr>
          <w:rFonts w:cstheme="minorHAnsi"/>
          <w:lang w:val="ro-RO"/>
        </w:rPr>
        <w:t xml:space="preserve">A: capitala României – </w:t>
      </w:r>
      <w:r w:rsidR="00725CF8">
        <w:rPr>
          <w:rFonts w:cstheme="minorHAnsi"/>
          <w:lang w:val="ro-RO"/>
        </w:rPr>
        <w:t>Municipiul București</w:t>
      </w:r>
      <w:r w:rsidR="008068B6">
        <w:rPr>
          <w:rFonts w:cstheme="minorHAnsi"/>
          <w:lang w:val="ro-RO"/>
        </w:rPr>
        <w:t>;</w:t>
      </w:r>
    </w:p>
    <w:p w:rsidR="008068B6" w:rsidRDefault="00A41D61" w:rsidP="00E44948">
      <w:pPr>
        <w:numPr>
          <w:ilvl w:val="0"/>
          <w:numId w:val="152"/>
        </w:numPr>
        <w:spacing w:line="240" w:lineRule="auto"/>
        <w:ind w:left="714" w:hanging="357"/>
        <w:jc w:val="both"/>
        <w:rPr>
          <w:rFonts w:cstheme="minorHAnsi"/>
          <w:lang w:val="ro-RO"/>
        </w:rPr>
      </w:pPr>
      <w:r>
        <w:rPr>
          <w:rFonts w:cstheme="minorHAnsi"/>
          <w:lang w:val="ro-RO"/>
        </w:rPr>
        <w:t xml:space="preserve">Clasa </w:t>
      </w:r>
      <w:r w:rsidR="008068B6">
        <w:rPr>
          <w:rFonts w:cstheme="minorHAnsi"/>
          <w:lang w:val="ro-RO"/>
        </w:rPr>
        <w:t>B: municipii poli regionali – identificate conform metodologiei prevăzute în anexa nr. 1;</w:t>
      </w:r>
    </w:p>
    <w:p w:rsidR="008068B6" w:rsidRDefault="00A41D61" w:rsidP="00E44948">
      <w:pPr>
        <w:numPr>
          <w:ilvl w:val="0"/>
          <w:numId w:val="152"/>
        </w:numPr>
        <w:spacing w:line="240" w:lineRule="auto"/>
        <w:ind w:left="714" w:hanging="357"/>
        <w:jc w:val="both"/>
        <w:rPr>
          <w:rFonts w:cstheme="minorHAnsi"/>
          <w:lang w:val="ro-RO"/>
        </w:rPr>
      </w:pPr>
      <w:r>
        <w:rPr>
          <w:rFonts w:cstheme="minorHAnsi"/>
          <w:lang w:val="ro-RO"/>
        </w:rPr>
        <w:t xml:space="preserve">Clasa </w:t>
      </w:r>
      <w:r w:rsidR="008068B6">
        <w:rPr>
          <w:rFonts w:cstheme="minorHAnsi"/>
          <w:lang w:val="ro-RO"/>
        </w:rPr>
        <w:t xml:space="preserve">C: municipii reședință de județ, altele decât cele prevăzute la lit. b) – stabilite prin </w:t>
      </w:r>
      <w:r w:rsidR="008068B6">
        <w:rPr>
          <w:rFonts w:cstheme="minorHAnsi"/>
          <w:i/>
          <w:lang w:val="ro-RO"/>
        </w:rPr>
        <w:t>Legea nr. 2/1968 privind organizarea administrativă a teritoriului României</w:t>
      </w:r>
      <w:r w:rsidR="008068B6">
        <w:rPr>
          <w:rFonts w:cstheme="minorHAnsi"/>
          <w:lang w:val="ro-RO"/>
        </w:rPr>
        <w:t>, republicată, cu modificările și completările ulterioare;</w:t>
      </w:r>
    </w:p>
    <w:p w:rsidR="008068B6" w:rsidRDefault="00A41D61" w:rsidP="00E44948">
      <w:pPr>
        <w:numPr>
          <w:ilvl w:val="0"/>
          <w:numId w:val="152"/>
        </w:numPr>
        <w:spacing w:line="240" w:lineRule="auto"/>
        <w:ind w:left="714" w:hanging="357"/>
        <w:jc w:val="both"/>
        <w:rPr>
          <w:rFonts w:cstheme="minorHAnsi"/>
          <w:lang w:val="ro-RO"/>
        </w:rPr>
      </w:pPr>
      <w:r>
        <w:rPr>
          <w:rFonts w:cstheme="minorHAnsi"/>
          <w:lang w:val="ro-RO"/>
        </w:rPr>
        <w:t xml:space="preserve">Clasa </w:t>
      </w:r>
      <w:r w:rsidR="008068B6">
        <w:rPr>
          <w:rFonts w:cstheme="minorHAnsi"/>
          <w:lang w:val="ro-RO"/>
        </w:rPr>
        <w:t xml:space="preserve">D: municipii, altele decât cele prevăzute la lit. a), b) și c) – stabilite prin </w:t>
      </w:r>
      <w:r w:rsidR="008068B6">
        <w:rPr>
          <w:rFonts w:cstheme="minorHAnsi"/>
          <w:i/>
          <w:lang w:val="ro-RO"/>
        </w:rPr>
        <w:t>Legea nr. 2/1968 privind organizarea administrativă a teritoriului României</w:t>
      </w:r>
      <w:r w:rsidR="008068B6">
        <w:rPr>
          <w:rFonts w:cstheme="minorHAnsi"/>
          <w:lang w:val="ro-RO"/>
        </w:rPr>
        <w:t>, republicată, cu modificările și completările ulterioare;</w:t>
      </w:r>
    </w:p>
    <w:p w:rsidR="008068B6" w:rsidRDefault="00A41D61" w:rsidP="00E44948">
      <w:pPr>
        <w:numPr>
          <w:ilvl w:val="0"/>
          <w:numId w:val="152"/>
        </w:numPr>
        <w:spacing w:line="240" w:lineRule="auto"/>
        <w:ind w:left="714" w:hanging="357"/>
        <w:jc w:val="both"/>
        <w:rPr>
          <w:rFonts w:cstheme="minorHAnsi"/>
          <w:lang w:val="ro-RO"/>
        </w:rPr>
      </w:pPr>
      <w:r>
        <w:rPr>
          <w:rFonts w:cstheme="minorHAnsi"/>
          <w:lang w:val="ro-RO"/>
        </w:rPr>
        <w:t xml:space="preserve">Clasa </w:t>
      </w:r>
      <w:r w:rsidR="008068B6">
        <w:rPr>
          <w:rFonts w:cstheme="minorHAnsi"/>
          <w:lang w:val="ro-RO"/>
        </w:rPr>
        <w:t xml:space="preserve">E: orașe – stabilite prin </w:t>
      </w:r>
      <w:r w:rsidR="008068B6">
        <w:rPr>
          <w:rFonts w:cstheme="minorHAnsi"/>
          <w:i/>
          <w:lang w:val="ro-RO"/>
        </w:rPr>
        <w:t>Legea nr. 2/1968 privind organizarea administrativă a teritoriului României</w:t>
      </w:r>
      <w:r w:rsidR="008068B6">
        <w:rPr>
          <w:rFonts w:cstheme="minorHAnsi"/>
          <w:lang w:val="ro-RO"/>
        </w:rPr>
        <w:t>, republicată, cu modificările și completările ulterioare;</w:t>
      </w:r>
    </w:p>
    <w:p w:rsidR="008068B6" w:rsidRDefault="00A41D61" w:rsidP="00E44948">
      <w:pPr>
        <w:numPr>
          <w:ilvl w:val="0"/>
          <w:numId w:val="152"/>
        </w:numPr>
        <w:spacing w:line="240" w:lineRule="auto"/>
        <w:ind w:left="714" w:hanging="357"/>
        <w:jc w:val="both"/>
        <w:rPr>
          <w:rFonts w:cstheme="minorHAnsi"/>
          <w:lang w:val="ro-RO"/>
        </w:rPr>
      </w:pPr>
      <w:r>
        <w:rPr>
          <w:rFonts w:cstheme="minorHAnsi"/>
          <w:lang w:val="ro-RO"/>
        </w:rPr>
        <w:t xml:space="preserve">Clasa </w:t>
      </w:r>
      <w:r w:rsidR="008068B6">
        <w:rPr>
          <w:rFonts w:cstheme="minorHAnsi"/>
          <w:lang w:val="ro-RO"/>
        </w:rPr>
        <w:t>F: comune poli rurali – identificate conform metodologiei prevăzute în anexa nr. 1;</w:t>
      </w:r>
    </w:p>
    <w:p w:rsidR="008068B6" w:rsidRDefault="00A41D61" w:rsidP="00E44948">
      <w:pPr>
        <w:numPr>
          <w:ilvl w:val="0"/>
          <w:numId w:val="152"/>
        </w:numPr>
        <w:spacing w:line="240" w:lineRule="auto"/>
        <w:ind w:left="714" w:hanging="357"/>
        <w:jc w:val="both"/>
        <w:rPr>
          <w:rFonts w:cstheme="minorHAnsi"/>
          <w:lang w:val="ro-RO"/>
        </w:rPr>
      </w:pPr>
      <w:r>
        <w:rPr>
          <w:rFonts w:cstheme="minorHAnsi"/>
          <w:lang w:val="ro-RO"/>
        </w:rPr>
        <w:t xml:space="preserve">Clasa </w:t>
      </w:r>
      <w:r w:rsidR="008068B6">
        <w:rPr>
          <w:rFonts w:cstheme="minorHAnsi"/>
          <w:lang w:val="ro-RO"/>
        </w:rPr>
        <w:t>G: comune periurbane – acele comune situate în cadrul zonelor urbane funcționale identificate conform metodologiei prevăzute în anexa nr. 1; și</w:t>
      </w:r>
    </w:p>
    <w:p w:rsidR="008068B6" w:rsidRDefault="00A41D61" w:rsidP="00E44948">
      <w:pPr>
        <w:numPr>
          <w:ilvl w:val="0"/>
          <w:numId w:val="152"/>
        </w:numPr>
        <w:spacing w:line="240" w:lineRule="auto"/>
        <w:ind w:left="714" w:hanging="357"/>
        <w:jc w:val="both"/>
        <w:rPr>
          <w:rFonts w:cstheme="minorHAnsi"/>
          <w:lang w:val="ro-RO"/>
        </w:rPr>
      </w:pPr>
      <w:r>
        <w:rPr>
          <w:rFonts w:cstheme="minorHAnsi"/>
          <w:lang w:val="ro-RO"/>
        </w:rPr>
        <w:lastRenderedPageBreak/>
        <w:t xml:space="preserve">Clasa </w:t>
      </w:r>
      <w:r w:rsidR="008068B6">
        <w:rPr>
          <w:rFonts w:cstheme="minorHAnsi"/>
          <w:lang w:val="ro-RO"/>
        </w:rPr>
        <w:t xml:space="preserve">H: comune, altele decât cele prevăzute la lit. f) și g) – stabilite prin </w:t>
      </w:r>
      <w:r w:rsidR="008068B6">
        <w:rPr>
          <w:rFonts w:cstheme="minorHAnsi"/>
          <w:i/>
          <w:lang w:val="ro-RO"/>
        </w:rPr>
        <w:t>Legea nr. 2/1968 privind organizarea administrativă a teritoriului României</w:t>
      </w:r>
      <w:r w:rsidR="008068B6">
        <w:rPr>
          <w:rFonts w:cstheme="minorHAnsi"/>
          <w:lang w:val="ro-RO"/>
        </w:rPr>
        <w:t>, republicată, cu modificările și completările ulterioare.</w:t>
      </w:r>
    </w:p>
    <w:p w:rsidR="008068B6" w:rsidRPr="002D50E2" w:rsidRDefault="008068B6" w:rsidP="008068B6">
      <w:pPr>
        <w:spacing w:line="240" w:lineRule="auto"/>
        <w:jc w:val="both"/>
        <w:rPr>
          <w:rFonts w:cstheme="minorHAnsi"/>
          <w:lang w:val="ro-RO"/>
        </w:rPr>
      </w:pPr>
      <w:r w:rsidRPr="002D50E2">
        <w:rPr>
          <w:rFonts w:cstheme="minorHAnsi"/>
          <w:lang w:val="ro-RO"/>
        </w:rPr>
        <w:t xml:space="preserve">De asemenea, au fost identificate, </w:t>
      </w:r>
      <w:r w:rsidRPr="002D50E2">
        <w:rPr>
          <w:rFonts w:cstheme="minorHAnsi"/>
          <w:i/>
          <w:iCs/>
          <w:lang w:val="ro-RO"/>
        </w:rPr>
        <w:t>unități administrativ-teritoriale de bază cu specificități geografice</w:t>
      </w:r>
      <w:r w:rsidRPr="002D50E2">
        <w:rPr>
          <w:rFonts w:cstheme="minorHAnsi"/>
          <w:lang w:val="ro-RO"/>
        </w:rPr>
        <w:t xml:space="preserve"> care reprezintă acele municipii, orașe și comune cu caracteristici fizico-geografice și socio-economice specifice, care necesită acțiuni prioritare de sprijin și revitalizare, și se clasifică astfel:</w:t>
      </w:r>
    </w:p>
    <w:p w:rsidR="008068B6" w:rsidRPr="002D50E2" w:rsidRDefault="00A41D61" w:rsidP="00E44948">
      <w:pPr>
        <w:pStyle w:val="ListParagraph"/>
        <w:numPr>
          <w:ilvl w:val="0"/>
          <w:numId w:val="58"/>
        </w:numPr>
        <w:spacing w:line="240" w:lineRule="auto"/>
        <w:jc w:val="both"/>
        <w:rPr>
          <w:rFonts w:cstheme="minorHAnsi"/>
          <w:lang w:val="ro-RO"/>
        </w:rPr>
      </w:pPr>
      <w:r w:rsidRPr="002D50E2">
        <w:rPr>
          <w:rFonts w:cstheme="minorHAnsi"/>
          <w:lang w:val="ro-RO"/>
        </w:rPr>
        <w:t>Municipii</w:t>
      </w:r>
      <w:r w:rsidR="008068B6" w:rsidRPr="002D50E2">
        <w:rPr>
          <w:rFonts w:cstheme="minorHAnsi"/>
          <w:lang w:val="ro-RO"/>
        </w:rPr>
        <w:t>, orașe și comune cu declin demografic important, prevăzute în anexa nr. 2;</w:t>
      </w:r>
    </w:p>
    <w:p w:rsidR="008068B6" w:rsidRPr="002D50E2" w:rsidRDefault="00A41D61" w:rsidP="00E44948">
      <w:pPr>
        <w:pStyle w:val="ListParagraph"/>
        <w:numPr>
          <w:ilvl w:val="0"/>
          <w:numId w:val="58"/>
        </w:numPr>
        <w:spacing w:line="240" w:lineRule="auto"/>
        <w:jc w:val="both"/>
        <w:rPr>
          <w:rFonts w:cstheme="minorHAnsi"/>
          <w:lang w:val="ro-RO"/>
        </w:rPr>
      </w:pPr>
      <w:r w:rsidRPr="002D50E2">
        <w:rPr>
          <w:rFonts w:cstheme="minorHAnsi"/>
          <w:lang w:val="ro-RO"/>
        </w:rPr>
        <w:t>Municipii</w:t>
      </w:r>
      <w:r w:rsidR="008068B6" w:rsidRPr="002D50E2">
        <w:rPr>
          <w:rFonts w:cstheme="minorHAnsi"/>
          <w:lang w:val="ro-RO"/>
        </w:rPr>
        <w:t xml:space="preserve">, orașe și comune din zona costieră, definită conform Strategiei de dezvoltare teritorială a României, stabilită prin alin. (3) al art. 14 din </w:t>
      </w:r>
      <w:r w:rsidR="008068B6" w:rsidRPr="002D50E2">
        <w:rPr>
          <w:rFonts w:cstheme="minorHAnsi"/>
          <w:i/>
          <w:lang w:val="ro-RO"/>
        </w:rPr>
        <w:t>Legea nr. 350/2001 privind amenajarea teritoriului și urbanismul</w:t>
      </w:r>
      <w:r w:rsidR="008068B6" w:rsidRPr="002D50E2">
        <w:rPr>
          <w:rFonts w:cstheme="minorHAnsi"/>
          <w:lang w:val="ro-RO"/>
        </w:rPr>
        <w:t>, cu modificările și completările ulterioare;</w:t>
      </w:r>
    </w:p>
    <w:p w:rsidR="008068B6" w:rsidRPr="002D50E2" w:rsidRDefault="00A41D61" w:rsidP="00E44948">
      <w:pPr>
        <w:pStyle w:val="ListParagraph"/>
        <w:numPr>
          <w:ilvl w:val="0"/>
          <w:numId w:val="58"/>
        </w:numPr>
        <w:spacing w:line="240" w:lineRule="auto"/>
        <w:jc w:val="both"/>
        <w:rPr>
          <w:rFonts w:cstheme="minorHAnsi"/>
          <w:lang w:val="ro-RO"/>
        </w:rPr>
      </w:pPr>
      <w:r w:rsidRPr="002D50E2">
        <w:rPr>
          <w:rFonts w:cstheme="minorHAnsi"/>
          <w:lang w:val="ro-RO"/>
        </w:rPr>
        <w:t>Municipii</w:t>
      </w:r>
      <w:r w:rsidR="008068B6" w:rsidRPr="002D50E2">
        <w:rPr>
          <w:rFonts w:cstheme="minorHAnsi"/>
          <w:lang w:val="ro-RO"/>
        </w:rPr>
        <w:t xml:space="preserve">, orașe și comune din zona montană, aprobate conform </w:t>
      </w:r>
      <w:r w:rsidR="008068B6" w:rsidRPr="002D50E2">
        <w:rPr>
          <w:rFonts w:cstheme="minorHAnsi"/>
          <w:i/>
          <w:lang w:val="ro-RO"/>
        </w:rPr>
        <w:t>Legii muntelui nr. 197/2018</w:t>
      </w:r>
      <w:r w:rsidR="008068B6" w:rsidRPr="002D50E2">
        <w:rPr>
          <w:rFonts w:cstheme="minorHAnsi"/>
          <w:lang w:val="ro-RO"/>
        </w:rPr>
        <w:t>;</w:t>
      </w:r>
    </w:p>
    <w:p w:rsidR="008068B6" w:rsidRPr="002D50E2" w:rsidRDefault="00A41D61" w:rsidP="00E44948">
      <w:pPr>
        <w:pStyle w:val="ListParagraph"/>
        <w:numPr>
          <w:ilvl w:val="0"/>
          <w:numId w:val="58"/>
        </w:numPr>
        <w:spacing w:line="240" w:lineRule="auto"/>
        <w:jc w:val="both"/>
        <w:rPr>
          <w:rFonts w:cstheme="minorHAnsi"/>
          <w:lang w:val="ro-RO"/>
        </w:rPr>
      </w:pPr>
      <w:r w:rsidRPr="002D50E2">
        <w:rPr>
          <w:rFonts w:cstheme="minorHAnsi"/>
          <w:lang w:val="ro-RO"/>
        </w:rPr>
        <w:t xml:space="preserve">Orașe </w:t>
      </w:r>
      <w:r w:rsidR="008068B6" w:rsidRPr="002D50E2">
        <w:rPr>
          <w:rFonts w:cstheme="minorHAnsi"/>
          <w:lang w:val="ro-RO"/>
        </w:rPr>
        <w:t>cu caracteristici rurale, prevăzute în anexa nr. 2;</w:t>
      </w:r>
    </w:p>
    <w:p w:rsidR="008068B6" w:rsidRPr="002D50E2" w:rsidRDefault="00A41D61" w:rsidP="00E44948">
      <w:pPr>
        <w:pStyle w:val="ListParagraph"/>
        <w:numPr>
          <w:ilvl w:val="0"/>
          <w:numId w:val="58"/>
        </w:numPr>
        <w:spacing w:line="240" w:lineRule="auto"/>
        <w:jc w:val="both"/>
        <w:rPr>
          <w:rFonts w:cstheme="minorHAnsi"/>
          <w:lang w:val="ro-RO"/>
        </w:rPr>
      </w:pPr>
      <w:r w:rsidRPr="002D50E2">
        <w:rPr>
          <w:rFonts w:cstheme="minorHAnsi"/>
          <w:lang w:val="ro-RO"/>
        </w:rPr>
        <w:t>Municipii</w:t>
      </w:r>
      <w:r w:rsidR="008068B6" w:rsidRPr="002D50E2">
        <w:rPr>
          <w:rFonts w:cstheme="minorHAnsi"/>
          <w:lang w:val="ro-RO"/>
        </w:rPr>
        <w:t xml:space="preserve">, orașe și comune din zona transfrontalieră, definită conform Strategiei de dezvoltare teritorială a României, stabilită prin alin. (3) al art. 14 din </w:t>
      </w:r>
      <w:r w:rsidR="008068B6" w:rsidRPr="002D50E2">
        <w:rPr>
          <w:rFonts w:cstheme="minorHAnsi"/>
          <w:i/>
          <w:lang w:val="ro-RO"/>
        </w:rPr>
        <w:t>Legea nr. 350/2001 privind amenajarea teritoriului și urbanismul</w:t>
      </w:r>
      <w:r w:rsidR="008068B6" w:rsidRPr="002D50E2">
        <w:rPr>
          <w:rFonts w:cstheme="minorHAnsi"/>
          <w:lang w:val="ro-RO"/>
        </w:rPr>
        <w:t>, cu modificările și completările ulterioare;</w:t>
      </w:r>
    </w:p>
    <w:p w:rsidR="008068B6" w:rsidRPr="002D50E2" w:rsidRDefault="00A41D61" w:rsidP="00E44948">
      <w:pPr>
        <w:pStyle w:val="ListParagraph"/>
        <w:numPr>
          <w:ilvl w:val="0"/>
          <w:numId w:val="58"/>
        </w:numPr>
        <w:spacing w:line="240" w:lineRule="auto"/>
        <w:jc w:val="both"/>
        <w:rPr>
          <w:rFonts w:cstheme="minorHAnsi"/>
          <w:lang w:val="ro-RO"/>
        </w:rPr>
      </w:pPr>
      <w:r w:rsidRPr="002D50E2">
        <w:rPr>
          <w:rFonts w:cstheme="minorHAnsi"/>
          <w:lang w:val="ro-RO"/>
        </w:rPr>
        <w:t>Municipii</w:t>
      </w:r>
      <w:r w:rsidR="008068B6" w:rsidRPr="002D50E2">
        <w:rPr>
          <w:rFonts w:cstheme="minorHAnsi"/>
          <w:lang w:val="ro-RO"/>
        </w:rPr>
        <w:t xml:space="preserve">, orașe și comune cu statut de stațiune balneară sau balneoclimatică, acordat conform </w:t>
      </w:r>
      <w:r w:rsidR="008068B6" w:rsidRPr="002D50E2">
        <w:rPr>
          <w:rFonts w:cstheme="minorHAnsi"/>
          <w:i/>
          <w:lang w:val="ro-RO"/>
        </w:rPr>
        <w:t>Hotărârii Guvernului nr. 1016/2011 privind acordarea statutului de stațiune balneară și balneoclimatică pentru unele localități și areale care dispun de factori naturali de cură, cu modificările și completările ulterioare</w:t>
      </w:r>
      <w:r w:rsidR="008068B6" w:rsidRPr="002D50E2">
        <w:rPr>
          <w:rFonts w:cstheme="minorHAnsi"/>
          <w:lang w:val="ro-RO"/>
        </w:rPr>
        <w:t>;</w:t>
      </w:r>
    </w:p>
    <w:p w:rsidR="008068B6" w:rsidRPr="002D50E2" w:rsidRDefault="00A41D61" w:rsidP="00E44948">
      <w:pPr>
        <w:pStyle w:val="ListParagraph"/>
        <w:numPr>
          <w:ilvl w:val="0"/>
          <w:numId w:val="58"/>
        </w:numPr>
        <w:spacing w:line="240" w:lineRule="auto"/>
        <w:jc w:val="both"/>
        <w:rPr>
          <w:rFonts w:cstheme="minorHAnsi"/>
          <w:lang w:val="ro-RO"/>
        </w:rPr>
      </w:pPr>
      <w:r w:rsidRPr="002D50E2">
        <w:rPr>
          <w:rFonts w:cstheme="minorHAnsi"/>
          <w:lang w:val="ro-RO"/>
        </w:rPr>
        <w:t>Municipii</w:t>
      </w:r>
      <w:r w:rsidR="008068B6" w:rsidRPr="002D50E2">
        <w:rPr>
          <w:rFonts w:cstheme="minorHAnsi"/>
          <w:lang w:val="ro-RO"/>
        </w:rPr>
        <w:t xml:space="preserve">, orașe și comune atestate ca stațiuni turistice, aprobate conform </w:t>
      </w:r>
      <w:r w:rsidR="008068B6" w:rsidRPr="002D50E2">
        <w:rPr>
          <w:rFonts w:cstheme="minorHAnsi"/>
          <w:i/>
          <w:lang w:val="ro-RO"/>
        </w:rPr>
        <w:t>Hotărârii Guvernului nr. 852/2008 pentru aprobarea normelor și criteriilor de atestare a stațiunilor turistice, cu modificările și completările ulterioare</w:t>
      </w:r>
      <w:r w:rsidR="008068B6" w:rsidRPr="002D50E2">
        <w:rPr>
          <w:rFonts w:cstheme="minorHAnsi"/>
          <w:lang w:val="ro-RO"/>
        </w:rPr>
        <w:t>.</w:t>
      </w:r>
    </w:p>
    <w:p w:rsidR="00757DE4" w:rsidRDefault="00757DE4" w:rsidP="008068B6">
      <w:pPr>
        <w:spacing w:line="240" w:lineRule="auto"/>
        <w:jc w:val="both"/>
        <w:rPr>
          <w:b/>
          <w:sz w:val="24"/>
          <w:lang w:val="ro-RO"/>
        </w:rPr>
      </w:pPr>
    </w:p>
    <w:p w:rsidR="008068B6" w:rsidRPr="001C6D6A" w:rsidRDefault="008068B6" w:rsidP="008068B6">
      <w:pPr>
        <w:spacing w:line="240" w:lineRule="auto"/>
        <w:jc w:val="both"/>
        <w:rPr>
          <w:b/>
          <w:sz w:val="24"/>
          <w:lang w:val="ro-RO"/>
        </w:rPr>
      </w:pPr>
      <w:r w:rsidRPr="001C6D6A">
        <w:rPr>
          <w:b/>
          <w:sz w:val="24"/>
          <w:lang w:val="ro-RO"/>
        </w:rPr>
        <w:t>Programul Operațional Regional 2014-2020 (2023)</w:t>
      </w:r>
    </w:p>
    <w:p w:rsidR="008068B6" w:rsidRDefault="008068B6" w:rsidP="008068B6">
      <w:pPr>
        <w:spacing w:line="240" w:lineRule="auto"/>
        <w:contextualSpacing/>
        <w:jc w:val="both"/>
        <w:rPr>
          <w:bCs/>
          <w:iCs/>
          <w:szCs w:val="20"/>
          <w:lang w:val="ro-RO"/>
        </w:rPr>
      </w:pPr>
      <w:r>
        <w:rPr>
          <w:lang w:val="ro-RO"/>
        </w:rPr>
        <w:t xml:space="preserve">POR își propune ca și obiectiv general </w:t>
      </w:r>
      <w:r>
        <w:rPr>
          <w:bCs/>
          <w:iCs/>
          <w:lang w:val="ro-RO"/>
        </w:rPr>
        <w:t>creșterea competitivității economice și îmbunătățirea condițiilor de viață ale comunităților locale și regionale prin sprijinirea dezvoltării mediului de afaceri, a condițiilor infrastructurale și a serviciilor, care să asigure o dezvoltare sustenabilă a regiunilor, capabile să gestioneze în mod eficient resursele, să valorifice potențialul lor de inovare și de asimilare a progresului tehnologic</w:t>
      </w:r>
      <w:r w:rsidR="00156E4C">
        <w:rPr>
          <w:rStyle w:val="FootnoteReference"/>
          <w:bCs/>
          <w:iCs/>
          <w:lang w:val="ro-RO"/>
        </w:rPr>
        <w:footnoteReference w:id="62"/>
      </w:r>
      <w:r w:rsidR="00156E4C">
        <w:rPr>
          <w:bCs/>
          <w:iCs/>
          <w:lang w:val="ro-RO"/>
        </w:rPr>
        <w:t>.</w:t>
      </w:r>
      <w:r>
        <w:rPr>
          <w:bCs/>
          <w:iCs/>
          <w:lang w:val="ro-RO"/>
        </w:rPr>
        <w:t xml:space="preserve"> </w:t>
      </w:r>
    </w:p>
    <w:p w:rsidR="008068B6" w:rsidRDefault="008068B6" w:rsidP="008068B6">
      <w:pPr>
        <w:spacing w:line="240" w:lineRule="auto"/>
        <w:contextualSpacing/>
        <w:jc w:val="both"/>
        <w:rPr>
          <w:szCs w:val="20"/>
          <w:lang w:val="ro-RO"/>
        </w:rPr>
      </w:pPr>
    </w:p>
    <w:p w:rsidR="008068B6" w:rsidRDefault="008068B6" w:rsidP="008068B6">
      <w:pPr>
        <w:spacing w:line="240" w:lineRule="auto"/>
        <w:contextualSpacing/>
        <w:jc w:val="both"/>
        <w:rPr>
          <w:szCs w:val="20"/>
          <w:lang w:val="ro-RO"/>
        </w:rPr>
      </w:pPr>
      <w:r>
        <w:rPr>
          <w:lang w:val="ro-RO"/>
        </w:rPr>
        <w:t>Axele prioritare definite în cadrul POR 2014-2020 sunt:</w:t>
      </w:r>
    </w:p>
    <w:p w:rsidR="008068B6" w:rsidRDefault="008068B6" w:rsidP="00E44948">
      <w:pPr>
        <w:pStyle w:val="Default"/>
        <w:numPr>
          <w:ilvl w:val="0"/>
          <w:numId w:val="153"/>
        </w:numPr>
        <w:spacing w:after="160"/>
        <w:contextualSpacing/>
        <w:jc w:val="both"/>
        <w:rPr>
          <w:rFonts w:asciiTheme="minorHAnsi" w:hAnsiTheme="minorHAnsi"/>
          <w:sz w:val="22"/>
          <w:szCs w:val="22"/>
          <w:lang w:val="ro-RO"/>
        </w:rPr>
      </w:pPr>
      <w:r>
        <w:rPr>
          <w:rFonts w:asciiTheme="minorHAnsi" w:hAnsiTheme="minorHAnsi"/>
          <w:sz w:val="22"/>
          <w:szCs w:val="22"/>
          <w:lang w:val="ro-RO"/>
        </w:rPr>
        <w:t xml:space="preserve">Promovarea transferului tehnologic; </w:t>
      </w:r>
    </w:p>
    <w:p w:rsidR="008068B6" w:rsidRDefault="008068B6" w:rsidP="00E44948">
      <w:pPr>
        <w:pStyle w:val="Default"/>
        <w:numPr>
          <w:ilvl w:val="0"/>
          <w:numId w:val="153"/>
        </w:numPr>
        <w:spacing w:after="160"/>
        <w:contextualSpacing/>
        <w:jc w:val="both"/>
        <w:rPr>
          <w:rFonts w:asciiTheme="minorHAnsi" w:hAnsiTheme="minorHAnsi"/>
          <w:sz w:val="22"/>
          <w:szCs w:val="22"/>
          <w:lang w:val="ro-RO"/>
        </w:rPr>
      </w:pPr>
      <w:r>
        <w:rPr>
          <w:rFonts w:asciiTheme="minorHAnsi" w:hAnsiTheme="minorHAnsi"/>
          <w:sz w:val="22"/>
          <w:szCs w:val="22"/>
          <w:lang w:val="ro-RO"/>
        </w:rPr>
        <w:t xml:space="preserve">Îmbunătățirea competitivității întreprinderilor mici și mijlocii; </w:t>
      </w:r>
    </w:p>
    <w:p w:rsidR="008068B6" w:rsidRDefault="008068B6" w:rsidP="00E44948">
      <w:pPr>
        <w:pStyle w:val="Default"/>
        <w:numPr>
          <w:ilvl w:val="0"/>
          <w:numId w:val="153"/>
        </w:numPr>
        <w:spacing w:after="160"/>
        <w:contextualSpacing/>
        <w:jc w:val="both"/>
        <w:rPr>
          <w:rFonts w:asciiTheme="minorHAnsi" w:hAnsiTheme="minorHAnsi"/>
          <w:sz w:val="22"/>
          <w:szCs w:val="22"/>
          <w:lang w:val="ro-RO"/>
        </w:rPr>
      </w:pPr>
      <w:r>
        <w:rPr>
          <w:rFonts w:asciiTheme="minorHAnsi" w:hAnsiTheme="minorHAnsi"/>
          <w:sz w:val="22"/>
          <w:szCs w:val="22"/>
          <w:lang w:val="ro-RO"/>
        </w:rPr>
        <w:t xml:space="preserve">Sprijinirea tranziției către o economie cu emisii scăzute de carbon; </w:t>
      </w:r>
    </w:p>
    <w:p w:rsidR="008068B6" w:rsidRDefault="008068B6" w:rsidP="00E44948">
      <w:pPr>
        <w:pStyle w:val="Default"/>
        <w:numPr>
          <w:ilvl w:val="0"/>
          <w:numId w:val="153"/>
        </w:numPr>
        <w:spacing w:after="160"/>
        <w:contextualSpacing/>
        <w:jc w:val="both"/>
        <w:rPr>
          <w:rFonts w:asciiTheme="minorHAnsi" w:hAnsiTheme="minorHAnsi"/>
          <w:sz w:val="22"/>
          <w:szCs w:val="22"/>
          <w:lang w:val="ro-RO"/>
        </w:rPr>
      </w:pPr>
      <w:r>
        <w:rPr>
          <w:rFonts w:asciiTheme="minorHAnsi" w:hAnsiTheme="minorHAnsi"/>
          <w:sz w:val="22"/>
          <w:szCs w:val="22"/>
          <w:lang w:val="ro-RO"/>
        </w:rPr>
        <w:t xml:space="preserve">Sprijinirea dezvoltării urbane durabile; </w:t>
      </w:r>
    </w:p>
    <w:p w:rsidR="008068B6" w:rsidRDefault="008068B6" w:rsidP="00E44948">
      <w:pPr>
        <w:pStyle w:val="Default"/>
        <w:numPr>
          <w:ilvl w:val="0"/>
          <w:numId w:val="153"/>
        </w:numPr>
        <w:spacing w:after="160"/>
        <w:contextualSpacing/>
        <w:jc w:val="both"/>
        <w:rPr>
          <w:rFonts w:asciiTheme="minorHAnsi" w:hAnsiTheme="minorHAnsi"/>
          <w:sz w:val="22"/>
          <w:szCs w:val="22"/>
          <w:lang w:val="ro-RO"/>
        </w:rPr>
      </w:pPr>
      <w:r>
        <w:rPr>
          <w:rFonts w:asciiTheme="minorHAnsi" w:hAnsiTheme="minorHAnsi"/>
          <w:sz w:val="22"/>
          <w:szCs w:val="22"/>
          <w:lang w:val="ro-RO"/>
        </w:rPr>
        <w:t>Îmbunătățirea mediului urban și conservarea, protecția și valorificarea durabilă a patrimoniului cultural;</w:t>
      </w:r>
    </w:p>
    <w:p w:rsidR="008068B6" w:rsidRDefault="008068B6" w:rsidP="00E44948">
      <w:pPr>
        <w:pStyle w:val="Default"/>
        <w:numPr>
          <w:ilvl w:val="0"/>
          <w:numId w:val="153"/>
        </w:numPr>
        <w:spacing w:after="160"/>
        <w:contextualSpacing/>
        <w:jc w:val="both"/>
        <w:rPr>
          <w:rFonts w:asciiTheme="minorHAnsi" w:hAnsiTheme="minorHAnsi"/>
          <w:sz w:val="22"/>
          <w:szCs w:val="22"/>
          <w:lang w:val="ro-RO"/>
        </w:rPr>
      </w:pPr>
      <w:r>
        <w:rPr>
          <w:rFonts w:asciiTheme="minorHAnsi" w:hAnsiTheme="minorHAnsi"/>
          <w:sz w:val="22"/>
          <w:szCs w:val="22"/>
          <w:lang w:val="ro-RO"/>
        </w:rPr>
        <w:t xml:space="preserve">Îmbunătățirea infrastructurii rutiere de importanță regională; </w:t>
      </w:r>
    </w:p>
    <w:p w:rsidR="008068B6" w:rsidRDefault="008068B6" w:rsidP="00E44948">
      <w:pPr>
        <w:pStyle w:val="Default"/>
        <w:numPr>
          <w:ilvl w:val="0"/>
          <w:numId w:val="153"/>
        </w:numPr>
        <w:spacing w:after="160"/>
        <w:contextualSpacing/>
        <w:jc w:val="both"/>
        <w:rPr>
          <w:rFonts w:asciiTheme="minorHAnsi" w:hAnsiTheme="minorHAnsi"/>
          <w:sz w:val="22"/>
          <w:szCs w:val="22"/>
          <w:lang w:val="ro-RO"/>
        </w:rPr>
      </w:pPr>
      <w:r>
        <w:rPr>
          <w:rFonts w:asciiTheme="minorHAnsi" w:hAnsiTheme="minorHAnsi"/>
          <w:sz w:val="22"/>
          <w:szCs w:val="22"/>
          <w:lang w:val="ro-RO"/>
        </w:rPr>
        <w:t>Diversificarea economiilor locale prin dezvoltarea durabilă a turismului;</w:t>
      </w:r>
    </w:p>
    <w:p w:rsidR="008068B6" w:rsidRDefault="008068B6" w:rsidP="00E44948">
      <w:pPr>
        <w:pStyle w:val="Default"/>
        <w:numPr>
          <w:ilvl w:val="0"/>
          <w:numId w:val="153"/>
        </w:numPr>
        <w:spacing w:after="160"/>
        <w:contextualSpacing/>
        <w:jc w:val="both"/>
        <w:rPr>
          <w:rFonts w:asciiTheme="minorHAnsi" w:hAnsiTheme="minorHAnsi"/>
          <w:sz w:val="22"/>
          <w:szCs w:val="22"/>
          <w:lang w:val="ro-RO"/>
        </w:rPr>
      </w:pPr>
      <w:r>
        <w:rPr>
          <w:rFonts w:asciiTheme="minorHAnsi" w:hAnsiTheme="minorHAnsi"/>
          <w:sz w:val="22"/>
          <w:szCs w:val="22"/>
          <w:lang w:val="ro-RO"/>
        </w:rPr>
        <w:t xml:space="preserve">Dezvoltarea infrastructurii de sănătate și sociale; </w:t>
      </w:r>
    </w:p>
    <w:p w:rsidR="008068B6" w:rsidRDefault="008068B6" w:rsidP="00E44948">
      <w:pPr>
        <w:pStyle w:val="Default"/>
        <w:numPr>
          <w:ilvl w:val="0"/>
          <w:numId w:val="153"/>
        </w:numPr>
        <w:spacing w:after="160"/>
        <w:contextualSpacing/>
        <w:jc w:val="both"/>
        <w:rPr>
          <w:rFonts w:asciiTheme="minorHAnsi" w:hAnsiTheme="minorHAnsi"/>
          <w:sz w:val="22"/>
          <w:szCs w:val="22"/>
          <w:lang w:val="ro-RO"/>
        </w:rPr>
      </w:pPr>
      <w:r>
        <w:rPr>
          <w:rFonts w:asciiTheme="minorHAnsi" w:hAnsiTheme="minorHAnsi"/>
          <w:sz w:val="22"/>
          <w:szCs w:val="22"/>
          <w:lang w:val="ro-RO"/>
        </w:rPr>
        <w:t xml:space="preserve">Sprijinirea regenerării economice și sociale a comunităților defavorizate din mediul urban; </w:t>
      </w:r>
    </w:p>
    <w:p w:rsidR="008068B6" w:rsidRDefault="008068B6" w:rsidP="00E44948">
      <w:pPr>
        <w:pStyle w:val="Default"/>
        <w:numPr>
          <w:ilvl w:val="0"/>
          <w:numId w:val="153"/>
        </w:numPr>
        <w:spacing w:after="160"/>
        <w:contextualSpacing/>
        <w:jc w:val="both"/>
        <w:rPr>
          <w:rFonts w:asciiTheme="minorHAnsi" w:hAnsiTheme="minorHAnsi"/>
          <w:sz w:val="22"/>
          <w:szCs w:val="22"/>
          <w:lang w:val="ro-RO"/>
        </w:rPr>
      </w:pPr>
      <w:r>
        <w:rPr>
          <w:rFonts w:asciiTheme="minorHAnsi" w:hAnsiTheme="minorHAnsi"/>
          <w:sz w:val="22"/>
          <w:szCs w:val="22"/>
          <w:lang w:val="ro-RO"/>
        </w:rPr>
        <w:t>Îmbunătățirea infrastructurii educaționale;</w:t>
      </w:r>
    </w:p>
    <w:p w:rsidR="008068B6" w:rsidRDefault="008068B6" w:rsidP="00E44948">
      <w:pPr>
        <w:pStyle w:val="Default"/>
        <w:numPr>
          <w:ilvl w:val="0"/>
          <w:numId w:val="153"/>
        </w:numPr>
        <w:spacing w:after="160"/>
        <w:contextualSpacing/>
        <w:jc w:val="both"/>
        <w:rPr>
          <w:rFonts w:asciiTheme="minorHAnsi" w:hAnsiTheme="minorHAnsi"/>
          <w:sz w:val="22"/>
          <w:szCs w:val="22"/>
          <w:lang w:val="ro-RO"/>
        </w:rPr>
      </w:pPr>
      <w:r>
        <w:rPr>
          <w:rFonts w:asciiTheme="minorHAnsi" w:hAnsiTheme="minorHAnsi"/>
          <w:sz w:val="22"/>
          <w:szCs w:val="22"/>
          <w:lang w:val="ro-RO"/>
        </w:rPr>
        <w:lastRenderedPageBreak/>
        <w:t>Extinderea geografică a sistemului de înregistrare a proprietăților în cadastru și carte funciară;</w:t>
      </w:r>
    </w:p>
    <w:p w:rsidR="008068B6" w:rsidRDefault="008068B6" w:rsidP="00E44948">
      <w:pPr>
        <w:pStyle w:val="Default"/>
        <w:numPr>
          <w:ilvl w:val="0"/>
          <w:numId w:val="153"/>
        </w:numPr>
        <w:spacing w:after="160"/>
        <w:contextualSpacing/>
        <w:jc w:val="both"/>
        <w:rPr>
          <w:rFonts w:asciiTheme="minorHAnsi" w:hAnsiTheme="minorHAnsi"/>
          <w:sz w:val="22"/>
          <w:szCs w:val="22"/>
          <w:lang w:val="ro-RO"/>
        </w:rPr>
      </w:pPr>
      <w:r>
        <w:rPr>
          <w:rFonts w:asciiTheme="minorHAnsi" w:hAnsiTheme="minorHAnsi"/>
          <w:sz w:val="22"/>
          <w:szCs w:val="22"/>
          <w:lang w:val="ro-RO"/>
        </w:rPr>
        <w:t>Asistență tehnică;</w:t>
      </w:r>
    </w:p>
    <w:p w:rsidR="008068B6" w:rsidRDefault="008068B6" w:rsidP="00E44948">
      <w:pPr>
        <w:pStyle w:val="Default"/>
        <w:numPr>
          <w:ilvl w:val="0"/>
          <w:numId w:val="153"/>
        </w:numPr>
        <w:spacing w:after="160"/>
        <w:contextualSpacing/>
        <w:jc w:val="both"/>
        <w:rPr>
          <w:rFonts w:asciiTheme="minorHAnsi" w:hAnsiTheme="minorHAnsi"/>
          <w:sz w:val="22"/>
          <w:szCs w:val="22"/>
          <w:lang w:val="ro-RO"/>
        </w:rPr>
      </w:pPr>
      <w:r>
        <w:rPr>
          <w:rFonts w:asciiTheme="minorHAnsi" w:hAnsiTheme="minorHAnsi"/>
          <w:sz w:val="22"/>
          <w:szCs w:val="22"/>
          <w:lang w:val="ro-RO"/>
        </w:rPr>
        <w:t>Sprijinirea regenerării orașelor mici și mijlocii;</w:t>
      </w:r>
    </w:p>
    <w:p w:rsidR="008068B6" w:rsidRDefault="008068B6" w:rsidP="00E44948">
      <w:pPr>
        <w:pStyle w:val="Default"/>
        <w:numPr>
          <w:ilvl w:val="0"/>
          <w:numId w:val="153"/>
        </w:numPr>
        <w:spacing w:after="160"/>
        <w:contextualSpacing/>
        <w:jc w:val="both"/>
        <w:rPr>
          <w:rFonts w:asciiTheme="minorHAnsi" w:hAnsiTheme="minorHAnsi"/>
          <w:sz w:val="22"/>
          <w:szCs w:val="22"/>
          <w:lang w:val="ro-RO"/>
        </w:rPr>
      </w:pPr>
      <w:r>
        <w:rPr>
          <w:rFonts w:asciiTheme="minorHAnsi" w:hAnsiTheme="minorHAnsi"/>
          <w:sz w:val="22"/>
          <w:szCs w:val="22"/>
          <w:lang w:val="ro-RO"/>
        </w:rPr>
        <w:t>Crearea infrastructurii spitalelor regionale de urgență;</w:t>
      </w:r>
    </w:p>
    <w:p w:rsidR="008068B6" w:rsidRDefault="008068B6" w:rsidP="00E44948">
      <w:pPr>
        <w:pStyle w:val="Default"/>
        <w:numPr>
          <w:ilvl w:val="0"/>
          <w:numId w:val="153"/>
        </w:numPr>
        <w:spacing w:after="160"/>
        <w:contextualSpacing/>
        <w:jc w:val="both"/>
        <w:rPr>
          <w:rFonts w:asciiTheme="minorHAnsi" w:hAnsiTheme="minorHAnsi"/>
          <w:sz w:val="22"/>
          <w:szCs w:val="22"/>
          <w:lang w:val="ro-RO"/>
        </w:rPr>
      </w:pPr>
      <w:r>
        <w:rPr>
          <w:rFonts w:asciiTheme="minorHAnsi" w:hAnsiTheme="minorHAnsi"/>
          <w:sz w:val="22"/>
          <w:szCs w:val="22"/>
          <w:lang w:val="ro-RO"/>
        </w:rPr>
        <w:t>Inițiativa pentru IMM-uri.</w:t>
      </w:r>
    </w:p>
    <w:p w:rsidR="008068B6" w:rsidRDefault="008068B6" w:rsidP="008068B6">
      <w:pPr>
        <w:pStyle w:val="Default"/>
        <w:spacing w:after="160"/>
        <w:contextualSpacing/>
        <w:jc w:val="both"/>
        <w:rPr>
          <w:rFonts w:asciiTheme="minorHAnsi" w:hAnsiTheme="minorHAnsi"/>
          <w:sz w:val="22"/>
          <w:szCs w:val="20"/>
          <w:lang w:val="ro-RO"/>
        </w:rPr>
      </w:pPr>
    </w:p>
    <w:p w:rsidR="008068B6" w:rsidRDefault="008068B6" w:rsidP="008068B6">
      <w:pPr>
        <w:pStyle w:val="Default"/>
        <w:spacing w:after="160"/>
        <w:contextualSpacing/>
        <w:jc w:val="both"/>
        <w:rPr>
          <w:rFonts w:asciiTheme="minorHAnsi" w:hAnsiTheme="minorHAnsi"/>
          <w:b/>
          <w:bCs/>
          <w:szCs w:val="22"/>
          <w:lang w:val="ro-RO"/>
        </w:rPr>
      </w:pPr>
      <w:r>
        <w:rPr>
          <w:rFonts w:asciiTheme="minorHAnsi" w:hAnsiTheme="minorHAnsi"/>
          <w:b/>
          <w:bCs/>
          <w:szCs w:val="22"/>
          <w:lang w:val="ro-RO"/>
        </w:rPr>
        <w:t>Declarația de la București – Către un cadru comun pentru dezvoltare urbană în Uniunea Europeană (2019)</w:t>
      </w:r>
    </w:p>
    <w:p w:rsidR="00BD30B6" w:rsidRDefault="008068B6" w:rsidP="0037410E">
      <w:pPr>
        <w:spacing w:line="240" w:lineRule="auto"/>
        <w:jc w:val="both"/>
        <w:rPr>
          <w:rFonts w:eastAsia="Times New Roman" w:cstheme="minorHAnsi"/>
          <w:lang w:val="ro-RO" w:eastAsia="en-GB"/>
        </w:rPr>
      </w:pPr>
      <w:r>
        <w:rPr>
          <w:rFonts w:eastAsia="Times New Roman" w:cstheme="minorHAnsi"/>
          <w:lang w:val="ro-RO" w:eastAsia="en-GB"/>
        </w:rPr>
        <w:t>Documentul urmărește stabilirea unui acord politic pentru inițierea activităților de dezvoltare a unui cadru strategic pentru Uniunea Europeană, prin</w:t>
      </w:r>
      <w:r w:rsidR="00BD30B6">
        <w:rPr>
          <w:rStyle w:val="FootnoteReference"/>
          <w:rFonts w:eastAsia="Times New Roman" w:cstheme="minorHAnsi"/>
          <w:lang w:val="ro-RO" w:eastAsia="en-GB"/>
        </w:rPr>
        <w:footnoteReference w:id="63"/>
      </w:r>
      <w:r w:rsidR="00BD30B6">
        <w:rPr>
          <w:rFonts w:eastAsia="Times New Roman" w:cstheme="minorHAnsi"/>
          <w:lang w:val="ro-RO" w:eastAsia="en-GB"/>
        </w:rPr>
        <w:t>:</w:t>
      </w:r>
    </w:p>
    <w:p w:rsidR="008068B6" w:rsidRPr="001F10DF" w:rsidRDefault="00853341" w:rsidP="00E44948">
      <w:pPr>
        <w:pStyle w:val="ListParagraph"/>
        <w:numPr>
          <w:ilvl w:val="1"/>
          <w:numId w:val="152"/>
        </w:numPr>
        <w:spacing w:line="240" w:lineRule="auto"/>
        <w:ind w:left="426"/>
        <w:jc w:val="both"/>
        <w:rPr>
          <w:rFonts w:eastAsia="Times New Roman" w:cstheme="minorHAnsi"/>
          <w:lang w:val="ro-RO" w:eastAsia="en-GB"/>
        </w:rPr>
      </w:pPr>
      <w:r w:rsidRPr="001F10DF">
        <w:rPr>
          <w:rFonts w:eastAsia="Times New Roman" w:cstheme="minorHAnsi"/>
          <w:lang w:val="ro-RO" w:eastAsia="en-GB"/>
        </w:rPr>
        <w:t>I</w:t>
      </w:r>
      <w:r w:rsidR="008068B6" w:rsidRPr="001F10DF">
        <w:rPr>
          <w:rFonts w:eastAsia="Times New Roman" w:cstheme="minorHAnsi"/>
          <w:lang w:val="ro-RO" w:eastAsia="en-GB"/>
        </w:rPr>
        <w:t>mplementarea și continuarea Agendei Urbane a Uniunii Europene;</w:t>
      </w:r>
    </w:p>
    <w:p w:rsidR="008068B6" w:rsidRDefault="003D1DE8" w:rsidP="00E44948">
      <w:pPr>
        <w:numPr>
          <w:ilvl w:val="0"/>
          <w:numId w:val="154"/>
        </w:numPr>
        <w:spacing w:line="240" w:lineRule="auto"/>
        <w:jc w:val="both"/>
        <w:rPr>
          <w:rFonts w:eastAsia="Times New Roman" w:cstheme="minorHAnsi"/>
          <w:lang w:val="ro-RO" w:eastAsia="en-GB"/>
        </w:rPr>
      </w:pPr>
      <w:r>
        <w:rPr>
          <w:rFonts w:eastAsia="Times New Roman" w:cstheme="minorHAnsi"/>
          <w:lang w:val="ro-RO" w:eastAsia="en-GB"/>
        </w:rPr>
        <w:t xml:space="preserve">Corelarea </w:t>
      </w:r>
      <w:r w:rsidR="008068B6">
        <w:rPr>
          <w:rFonts w:eastAsia="Times New Roman" w:cstheme="minorHAnsi"/>
          <w:lang w:val="ro-RO" w:eastAsia="en-GB"/>
        </w:rPr>
        <w:t>cu procesul de revizuire a Cartei de la Leipzig;</w:t>
      </w:r>
    </w:p>
    <w:p w:rsidR="008068B6" w:rsidRDefault="003D1DE8" w:rsidP="00E44948">
      <w:pPr>
        <w:numPr>
          <w:ilvl w:val="0"/>
          <w:numId w:val="154"/>
        </w:numPr>
        <w:spacing w:line="240" w:lineRule="auto"/>
        <w:jc w:val="both"/>
        <w:rPr>
          <w:rFonts w:eastAsia="Times New Roman" w:cstheme="minorHAnsi"/>
          <w:lang w:val="ro-RO" w:eastAsia="en-GB"/>
        </w:rPr>
      </w:pPr>
      <w:r>
        <w:rPr>
          <w:rFonts w:eastAsia="Times New Roman" w:cstheme="minorHAnsi"/>
          <w:lang w:val="ro-RO" w:eastAsia="en-GB"/>
        </w:rPr>
        <w:t xml:space="preserve">Asigurarea </w:t>
      </w:r>
      <w:r w:rsidR="008068B6">
        <w:rPr>
          <w:rFonts w:eastAsia="Times New Roman" w:cstheme="minorHAnsi"/>
          <w:lang w:val="ro-RO" w:eastAsia="en-GB"/>
        </w:rPr>
        <w:t>coordonării între diferitele inițiative din cadrul Agendei Urbane a Uniunii Europene.</w:t>
      </w:r>
    </w:p>
    <w:p w:rsidR="008068B6" w:rsidRPr="001F10DF" w:rsidRDefault="008068B6" w:rsidP="00E44948">
      <w:pPr>
        <w:pStyle w:val="ListParagraph"/>
        <w:numPr>
          <w:ilvl w:val="1"/>
          <w:numId w:val="152"/>
        </w:numPr>
        <w:spacing w:line="240" w:lineRule="auto"/>
        <w:ind w:left="426"/>
        <w:jc w:val="both"/>
        <w:rPr>
          <w:rFonts w:eastAsia="Times New Roman" w:cstheme="minorHAnsi"/>
          <w:lang w:val="ro-RO" w:eastAsia="en-GB"/>
        </w:rPr>
      </w:pPr>
      <w:r w:rsidRPr="001F10DF">
        <w:rPr>
          <w:rFonts w:eastAsia="Times New Roman" w:cstheme="minorHAnsi"/>
          <w:lang w:val="ro-RO" w:eastAsia="en-GB"/>
        </w:rPr>
        <w:t>Obiectivele stabilite în cadrul Declarației de la București vizează:</w:t>
      </w:r>
    </w:p>
    <w:p w:rsidR="008068B6" w:rsidRDefault="003D1DE8" w:rsidP="00E44948">
      <w:pPr>
        <w:numPr>
          <w:ilvl w:val="0"/>
          <w:numId w:val="155"/>
        </w:numPr>
        <w:spacing w:line="240" w:lineRule="auto"/>
        <w:jc w:val="both"/>
        <w:rPr>
          <w:rFonts w:eastAsia="Times New Roman" w:cstheme="minorHAnsi"/>
          <w:lang w:val="ro-RO" w:eastAsia="en-GB"/>
        </w:rPr>
      </w:pPr>
      <w:r>
        <w:rPr>
          <w:rFonts w:eastAsia="Times New Roman" w:cstheme="minorHAnsi"/>
          <w:lang w:val="ro-RO" w:eastAsia="en-GB"/>
        </w:rPr>
        <w:t xml:space="preserve">Un </w:t>
      </w:r>
      <w:r w:rsidR="008068B6">
        <w:rPr>
          <w:rFonts w:eastAsia="Times New Roman" w:cstheme="minorHAnsi"/>
          <w:lang w:val="ro-RO" w:eastAsia="en-GB"/>
        </w:rPr>
        <w:t>angajament comun pentru crearea unui cadru de dezvoltare urbană la nivel european, prin stabilirea cadrului strategic reprezentat de Carta de la Leipzig și prin stabilirea cadrului operațional în care Agenda Urbană pentru UE are un rol major;</w:t>
      </w:r>
    </w:p>
    <w:p w:rsidR="008068B6" w:rsidRDefault="003D1DE8" w:rsidP="00E44948">
      <w:pPr>
        <w:numPr>
          <w:ilvl w:val="0"/>
          <w:numId w:val="155"/>
        </w:numPr>
        <w:spacing w:line="240" w:lineRule="auto"/>
        <w:jc w:val="both"/>
        <w:rPr>
          <w:rFonts w:eastAsia="Times New Roman" w:cstheme="minorHAnsi"/>
          <w:lang w:val="ro-RO" w:eastAsia="en-GB"/>
        </w:rPr>
      </w:pPr>
      <w:r>
        <w:rPr>
          <w:rFonts w:eastAsia="Times New Roman" w:cstheme="minorHAnsi"/>
          <w:lang w:val="ro-RO" w:eastAsia="en-GB"/>
        </w:rPr>
        <w:t xml:space="preserve">Corelarea </w:t>
      </w:r>
      <w:r w:rsidR="008068B6">
        <w:rPr>
          <w:rFonts w:eastAsia="Times New Roman" w:cstheme="minorHAnsi"/>
          <w:lang w:val="ro-RO" w:eastAsia="en-GB"/>
        </w:rPr>
        <w:t>celor două procese (dezvoltarea noii Carte de la Leipzig și Agenda Urbană pentru UE), precum și asigurarea conexiunii dintre coeziunea teritorială și dezvoltarea urbană;</w:t>
      </w:r>
    </w:p>
    <w:p w:rsidR="008068B6" w:rsidRDefault="003D1DE8" w:rsidP="00E44948">
      <w:pPr>
        <w:numPr>
          <w:ilvl w:val="0"/>
          <w:numId w:val="155"/>
        </w:numPr>
        <w:spacing w:line="240" w:lineRule="auto"/>
        <w:jc w:val="both"/>
        <w:rPr>
          <w:rFonts w:eastAsia="Times New Roman" w:cstheme="minorHAnsi"/>
          <w:lang w:val="ro-RO" w:eastAsia="en-GB"/>
        </w:rPr>
      </w:pPr>
      <w:r>
        <w:rPr>
          <w:rFonts w:eastAsia="Times New Roman" w:cstheme="minorHAnsi"/>
          <w:lang w:val="ro-RO" w:eastAsia="en-GB"/>
        </w:rPr>
        <w:t xml:space="preserve">Menținerea </w:t>
      </w:r>
      <w:r w:rsidR="008068B6">
        <w:rPr>
          <w:rFonts w:eastAsia="Times New Roman" w:cstheme="minorHAnsi"/>
          <w:lang w:val="ro-RO" w:eastAsia="en-GB"/>
        </w:rPr>
        <w:t>sprijinului politic pentru Agenda Urbană pentru UE și pentru cooperarea pe mai multe niveluri (multi-level governance);</w:t>
      </w:r>
    </w:p>
    <w:p w:rsidR="008068B6" w:rsidRDefault="003D1DE8" w:rsidP="00E44948">
      <w:pPr>
        <w:numPr>
          <w:ilvl w:val="0"/>
          <w:numId w:val="155"/>
        </w:numPr>
        <w:spacing w:line="240" w:lineRule="auto"/>
        <w:jc w:val="both"/>
        <w:rPr>
          <w:rFonts w:eastAsia="Times New Roman" w:cstheme="minorHAnsi"/>
          <w:lang w:val="ro-RO" w:eastAsia="en-GB"/>
        </w:rPr>
      </w:pPr>
      <w:r>
        <w:rPr>
          <w:rFonts w:eastAsia="Times New Roman" w:cstheme="minorHAnsi"/>
          <w:lang w:val="ro-RO" w:eastAsia="en-GB"/>
        </w:rPr>
        <w:t xml:space="preserve">Susținerea </w:t>
      </w:r>
      <w:r w:rsidR="008068B6">
        <w:rPr>
          <w:rFonts w:eastAsia="Times New Roman" w:cstheme="minorHAnsi"/>
          <w:lang w:val="ro-RO" w:eastAsia="en-GB"/>
        </w:rPr>
        <w:t>vizibilității și implementării Agendei Urbane pentru UE;</w:t>
      </w:r>
    </w:p>
    <w:p w:rsidR="008068B6" w:rsidRDefault="003D1DE8" w:rsidP="00E44948">
      <w:pPr>
        <w:numPr>
          <w:ilvl w:val="0"/>
          <w:numId w:val="155"/>
        </w:numPr>
        <w:spacing w:line="240" w:lineRule="auto"/>
        <w:jc w:val="both"/>
        <w:rPr>
          <w:rFonts w:eastAsia="Times New Roman" w:cstheme="minorHAnsi"/>
          <w:lang w:val="ro-RO" w:eastAsia="en-GB"/>
        </w:rPr>
      </w:pPr>
      <w:r>
        <w:rPr>
          <w:rFonts w:eastAsia="Times New Roman" w:cstheme="minorHAnsi"/>
          <w:lang w:val="ro-RO" w:eastAsia="en-GB"/>
        </w:rPr>
        <w:t xml:space="preserve">Continuarea </w:t>
      </w:r>
      <w:r w:rsidR="008068B6">
        <w:rPr>
          <w:rFonts w:eastAsia="Times New Roman" w:cstheme="minorHAnsi"/>
          <w:lang w:val="ro-RO" w:eastAsia="en-GB"/>
        </w:rPr>
        <w:t>Agendei Urbane pentru UE și stabilirea unui calendar pe termen scurt, precum și lansarea ultimelor două parteneriate (Cultură și patrimonial cultural, respectiv Securitate în spațiul public);</w:t>
      </w:r>
    </w:p>
    <w:p w:rsidR="008068B6" w:rsidRDefault="003D1DE8" w:rsidP="00E44948">
      <w:pPr>
        <w:numPr>
          <w:ilvl w:val="0"/>
          <w:numId w:val="155"/>
        </w:numPr>
        <w:spacing w:line="240" w:lineRule="auto"/>
        <w:jc w:val="both"/>
        <w:rPr>
          <w:rFonts w:eastAsia="Times New Roman" w:cstheme="minorHAnsi"/>
          <w:lang w:val="ro-RO" w:eastAsia="en-GB"/>
        </w:rPr>
      </w:pPr>
      <w:r>
        <w:rPr>
          <w:rFonts w:eastAsia="Times New Roman" w:cstheme="minorHAnsi"/>
          <w:lang w:val="ro-RO" w:eastAsia="en-GB"/>
        </w:rPr>
        <w:t xml:space="preserve">Stabilirea </w:t>
      </w:r>
      <w:r w:rsidR="008068B6">
        <w:rPr>
          <w:rFonts w:eastAsia="Times New Roman" w:cstheme="minorHAnsi"/>
          <w:lang w:val="ro-RO" w:eastAsia="en-GB"/>
        </w:rPr>
        <w:t>unui mandat politic pentru revizuirea Cartei de la Leipzig;</w:t>
      </w:r>
    </w:p>
    <w:p w:rsidR="008068B6" w:rsidRDefault="003D1DE8" w:rsidP="00E44948">
      <w:pPr>
        <w:numPr>
          <w:ilvl w:val="0"/>
          <w:numId w:val="155"/>
        </w:numPr>
        <w:spacing w:line="240" w:lineRule="auto"/>
        <w:jc w:val="both"/>
        <w:rPr>
          <w:rFonts w:eastAsia="Times New Roman" w:cstheme="minorHAnsi"/>
          <w:lang w:val="ro-RO" w:eastAsia="en-GB"/>
        </w:rPr>
      </w:pPr>
      <w:r>
        <w:rPr>
          <w:rFonts w:eastAsia="Times New Roman" w:cstheme="minorHAnsi"/>
          <w:lang w:val="ro-RO" w:eastAsia="en-GB"/>
        </w:rPr>
        <w:t xml:space="preserve">Asigurarea </w:t>
      </w:r>
      <w:r w:rsidR="008068B6">
        <w:rPr>
          <w:rFonts w:eastAsia="Times New Roman" w:cstheme="minorHAnsi"/>
          <w:lang w:val="ro-RO" w:eastAsia="en-GB"/>
        </w:rPr>
        <w:t>unei punți de legătură între reuniunea ministerială anterioară (Președinția Olandei) și reuniunea următoare (Președinția Germaniei), menținându-se, astfel, nivelul de atenție pentru zona urbană, mai ales în contextul procesului de negociere pentru perioada de finanțare 2021-2027.</w:t>
      </w:r>
    </w:p>
    <w:p w:rsidR="001C6D6A" w:rsidRDefault="001C6D6A" w:rsidP="001C6D6A">
      <w:pPr>
        <w:spacing w:line="240" w:lineRule="auto"/>
        <w:jc w:val="both"/>
        <w:rPr>
          <w:b/>
          <w:sz w:val="24"/>
          <w:lang w:val="ro-RO"/>
        </w:rPr>
      </w:pPr>
    </w:p>
    <w:p w:rsidR="008068B6" w:rsidRPr="001C6D6A" w:rsidRDefault="008068B6" w:rsidP="001C6D6A">
      <w:pPr>
        <w:spacing w:line="240" w:lineRule="auto"/>
        <w:jc w:val="both"/>
        <w:rPr>
          <w:b/>
          <w:sz w:val="24"/>
          <w:lang w:val="ro-RO"/>
        </w:rPr>
      </w:pPr>
      <w:r w:rsidRPr="001C6D6A">
        <w:rPr>
          <w:b/>
          <w:sz w:val="24"/>
          <w:lang w:val="ro-RO"/>
        </w:rPr>
        <w:t>Programul Național de Dezvoltare Locală I și II</w:t>
      </w:r>
    </w:p>
    <w:p w:rsidR="008068B6" w:rsidRDefault="008068B6" w:rsidP="008068B6">
      <w:pPr>
        <w:spacing w:line="240" w:lineRule="auto"/>
        <w:jc w:val="both"/>
        <w:rPr>
          <w:lang w:val="ro-RO"/>
        </w:rPr>
      </w:pPr>
      <w:r>
        <w:rPr>
          <w:lang w:val="ro-RO"/>
        </w:rPr>
        <w:t xml:space="preserve">PNDL, coordonat de </w:t>
      </w:r>
      <w:r w:rsidR="00BD30B6" w:rsidRPr="00BD30B6">
        <w:rPr>
          <w:lang w:val="ro-RO"/>
        </w:rPr>
        <w:t>Ministerul Lucărilor Publice, Dezvoltării și Administrației Publice</w:t>
      </w:r>
      <w:r>
        <w:rPr>
          <w:lang w:val="ro-RO"/>
        </w:rPr>
        <w:t>, stabilește cadrul legal pentru implementarea unor proiecte de importanță națională, care susțin dezvoltarea regională prin realizarea unor lucrări de infrastructură rutieră, tehnico-edilitară și socio-educativă</w:t>
      </w:r>
      <w:r w:rsidR="00BD30B6">
        <w:rPr>
          <w:rStyle w:val="FootnoteReference"/>
          <w:lang w:val="ro-RO"/>
        </w:rPr>
        <w:footnoteReference w:id="64"/>
      </w:r>
      <w:r w:rsidR="00BD30B6">
        <w:rPr>
          <w:lang w:val="ro-RO"/>
        </w:rPr>
        <w:t>.</w:t>
      </w:r>
      <w:r>
        <w:rPr>
          <w:b/>
          <w:bCs/>
          <w:lang w:val="ro-RO"/>
        </w:rPr>
        <w:t xml:space="preserve"> </w:t>
      </w:r>
    </w:p>
    <w:p w:rsidR="008068B6" w:rsidRDefault="008068B6" w:rsidP="008068B6">
      <w:pPr>
        <w:spacing w:line="240" w:lineRule="auto"/>
        <w:jc w:val="both"/>
        <w:rPr>
          <w:lang w:val="ro-RO"/>
        </w:rPr>
      </w:pPr>
      <w:r>
        <w:rPr>
          <w:lang w:val="ro-RO"/>
        </w:rPr>
        <w:lastRenderedPageBreak/>
        <w:t xml:space="preserve">Obiectivele de investiții care pot fi finanțate în cadrul programului trebuie să vizeze lucrări de </w:t>
      </w:r>
      <w:r>
        <w:rPr>
          <w:bCs/>
          <w:lang w:val="ro-RO"/>
        </w:rPr>
        <w:t>realizare / extindere / reabilitare / modernizare,</w:t>
      </w:r>
      <w:r>
        <w:rPr>
          <w:lang w:val="ro-RO"/>
        </w:rPr>
        <w:t xml:space="preserve"> respectiv dotare, pentru unul dintre următoarele domenii specifice: </w:t>
      </w:r>
    </w:p>
    <w:p w:rsidR="008068B6" w:rsidRDefault="008068B6" w:rsidP="00E44948">
      <w:pPr>
        <w:pStyle w:val="ListParagraph"/>
        <w:numPr>
          <w:ilvl w:val="0"/>
          <w:numId w:val="156"/>
        </w:numPr>
        <w:spacing w:line="240" w:lineRule="auto"/>
        <w:jc w:val="both"/>
        <w:rPr>
          <w:lang w:val="ro-RO"/>
        </w:rPr>
      </w:pPr>
      <w:r>
        <w:rPr>
          <w:lang w:val="ro-RO"/>
        </w:rPr>
        <w:t>Sisteme de alimentare cu apă și stații de tratare a apei;</w:t>
      </w:r>
    </w:p>
    <w:p w:rsidR="008068B6" w:rsidRDefault="008068B6" w:rsidP="00E44948">
      <w:pPr>
        <w:pStyle w:val="ListParagraph"/>
        <w:numPr>
          <w:ilvl w:val="0"/>
          <w:numId w:val="156"/>
        </w:numPr>
        <w:spacing w:line="240" w:lineRule="auto"/>
        <w:jc w:val="both"/>
        <w:rPr>
          <w:lang w:val="ro-RO"/>
        </w:rPr>
      </w:pPr>
      <w:r>
        <w:rPr>
          <w:lang w:val="ro-RO"/>
        </w:rPr>
        <w:t>Sisteme de canalizare și stații de epurare a apei;</w:t>
      </w:r>
    </w:p>
    <w:p w:rsidR="008068B6" w:rsidRDefault="008068B6" w:rsidP="00E44948">
      <w:pPr>
        <w:pStyle w:val="ListParagraph"/>
        <w:numPr>
          <w:ilvl w:val="0"/>
          <w:numId w:val="156"/>
        </w:numPr>
        <w:spacing w:line="240" w:lineRule="auto"/>
        <w:jc w:val="both"/>
        <w:rPr>
          <w:lang w:val="ro-RO"/>
        </w:rPr>
      </w:pPr>
      <w:r>
        <w:rPr>
          <w:lang w:val="ro-RO"/>
        </w:rPr>
        <w:t>Unități de învățământ;</w:t>
      </w:r>
    </w:p>
    <w:p w:rsidR="008068B6" w:rsidRDefault="008068B6" w:rsidP="00E44948">
      <w:pPr>
        <w:pStyle w:val="ListParagraph"/>
        <w:numPr>
          <w:ilvl w:val="0"/>
          <w:numId w:val="156"/>
        </w:numPr>
        <w:spacing w:line="240" w:lineRule="auto"/>
        <w:jc w:val="both"/>
        <w:rPr>
          <w:lang w:val="ro-RO"/>
        </w:rPr>
      </w:pPr>
      <w:r>
        <w:rPr>
          <w:lang w:val="ro-RO"/>
        </w:rPr>
        <w:t>Unități medicale;</w:t>
      </w:r>
    </w:p>
    <w:p w:rsidR="008068B6" w:rsidRDefault="008068B6" w:rsidP="00E44948">
      <w:pPr>
        <w:pStyle w:val="ListParagraph"/>
        <w:numPr>
          <w:ilvl w:val="0"/>
          <w:numId w:val="156"/>
        </w:numPr>
        <w:spacing w:line="240" w:lineRule="auto"/>
        <w:jc w:val="both"/>
        <w:rPr>
          <w:lang w:val="ro-RO"/>
        </w:rPr>
      </w:pPr>
      <w:r>
        <w:rPr>
          <w:lang w:val="ro-RO"/>
        </w:rPr>
        <w:t>Drumuri publice;</w:t>
      </w:r>
    </w:p>
    <w:p w:rsidR="008068B6" w:rsidRDefault="008068B6" w:rsidP="00E44948">
      <w:pPr>
        <w:pStyle w:val="ListParagraph"/>
        <w:numPr>
          <w:ilvl w:val="0"/>
          <w:numId w:val="156"/>
        </w:numPr>
        <w:spacing w:line="240" w:lineRule="auto"/>
        <w:jc w:val="both"/>
        <w:rPr>
          <w:lang w:val="ro-RO"/>
        </w:rPr>
      </w:pPr>
      <w:r>
        <w:rPr>
          <w:lang w:val="ro-RO"/>
        </w:rPr>
        <w:t>Poduri, podețe, pasaje sau punți pietonale;</w:t>
      </w:r>
    </w:p>
    <w:p w:rsidR="008068B6" w:rsidRDefault="008068B6" w:rsidP="00E44948">
      <w:pPr>
        <w:pStyle w:val="ListParagraph"/>
        <w:numPr>
          <w:ilvl w:val="0"/>
          <w:numId w:val="156"/>
        </w:numPr>
        <w:spacing w:line="240" w:lineRule="auto"/>
        <w:jc w:val="both"/>
        <w:rPr>
          <w:lang w:val="ro-RO"/>
        </w:rPr>
      </w:pPr>
      <w:r>
        <w:rPr>
          <w:lang w:val="ro-RO"/>
        </w:rPr>
        <w:t>Biblioteci, muzee, teatre, centre culturale;</w:t>
      </w:r>
    </w:p>
    <w:p w:rsidR="008068B6" w:rsidRDefault="008068B6" w:rsidP="00E44948">
      <w:pPr>
        <w:pStyle w:val="ListParagraph"/>
        <w:numPr>
          <w:ilvl w:val="0"/>
          <w:numId w:val="156"/>
        </w:numPr>
        <w:spacing w:line="240" w:lineRule="auto"/>
        <w:jc w:val="both"/>
        <w:rPr>
          <w:lang w:val="ro-RO"/>
        </w:rPr>
      </w:pPr>
      <w:r>
        <w:rPr>
          <w:lang w:val="ro-RO"/>
        </w:rPr>
        <w:t>Platforme de gunoi;</w:t>
      </w:r>
    </w:p>
    <w:p w:rsidR="008068B6" w:rsidRDefault="008068B6" w:rsidP="00E44948">
      <w:pPr>
        <w:pStyle w:val="ListParagraph"/>
        <w:numPr>
          <w:ilvl w:val="0"/>
          <w:numId w:val="156"/>
        </w:numPr>
        <w:spacing w:line="240" w:lineRule="auto"/>
        <w:jc w:val="both"/>
        <w:rPr>
          <w:lang w:val="ro-RO"/>
        </w:rPr>
      </w:pPr>
      <w:r>
        <w:rPr>
          <w:lang w:val="ro-RO"/>
        </w:rPr>
        <w:t>Piețe publice, comerciale, târguri, oboare;</w:t>
      </w:r>
    </w:p>
    <w:p w:rsidR="008068B6" w:rsidRDefault="008068B6" w:rsidP="00E44948">
      <w:pPr>
        <w:pStyle w:val="ListParagraph"/>
        <w:numPr>
          <w:ilvl w:val="0"/>
          <w:numId w:val="156"/>
        </w:numPr>
        <w:spacing w:line="240" w:lineRule="auto"/>
        <w:jc w:val="both"/>
        <w:rPr>
          <w:lang w:val="ro-RO"/>
        </w:rPr>
      </w:pPr>
      <w:r>
        <w:rPr>
          <w:lang w:val="ro-RO"/>
        </w:rPr>
        <w:t>Baze sportive.</w:t>
      </w:r>
    </w:p>
    <w:p w:rsidR="008068B6" w:rsidRDefault="008068B6" w:rsidP="008068B6">
      <w:pPr>
        <w:spacing w:line="240" w:lineRule="auto"/>
        <w:jc w:val="both"/>
        <w:rPr>
          <w:bCs/>
          <w:lang w:val="ro-RO"/>
        </w:rPr>
      </w:pPr>
      <w:r>
        <w:rPr>
          <w:bCs/>
          <w:lang w:val="ro-RO"/>
        </w:rPr>
        <w:t>Subprogramele și beneficiarii eligibili în cadrul PNDL:</w:t>
      </w:r>
    </w:p>
    <w:p w:rsidR="008068B6" w:rsidRDefault="008068B6" w:rsidP="00E44948">
      <w:pPr>
        <w:pStyle w:val="ListParagraph"/>
        <w:numPr>
          <w:ilvl w:val="0"/>
          <w:numId w:val="157"/>
        </w:numPr>
        <w:spacing w:line="240" w:lineRule="auto"/>
        <w:jc w:val="both"/>
        <w:rPr>
          <w:i/>
          <w:iCs/>
          <w:lang w:val="ro-RO"/>
        </w:rPr>
      </w:pPr>
      <w:r>
        <w:rPr>
          <w:i/>
          <w:iCs/>
          <w:lang w:val="ro-RO"/>
        </w:rPr>
        <w:t>Subprogramul „Regenerarea urbană a municipiilor și orașelor”</w:t>
      </w:r>
    </w:p>
    <w:p w:rsidR="008068B6" w:rsidRPr="002D50E2" w:rsidRDefault="003D1DE8" w:rsidP="00E44948">
      <w:pPr>
        <w:pStyle w:val="ListParagraph"/>
        <w:numPr>
          <w:ilvl w:val="0"/>
          <w:numId w:val="158"/>
        </w:numPr>
        <w:spacing w:line="240" w:lineRule="auto"/>
        <w:ind w:left="1134"/>
        <w:jc w:val="both"/>
        <w:rPr>
          <w:lang w:val="ro-RO"/>
        </w:rPr>
      </w:pPr>
      <w:r w:rsidRPr="002D50E2">
        <w:rPr>
          <w:lang w:val="ro-RO"/>
        </w:rPr>
        <w:t xml:space="preserve">Beneficiarii </w:t>
      </w:r>
      <w:r w:rsidR="008068B6" w:rsidRPr="002D50E2">
        <w:rPr>
          <w:lang w:val="ro-RO"/>
        </w:rPr>
        <w:t>eligibili sunt unitățile administrativ-teritoriale reprezentate de autoritățile administrației publice locale ale municipiilor și orașelor, inclusiv pentru satele componente ale acestora, precum și unitățile administrativ-teritoriale membre ale asociațiilor de dezvoltare intercomunitară, constituite în condițiile legii, pentru investițiile realizate prin asociațiile de dezvoltare intercomunitară, reprezentate de autoritățile administrației publice locale ale municipiilor, inclusiv ale subdiviziunilor administrativ-teritoriale ale acestora, ale orașelor, inclusiv pentru satele componente ale acestora.</w:t>
      </w:r>
    </w:p>
    <w:p w:rsidR="008068B6" w:rsidRPr="002D50E2" w:rsidRDefault="008068B6" w:rsidP="00E44948">
      <w:pPr>
        <w:pStyle w:val="ListParagraph"/>
        <w:numPr>
          <w:ilvl w:val="0"/>
          <w:numId w:val="157"/>
        </w:numPr>
        <w:spacing w:line="240" w:lineRule="auto"/>
        <w:jc w:val="both"/>
        <w:rPr>
          <w:i/>
          <w:iCs/>
          <w:lang w:val="ro-RO"/>
        </w:rPr>
      </w:pPr>
      <w:r w:rsidRPr="002D50E2">
        <w:rPr>
          <w:i/>
          <w:iCs/>
          <w:lang w:val="ro-RO"/>
        </w:rPr>
        <w:t>Subprogramul „Infrastructură la nivel județean”</w:t>
      </w:r>
    </w:p>
    <w:p w:rsidR="008068B6" w:rsidRPr="002D50E2" w:rsidRDefault="003D1DE8" w:rsidP="00E44948">
      <w:pPr>
        <w:pStyle w:val="ListParagraph"/>
        <w:numPr>
          <w:ilvl w:val="0"/>
          <w:numId w:val="158"/>
        </w:numPr>
        <w:spacing w:line="240" w:lineRule="auto"/>
        <w:ind w:left="1134"/>
        <w:jc w:val="both"/>
        <w:rPr>
          <w:lang w:val="ro-RO"/>
        </w:rPr>
      </w:pPr>
      <w:r w:rsidRPr="002D50E2">
        <w:rPr>
          <w:lang w:val="ro-RO"/>
        </w:rPr>
        <w:t xml:space="preserve">Beneficiarii </w:t>
      </w:r>
      <w:r w:rsidR="008068B6" w:rsidRPr="002D50E2">
        <w:rPr>
          <w:lang w:val="ro-RO"/>
        </w:rPr>
        <w:t>eligibili sunt unitățile administrativ teritoriale reprezentate de autoritățile administrației publice locale județene, precum și unitățile administrativ-teritoriale membre ale asociațiilor de dezvoltare intercomunitară, constituite în condițiile legii, pentru investițiile realizate prin asociațiile de dezvoltare intercomunitară, reprezentate de autoritățile administrației publice locale județene.</w:t>
      </w:r>
    </w:p>
    <w:p w:rsidR="008068B6" w:rsidRPr="002D50E2" w:rsidRDefault="008068B6" w:rsidP="00E44948">
      <w:pPr>
        <w:pStyle w:val="ListParagraph"/>
        <w:numPr>
          <w:ilvl w:val="0"/>
          <w:numId w:val="157"/>
        </w:numPr>
        <w:spacing w:line="240" w:lineRule="auto"/>
        <w:jc w:val="both"/>
        <w:rPr>
          <w:i/>
          <w:iCs/>
          <w:lang w:val="ro-RO"/>
        </w:rPr>
      </w:pPr>
      <w:r w:rsidRPr="002D50E2">
        <w:rPr>
          <w:i/>
          <w:iCs/>
          <w:lang w:val="ro-RO"/>
        </w:rPr>
        <w:t>Subprogramul „Modernizarea satului românesc”</w:t>
      </w:r>
    </w:p>
    <w:p w:rsidR="008068B6" w:rsidRPr="002D50E2" w:rsidRDefault="003D1DE8" w:rsidP="00E44948">
      <w:pPr>
        <w:pStyle w:val="ListParagraph"/>
        <w:numPr>
          <w:ilvl w:val="0"/>
          <w:numId w:val="158"/>
        </w:numPr>
        <w:spacing w:line="240" w:lineRule="auto"/>
        <w:ind w:left="1134"/>
        <w:jc w:val="both"/>
        <w:rPr>
          <w:lang w:val="ro-RO"/>
        </w:rPr>
      </w:pPr>
      <w:r w:rsidRPr="002D50E2">
        <w:rPr>
          <w:lang w:val="ro-RO"/>
        </w:rPr>
        <w:t xml:space="preserve">Beneficiarii </w:t>
      </w:r>
      <w:r w:rsidR="008068B6" w:rsidRPr="002D50E2">
        <w:rPr>
          <w:lang w:val="ro-RO"/>
        </w:rPr>
        <w:t>eligibili sunt unitățile administrativ-teritoriale reprezentate de autoritățile administrației publice locale ale comunelor, precum și unitățile administrativ-teritoriale membre ale asociațiilor de dezvoltare intercomunitară, constituite în condițiile legii, pentru investițiile realizate prin asociațiile de dezvoltare intercomunitară, reprezentate de autoritățile administrației publice locale ale comunelor.</w:t>
      </w:r>
    </w:p>
    <w:p w:rsidR="008068B6" w:rsidRDefault="008068B6" w:rsidP="008068B6">
      <w:pPr>
        <w:spacing w:line="240" w:lineRule="auto"/>
        <w:contextualSpacing/>
        <w:jc w:val="both"/>
        <w:rPr>
          <w:lang w:val="ro-RO"/>
        </w:rPr>
      </w:pPr>
    </w:p>
    <w:p w:rsidR="008068B6" w:rsidRPr="001C6D6A" w:rsidRDefault="008068B6" w:rsidP="008068B6">
      <w:pPr>
        <w:spacing w:line="240" w:lineRule="auto"/>
        <w:jc w:val="both"/>
        <w:rPr>
          <w:b/>
          <w:sz w:val="24"/>
          <w:lang w:val="ro-RO"/>
        </w:rPr>
      </w:pPr>
      <w:r w:rsidRPr="001C6D6A">
        <w:rPr>
          <w:b/>
          <w:sz w:val="24"/>
          <w:lang w:val="ro-RO"/>
        </w:rPr>
        <w:t>Programul Național de Dezvoltare Rurală 2014-2020 (2023)</w:t>
      </w:r>
    </w:p>
    <w:p w:rsidR="008068B6" w:rsidRDefault="008068B6" w:rsidP="008068B6">
      <w:pPr>
        <w:spacing w:line="240" w:lineRule="auto"/>
        <w:contextualSpacing/>
        <w:jc w:val="both"/>
        <w:rPr>
          <w:lang w:val="ro-RO"/>
        </w:rPr>
      </w:pPr>
      <w:r>
        <w:rPr>
          <w:color w:val="000000"/>
          <w:lang w:val="ro-RO"/>
        </w:rPr>
        <w:t>Documentul reprezintă asumarea României față de implementarea Pilonului II al Politicii UE pentru o Agricultură comună, reflectată în Reglementarea CE 1305/2013. PNDR își propune următoarele priorități</w:t>
      </w:r>
      <w:r w:rsidR="00BD30B6">
        <w:rPr>
          <w:rStyle w:val="FootnoteReference"/>
          <w:color w:val="000000"/>
          <w:lang w:val="ro-RO"/>
        </w:rPr>
        <w:footnoteReference w:id="65"/>
      </w:r>
      <w:r w:rsidR="00BD30B6">
        <w:rPr>
          <w:color w:val="000000"/>
          <w:lang w:val="ro-RO"/>
        </w:rPr>
        <w:t>:</w:t>
      </w:r>
      <w:r>
        <w:rPr>
          <w:color w:val="000000"/>
          <w:lang w:val="ro-RO"/>
        </w:rPr>
        <w:t xml:space="preserve"> </w:t>
      </w:r>
    </w:p>
    <w:p w:rsidR="008068B6" w:rsidRDefault="008068B6" w:rsidP="008068B6">
      <w:pPr>
        <w:spacing w:line="240" w:lineRule="auto"/>
        <w:contextualSpacing/>
        <w:jc w:val="both"/>
        <w:rPr>
          <w:color w:val="000000"/>
          <w:lang w:val="ro-RO"/>
        </w:rPr>
      </w:pPr>
    </w:p>
    <w:p w:rsidR="008068B6" w:rsidRDefault="008068B6" w:rsidP="00E44948">
      <w:pPr>
        <w:numPr>
          <w:ilvl w:val="0"/>
          <w:numId w:val="159"/>
        </w:numPr>
        <w:spacing w:line="240" w:lineRule="auto"/>
        <w:ind w:left="720"/>
        <w:contextualSpacing/>
        <w:jc w:val="both"/>
        <w:rPr>
          <w:lang w:val="ro-RO"/>
        </w:rPr>
      </w:pPr>
      <w:r>
        <w:rPr>
          <w:lang w:val="ro-RO"/>
        </w:rPr>
        <w:t>Încurajarea transferului de cunoștințe și a inovării în agricultură, în silvicultură și în zonele rurale;</w:t>
      </w:r>
    </w:p>
    <w:p w:rsidR="008068B6" w:rsidRDefault="008068B6" w:rsidP="00E44948">
      <w:pPr>
        <w:numPr>
          <w:ilvl w:val="0"/>
          <w:numId w:val="159"/>
        </w:numPr>
        <w:spacing w:line="240" w:lineRule="auto"/>
        <w:ind w:left="720"/>
        <w:contextualSpacing/>
        <w:jc w:val="both"/>
        <w:rPr>
          <w:lang w:val="ro-RO"/>
        </w:rPr>
      </w:pPr>
      <w:r>
        <w:rPr>
          <w:lang w:val="ro-RO"/>
        </w:rPr>
        <w:lastRenderedPageBreak/>
        <w:t>Creșterea viabilității exploatațiilor și a competitivității tuturor tipurilor de agricultură în toate regiunile și promovarea tehnologiilor agricole inovative și a gestionării durabile a pădurilor;</w:t>
      </w:r>
    </w:p>
    <w:p w:rsidR="008068B6" w:rsidRDefault="008068B6" w:rsidP="00E44948">
      <w:pPr>
        <w:numPr>
          <w:ilvl w:val="0"/>
          <w:numId w:val="159"/>
        </w:numPr>
        <w:spacing w:line="240" w:lineRule="auto"/>
        <w:ind w:left="720"/>
        <w:contextualSpacing/>
        <w:jc w:val="both"/>
        <w:rPr>
          <w:lang w:val="ro-RO"/>
        </w:rPr>
      </w:pPr>
      <w:r>
        <w:rPr>
          <w:lang w:val="ro-RO"/>
        </w:rPr>
        <w:t>Promovarea organizării lanțului alimentar, inclusiv procesarea și comercializarea produselor agricole, a bunăstării animale și gestionării riscurilor în agricultură;</w:t>
      </w:r>
    </w:p>
    <w:p w:rsidR="008068B6" w:rsidRDefault="008068B6" w:rsidP="00E44948">
      <w:pPr>
        <w:numPr>
          <w:ilvl w:val="0"/>
          <w:numId w:val="159"/>
        </w:numPr>
        <w:spacing w:line="240" w:lineRule="auto"/>
        <w:ind w:left="720"/>
        <w:contextualSpacing/>
        <w:jc w:val="both"/>
        <w:rPr>
          <w:lang w:val="ro-RO"/>
        </w:rPr>
      </w:pPr>
      <w:r>
        <w:rPr>
          <w:lang w:val="ro-RO"/>
        </w:rPr>
        <w:t>Refacerea, conservarea și consolidarea ecosistemelor care sunt legate de agricultură și silvicultură;</w:t>
      </w:r>
    </w:p>
    <w:p w:rsidR="008068B6" w:rsidRDefault="008068B6" w:rsidP="00E44948">
      <w:pPr>
        <w:numPr>
          <w:ilvl w:val="0"/>
          <w:numId w:val="159"/>
        </w:numPr>
        <w:spacing w:line="240" w:lineRule="auto"/>
        <w:ind w:left="720"/>
        <w:contextualSpacing/>
        <w:jc w:val="both"/>
        <w:rPr>
          <w:lang w:val="ro-RO"/>
        </w:rPr>
      </w:pPr>
      <w:r>
        <w:rPr>
          <w:lang w:val="ro-RO"/>
        </w:rPr>
        <w:t>Promovarea utilizării eficiente a resurselor și sprijinirea tranziției către o economie cu emisii reduse de carbon și rezilientă la schimbările climatice în sectoarele agricol, alimentar și silvic;</w:t>
      </w:r>
    </w:p>
    <w:p w:rsidR="008068B6" w:rsidRDefault="008068B6" w:rsidP="00E44948">
      <w:pPr>
        <w:numPr>
          <w:ilvl w:val="0"/>
          <w:numId w:val="159"/>
        </w:numPr>
        <w:spacing w:line="240" w:lineRule="auto"/>
        <w:ind w:left="720"/>
        <w:contextualSpacing/>
        <w:jc w:val="both"/>
        <w:rPr>
          <w:lang w:val="ro-RO"/>
        </w:rPr>
      </w:pPr>
      <w:r>
        <w:rPr>
          <w:lang w:val="ro-RO"/>
        </w:rPr>
        <w:t>Promovarea incluziunii sociale, reducerea sărăciei și dezvoltare economică în zonele rurale.</w:t>
      </w:r>
    </w:p>
    <w:p w:rsidR="008068B6" w:rsidRDefault="008068B6" w:rsidP="008068B6">
      <w:pPr>
        <w:spacing w:line="240" w:lineRule="auto"/>
        <w:contextualSpacing/>
        <w:jc w:val="both"/>
        <w:rPr>
          <w:lang w:val="ro-RO"/>
        </w:rPr>
      </w:pPr>
    </w:p>
    <w:p w:rsidR="008068B6" w:rsidRDefault="008068B6" w:rsidP="008068B6">
      <w:pPr>
        <w:spacing w:line="240" w:lineRule="auto"/>
        <w:contextualSpacing/>
        <w:jc w:val="both"/>
        <w:rPr>
          <w:lang w:val="ro-RO"/>
        </w:rPr>
      </w:pPr>
      <w:r>
        <w:rPr>
          <w:lang w:val="ro-RO"/>
        </w:rPr>
        <w:t>Obiective specifice</w:t>
      </w:r>
      <w:r w:rsidR="003D1DE8">
        <w:rPr>
          <w:lang w:val="ro-RO"/>
        </w:rPr>
        <w:t xml:space="preserve"> ale programului</w:t>
      </w:r>
      <w:r>
        <w:rPr>
          <w:lang w:val="ro-RO"/>
        </w:rPr>
        <w:t>:</w:t>
      </w:r>
    </w:p>
    <w:p w:rsidR="008068B6" w:rsidRDefault="008068B6" w:rsidP="00E44948">
      <w:pPr>
        <w:numPr>
          <w:ilvl w:val="2"/>
          <w:numId w:val="160"/>
        </w:numPr>
        <w:spacing w:line="240" w:lineRule="auto"/>
        <w:ind w:left="720"/>
        <w:contextualSpacing/>
        <w:jc w:val="both"/>
        <w:rPr>
          <w:lang w:val="ro-RO"/>
        </w:rPr>
      </w:pPr>
      <w:r>
        <w:rPr>
          <w:lang w:val="ro-RO"/>
        </w:rPr>
        <w:t>Restructurarea și creșterea viabilității exploatațiilor agricole;</w:t>
      </w:r>
    </w:p>
    <w:p w:rsidR="008068B6" w:rsidRDefault="008068B6" w:rsidP="00E44948">
      <w:pPr>
        <w:numPr>
          <w:ilvl w:val="2"/>
          <w:numId w:val="160"/>
        </w:numPr>
        <w:spacing w:line="240" w:lineRule="auto"/>
        <w:ind w:left="720"/>
        <w:contextualSpacing/>
        <w:jc w:val="both"/>
        <w:rPr>
          <w:lang w:val="ro-RO"/>
        </w:rPr>
      </w:pPr>
      <w:r>
        <w:rPr>
          <w:lang w:val="ro-RO"/>
        </w:rPr>
        <w:t>Gestionarea durabilă a resurselor naturale și combaterea schimbărilor climatice;</w:t>
      </w:r>
    </w:p>
    <w:p w:rsidR="008068B6" w:rsidRDefault="008068B6" w:rsidP="00E44948">
      <w:pPr>
        <w:numPr>
          <w:ilvl w:val="2"/>
          <w:numId w:val="160"/>
        </w:numPr>
        <w:spacing w:line="240" w:lineRule="auto"/>
        <w:ind w:left="720"/>
        <w:contextualSpacing/>
        <w:jc w:val="both"/>
        <w:rPr>
          <w:lang w:val="ro-RO"/>
        </w:rPr>
      </w:pPr>
      <w:r>
        <w:rPr>
          <w:lang w:val="ro-RO"/>
        </w:rPr>
        <w:t>Diversificarea activităților economice, crearea de locuri de muncă, îmbunătățirea infrastructurii și serviciilor pentru îmbunătățirea calității vieții în zonele rurale.</w:t>
      </w:r>
    </w:p>
    <w:p w:rsidR="00AC6B1A" w:rsidRDefault="00AC6B1A" w:rsidP="00AC6B1A">
      <w:pPr>
        <w:spacing w:line="240" w:lineRule="auto"/>
        <w:contextualSpacing/>
        <w:jc w:val="both"/>
        <w:rPr>
          <w:lang w:val="ro-RO"/>
        </w:rPr>
      </w:pPr>
    </w:p>
    <w:p w:rsidR="00AC6B1A" w:rsidRPr="00082A3C" w:rsidRDefault="00AC6B1A" w:rsidP="00AC6B1A">
      <w:pPr>
        <w:spacing w:line="240" w:lineRule="auto"/>
        <w:contextualSpacing/>
        <w:jc w:val="both"/>
        <w:rPr>
          <w:lang w:val="en-US"/>
        </w:rPr>
      </w:pPr>
      <w:r w:rsidRPr="00082A3C">
        <w:rPr>
          <w:lang w:val="ro-RO"/>
        </w:rPr>
        <w:t xml:space="preserve">În prezent Programul Național de Dezvoltare Locală I și II, precum și Programul Național de Dezvoltare Rurală 2014-2020 sunt continuate prin prevederile cuprinse în cadrul Programului Național de Investiții </w:t>
      </w:r>
      <w:r w:rsidRPr="00082A3C">
        <w:rPr>
          <w:lang w:val="en-US"/>
        </w:rPr>
        <w:t>“Anghel Saligny” aprobat prin OUG 95/2021.</w:t>
      </w:r>
    </w:p>
    <w:p w:rsidR="00AC6B1A" w:rsidRPr="00AC6B1A" w:rsidRDefault="00AC6B1A" w:rsidP="00AC6B1A">
      <w:pPr>
        <w:spacing w:line="240" w:lineRule="auto"/>
        <w:contextualSpacing/>
        <w:jc w:val="both"/>
        <w:rPr>
          <w:color w:val="FF0000"/>
          <w:lang w:val="ro-RO"/>
        </w:rPr>
      </w:pPr>
    </w:p>
    <w:p w:rsidR="00AC6B1A" w:rsidRDefault="00AC6B1A" w:rsidP="00AC6B1A">
      <w:pPr>
        <w:pStyle w:val="Default"/>
        <w:spacing w:after="160"/>
        <w:contextualSpacing/>
        <w:jc w:val="both"/>
        <w:rPr>
          <w:rFonts w:asciiTheme="minorHAnsi" w:hAnsiTheme="minorHAnsi"/>
          <w:b/>
          <w:szCs w:val="20"/>
          <w:lang w:val="ro-RO"/>
        </w:rPr>
      </w:pPr>
      <w:r>
        <w:rPr>
          <w:rFonts w:asciiTheme="minorHAnsi" w:hAnsiTheme="minorHAnsi"/>
          <w:b/>
          <w:szCs w:val="20"/>
          <w:lang w:val="ro-RO"/>
        </w:rPr>
        <w:t>Studii elaborate de Banca Mondială</w:t>
      </w:r>
    </w:p>
    <w:p w:rsidR="00AC6B1A" w:rsidRDefault="00AC6B1A" w:rsidP="00AC6B1A">
      <w:pPr>
        <w:spacing w:line="240" w:lineRule="auto"/>
        <w:contextualSpacing/>
        <w:jc w:val="both"/>
        <w:rPr>
          <w:color w:val="000000"/>
          <w:lang w:val="ro-RO"/>
        </w:rPr>
      </w:pPr>
      <w:r>
        <w:rPr>
          <w:color w:val="000000"/>
          <w:lang w:val="ro-RO"/>
        </w:rPr>
        <w:t>Studiile vizează o analiză-diagnostic a sistemului de planificare din România, de la nivel central, regional și local, cât și o evaluare privind dezvoltarea urbană la nivel național, ale căror concluzii sunt valorificate cu ocazia elaborării strategiei. Printre acestea amintim: ”Consolidarea capacității de planificare teritorială, precondiție pentru dezvoltarea urbană”, ”Orașe Competitive – Remodelarea economiei geografice a României”, ”Identificarea modelelor de selecție a proiectelor pentru POR 2014-2020”, ”Criterii de prioritizare îmbunătățite pentru proiectele PNDL”.</w:t>
      </w:r>
    </w:p>
    <w:p w:rsidR="00AC6B1A" w:rsidRPr="002D50E2" w:rsidRDefault="00AC6B1A" w:rsidP="00AC6B1A">
      <w:pPr>
        <w:spacing w:line="240" w:lineRule="auto"/>
        <w:contextualSpacing/>
        <w:jc w:val="both"/>
        <w:rPr>
          <w:color w:val="000000"/>
          <w:lang w:val="ro-RO"/>
        </w:rPr>
      </w:pPr>
    </w:p>
    <w:p w:rsidR="00AC6B1A" w:rsidRPr="002D50E2" w:rsidRDefault="00AC6B1A" w:rsidP="00AC6B1A">
      <w:pPr>
        <w:spacing w:line="240" w:lineRule="auto"/>
        <w:contextualSpacing/>
        <w:jc w:val="both"/>
        <w:rPr>
          <w:color w:val="000000"/>
          <w:lang w:val="ro-RO"/>
        </w:rPr>
      </w:pPr>
      <w:r w:rsidRPr="002D50E2">
        <w:rPr>
          <w:color w:val="000000"/>
          <w:lang w:val="ro-RO"/>
        </w:rPr>
        <w:t xml:space="preserve">Raportul „Orașe Competitive” elaborat de Banca Mondială, în anul 2013, propune o strategie pentru dezvoltarea sustenabilă și incluzivă a României, prin promovarea principalelor motoare economice a țării – cele mai importante centre urbane. </w:t>
      </w:r>
    </w:p>
    <w:p w:rsidR="00AC6B1A" w:rsidRPr="002D50E2" w:rsidRDefault="00AC6B1A" w:rsidP="00AC6B1A">
      <w:pPr>
        <w:spacing w:line="240" w:lineRule="auto"/>
        <w:contextualSpacing/>
        <w:jc w:val="both"/>
        <w:rPr>
          <w:color w:val="000000"/>
          <w:lang w:val="ro-RO"/>
        </w:rPr>
      </w:pPr>
    </w:p>
    <w:p w:rsidR="00AC6B1A" w:rsidRPr="002D50E2" w:rsidRDefault="00AC6B1A" w:rsidP="00AC6B1A">
      <w:pPr>
        <w:spacing w:line="240" w:lineRule="auto"/>
        <w:contextualSpacing/>
        <w:jc w:val="both"/>
        <w:rPr>
          <w:color w:val="000000"/>
          <w:lang w:val="ro-RO"/>
        </w:rPr>
      </w:pPr>
      <w:r w:rsidRPr="002D50E2">
        <w:rPr>
          <w:color w:val="000000"/>
          <w:lang w:val="ro-RO"/>
        </w:rPr>
        <w:t xml:space="preserve">Raportul „Identificarea modelelor de selecție a proiectelor pentru POR 2014-2020” elaborat de Banca Mondială, în anul 2014, propune o serie de modele de selecție a proiectelor ce urmează să fie finanțate din POR 2014-2020, în vederea îmbunătățirii eficienței investițiilor sprijinite de acest program. </w:t>
      </w:r>
    </w:p>
    <w:p w:rsidR="00AC6B1A" w:rsidRPr="002D50E2" w:rsidRDefault="00AC6B1A" w:rsidP="00AC6B1A">
      <w:pPr>
        <w:spacing w:line="240" w:lineRule="auto"/>
        <w:contextualSpacing/>
        <w:jc w:val="both"/>
        <w:rPr>
          <w:color w:val="000000"/>
          <w:lang w:val="ro-RO"/>
        </w:rPr>
      </w:pPr>
    </w:p>
    <w:p w:rsidR="00AC6B1A" w:rsidRPr="002D50E2" w:rsidRDefault="00AC6B1A" w:rsidP="00AC6B1A">
      <w:pPr>
        <w:spacing w:line="240" w:lineRule="auto"/>
        <w:contextualSpacing/>
        <w:jc w:val="both"/>
        <w:rPr>
          <w:lang w:val="ro-RO"/>
        </w:rPr>
      </w:pPr>
      <w:r w:rsidRPr="002D50E2">
        <w:rPr>
          <w:color w:val="000000"/>
          <w:lang w:val="ro-RO"/>
        </w:rPr>
        <w:t>Raportul „Criterii de prioritizare îmbunătățite pentru proiectele PNDL” elaborat de Banca Mondială în anul 2015, propune o metodologie de prioritizare a proiectelor ce urmează să fie finanțate prin PNDL, bazată pe criterii clare și riguroase, care să evite suprapunerea investițiilor realizate din fonduri guvernamentale cu cele europene</w:t>
      </w:r>
      <w:r w:rsidRPr="002D50E2">
        <w:rPr>
          <w:lang w:val="ro-RO"/>
        </w:rPr>
        <w:t xml:space="preserve">. </w:t>
      </w:r>
    </w:p>
    <w:p w:rsidR="00AC6B1A" w:rsidRDefault="00AC6B1A" w:rsidP="00AC6B1A">
      <w:pPr>
        <w:spacing w:line="240" w:lineRule="auto"/>
        <w:contextualSpacing/>
        <w:jc w:val="both"/>
        <w:rPr>
          <w:lang w:val="ro-RO"/>
        </w:rPr>
      </w:pPr>
    </w:p>
    <w:p w:rsidR="001B6AF3" w:rsidRDefault="001B6AF3" w:rsidP="008068B6">
      <w:pPr>
        <w:spacing w:line="240" w:lineRule="auto"/>
        <w:contextualSpacing/>
        <w:jc w:val="both"/>
        <w:rPr>
          <w:b/>
          <w:lang w:val="ro-RO"/>
        </w:rPr>
      </w:pPr>
    </w:p>
    <w:p w:rsidR="008068B6" w:rsidRDefault="008068B6" w:rsidP="008068B6">
      <w:pPr>
        <w:pStyle w:val="Subtitle"/>
        <w:numPr>
          <w:ilvl w:val="0"/>
          <w:numId w:val="0"/>
        </w:numPr>
        <w:spacing w:line="240" w:lineRule="auto"/>
        <w:rPr>
          <w:rFonts w:eastAsia="Times New Roman"/>
          <w:lang w:val="ro-RO"/>
        </w:rPr>
      </w:pPr>
      <w:bookmarkStart w:id="115" w:name="_Toc32331120"/>
      <w:bookmarkStart w:id="116" w:name="_Toc95656418"/>
      <w:r>
        <w:rPr>
          <w:lang w:val="ro-RO"/>
        </w:rPr>
        <w:t>11. Cadrul strategic național în domeniul transporturilor și comunicațiilor</w:t>
      </w:r>
      <w:bookmarkEnd w:id="115"/>
      <w:bookmarkEnd w:id="116"/>
    </w:p>
    <w:p w:rsidR="008068B6" w:rsidRDefault="008068B6" w:rsidP="008068B6">
      <w:pPr>
        <w:spacing w:line="240" w:lineRule="auto"/>
        <w:rPr>
          <w:b/>
          <w:sz w:val="24"/>
          <w:lang w:val="ro-RO"/>
        </w:rPr>
      </w:pPr>
      <w:r>
        <w:rPr>
          <w:b/>
          <w:sz w:val="24"/>
          <w:lang w:val="ro-RO"/>
        </w:rPr>
        <w:t>Master Plan General de Transport al României</w:t>
      </w:r>
    </w:p>
    <w:p w:rsidR="008068B6" w:rsidRDefault="008068B6" w:rsidP="008068B6">
      <w:pPr>
        <w:autoSpaceDE w:val="0"/>
        <w:autoSpaceDN w:val="0"/>
        <w:adjustRightInd w:val="0"/>
        <w:spacing w:line="240" w:lineRule="auto"/>
        <w:contextualSpacing/>
        <w:jc w:val="both"/>
        <w:rPr>
          <w:lang w:val="ro-RO"/>
        </w:rPr>
      </w:pPr>
      <w:r>
        <w:rPr>
          <w:lang w:val="ro-RO"/>
        </w:rPr>
        <w:lastRenderedPageBreak/>
        <w:t>Planul analizează obiectivele majore ale sistemului național de transport. Prin urmare, acesta constituie un instrument strategic de planificare a intervențiilor majore (proiecte și alte acțiuni) ce sunt semnificative pentru obiectivele de transport la scară națională. Sunt avute în vedere transportul rutier, feroviar, porturi și căi navigabile, aerian și multimodal</w:t>
      </w:r>
      <w:r w:rsidR="00BD30B6">
        <w:rPr>
          <w:rStyle w:val="FootnoteReference"/>
          <w:lang w:val="ro-RO"/>
        </w:rPr>
        <w:footnoteReference w:id="66"/>
      </w:r>
      <w:r>
        <w:rPr>
          <w:lang w:val="ro-RO"/>
        </w:rPr>
        <w:t>.</w:t>
      </w:r>
    </w:p>
    <w:p w:rsidR="008068B6" w:rsidRDefault="008068B6" w:rsidP="008068B6">
      <w:pPr>
        <w:autoSpaceDE w:val="0"/>
        <w:autoSpaceDN w:val="0"/>
        <w:adjustRightInd w:val="0"/>
        <w:spacing w:line="240" w:lineRule="auto"/>
        <w:contextualSpacing/>
        <w:jc w:val="both"/>
        <w:rPr>
          <w:rFonts w:eastAsia="SimSun" w:cs="Cambria"/>
          <w:szCs w:val="20"/>
          <w:lang w:val="ro-RO"/>
        </w:rPr>
      </w:pPr>
    </w:p>
    <w:p w:rsidR="008068B6" w:rsidRDefault="008068B6" w:rsidP="008068B6">
      <w:pPr>
        <w:spacing w:line="240" w:lineRule="auto"/>
        <w:rPr>
          <w:b/>
          <w:sz w:val="24"/>
          <w:lang w:val="ro-RO"/>
        </w:rPr>
      </w:pPr>
      <w:r>
        <w:rPr>
          <w:b/>
          <w:sz w:val="24"/>
          <w:lang w:val="ro-RO"/>
        </w:rPr>
        <w:t>Strategia de transport intermodal în România 2020 (2023)</w:t>
      </w:r>
    </w:p>
    <w:p w:rsidR="00BD30B6" w:rsidRDefault="008068B6" w:rsidP="008068B6">
      <w:pPr>
        <w:pStyle w:val="Listparagraf"/>
        <w:spacing w:after="160"/>
        <w:ind w:left="0"/>
        <w:contextualSpacing/>
        <w:jc w:val="both"/>
        <w:rPr>
          <w:rFonts w:asciiTheme="minorHAnsi" w:hAnsiTheme="minorHAnsi"/>
          <w:bCs/>
          <w:sz w:val="22"/>
          <w:szCs w:val="20"/>
          <w:lang w:val="ro-RO"/>
        </w:rPr>
      </w:pPr>
      <w:r>
        <w:rPr>
          <w:rFonts w:asciiTheme="minorHAnsi" w:hAnsiTheme="minorHAnsi"/>
          <w:bCs/>
          <w:sz w:val="22"/>
          <w:szCs w:val="20"/>
          <w:lang w:val="ro-RO"/>
        </w:rPr>
        <w:t>Obiectivele specifice avute în vedere sunt</w:t>
      </w:r>
      <w:r w:rsidR="00BD30B6">
        <w:rPr>
          <w:rStyle w:val="FootnoteReference"/>
          <w:rFonts w:asciiTheme="minorHAnsi" w:hAnsiTheme="minorHAnsi"/>
          <w:bCs/>
          <w:sz w:val="22"/>
          <w:szCs w:val="20"/>
          <w:lang w:val="ro-RO"/>
        </w:rPr>
        <w:footnoteReference w:id="67"/>
      </w:r>
      <w:r>
        <w:rPr>
          <w:rFonts w:asciiTheme="minorHAnsi" w:hAnsiTheme="minorHAnsi"/>
          <w:bCs/>
          <w:sz w:val="22"/>
          <w:szCs w:val="20"/>
          <w:lang w:val="ro-RO"/>
        </w:rPr>
        <w:t xml:space="preserve"> </w:t>
      </w:r>
      <w:r w:rsidR="00BD30B6">
        <w:rPr>
          <w:rFonts w:asciiTheme="minorHAnsi" w:hAnsiTheme="minorHAnsi"/>
          <w:bCs/>
          <w:sz w:val="22"/>
          <w:szCs w:val="20"/>
          <w:lang w:val="ro-RO"/>
        </w:rPr>
        <w:t>:</w:t>
      </w:r>
    </w:p>
    <w:p w:rsidR="008068B6" w:rsidRDefault="008068B6" w:rsidP="00614714">
      <w:pPr>
        <w:pStyle w:val="Listparagraf"/>
        <w:spacing w:after="160"/>
        <w:ind w:left="0"/>
        <w:contextualSpacing/>
        <w:jc w:val="both"/>
        <w:rPr>
          <w:rFonts w:asciiTheme="minorHAnsi" w:hAnsiTheme="minorHAnsi"/>
          <w:bCs/>
          <w:sz w:val="22"/>
          <w:szCs w:val="20"/>
          <w:lang w:val="ro-RO"/>
        </w:rPr>
      </w:pPr>
      <w:r>
        <w:rPr>
          <w:rFonts w:asciiTheme="minorHAnsi" w:hAnsiTheme="minorHAnsi"/>
          <w:bCs/>
          <w:sz w:val="22"/>
          <w:szCs w:val="20"/>
          <w:lang w:val="ro-RO"/>
        </w:rPr>
        <w:t>Modernizarea și/sau construirea unor terminale intermodale și a infrastructurii aferente;</w:t>
      </w:r>
    </w:p>
    <w:p w:rsidR="008068B6" w:rsidRDefault="008068B6" w:rsidP="00E44948">
      <w:pPr>
        <w:pStyle w:val="Listparagraf"/>
        <w:numPr>
          <w:ilvl w:val="1"/>
          <w:numId w:val="161"/>
        </w:numPr>
        <w:spacing w:after="160"/>
        <w:ind w:left="709"/>
        <w:contextualSpacing/>
        <w:jc w:val="both"/>
        <w:rPr>
          <w:rFonts w:asciiTheme="minorHAnsi" w:hAnsiTheme="minorHAnsi"/>
          <w:bCs/>
          <w:sz w:val="22"/>
          <w:szCs w:val="20"/>
          <w:lang w:val="ro-RO"/>
        </w:rPr>
      </w:pPr>
      <w:r>
        <w:rPr>
          <w:rFonts w:asciiTheme="minorHAnsi" w:hAnsiTheme="minorHAnsi"/>
          <w:bCs/>
          <w:sz w:val="22"/>
          <w:szCs w:val="20"/>
          <w:lang w:val="ro-RO"/>
        </w:rPr>
        <w:t>Realizarea unor servicii intermodale de calitate;</w:t>
      </w:r>
    </w:p>
    <w:p w:rsidR="008068B6" w:rsidRDefault="008068B6" w:rsidP="00E44948">
      <w:pPr>
        <w:pStyle w:val="Listparagraf"/>
        <w:numPr>
          <w:ilvl w:val="1"/>
          <w:numId w:val="161"/>
        </w:numPr>
        <w:spacing w:after="160"/>
        <w:ind w:left="709"/>
        <w:contextualSpacing/>
        <w:jc w:val="both"/>
        <w:rPr>
          <w:rFonts w:asciiTheme="minorHAnsi" w:hAnsiTheme="minorHAnsi"/>
          <w:bCs/>
          <w:sz w:val="22"/>
          <w:szCs w:val="20"/>
          <w:lang w:val="ro-RO"/>
        </w:rPr>
      </w:pPr>
      <w:r>
        <w:rPr>
          <w:rFonts w:asciiTheme="minorHAnsi" w:hAnsiTheme="minorHAnsi"/>
          <w:bCs/>
          <w:sz w:val="22"/>
          <w:szCs w:val="20"/>
          <w:lang w:val="ro-RO"/>
        </w:rPr>
        <w:t>Implementarea unui sistem de urmărire, planificare și management a transportului intermodal de marfă, utilizând sistemele inteligente de transport disponibile pe piață;</w:t>
      </w:r>
    </w:p>
    <w:p w:rsidR="008068B6" w:rsidRDefault="008068B6" w:rsidP="00E44948">
      <w:pPr>
        <w:pStyle w:val="Listparagraf"/>
        <w:numPr>
          <w:ilvl w:val="1"/>
          <w:numId w:val="161"/>
        </w:numPr>
        <w:spacing w:after="160"/>
        <w:ind w:left="709"/>
        <w:contextualSpacing/>
        <w:jc w:val="both"/>
        <w:rPr>
          <w:rFonts w:asciiTheme="minorHAnsi" w:eastAsia="Calibri" w:hAnsiTheme="minorHAnsi"/>
          <w:bCs/>
          <w:sz w:val="22"/>
          <w:szCs w:val="20"/>
          <w:lang w:val="ro-RO"/>
        </w:rPr>
      </w:pPr>
      <w:r>
        <w:rPr>
          <w:rFonts w:asciiTheme="minorHAnsi" w:hAnsiTheme="minorHAnsi"/>
          <w:bCs/>
          <w:sz w:val="22"/>
          <w:szCs w:val="20"/>
          <w:lang w:val="ro-RO"/>
        </w:rPr>
        <w:t>Stimularea promovării sistemului național de transport intermodal.</w:t>
      </w:r>
    </w:p>
    <w:p w:rsidR="008068B6" w:rsidRDefault="008068B6" w:rsidP="008068B6">
      <w:pPr>
        <w:pStyle w:val="Listparagraf"/>
        <w:spacing w:after="160"/>
        <w:ind w:left="709"/>
        <w:contextualSpacing/>
        <w:jc w:val="both"/>
        <w:rPr>
          <w:rFonts w:asciiTheme="minorHAnsi" w:eastAsia="Calibri" w:hAnsiTheme="minorHAnsi"/>
          <w:bCs/>
          <w:sz w:val="22"/>
          <w:szCs w:val="20"/>
          <w:lang w:val="ro-RO" w:eastAsia="en-US"/>
        </w:rPr>
      </w:pPr>
    </w:p>
    <w:p w:rsidR="008068B6" w:rsidRDefault="008068B6" w:rsidP="008068B6">
      <w:pPr>
        <w:pStyle w:val="Listparagraf"/>
        <w:spacing w:after="160"/>
        <w:ind w:left="0"/>
        <w:contextualSpacing/>
        <w:jc w:val="both"/>
        <w:rPr>
          <w:rFonts w:asciiTheme="minorHAnsi" w:eastAsia="Calibri" w:hAnsiTheme="minorHAnsi"/>
          <w:b/>
          <w:bCs/>
          <w:szCs w:val="20"/>
          <w:lang w:val="ro-RO"/>
        </w:rPr>
      </w:pPr>
      <w:r>
        <w:rPr>
          <w:rFonts w:asciiTheme="minorHAnsi" w:hAnsiTheme="minorHAnsi"/>
          <w:b/>
          <w:bCs/>
          <w:szCs w:val="20"/>
          <w:lang w:val="ro-RO"/>
        </w:rPr>
        <w:t>Strategia Națională privind Agenda Digitală pentru România (</w:t>
      </w:r>
      <w:r w:rsidR="00BD30B6">
        <w:rPr>
          <w:rFonts w:asciiTheme="minorHAnsi" w:hAnsiTheme="minorHAnsi"/>
          <w:b/>
          <w:bCs/>
          <w:szCs w:val="20"/>
          <w:lang w:val="ro-RO"/>
        </w:rPr>
        <w:t>2020</w:t>
      </w:r>
      <w:r>
        <w:rPr>
          <w:rFonts w:asciiTheme="minorHAnsi" w:hAnsiTheme="minorHAnsi"/>
          <w:b/>
          <w:bCs/>
          <w:szCs w:val="20"/>
          <w:lang w:val="ro-RO"/>
        </w:rPr>
        <w:t>)</w:t>
      </w:r>
    </w:p>
    <w:p w:rsidR="008068B6" w:rsidRDefault="008068B6" w:rsidP="008068B6">
      <w:pPr>
        <w:autoSpaceDE w:val="0"/>
        <w:autoSpaceDN w:val="0"/>
        <w:adjustRightInd w:val="0"/>
        <w:spacing w:line="240" w:lineRule="auto"/>
        <w:contextualSpacing/>
        <w:jc w:val="both"/>
        <w:rPr>
          <w:lang w:val="ro-RO"/>
        </w:rPr>
      </w:pPr>
      <w:r>
        <w:rPr>
          <w:lang w:val="ro-RO"/>
        </w:rPr>
        <w:t xml:space="preserve">Principiul care stă la baza </w:t>
      </w:r>
      <w:r w:rsidR="003D1DE8">
        <w:rPr>
          <w:lang w:val="ro-RO"/>
        </w:rPr>
        <w:t>strategiei</w:t>
      </w:r>
      <w:r>
        <w:rPr>
          <w:lang w:val="ro-RO"/>
        </w:rPr>
        <w:t xml:space="preserve"> este crearea un mediu competitiv, care să încurajeze și să atragă cetățenii și întreprinderile plătitoare de impozite, care, la rândul lor, să asigure o creștere durabilă pe termen lung. Cele 4 domenii de acțiune ale Agendei digitale pentru România 2014-2020 sunt: </w:t>
      </w:r>
      <w:r>
        <w:rPr>
          <w:i/>
          <w:lang w:val="ro-RO"/>
        </w:rPr>
        <w:t>e-Guvernare, Interoperabilitate, Securitate Cibernetică, Cloud Computing, Open Data, Big Data și Media Sociale</w:t>
      </w:r>
      <w:r>
        <w:rPr>
          <w:lang w:val="ro-RO"/>
        </w:rPr>
        <w:t xml:space="preserve"> – creșterea eficienței și reducerea costurilor din sectorul public din România prin modernizarea administrației; </w:t>
      </w:r>
      <w:r>
        <w:rPr>
          <w:i/>
          <w:lang w:val="ro-RO"/>
        </w:rPr>
        <w:t>TIC în Educație, Sănătate, Cultură și eInclusion</w:t>
      </w:r>
      <w:r>
        <w:rPr>
          <w:lang w:val="ro-RO"/>
        </w:rPr>
        <w:t xml:space="preserve"> intervine în provocările sociale la un nivel sectorial și va asigura că investițiile TIC vor crea un impact pozitiv în contextul social; </w:t>
      </w:r>
      <w:r>
        <w:rPr>
          <w:i/>
          <w:lang w:val="ro-RO"/>
        </w:rPr>
        <w:t>e-Commerce, Cercetare, Dezvoltare și Inovare în TIC</w:t>
      </w:r>
      <w:r>
        <w:rPr>
          <w:lang w:val="ro-RO"/>
        </w:rPr>
        <w:t xml:space="preserve">– se bazează pe avantajele comparative ale României regionale și sprijină creșterea economică din sectorul privat; </w:t>
      </w:r>
      <w:r>
        <w:rPr>
          <w:i/>
          <w:lang w:val="ro-RO"/>
        </w:rPr>
        <w:t>Broadband și Servicii de Infrastructură Digitală</w:t>
      </w:r>
      <w:r>
        <w:rPr>
          <w:lang w:val="ro-RO"/>
        </w:rPr>
        <w:t xml:space="preserve"> – asigură incluziunea socială și permite beneficii în toate celelalte domenii de acțiune</w:t>
      </w:r>
      <w:r w:rsidR="00BD30B6">
        <w:rPr>
          <w:rStyle w:val="FootnoteReference"/>
          <w:lang w:val="ro-RO"/>
        </w:rPr>
        <w:footnoteReference w:id="68"/>
      </w:r>
      <w:r w:rsidR="00BD30B6">
        <w:rPr>
          <w:lang w:val="ro-RO"/>
        </w:rPr>
        <w:t>.</w:t>
      </w:r>
    </w:p>
    <w:p w:rsidR="002F51DD" w:rsidRPr="0072142B" w:rsidRDefault="002F51DD" w:rsidP="008068B6">
      <w:pPr>
        <w:autoSpaceDE w:val="0"/>
        <w:autoSpaceDN w:val="0"/>
        <w:adjustRightInd w:val="0"/>
        <w:spacing w:line="240" w:lineRule="auto"/>
        <w:contextualSpacing/>
        <w:jc w:val="both"/>
        <w:rPr>
          <w:lang w:val="ro-RO"/>
        </w:rPr>
      </w:pPr>
    </w:p>
    <w:p w:rsidR="008068B6" w:rsidRDefault="008068B6" w:rsidP="008068B6">
      <w:pPr>
        <w:autoSpaceDE w:val="0"/>
        <w:autoSpaceDN w:val="0"/>
        <w:adjustRightInd w:val="0"/>
        <w:spacing w:line="240" w:lineRule="auto"/>
        <w:contextualSpacing/>
        <w:jc w:val="both"/>
        <w:rPr>
          <w:rFonts w:cs="Cambria"/>
          <w:szCs w:val="20"/>
          <w:lang w:val="ro-RO"/>
        </w:rPr>
      </w:pPr>
    </w:p>
    <w:p w:rsidR="008068B6" w:rsidRDefault="008068B6" w:rsidP="008068B6">
      <w:pPr>
        <w:spacing w:line="240" w:lineRule="auto"/>
        <w:rPr>
          <w:b/>
          <w:bCs/>
          <w:sz w:val="24"/>
          <w:szCs w:val="24"/>
          <w:lang w:val="ro-RO"/>
        </w:rPr>
      </w:pPr>
      <w:r>
        <w:rPr>
          <w:b/>
          <w:bCs/>
          <w:sz w:val="24"/>
          <w:szCs w:val="24"/>
          <w:lang w:val="ro-RO"/>
        </w:rPr>
        <w:t>Planul Național de Dezvoltare a Infrastructurii – NGN (Next Generation Network)</w:t>
      </w:r>
    </w:p>
    <w:p w:rsidR="008068B6" w:rsidRDefault="008068B6" w:rsidP="008068B6">
      <w:pPr>
        <w:spacing w:line="240" w:lineRule="auto"/>
        <w:jc w:val="both"/>
        <w:rPr>
          <w:lang w:val="ro-RO"/>
        </w:rPr>
      </w:pPr>
      <w:r>
        <w:rPr>
          <w:lang w:val="ro-RO"/>
        </w:rPr>
        <w:t>Scopul acestui plan de măsuri este de a estima necesarul de învestiții în infrastructura de bandă largă pentru rețele de generație următoare (NGN) și de a stabili intervențiile necesare pe piață, pentru ca România sa poată îndeplini obiectivele Agendei Digitale 2020. Inițiativa abordează de asemenea o serie de măsuri pentru încurajarea dezvoltării rețelelor de generație următoare (NGN), inclusiv metode pentru a reduce costurile legate de dezvoltarea rețelelor de comunicații electronice de generație nouă</w:t>
      </w:r>
      <w:r w:rsidR="00594ED7">
        <w:rPr>
          <w:rStyle w:val="FootnoteReference"/>
          <w:lang w:val="ro-RO"/>
        </w:rPr>
        <w:footnoteReference w:id="69"/>
      </w:r>
      <w:r w:rsidR="00594ED7">
        <w:rPr>
          <w:lang w:val="ro-RO"/>
        </w:rPr>
        <w:t>.</w:t>
      </w:r>
      <w:r>
        <w:rPr>
          <w:lang w:val="ro-RO"/>
        </w:rPr>
        <w:t xml:space="preserve"> </w:t>
      </w:r>
    </w:p>
    <w:p w:rsidR="008068B6" w:rsidRPr="002D50E2" w:rsidRDefault="008068B6" w:rsidP="008068B6">
      <w:pPr>
        <w:spacing w:line="240" w:lineRule="auto"/>
        <w:jc w:val="both"/>
        <w:rPr>
          <w:lang w:val="ro-RO"/>
        </w:rPr>
      </w:pPr>
      <w:r w:rsidRPr="002D50E2">
        <w:rPr>
          <w:lang w:val="ro-RO"/>
        </w:rPr>
        <w:t>Planul de măsuri se adresează următoarelor obiective specifice:</w:t>
      </w:r>
    </w:p>
    <w:p w:rsidR="008068B6" w:rsidRPr="002D50E2" w:rsidRDefault="008068B6" w:rsidP="00E44948">
      <w:pPr>
        <w:pStyle w:val="ListParagraph"/>
        <w:numPr>
          <w:ilvl w:val="0"/>
          <w:numId w:val="162"/>
        </w:numPr>
        <w:spacing w:line="240" w:lineRule="auto"/>
        <w:jc w:val="both"/>
        <w:rPr>
          <w:i/>
          <w:iCs/>
          <w:lang w:val="ro-RO"/>
        </w:rPr>
      </w:pPr>
      <w:r w:rsidRPr="002D50E2">
        <w:rPr>
          <w:i/>
          <w:iCs/>
          <w:lang w:val="ro-RO"/>
        </w:rPr>
        <w:t>Dimensionare</w:t>
      </w:r>
    </w:p>
    <w:p w:rsidR="008068B6" w:rsidRPr="002D50E2" w:rsidRDefault="003D1DE8" w:rsidP="00E44948">
      <w:pPr>
        <w:pStyle w:val="ListParagraph"/>
        <w:numPr>
          <w:ilvl w:val="1"/>
          <w:numId w:val="163"/>
        </w:numPr>
        <w:spacing w:line="240" w:lineRule="auto"/>
        <w:ind w:left="1134"/>
        <w:jc w:val="both"/>
        <w:rPr>
          <w:lang w:val="ro-RO"/>
        </w:rPr>
      </w:pPr>
      <w:r w:rsidRPr="002D50E2">
        <w:rPr>
          <w:lang w:val="ro-RO"/>
        </w:rPr>
        <w:t xml:space="preserve">Identificarea </w:t>
      </w:r>
      <w:r w:rsidR="008068B6" w:rsidRPr="002D50E2">
        <w:rPr>
          <w:lang w:val="ro-RO"/>
        </w:rPr>
        <w:t>volumului investițiilor necesare în dezvoltarea infrastructurii de acces de generație următoare în scopul de a realiza obiectivele legate de dezvoltarea serviciilor de acces asumate în cadrul Agendei Digitale pentru Europa.</w:t>
      </w:r>
    </w:p>
    <w:p w:rsidR="008068B6" w:rsidRPr="002D50E2" w:rsidRDefault="008068B6" w:rsidP="00E44948">
      <w:pPr>
        <w:pStyle w:val="ListParagraph"/>
        <w:numPr>
          <w:ilvl w:val="0"/>
          <w:numId w:val="162"/>
        </w:numPr>
        <w:spacing w:line="240" w:lineRule="auto"/>
        <w:jc w:val="both"/>
        <w:rPr>
          <w:i/>
          <w:iCs/>
          <w:lang w:val="ro-RO"/>
        </w:rPr>
      </w:pPr>
      <w:r w:rsidRPr="002D50E2">
        <w:rPr>
          <w:i/>
          <w:iCs/>
          <w:lang w:val="ro-RO"/>
        </w:rPr>
        <w:t>Delimitare</w:t>
      </w:r>
    </w:p>
    <w:p w:rsidR="008068B6" w:rsidRPr="002D50E2" w:rsidRDefault="003D1DE8" w:rsidP="00E44948">
      <w:pPr>
        <w:pStyle w:val="ListParagraph"/>
        <w:numPr>
          <w:ilvl w:val="1"/>
          <w:numId w:val="163"/>
        </w:numPr>
        <w:spacing w:line="240" w:lineRule="auto"/>
        <w:ind w:left="1134"/>
        <w:jc w:val="both"/>
        <w:rPr>
          <w:lang w:val="ro-RO"/>
        </w:rPr>
      </w:pPr>
      <w:r w:rsidRPr="002D50E2">
        <w:rPr>
          <w:lang w:val="ro-RO"/>
        </w:rPr>
        <w:lastRenderedPageBreak/>
        <w:t xml:space="preserve">Identificarea </w:t>
      </w:r>
      <w:r w:rsidR="008068B6" w:rsidRPr="002D50E2">
        <w:rPr>
          <w:lang w:val="ro-RO"/>
        </w:rPr>
        <w:t>zonelor geografice în care rata actuală a investițiilor în infrastructura de acces broadband de generație următoare impune luarea unor măsuri de intervenție publică (zone rurale, zone cu o densitate scăzută a populației etc.).</w:t>
      </w:r>
    </w:p>
    <w:p w:rsidR="008068B6" w:rsidRPr="002D50E2" w:rsidRDefault="008068B6" w:rsidP="00E44948">
      <w:pPr>
        <w:pStyle w:val="ListParagraph"/>
        <w:numPr>
          <w:ilvl w:val="0"/>
          <w:numId w:val="162"/>
        </w:numPr>
        <w:spacing w:line="240" w:lineRule="auto"/>
        <w:jc w:val="both"/>
        <w:rPr>
          <w:i/>
          <w:iCs/>
          <w:lang w:val="ro-RO"/>
        </w:rPr>
      </w:pPr>
      <w:r w:rsidRPr="002D50E2">
        <w:rPr>
          <w:i/>
          <w:iCs/>
          <w:lang w:val="ro-RO"/>
        </w:rPr>
        <w:t>Finanțare</w:t>
      </w:r>
    </w:p>
    <w:p w:rsidR="008068B6" w:rsidRPr="002D50E2" w:rsidRDefault="003D1DE8" w:rsidP="00E44948">
      <w:pPr>
        <w:pStyle w:val="ListParagraph"/>
        <w:numPr>
          <w:ilvl w:val="1"/>
          <w:numId w:val="163"/>
        </w:numPr>
        <w:spacing w:line="240" w:lineRule="auto"/>
        <w:ind w:left="1134"/>
        <w:jc w:val="both"/>
        <w:rPr>
          <w:lang w:val="ro-RO"/>
        </w:rPr>
      </w:pPr>
      <w:r w:rsidRPr="002D50E2">
        <w:rPr>
          <w:lang w:val="ro-RO"/>
        </w:rPr>
        <w:t xml:space="preserve">Identificarea </w:t>
      </w:r>
      <w:r w:rsidR="008068B6" w:rsidRPr="002D50E2">
        <w:rPr>
          <w:lang w:val="ro-RO"/>
        </w:rPr>
        <w:t>unor modele de investiții conforme cu bunele practici și recomandările europene cu privire la finanțarea dezvoltării infrastructurii de comunicații electronice de generație următoare.</w:t>
      </w:r>
    </w:p>
    <w:p w:rsidR="008068B6" w:rsidRPr="002D50E2" w:rsidRDefault="008068B6" w:rsidP="00E44948">
      <w:pPr>
        <w:pStyle w:val="ListParagraph"/>
        <w:numPr>
          <w:ilvl w:val="0"/>
          <w:numId w:val="162"/>
        </w:numPr>
        <w:spacing w:line="240" w:lineRule="auto"/>
        <w:jc w:val="both"/>
        <w:rPr>
          <w:i/>
          <w:iCs/>
          <w:lang w:val="ro-RO"/>
        </w:rPr>
      </w:pPr>
      <w:r w:rsidRPr="002D50E2">
        <w:rPr>
          <w:i/>
          <w:iCs/>
          <w:lang w:val="ro-RO"/>
        </w:rPr>
        <w:t>Stimulare</w:t>
      </w:r>
    </w:p>
    <w:p w:rsidR="008068B6" w:rsidRPr="002D50E2" w:rsidRDefault="003D1DE8" w:rsidP="00E44948">
      <w:pPr>
        <w:pStyle w:val="ListParagraph"/>
        <w:numPr>
          <w:ilvl w:val="1"/>
          <w:numId w:val="163"/>
        </w:numPr>
        <w:spacing w:line="240" w:lineRule="auto"/>
        <w:ind w:left="1134"/>
        <w:jc w:val="both"/>
        <w:rPr>
          <w:lang w:val="ro-RO"/>
        </w:rPr>
      </w:pPr>
      <w:r w:rsidRPr="002D50E2">
        <w:rPr>
          <w:lang w:val="ro-RO"/>
        </w:rPr>
        <w:t xml:space="preserve">Stimularea </w:t>
      </w:r>
      <w:r w:rsidR="008068B6" w:rsidRPr="002D50E2">
        <w:rPr>
          <w:lang w:val="ro-RO"/>
        </w:rPr>
        <w:t>investițiilor în infrastructura de acces de generație următoare în România, contribuind la creșterea disponibilității resurselor financiare necesare pentru dezvoltarea rețelelor de mare viteză în mod individual de către sectorul privat, precum și prin identificarea măsurilor de reducere a costurilor și creșterea eficienței dezvoltării sale.</w:t>
      </w:r>
    </w:p>
    <w:p w:rsidR="008068B6" w:rsidRPr="002D50E2" w:rsidRDefault="008068B6" w:rsidP="008068B6">
      <w:pPr>
        <w:spacing w:line="240" w:lineRule="auto"/>
        <w:jc w:val="both"/>
        <w:rPr>
          <w:lang w:val="ro-RO"/>
        </w:rPr>
      </w:pPr>
      <w:r w:rsidRPr="002D50E2">
        <w:rPr>
          <w:lang w:val="ro-RO"/>
        </w:rPr>
        <w:t>În atingerea obiectivelor propuse au fost identificate 5 direcții de acțiune:</w:t>
      </w:r>
    </w:p>
    <w:p w:rsidR="008068B6" w:rsidRPr="002D50E2" w:rsidRDefault="008068B6" w:rsidP="00E44948">
      <w:pPr>
        <w:pStyle w:val="ListParagraph"/>
        <w:numPr>
          <w:ilvl w:val="0"/>
          <w:numId w:val="164"/>
        </w:numPr>
        <w:spacing w:line="240" w:lineRule="auto"/>
        <w:jc w:val="both"/>
        <w:rPr>
          <w:lang w:val="ro-RO"/>
        </w:rPr>
      </w:pPr>
      <w:r w:rsidRPr="002D50E2">
        <w:rPr>
          <w:lang w:val="ro-RO"/>
        </w:rPr>
        <w:t>Încurajarea accesului la infrastructura pasivă existentă;</w:t>
      </w:r>
    </w:p>
    <w:p w:rsidR="008068B6" w:rsidRPr="002D50E2" w:rsidRDefault="008068B6" w:rsidP="00E44948">
      <w:pPr>
        <w:pStyle w:val="ListParagraph"/>
        <w:numPr>
          <w:ilvl w:val="0"/>
          <w:numId w:val="164"/>
        </w:numPr>
        <w:spacing w:line="240" w:lineRule="auto"/>
        <w:jc w:val="both"/>
        <w:rPr>
          <w:lang w:val="ro-RO"/>
        </w:rPr>
      </w:pPr>
      <w:r w:rsidRPr="002D50E2">
        <w:rPr>
          <w:lang w:val="ro-RO"/>
        </w:rPr>
        <w:t>Îmbunătățirea transparenței și coordonării în lucrările de construcții civile relevante;</w:t>
      </w:r>
    </w:p>
    <w:p w:rsidR="008068B6" w:rsidRPr="002D50E2" w:rsidRDefault="008068B6" w:rsidP="00E44948">
      <w:pPr>
        <w:pStyle w:val="ListParagraph"/>
        <w:numPr>
          <w:ilvl w:val="0"/>
          <w:numId w:val="164"/>
        </w:numPr>
        <w:spacing w:line="240" w:lineRule="auto"/>
        <w:jc w:val="both"/>
        <w:rPr>
          <w:lang w:val="ro-RO"/>
        </w:rPr>
      </w:pPr>
      <w:r w:rsidRPr="002D50E2">
        <w:rPr>
          <w:lang w:val="ro-RO"/>
        </w:rPr>
        <w:t>Simplificarea procedurilor de autorizare a construirii rețelelor de comunicații electronice;</w:t>
      </w:r>
    </w:p>
    <w:p w:rsidR="008068B6" w:rsidRPr="002D50E2" w:rsidRDefault="008068B6" w:rsidP="00E44948">
      <w:pPr>
        <w:pStyle w:val="ListParagraph"/>
        <w:numPr>
          <w:ilvl w:val="0"/>
          <w:numId w:val="164"/>
        </w:numPr>
        <w:spacing w:line="240" w:lineRule="auto"/>
        <w:jc w:val="both"/>
        <w:rPr>
          <w:lang w:val="ro-RO"/>
        </w:rPr>
      </w:pPr>
      <w:r w:rsidRPr="002D50E2">
        <w:rPr>
          <w:lang w:val="ro-RO"/>
        </w:rPr>
        <w:t>Normele referitoare la infrastructura NGA pentru clădiri noi;</w:t>
      </w:r>
    </w:p>
    <w:p w:rsidR="008068B6" w:rsidRPr="002D50E2" w:rsidRDefault="008068B6" w:rsidP="00E44948">
      <w:pPr>
        <w:pStyle w:val="ListParagraph"/>
        <w:numPr>
          <w:ilvl w:val="0"/>
          <w:numId w:val="164"/>
        </w:numPr>
        <w:spacing w:line="240" w:lineRule="auto"/>
        <w:jc w:val="both"/>
        <w:rPr>
          <w:lang w:val="ro-RO"/>
        </w:rPr>
      </w:pPr>
      <w:r w:rsidRPr="002D50E2">
        <w:rPr>
          <w:lang w:val="ro-RO"/>
        </w:rPr>
        <w:t>Utilizarea potențialului tehnologiei New Generation Wireless pentru accelerarea extinderii / implementării infrastructurii de bandă largă în zonele rurale.</w:t>
      </w:r>
    </w:p>
    <w:p w:rsidR="008068B6" w:rsidRDefault="008068B6" w:rsidP="008068B6">
      <w:pPr>
        <w:pStyle w:val="Listparagraf"/>
        <w:spacing w:after="160"/>
        <w:ind w:left="0"/>
        <w:contextualSpacing/>
        <w:jc w:val="both"/>
        <w:rPr>
          <w:rFonts w:asciiTheme="minorHAnsi" w:eastAsia="Calibri" w:hAnsiTheme="minorHAnsi"/>
          <w:b/>
          <w:bCs/>
          <w:szCs w:val="20"/>
          <w:lang w:val="ro-RO"/>
        </w:rPr>
      </w:pPr>
      <w:r>
        <w:rPr>
          <w:rFonts w:asciiTheme="minorHAnsi" w:hAnsiTheme="minorHAnsi"/>
          <w:b/>
          <w:bCs/>
          <w:szCs w:val="20"/>
          <w:lang w:val="ro-RO"/>
        </w:rPr>
        <w:t>Programul Operațional Infrastructură Mare 2014-2020 (2023)</w:t>
      </w:r>
    </w:p>
    <w:p w:rsidR="008068B6" w:rsidRDefault="008068B6" w:rsidP="008068B6">
      <w:pPr>
        <w:autoSpaceDE w:val="0"/>
        <w:autoSpaceDN w:val="0"/>
        <w:adjustRightInd w:val="0"/>
        <w:spacing w:line="240" w:lineRule="auto"/>
        <w:contextualSpacing/>
        <w:jc w:val="both"/>
        <w:rPr>
          <w:lang w:val="ro-RO"/>
        </w:rPr>
      </w:pPr>
      <w:r>
        <w:rPr>
          <w:lang w:val="ro-RO"/>
        </w:rPr>
        <w:t>Axele prioritare ale POIM 2014-2020 în domeniul transporturilor sunt</w:t>
      </w:r>
      <w:r w:rsidR="00594ED7">
        <w:rPr>
          <w:rStyle w:val="FootnoteReference"/>
          <w:lang w:val="ro-RO"/>
        </w:rPr>
        <w:footnoteReference w:id="70"/>
      </w:r>
      <w:r>
        <w:rPr>
          <w:lang w:val="ro-RO"/>
        </w:rPr>
        <w:t>:</w:t>
      </w:r>
    </w:p>
    <w:p w:rsidR="008068B6" w:rsidRDefault="008068B6" w:rsidP="00E44948">
      <w:pPr>
        <w:numPr>
          <w:ilvl w:val="0"/>
          <w:numId w:val="165"/>
        </w:numPr>
        <w:autoSpaceDE w:val="0"/>
        <w:autoSpaceDN w:val="0"/>
        <w:adjustRightInd w:val="0"/>
        <w:spacing w:line="240" w:lineRule="auto"/>
        <w:contextualSpacing/>
        <w:jc w:val="both"/>
        <w:rPr>
          <w:lang w:val="ro-RO"/>
        </w:rPr>
      </w:pPr>
      <w:r>
        <w:rPr>
          <w:lang w:val="ro-RO"/>
        </w:rPr>
        <w:t>Îmbunătățirea mobilității prin dezvoltarea rețelei TEN-T și a metroului;</w:t>
      </w:r>
    </w:p>
    <w:p w:rsidR="008068B6" w:rsidRDefault="008068B6" w:rsidP="00E44948">
      <w:pPr>
        <w:numPr>
          <w:ilvl w:val="0"/>
          <w:numId w:val="165"/>
        </w:numPr>
        <w:autoSpaceDE w:val="0"/>
        <w:autoSpaceDN w:val="0"/>
        <w:adjustRightInd w:val="0"/>
        <w:spacing w:line="240" w:lineRule="auto"/>
        <w:contextualSpacing/>
        <w:jc w:val="both"/>
        <w:rPr>
          <w:rFonts w:eastAsia="Wingdings-Regular"/>
          <w:szCs w:val="20"/>
          <w:lang w:val="ro-RO"/>
        </w:rPr>
      </w:pPr>
      <w:r>
        <w:rPr>
          <w:lang w:val="ro-RO"/>
        </w:rPr>
        <w:t>Dezvoltarea unui sistem de transport multimodal, de calitate, durabil și eficient.</w:t>
      </w:r>
    </w:p>
    <w:p w:rsidR="008068B6" w:rsidRDefault="008068B6" w:rsidP="008068B6">
      <w:pPr>
        <w:spacing w:line="240" w:lineRule="auto"/>
        <w:rPr>
          <w:lang w:val="ro-RO"/>
        </w:rPr>
      </w:pPr>
    </w:p>
    <w:p w:rsidR="008068B6" w:rsidRDefault="008068B6" w:rsidP="008068B6">
      <w:pPr>
        <w:pStyle w:val="Subtitle"/>
        <w:numPr>
          <w:ilvl w:val="0"/>
          <w:numId w:val="0"/>
        </w:numPr>
        <w:spacing w:line="240" w:lineRule="auto"/>
        <w:rPr>
          <w:rFonts w:eastAsia="Wingdings-Regular"/>
          <w:lang w:val="ro-RO"/>
        </w:rPr>
      </w:pPr>
      <w:bookmarkStart w:id="117" w:name="_Toc32331121"/>
      <w:bookmarkStart w:id="118" w:name="_Toc95656419"/>
      <w:r>
        <w:rPr>
          <w:lang w:val="ro-RO"/>
        </w:rPr>
        <w:t>12. Cadrul strategic național în domeniul energiei, mediului și schimbărilor climatice</w:t>
      </w:r>
      <w:bookmarkEnd w:id="117"/>
      <w:bookmarkEnd w:id="118"/>
    </w:p>
    <w:p w:rsidR="008068B6" w:rsidRDefault="008068B6" w:rsidP="008068B6">
      <w:pPr>
        <w:spacing w:line="240" w:lineRule="auto"/>
        <w:rPr>
          <w:b/>
          <w:sz w:val="24"/>
          <w:lang w:val="ro-RO"/>
        </w:rPr>
      </w:pPr>
      <w:r>
        <w:rPr>
          <w:b/>
          <w:sz w:val="24"/>
          <w:lang w:val="ro-RO"/>
        </w:rPr>
        <w:t>Programul Operațional Infrastructură Mare 2014-2020 (2023)</w:t>
      </w:r>
    </w:p>
    <w:p w:rsidR="008068B6" w:rsidRDefault="008068B6" w:rsidP="008068B6">
      <w:pPr>
        <w:spacing w:line="240" w:lineRule="auto"/>
        <w:contextualSpacing/>
        <w:jc w:val="both"/>
        <w:rPr>
          <w:lang w:val="ro-RO"/>
        </w:rPr>
      </w:pPr>
      <w:r>
        <w:rPr>
          <w:lang w:val="ro-RO"/>
        </w:rPr>
        <w:t>Axele prioritare ale POIM 2014-2020 în domeniul mediului și energiei sunt</w:t>
      </w:r>
      <w:r w:rsidR="001A750C">
        <w:rPr>
          <w:rStyle w:val="FootnoteReference"/>
          <w:lang w:val="ro-RO"/>
        </w:rPr>
        <w:footnoteReference w:id="71"/>
      </w:r>
      <w:r w:rsidR="001A750C">
        <w:rPr>
          <w:lang w:val="ro-RO"/>
        </w:rPr>
        <w:t>:</w:t>
      </w:r>
      <w:r>
        <w:rPr>
          <w:lang w:val="ro-RO"/>
        </w:rPr>
        <w:t xml:space="preserve"> </w:t>
      </w:r>
    </w:p>
    <w:p w:rsidR="008068B6" w:rsidRDefault="008068B6" w:rsidP="00E44948">
      <w:pPr>
        <w:pStyle w:val="ListParagraph"/>
        <w:numPr>
          <w:ilvl w:val="0"/>
          <w:numId w:val="166"/>
        </w:numPr>
        <w:spacing w:line="240" w:lineRule="auto"/>
        <w:jc w:val="both"/>
        <w:rPr>
          <w:lang w:val="ro-RO"/>
        </w:rPr>
      </w:pPr>
      <w:r>
        <w:rPr>
          <w:lang w:val="ro-RO"/>
        </w:rPr>
        <w:t>Dezvoltarea infrastructurii de mediu în condiții de management eficient al resurselor;</w:t>
      </w:r>
    </w:p>
    <w:p w:rsidR="008068B6" w:rsidRDefault="008068B6" w:rsidP="00E44948">
      <w:pPr>
        <w:pStyle w:val="ListParagraph"/>
        <w:numPr>
          <w:ilvl w:val="0"/>
          <w:numId w:val="166"/>
        </w:numPr>
        <w:spacing w:line="240" w:lineRule="auto"/>
        <w:jc w:val="both"/>
        <w:rPr>
          <w:lang w:val="ro-RO"/>
        </w:rPr>
      </w:pPr>
      <w:r>
        <w:rPr>
          <w:lang w:val="ro-RO"/>
        </w:rPr>
        <w:t>Protecția mediului prin măsuri de conservare a biodiversității, monitorizarea calității aerului și decontaminare a siturilor poluate istoric;</w:t>
      </w:r>
    </w:p>
    <w:p w:rsidR="008068B6" w:rsidRDefault="008068B6" w:rsidP="00E44948">
      <w:pPr>
        <w:pStyle w:val="ListParagraph"/>
        <w:numPr>
          <w:ilvl w:val="0"/>
          <w:numId w:val="166"/>
        </w:numPr>
        <w:spacing w:line="240" w:lineRule="auto"/>
        <w:jc w:val="both"/>
        <w:rPr>
          <w:lang w:val="ro-RO"/>
        </w:rPr>
      </w:pPr>
      <w:r>
        <w:rPr>
          <w:lang w:val="ro-RO"/>
        </w:rPr>
        <w:t>Promovarea adaptării la schimbările climatice, prevenirea și gestionarea riscurilor;</w:t>
      </w:r>
    </w:p>
    <w:p w:rsidR="008068B6" w:rsidRDefault="008068B6" w:rsidP="00E44948">
      <w:pPr>
        <w:pStyle w:val="ListParagraph"/>
        <w:numPr>
          <w:ilvl w:val="0"/>
          <w:numId w:val="166"/>
        </w:numPr>
        <w:spacing w:line="240" w:lineRule="auto"/>
        <w:jc w:val="both"/>
        <w:rPr>
          <w:lang w:val="ro-RO"/>
        </w:rPr>
      </w:pPr>
      <w:r>
        <w:rPr>
          <w:lang w:val="ro-RO"/>
        </w:rPr>
        <w:t>Promovarea energiei curate și eficienței energetice în vederea susținerii unei economii cu emisii scăzute de carbon;</w:t>
      </w:r>
    </w:p>
    <w:p w:rsidR="008068B6" w:rsidRDefault="008068B6" w:rsidP="00E44948">
      <w:pPr>
        <w:pStyle w:val="ListParagraph"/>
        <w:numPr>
          <w:ilvl w:val="0"/>
          <w:numId w:val="166"/>
        </w:numPr>
        <w:spacing w:line="240" w:lineRule="auto"/>
        <w:jc w:val="both"/>
        <w:rPr>
          <w:lang w:val="ro-RO"/>
        </w:rPr>
      </w:pPr>
      <w:r>
        <w:rPr>
          <w:lang w:val="ro-RO"/>
        </w:rPr>
        <w:t>Creșterea eficienței energetice la nivelul sistemului centralizat de termoficare în orașele selectate;</w:t>
      </w:r>
    </w:p>
    <w:p w:rsidR="008068B6" w:rsidRDefault="008068B6" w:rsidP="00E44948">
      <w:pPr>
        <w:pStyle w:val="ListParagraph"/>
        <w:numPr>
          <w:ilvl w:val="0"/>
          <w:numId w:val="166"/>
        </w:numPr>
        <w:spacing w:line="240" w:lineRule="auto"/>
        <w:jc w:val="both"/>
        <w:rPr>
          <w:b/>
          <w:lang w:val="ro-RO"/>
        </w:rPr>
      </w:pPr>
      <w:r>
        <w:rPr>
          <w:lang w:val="ro-RO"/>
        </w:rPr>
        <w:t>Sisteme inteligente și sustenabile de transport al energiei electrice și gazelor naturale.</w:t>
      </w:r>
    </w:p>
    <w:p w:rsidR="001C6D6A" w:rsidRDefault="001C6D6A" w:rsidP="008068B6">
      <w:pPr>
        <w:spacing w:line="240" w:lineRule="auto"/>
        <w:jc w:val="both"/>
        <w:rPr>
          <w:b/>
          <w:sz w:val="24"/>
          <w:lang w:val="ro-RO"/>
        </w:rPr>
      </w:pPr>
    </w:p>
    <w:p w:rsidR="008068B6" w:rsidRDefault="008068B6" w:rsidP="008068B6">
      <w:pPr>
        <w:spacing w:line="240" w:lineRule="auto"/>
        <w:jc w:val="both"/>
        <w:rPr>
          <w:b/>
          <w:sz w:val="24"/>
          <w:lang w:val="ro-RO"/>
        </w:rPr>
      </w:pPr>
      <w:r>
        <w:rPr>
          <w:b/>
          <w:sz w:val="24"/>
          <w:lang w:val="ro-RO"/>
        </w:rPr>
        <w:lastRenderedPageBreak/>
        <w:t>Strategia Națională pentru Dezvoltare Durabilă a României – orizonturi 2013-2020-2030</w:t>
      </w:r>
    </w:p>
    <w:p w:rsidR="008068B6" w:rsidRDefault="008068B6" w:rsidP="008068B6">
      <w:pPr>
        <w:spacing w:line="240" w:lineRule="auto"/>
        <w:jc w:val="both"/>
        <w:rPr>
          <w:lang w:val="ro-RO"/>
        </w:rPr>
      </w:pPr>
      <w:r w:rsidRPr="002D50E2">
        <w:rPr>
          <w:bCs/>
          <w:lang w:val="ro-RO"/>
        </w:rPr>
        <w:t>Obiectivele care privesc dezvoltarea durabilă pentru orizontul de timp 2020 vizează atingerea nivelului mediu actual al țărilor Uniunii Europene la principalii indicatori ai dezvoltării durabile.</w:t>
      </w:r>
      <w:r w:rsidRPr="00F950ED">
        <w:rPr>
          <w:bCs/>
          <w:strike/>
          <w:lang w:val="ro-RO"/>
        </w:rPr>
        <w:t xml:space="preserve"> </w:t>
      </w:r>
      <w:r>
        <w:rPr>
          <w:bCs/>
          <w:lang w:val="ro-RO"/>
        </w:rPr>
        <w:t>În ceea ce privește ținta de atins pentru orizontul de timp 2030, Strategia urmărește apropierea semnificativă a României de nivelul mediu din acel an al țărilor membre ale UE din punctul de vedere al indicatorilor dezvoltării durabile</w:t>
      </w:r>
      <w:r w:rsidR="001A750C">
        <w:rPr>
          <w:rStyle w:val="FootnoteReference"/>
          <w:bCs/>
          <w:lang w:val="ro-RO"/>
        </w:rPr>
        <w:footnoteReference w:id="72"/>
      </w:r>
      <w:r w:rsidR="001A750C">
        <w:rPr>
          <w:bCs/>
          <w:lang w:val="ro-RO"/>
        </w:rPr>
        <w:t>.</w:t>
      </w:r>
      <w:r>
        <w:rPr>
          <w:bCs/>
          <w:lang w:val="ro-RO"/>
        </w:rPr>
        <w:t xml:space="preserve"> </w:t>
      </w:r>
    </w:p>
    <w:p w:rsidR="008068B6" w:rsidRPr="00082A3C" w:rsidRDefault="008068B6" w:rsidP="008068B6">
      <w:pPr>
        <w:pStyle w:val="Caption"/>
        <w:keepNext/>
        <w:spacing w:after="160"/>
        <w:rPr>
          <w:i w:val="0"/>
          <w:color w:val="auto"/>
          <w:sz w:val="22"/>
          <w:szCs w:val="22"/>
          <w:lang w:val="ro-RO"/>
        </w:rPr>
      </w:pPr>
      <w:bookmarkStart w:id="119" w:name="_Toc19479819"/>
      <w:r w:rsidRPr="00082A3C">
        <w:rPr>
          <w:i w:val="0"/>
          <w:color w:val="auto"/>
          <w:sz w:val="22"/>
          <w:szCs w:val="22"/>
          <w:lang w:val="ro-RO"/>
        </w:rPr>
        <w:t xml:space="preserve">Tabelul </w:t>
      </w:r>
      <w:r w:rsidRPr="00082A3C">
        <w:rPr>
          <w:i w:val="0"/>
        </w:rPr>
        <w:fldChar w:fldCharType="begin"/>
      </w:r>
      <w:r w:rsidRPr="00082A3C">
        <w:rPr>
          <w:i w:val="0"/>
          <w:color w:val="auto"/>
          <w:sz w:val="22"/>
          <w:szCs w:val="22"/>
          <w:lang w:val="ro-RO"/>
        </w:rPr>
        <w:instrText xml:space="preserve"> SEQ Tabelul \* ARABIC </w:instrText>
      </w:r>
      <w:r w:rsidRPr="00082A3C">
        <w:rPr>
          <w:i w:val="0"/>
        </w:rPr>
        <w:fldChar w:fldCharType="separate"/>
      </w:r>
      <w:r w:rsidR="00C558CC">
        <w:rPr>
          <w:i w:val="0"/>
          <w:noProof/>
          <w:color w:val="auto"/>
          <w:sz w:val="22"/>
          <w:szCs w:val="22"/>
          <w:lang w:val="ro-RO"/>
        </w:rPr>
        <w:t>1</w:t>
      </w:r>
      <w:r w:rsidRPr="00082A3C">
        <w:rPr>
          <w:i w:val="0"/>
        </w:rPr>
        <w:fldChar w:fldCharType="end"/>
      </w:r>
      <w:r w:rsidRPr="00082A3C">
        <w:rPr>
          <w:i w:val="0"/>
          <w:color w:val="auto"/>
          <w:sz w:val="22"/>
          <w:szCs w:val="22"/>
          <w:lang w:val="ro-RO"/>
        </w:rPr>
        <w:t>. Obiectivele naționale, conform orientărilor prioritare ale UE</w:t>
      </w:r>
      <w:bookmarkEnd w:id="119"/>
    </w:p>
    <w:tbl>
      <w:tblPr>
        <w:tblStyle w:val="PlainTable1"/>
        <w:tblW w:w="9072" w:type="dxa"/>
        <w:tblLook w:val="04A0" w:firstRow="1" w:lastRow="0" w:firstColumn="1" w:lastColumn="0" w:noHBand="0" w:noVBand="1"/>
      </w:tblPr>
      <w:tblGrid>
        <w:gridCol w:w="2268"/>
        <w:gridCol w:w="6804"/>
      </w:tblGrid>
      <w:tr w:rsidR="008068B6" w:rsidRPr="00427DEF" w:rsidTr="008068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427DEF" w:rsidRDefault="008068B6" w:rsidP="001C6D6A">
            <w:pPr>
              <w:jc w:val="center"/>
              <w:rPr>
                <w:rFonts w:cstheme="minorHAnsi"/>
                <w:sz w:val="20"/>
                <w:szCs w:val="20"/>
                <w:lang w:val="ro-RO"/>
              </w:rPr>
            </w:pPr>
            <w:r w:rsidRPr="00427DEF">
              <w:rPr>
                <w:rFonts w:cstheme="minorHAnsi"/>
                <w:sz w:val="20"/>
                <w:szCs w:val="20"/>
                <w:lang w:val="ro-RO"/>
              </w:rPr>
              <w:t>Domeniu</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427DEF" w:rsidRDefault="008068B6" w:rsidP="001C6D6A">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val="ro-RO"/>
              </w:rPr>
            </w:pPr>
            <w:r w:rsidRPr="00427DEF">
              <w:rPr>
                <w:rFonts w:cstheme="minorHAnsi"/>
                <w:sz w:val="20"/>
                <w:szCs w:val="20"/>
                <w:lang w:val="ro-RO"/>
              </w:rPr>
              <w:t>Orizont</w:t>
            </w:r>
          </w:p>
        </w:tc>
      </w:tr>
      <w:tr w:rsidR="008068B6" w:rsidRPr="00427DEF" w:rsidTr="00806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37410E">
            <w:pPr>
              <w:jc w:val="center"/>
              <w:rPr>
                <w:rFonts w:cstheme="minorHAnsi"/>
                <w:sz w:val="20"/>
                <w:szCs w:val="20"/>
                <w:lang w:val="ro-RO"/>
              </w:rPr>
            </w:pPr>
            <w:r w:rsidRPr="00427DEF">
              <w:rPr>
                <w:rFonts w:cstheme="minorHAnsi"/>
                <w:sz w:val="20"/>
                <w:szCs w:val="20"/>
                <w:lang w:val="ro-RO"/>
              </w:rPr>
              <w:t>Schimbările climatice și energia curată</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2020</w:t>
            </w:r>
            <w:r w:rsidRPr="00A80E7C">
              <w:rPr>
                <w:rFonts w:cstheme="minorHAnsi"/>
                <w:sz w:val="20"/>
                <w:szCs w:val="20"/>
                <w:lang w:val="ro-RO"/>
              </w:rPr>
              <w:t>: Asigurarea funcționării eficiente și în condiții de siguranță a sistemului energetic național, atingerea nivelului mediu actual al UE în privința intensității și eficienței energetice; îndeplinirea obligațiilor asumate de România în cadrul pachetului legislativ „Schimbări climatice și energie din surse regenerabile” și la nivel internațional în urma adoptării unui nou acord global în domeniu; promovarea și aplicarea unor măsuri de adaptare la efectele schimbărilor climatice și respectarea principiilor dezvoltării durabile</w:t>
            </w:r>
            <w:r w:rsidR="00AA684A" w:rsidRPr="00A80E7C">
              <w:rPr>
                <w:rFonts w:cstheme="minorHAnsi"/>
                <w:sz w:val="20"/>
                <w:szCs w:val="20"/>
                <w:lang w:val="ro-RO"/>
              </w:rPr>
              <w:t>.</w:t>
            </w:r>
          </w:p>
        </w:tc>
      </w:tr>
      <w:tr w:rsidR="008068B6" w:rsidRPr="00427DEF" w:rsidTr="008068B6">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1F10DF">
            <w:pPr>
              <w:jc w:val="center"/>
              <w:rPr>
                <w:rFonts w:cstheme="minorHAnsi"/>
                <w:sz w:val="20"/>
                <w:szCs w:val="20"/>
                <w:lang w:val="ro-RO"/>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427DEF" w:rsidRDefault="008068B6" w:rsidP="001C6D6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427DEF">
              <w:rPr>
                <w:rFonts w:cstheme="minorHAnsi"/>
                <w:sz w:val="20"/>
                <w:szCs w:val="20"/>
                <w:u w:val="single"/>
                <w:lang w:val="ro-RO"/>
              </w:rPr>
              <w:t>Orizont 2030</w:t>
            </w:r>
            <w:r w:rsidRPr="00427DEF">
              <w:rPr>
                <w:rFonts w:cstheme="minorHAnsi"/>
                <w:sz w:val="20"/>
                <w:szCs w:val="20"/>
                <w:lang w:val="ro-RO"/>
              </w:rPr>
              <w:t>: Alinierea la performanțele medii ale UE privind indicatorii energetici și de schimbări climatice; îndeplinirea angajamentelor în domeniul reducerii emisiilor de gaze cu efect de seră în concordanță cu acordurile internaționale și comunitare existente și implementarea unor măsuri de adaptare la efectele schimbărilor climatice.</w:t>
            </w:r>
          </w:p>
        </w:tc>
      </w:tr>
      <w:tr w:rsidR="008068B6" w:rsidRPr="00427DEF" w:rsidTr="00806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37410E">
            <w:pPr>
              <w:jc w:val="center"/>
              <w:rPr>
                <w:rFonts w:cstheme="minorHAnsi"/>
                <w:sz w:val="20"/>
                <w:szCs w:val="20"/>
                <w:lang w:val="ro-RO"/>
              </w:rPr>
            </w:pPr>
            <w:r w:rsidRPr="00427DEF">
              <w:rPr>
                <w:rFonts w:cstheme="minorHAnsi"/>
                <w:sz w:val="20"/>
                <w:szCs w:val="20"/>
                <w:lang w:val="ro-RO"/>
              </w:rPr>
              <w:t>Transport durabil</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2020</w:t>
            </w:r>
            <w:r w:rsidRPr="00A80E7C">
              <w:rPr>
                <w:rFonts w:cstheme="minorHAnsi"/>
                <w:sz w:val="20"/>
                <w:szCs w:val="20"/>
                <w:lang w:val="ro-RO"/>
              </w:rPr>
              <w:t>: Atingerea nivelului mediu actual al UE în privința eficienței economice, sociale și de mediu a transporturilor și realizarea unor progrese substanțiale în dezvoltarea infrastructurii de transport.</w:t>
            </w:r>
          </w:p>
        </w:tc>
      </w:tr>
      <w:tr w:rsidR="008068B6" w:rsidRPr="00427DEF" w:rsidTr="008068B6">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1F10DF">
            <w:pPr>
              <w:jc w:val="center"/>
              <w:rPr>
                <w:rFonts w:cstheme="minorHAnsi"/>
                <w:sz w:val="20"/>
                <w:szCs w:val="20"/>
                <w:lang w:val="ro-RO"/>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2030</w:t>
            </w:r>
            <w:r w:rsidRPr="00A80E7C">
              <w:rPr>
                <w:rFonts w:cstheme="minorHAnsi"/>
                <w:sz w:val="20"/>
                <w:szCs w:val="20"/>
                <w:lang w:val="ro-RO"/>
              </w:rPr>
              <w:t>: Apropierea de nivelul mediu al UE din acel an la toți parametrii de bază ai sustenabilității în activitatea de transporturi.</w:t>
            </w:r>
          </w:p>
        </w:tc>
      </w:tr>
      <w:tr w:rsidR="008068B6" w:rsidRPr="00427DEF" w:rsidTr="00806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37410E">
            <w:pPr>
              <w:jc w:val="center"/>
              <w:rPr>
                <w:rFonts w:cstheme="minorHAnsi"/>
                <w:sz w:val="20"/>
                <w:szCs w:val="20"/>
                <w:lang w:val="ro-RO"/>
              </w:rPr>
            </w:pPr>
            <w:r w:rsidRPr="00427DEF">
              <w:rPr>
                <w:rFonts w:cstheme="minorHAnsi"/>
                <w:sz w:val="20"/>
                <w:szCs w:val="20"/>
                <w:lang w:val="ro-RO"/>
              </w:rPr>
              <w:t>Producție și consum durabile</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2020</w:t>
            </w:r>
            <w:r w:rsidRPr="00A80E7C">
              <w:rPr>
                <w:rFonts w:cstheme="minorHAnsi"/>
                <w:sz w:val="20"/>
                <w:szCs w:val="20"/>
                <w:lang w:val="ro-RO"/>
              </w:rPr>
              <w:t>: Decuplarea creșterii economice de degradarea mediului prin inversarea raportului dintre consumul de resurse și crearea de valoare adăugată și apropierea de indicii medii de performanță ai UE privind sustenabilitatea consumului și producției.</w:t>
            </w:r>
          </w:p>
        </w:tc>
      </w:tr>
      <w:tr w:rsidR="008068B6" w:rsidRPr="00427DEF" w:rsidTr="008068B6">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1F10DF">
            <w:pPr>
              <w:jc w:val="center"/>
              <w:rPr>
                <w:rFonts w:cstheme="minorHAnsi"/>
                <w:sz w:val="20"/>
                <w:szCs w:val="20"/>
                <w:lang w:val="ro-RO"/>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2030</w:t>
            </w:r>
            <w:r w:rsidRPr="00A80E7C">
              <w:rPr>
                <w:rFonts w:cstheme="minorHAnsi"/>
                <w:sz w:val="20"/>
                <w:szCs w:val="20"/>
                <w:lang w:val="ro-RO"/>
              </w:rPr>
              <w:t>: Apropierea de nivelul mediu realizat la acea dată de țările membre UE din punctul de vedere al producției și consumului durabile.</w:t>
            </w:r>
          </w:p>
        </w:tc>
      </w:tr>
      <w:tr w:rsidR="008068B6" w:rsidRPr="00427DEF" w:rsidTr="00806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37410E">
            <w:pPr>
              <w:jc w:val="center"/>
              <w:rPr>
                <w:rFonts w:cstheme="minorHAnsi"/>
                <w:sz w:val="20"/>
                <w:szCs w:val="20"/>
                <w:lang w:val="ro-RO"/>
              </w:rPr>
            </w:pPr>
            <w:r w:rsidRPr="00427DEF">
              <w:rPr>
                <w:rFonts w:cstheme="minorHAnsi"/>
                <w:sz w:val="20"/>
                <w:szCs w:val="20"/>
                <w:lang w:val="ro-RO"/>
              </w:rPr>
              <w:t>Conservarea și gestionarea resurselor naturale</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2020</w:t>
            </w:r>
            <w:r w:rsidRPr="00A80E7C">
              <w:rPr>
                <w:rFonts w:cstheme="minorHAnsi"/>
                <w:sz w:val="20"/>
                <w:szCs w:val="20"/>
                <w:lang w:val="ro-RO"/>
              </w:rPr>
              <w:t>: Atingerea nivelului mediu actual al țărilor UE la parametrii principali privind gestionarea responsabilă a resurselor naturale.</w:t>
            </w:r>
          </w:p>
        </w:tc>
      </w:tr>
      <w:tr w:rsidR="008068B6" w:rsidRPr="00427DEF" w:rsidTr="008068B6">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1F10DF">
            <w:pPr>
              <w:jc w:val="center"/>
              <w:rPr>
                <w:rFonts w:cstheme="minorHAnsi"/>
                <w:sz w:val="20"/>
                <w:szCs w:val="20"/>
                <w:lang w:val="ro-RO"/>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2030</w:t>
            </w:r>
            <w:r w:rsidRPr="00A80E7C">
              <w:rPr>
                <w:rFonts w:cstheme="minorHAnsi"/>
                <w:sz w:val="20"/>
                <w:szCs w:val="20"/>
                <w:lang w:val="ro-RO"/>
              </w:rPr>
              <w:t>: Apropierea semnificativă de performanțele de mediu ale celorlalte state membre UE din acel an.</w:t>
            </w:r>
          </w:p>
        </w:tc>
      </w:tr>
      <w:tr w:rsidR="008068B6" w:rsidRPr="00427DEF" w:rsidTr="00806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37410E">
            <w:pPr>
              <w:jc w:val="center"/>
              <w:rPr>
                <w:rFonts w:cstheme="minorHAnsi"/>
                <w:sz w:val="20"/>
                <w:szCs w:val="20"/>
                <w:lang w:val="ro-RO"/>
              </w:rPr>
            </w:pPr>
            <w:r w:rsidRPr="00427DEF">
              <w:rPr>
                <w:rFonts w:cstheme="minorHAnsi"/>
                <w:sz w:val="20"/>
                <w:szCs w:val="20"/>
                <w:lang w:val="ro-RO"/>
              </w:rPr>
              <w:t>Sănătatea publică</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2020</w:t>
            </w:r>
            <w:r w:rsidRPr="00A80E7C">
              <w:rPr>
                <w:rFonts w:cstheme="minorHAnsi"/>
                <w:sz w:val="20"/>
                <w:szCs w:val="20"/>
                <w:lang w:val="ro-RO"/>
              </w:rPr>
              <w:t>: Atingerea unor parametri apropiați de nivelul mediu actual al stării de sănătate a populației și al calității serviciilor medicale din celelalte state membre ale UE; integrarea aspectelor de sănătate și demografice în toate politicile publice ale României.</w:t>
            </w:r>
          </w:p>
        </w:tc>
      </w:tr>
      <w:tr w:rsidR="008068B6" w:rsidRPr="00427DEF" w:rsidTr="008068B6">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1F10DF">
            <w:pPr>
              <w:jc w:val="center"/>
              <w:rPr>
                <w:rFonts w:cstheme="minorHAnsi"/>
                <w:sz w:val="20"/>
                <w:szCs w:val="20"/>
                <w:lang w:val="ro-RO"/>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2030</w:t>
            </w:r>
            <w:r w:rsidRPr="00A80E7C">
              <w:rPr>
                <w:rFonts w:cstheme="minorHAnsi"/>
                <w:sz w:val="20"/>
                <w:szCs w:val="20"/>
                <w:lang w:val="ro-RO"/>
              </w:rPr>
              <w:t>: Alinierea deplină la nivelul mediu de performanță, inclusiv sub aspectul finanțării serviciilor de sănătate, al celorlalte state membre ale UE.</w:t>
            </w:r>
          </w:p>
        </w:tc>
      </w:tr>
      <w:tr w:rsidR="008068B6" w:rsidRPr="00427DEF" w:rsidTr="00806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37410E">
            <w:pPr>
              <w:jc w:val="center"/>
              <w:rPr>
                <w:rFonts w:cstheme="minorHAnsi"/>
                <w:sz w:val="20"/>
                <w:szCs w:val="20"/>
                <w:lang w:val="ro-RO"/>
              </w:rPr>
            </w:pPr>
            <w:r w:rsidRPr="00427DEF">
              <w:rPr>
                <w:rFonts w:cstheme="minorHAnsi"/>
                <w:sz w:val="20"/>
                <w:szCs w:val="20"/>
                <w:lang w:val="ro-RO"/>
              </w:rPr>
              <w:t>Incluziunea socială, demografie și migrația</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2020</w:t>
            </w:r>
            <w:r w:rsidRPr="00A80E7C">
              <w:rPr>
                <w:rFonts w:cstheme="minorHAnsi"/>
                <w:sz w:val="20"/>
                <w:szCs w:val="20"/>
                <w:lang w:val="ro-RO"/>
              </w:rPr>
              <w:t>: Promovarea consecventă, în noul cadru legislativ și instituțional, a normelor și standardelor UE cu privire la incluziunea socială, egalitatea de șanse și sprijinirea activă a grupurilor defavorizate; punerea în aplicare, pe etape, a Strategiei Naționale pe termen lung privind populația și fenomenele migratorii.</w:t>
            </w:r>
          </w:p>
        </w:tc>
      </w:tr>
      <w:tr w:rsidR="008068B6" w:rsidRPr="00427DEF" w:rsidTr="008068B6">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1F10DF">
            <w:pPr>
              <w:jc w:val="center"/>
              <w:rPr>
                <w:rFonts w:cstheme="minorHAnsi"/>
                <w:sz w:val="20"/>
                <w:szCs w:val="20"/>
                <w:lang w:val="ro-RO"/>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2030</w:t>
            </w:r>
            <w:r w:rsidRPr="00A80E7C">
              <w:rPr>
                <w:rFonts w:cstheme="minorHAnsi"/>
                <w:sz w:val="20"/>
                <w:szCs w:val="20"/>
                <w:lang w:val="ro-RO"/>
              </w:rPr>
              <w:t>: Apropierea semnificativă de nivelul mediu al celorlalte state membre ale UE în privința coeziunii sociale și calității serviciilor sociale.</w:t>
            </w:r>
          </w:p>
        </w:tc>
      </w:tr>
      <w:tr w:rsidR="008068B6" w:rsidRPr="00427DEF" w:rsidTr="00806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37410E">
            <w:pPr>
              <w:jc w:val="center"/>
              <w:rPr>
                <w:rFonts w:cstheme="minorHAnsi"/>
                <w:sz w:val="20"/>
                <w:szCs w:val="20"/>
                <w:lang w:val="ro-RO"/>
              </w:rPr>
            </w:pPr>
            <w:r w:rsidRPr="00427DEF">
              <w:rPr>
                <w:rFonts w:cstheme="minorHAnsi"/>
                <w:sz w:val="20"/>
                <w:szCs w:val="20"/>
                <w:lang w:val="ro-RO"/>
              </w:rPr>
              <w:lastRenderedPageBreak/>
              <w:t>Sărăcia globală și sfidările dezvoltării durabile</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2020</w:t>
            </w:r>
            <w:r w:rsidRPr="00A80E7C">
              <w:rPr>
                <w:rFonts w:cstheme="minorHAnsi"/>
                <w:sz w:val="20"/>
                <w:szCs w:val="20"/>
                <w:lang w:val="ro-RO"/>
              </w:rPr>
              <w:t>: Conturarea domeniilor specifice de aplicare a expertizei și resurselor disponibile în România în slujba asistenței pentru dezvoltare, și alocarea în acest scop a circa 0,50% din venitul național brut.</w:t>
            </w:r>
          </w:p>
        </w:tc>
      </w:tr>
      <w:tr w:rsidR="008068B6" w:rsidRPr="00427DEF" w:rsidTr="008068B6">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1F10DF">
            <w:pPr>
              <w:jc w:val="center"/>
              <w:rPr>
                <w:rFonts w:cstheme="minorHAnsi"/>
                <w:sz w:val="20"/>
                <w:szCs w:val="20"/>
                <w:lang w:val="ro-RO"/>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2030</w:t>
            </w:r>
            <w:r w:rsidRPr="00A80E7C">
              <w:rPr>
                <w:rFonts w:cstheme="minorHAnsi"/>
                <w:sz w:val="20"/>
                <w:szCs w:val="20"/>
                <w:lang w:val="ro-RO"/>
              </w:rPr>
              <w:t>: Alinierea completă a României la politicile Uniunii Europene în domeniul cooperării pentru dezvoltare, inclusiv din punctul de vedere al alocărilor bugetare ca procent din venitul național brut.</w:t>
            </w:r>
          </w:p>
        </w:tc>
      </w:tr>
      <w:tr w:rsidR="008068B6" w:rsidRPr="00427DEF" w:rsidTr="00806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37410E">
            <w:pPr>
              <w:jc w:val="center"/>
              <w:rPr>
                <w:rFonts w:cstheme="minorHAnsi"/>
                <w:sz w:val="20"/>
                <w:szCs w:val="20"/>
                <w:lang w:val="ro-RO"/>
              </w:rPr>
            </w:pPr>
            <w:r w:rsidRPr="00427DEF">
              <w:rPr>
                <w:rFonts w:cstheme="minorHAnsi"/>
                <w:sz w:val="20"/>
                <w:szCs w:val="20"/>
                <w:lang w:val="ro-RO"/>
              </w:rPr>
              <w:t>Educație și formare profesională</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2020</w:t>
            </w:r>
            <w:r w:rsidRPr="00A80E7C">
              <w:rPr>
                <w:rFonts w:cstheme="minorHAnsi"/>
                <w:sz w:val="20"/>
                <w:szCs w:val="20"/>
                <w:lang w:val="ro-RO"/>
              </w:rPr>
              <w:t>: Atingerea nivelului mediu de performanță al UE în domeniul educației și formării profesionale, cu excepția serviciilor în mediul rural și pentru grupurile dezavantajate, unde țintele sunt cele ale UE pentru 2010.</w:t>
            </w:r>
          </w:p>
        </w:tc>
      </w:tr>
      <w:tr w:rsidR="008068B6" w:rsidRPr="00427DEF" w:rsidTr="008068B6">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1F10DF">
            <w:pPr>
              <w:jc w:val="center"/>
              <w:rPr>
                <w:rFonts w:cstheme="minorHAnsi"/>
                <w:sz w:val="20"/>
                <w:szCs w:val="20"/>
                <w:lang w:val="ro-RO"/>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2030</w:t>
            </w:r>
            <w:r w:rsidRPr="00A80E7C">
              <w:rPr>
                <w:rFonts w:cstheme="minorHAnsi"/>
                <w:sz w:val="20"/>
                <w:szCs w:val="20"/>
                <w:lang w:val="ro-RO"/>
              </w:rPr>
              <w:t>: Situarea sistemului de învățământ și formare profesională din România la nivelul performanțelor superioare din UE; apropierea semnificativă de nivelul mediu al UE în privința serviciilor educaționale oferite în mediul rural și pentru persoanele provenite din medii dezavantajate sau cu dizabilități.</w:t>
            </w:r>
          </w:p>
        </w:tc>
      </w:tr>
      <w:tr w:rsidR="008068B6" w:rsidRPr="00427DEF" w:rsidTr="00806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37410E">
            <w:pPr>
              <w:jc w:val="center"/>
              <w:rPr>
                <w:rFonts w:cstheme="minorHAnsi"/>
                <w:sz w:val="20"/>
                <w:szCs w:val="20"/>
                <w:lang w:val="ro-RO"/>
              </w:rPr>
            </w:pPr>
            <w:r w:rsidRPr="00427DEF">
              <w:rPr>
                <w:rFonts w:cstheme="minorHAnsi"/>
                <w:sz w:val="20"/>
                <w:szCs w:val="20"/>
                <w:lang w:val="ro-RO"/>
              </w:rPr>
              <w:t>Cercetarea științifică și dezvoltarea tehnologică, inovarea</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2020</w:t>
            </w:r>
            <w:r w:rsidRPr="00A80E7C">
              <w:rPr>
                <w:rFonts w:cstheme="minorHAnsi"/>
                <w:sz w:val="20"/>
                <w:szCs w:val="20"/>
                <w:lang w:val="ro-RO"/>
              </w:rPr>
              <w:t>: Încadrarea cercetării românești în fluxul principal al evoluțiilor științifice și tehnologice din UE; generalizarea activităților inovative; apariția unor centre de excelență cu impact internațional.</w:t>
            </w:r>
          </w:p>
        </w:tc>
      </w:tr>
      <w:tr w:rsidR="008068B6" w:rsidRPr="00427DEF" w:rsidTr="008068B6">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1F10DF">
            <w:pPr>
              <w:jc w:val="center"/>
              <w:rPr>
                <w:rFonts w:cstheme="minorHAnsi"/>
                <w:sz w:val="20"/>
                <w:szCs w:val="20"/>
                <w:lang w:val="ro-RO"/>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2030</w:t>
            </w:r>
            <w:r w:rsidRPr="00A80E7C">
              <w:rPr>
                <w:rFonts w:cstheme="minorHAnsi"/>
                <w:sz w:val="20"/>
                <w:szCs w:val="20"/>
                <w:lang w:val="ro-RO"/>
              </w:rPr>
              <w:t>: Statornicirea principalelor elemente ale societății și economiei bazate pe cunoaștere; contribuții esențiale ale cercetării românești la realizarea obiectivelor complexe ale dezvoltării durabile.</w:t>
            </w:r>
          </w:p>
        </w:tc>
      </w:tr>
      <w:tr w:rsidR="008068B6" w:rsidRPr="00427DEF" w:rsidTr="00806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37410E">
            <w:pPr>
              <w:jc w:val="center"/>
              <w:rPr>
                <w:rFonts w:cstheme="minorHAnsi"/>
                <w:sz w:val="20"/>
                <w:szCs w:val="20"/>
                <w:lang w:val="ro-RO"/>
              </w:rPr>
            </w:pPr>
            <w:r w:rsidRPr="00427DEF">
              <w:rPr>
                <w:rFonts w:cstheme="minorHAnsi"/>
                <w:sz w:val="20"/>
                <w:szCs w:val="20"/>
                <w:lang w:val="ro-RO"/>
              </w:rPr>
              <w:t>Dezvoltarea rurală, agricultura, silvicultura și pescuitul</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2020</w:t>
            </w:r>
            <w:r w:rsidRPr="00A80E7C">
              <w:rPr>
                <w:rFonts w:cstheme="minorHAnsi"/>
                <w:sz w:val="20"/>
                <w:szCs w:val="20"/>
                <w:lang w:val="ro-RO"/>
              </w:rPr>
              <w:t>: Consolidarea structurilor din domeniul agro-alimentar și silvic concomitent cu dezvoltarea economică și socială a zonelor rurale pentru reducerea în continuare a decalajelor și atingerea nivelului mediu actual de performanță al țărilor membre ale UE; afirmarea României ca element de stabilitate a securității alimentare în Europa de Sud-Est.</w:t>
            </w:r>
          </w:p>
        </w:tc>
      </w:tr>
      <w:tr w:rsidR="008068B6" w:rsidRPr="00427DEF" w:rsidTr="008068B6">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1F10DF">
            <w:pPr>
              <w:jc w:val="center"/>
              <w:rPr>
                <w:rFonts w:cstheme="minorHAnsi"/>
                <w:sz w:val="20"/>
                <w:szCs w:val="20"/>
                <w:lang w:val="ro-RO"/>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2030</w:t>
            </w:r>
            <w:r w:rsidRPr="00A80E7C">
              <w:rPr>
                <w:rFonts w:cstheme="minorHAnsi"/>
                <w:sz w:val="20"/>
                <w:szCs w:val="20"/>
                <w:lang w:val="ro-RO"/>
              </w:rPr>
              <w:t>: Adoptarea în totalitate a politicilor și practicilor comunitare în domeniul agriculturii, silviculturii și pescuitului; finalizarea restructurării și modernizării acestor sectoare și a spațiului rural.</w:t>
            </w:r>
          </w:p>
        </w:tc>
      </w:tr>
      <w:tr w:rsidR="008068B6" w:rsidRPr="00427DEF" w:rsidTr="00806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37410E">
            <w:pPr>
              <w:jc w:val="center"/>
              <w:rPr>
                <w:rFonts w:cstheme="minorHAnsi"/>
                <w:sz w:val="20"/>
                <w:szCs w:val="20"/>
                <w:lang w:val="ro-RO"/>
              </w:rPr>
            </w:pPr>
            <w:r w:rsidRPr="00427DEF">
              <w:rPr>
                <w:rFonts w:cstheme="minorHAnsi"/>
                <w:sz w:val="20"/>
                <w:szCs w:val="20"/>
                <w:lang w:val="ro-RO"/>
              </w:rPr>
              <w:t>Planificare spațială</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2020</w:t>
            </w:r>
            <w:r w:rsidRPr="00A80E7C">
              <w:rPr>
                <w:rFonts w:cstheme="minorHAnsi"/>
                <w:sz w:val="20"/>
                <w:szCs w:val="20"/>
                <w:lang w:val="ro-RO"/>
              </w:rPr>
              <w:t>: Constituirea la nivel regional, conform strategiilor de dezvoltare spațială, a sistemului policentric de arii funcționale urbane (aglomerări urbane) și de coridoare de urbanizare în lungul arterelor de transport de interes european (policentricitate de rețea).</w:t>
            </w:r>
          </w:p>
        </w:tc>
      </w:tr>
      <w:tr w:rsidR="008068B6" w:rsidRPr="00427DEF" w:rsidTr="008068B6">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1F10DF">
            <w:pPr>
              <w:jc w:val="center"/>
              <w:rPr>
                <w:rFonts w:cstheme="minorHAnsi"/>
                <w:sz w:val="20"/>
                <w:szCs w:val="20"/>
                <w:lang w:val="ro-RO"/>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2030</w:t>
            </w:r>
            <w:r w:rsidRPr="00A80E7C">
              <w:rPr>
                <w:rFonts w:cstheme="minorHAnsi"/>
                <w:sz w:val="20"/>
                <w:szCs w:val="20"/>
                <w:lang w:val="ro-RO"/>
              </w:rPr>
              <w:t>: Structurarea și dezvoltarea rețelei extinse de localități urbane și rurale ca premisă pentru afirmarea regiunilor României ca entități dinamice, atrăgătoare și competitive și pentru racordarea lor deplină la spațiul european.</w:t>
            </w:r>
          </w:p>
        </w:tc>
      </w:tr>
      <w:tr w:rsidR="008068B6" w:rsidRPr="00427DEF" w:rsidTr="00806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37410E">
            <w:pPr>
              <w:jc w:val="center"/>
              <w:rPr>
                <w:rFonts w:cstheme="minorHAnsi"/>
                <w:sz w:val="20"/>
                <w:szCs w:val="20"/>
                <w:lang w:val="ro-RO"/>
              </w:rPr>
            </w:pPr>
            <w:r w:rsidRPr="00427DEF">
              <w:rPr>
                <w:rFonts w:cstheme="minorHAnsi"/>
                <w:sz w:val="20"/>
                <w:szCs w:val="20"/>
                <w:lang w:val="ro-RO"/>
              </w:rPr>
              <w:t>Cadastru</w:t>
            </w:r>
            <w:r w:rsidR="001A750C">
              <w:rPr>
                <w:rFonts w:cstheme="minorHAnsi"/>
                <w:sz w:val="20"/>
                <w:szCs w:val="20"/>
                <w:lang w:val="ro-RO"/>
              </w:rPr>
              <w:t>l</w:t>
            </w:r>
            <w:r w:rsidRPr="00427DEF">
              <w:rPr>
                <w:rFonts w:cstheme="minorHAnsi"/>
                <w:sz w:val="20"/>
                <w:szCs w:val="20"/>
                <w:lang w:val="ro-RO"/>
              </w:rPr>
              <w:t xml:space="preserve"> României</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2020</w:t>
            </w:r>
            <w:r w:rsidRPr="00A80E7C">
              <w:rPr>
                <w:rFonts w:cstheme="minorHAnsi"/>
                <w:sz w:val="20"/>
                <w:szCs w:val="20"/>
                <w:lang w:val="ro-RO"/>
              </w:rPr>
              <w:t>: Finalizarea, în linii generale, a cadastrului general al României și asigurarea transparenței și accesibilității sistemului.</w:t>
            </w:r>
          </w:p>
        </w:tc>
      </w:tr>
      <w:tr w:rsidR="008068B6" w:rsidRPr="00427DEF" w:rsidTr="008068B6">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1F10DF">
            <w:pPr>
              <w:jc w:val="center"/>
              <w:rPr>
                <w:rFonts w:cstheme="minorHAnsi"/>
                <w:sz w:val="20"/>
                <w:szCs w:val="20"/>
                <w:lang w:val="ro-RO"/>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2030</w:t>
            </w:r>
            <w:r w:rsidRPr="00A80E7C">
              <w:rPr>
                <w:rFonts w:cstheme="minorHAnsi"/>
                <w:sz w:val="20"/>
                <w:szCs w:val="20"/>
                <w:lang w:val="ro-RO"/>
              </w:rPr>
              <w:t>: Asigurarea compatibilității și interoperativității depline a sistemului cadastral din România cu standardele de fiabilitate și siguranță a datelor din celelalte state ale UE.</w:t>
            </w:r>
          </w:p>
        </w:tc>
      </w:tr>
      <w:tr w:rsidR="008068B6" w:rsidRPr="00427DEF" w:rsidTr="00806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37410E">
            <w:pPr>
              <w:jc w:val="center"/>
              <w:rPr>
                <w:rFonts w:cstheme="minorHAnsi"/>
                <w:sz w:val="20"/>
                <w:szCs w:val="20"/>
                <w:lang w:val="ro-RO"/>
              </w:rPr>
            </w:pPr>
            <w:r w:rsidRPr="00427DEF">
              <w:rPr>
                <w:rFonts w:cstheme="minorHAnsi"/>
                <w:sz w:val="20"/>
                <w:szCs w:val="20"/>
                <w:lang w:val="ro-RO"/>
              </w:rPr>
              <w:t>Dimensiunea culturală a dezvoltării durabile</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w:t>
            </w:r>
            <w:r w:rsidR="006A0EA8" w:rsidRPr="00A80E7C">
              <w:rPr>
                <w:rFonts w:cstheme="minorHAnsi"/>
                <w:sz w:val="20"/>
                <w:szCs w:val="20"/>
                <w:u w:val="single"/>
                <w:lang w:val="ro-RO"/>
              </w:rPr>
              <w:t xml:space="preserve"> </w:t>
            </w:r>
            <w:r w:rsidRPr="00A80E7C">
              <w:rPr>
                <w:rFonts w:cstheme="minorHAnsi"/>
                <w:sz w:val="20"/>
                <w:szCs w:val="20"/>
                <w:u w:val="single"/>
                <w:lang w:val="ro-RO"/>
              </w:rPr>
              <w:t>uri 2020 și 2030</w:t>
            </w:r>
            <w:r w:rsidRPr="00A80E7C">
              <w:rPr>
                <w:rFonts w:cstheme="minorHAnsi"/>
                <w:sz w:val="20"/>
                <w:szCs w:val="20"/>
                <w:lang w:val="ro-RO"/>
              </w:rPr>
              <w:t>: Stabilirea obiectivelor naționale pentru aceste orizonturi de timp nu apare posibilă întrucât documentele și studiile elaborate până la momentul întocmirii strategiei nu au permis identificarea unor priorități de perspectivă în domeniu.</w:t>
            </w:r>
          </w:p>
        </w:tc>
      </w:tr>
      <w:tr w:rsidR="008068B6" w:rsidRPr="00427DEF" w:rsidTr="008068B6">
        <w:tc>
          <w:tcPr>
            <w:cnfStyle w:val="001000000000" w:firstRow="0" w:lastRow="0" w:firstColumn="1" w:lastColumn="0" w:oddVBand="0" w:evenVBand="0" w:oddHBand="0" w:evenHBand="0" w:firstRowFirstColumn="0" w:firstRowLastColumn="0" w:lastRowFirstColumn="0" w:lastRowLastColumn="0"/>
            <w:tcW w:w="2268" w:type="dxa"/>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37410E">
            <w:pPr>
              <w:jc w:val="center"/>
              <w:rPr>
                <w:rFonts w:cstheme="minorHAnsi"/>
                <w:sz w:val="20"/>
                <w:szCs w:val="20"/>
                <w:lang w:val="ro-RO"/>
              </w:rPr>
            </w:pPr>
            <w:r w:rsidRPr="00427DEF">
              <w:rPr>
                <w:rFonts w:cstheme="minorHAnsi"/>
                <w:sz w:val="20"/>
                <w:szCs w:val="20"/>
                <w:lang w:val="ro-RO"/>
              </w:rPr>
              <w:t>Capacitatea administrativă și calitatea serviciilor publice; dezvoltarea durabilă ca măsură a eficienței guvernării și a calității politicilor publice</w:t>
            </w: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2020</w:t>
            </w:r>
            <w:r w:rsidRPr="00A80E7C">
              <w:rPr>
                <w:rFonts w:cstheme="minorHAnsi"/>
                <w:sz w:val="20"/>
                <w:szCs w:val="20"/>
                <w:lang w:val="ro-RO"/>
              </w:rPr>
              <w:t>: Definitivarea procesului de reformă în administrația publică și reducerea substanțială a decalajelor față de nivelul mediu de performanță al administrației centrale și locale și al serviciilor publice din celelalte state membre ale UE; creșterea gradului de încredere și satisfacție al cetățenilor în raporturile cu autoritățile administrației publice centrale și locale.</w:t>
            </w:r>
          </w:p>
        </w:tc>
      </w:tr>
      <w:tr w:rsidR="008068B6" w:rsidRPr="00427DEF" w:rsidTr="00806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8068B6" w:rsidRPr="00427DEF" w:rsidRDefault="008068B6" w:rsidP="001C6D6A">
            <w:pPr>
              <w:rPr>
                <w:rFonts w:cstheme="minorHAnsi"/>
                <w:sz w:val="20"/>
                <w:szCs w:val="20"/>
                <w:lang w:val="ro-RO"/>
              </w:rPr>
            </w:pPr>
          </w:p>
        </w:tc>
        <w:tc>
          <w:tcPr>
            <w:tcW w:w="680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068B6" w:rsidRPr="00A80E7C" w:rsidRDefault="008068B6" w:rsidP="001C6D6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A80E7C">
              <w:rPr>
                <w:rFonts w:cstheme="minorHAnsi"/>
                <w:sz w:val="20"/>
                <w:szCs w:val="20"/>
                <w:u w:val="single"/>
                <w:lang w:val="ro-RO"/>
              </w:rPr>
              <w:t>Orizont 2030</w:t>
            </w:r>
            <w:r w:rsidRPr="00A80E7C">
              <w:rPr>
                <w:rFonts w:cstheme="minorHAnsi"/>
                <w:sz w:val="20"/>
                <w:szCs w:val="20"/>
                <w:lang w:val="ro-RO"/>
              </w:rPr>
              <w:t>: Apropierea semnificativă de nivelul mediu al celorlalte state membre ale UE în privința performanței administrației publice centrale și locale în furnizarea serviciilor publice.</w:t>
            </w:r>
          </w:p>
        </w:tc>
      </w:tr>
    </w:tbl>
    <w:p w:rsidR="008068B6" w:rsidRDefault="008068B6" w:rsidP="008068B6">
      <w:pPr>
        <w:spacing w:line="240" w:lineRule="auto"/>
        <w:contextualSpacing/>
        <w:jc w:val="both"/>
        <w:rPr>
          <w:szCs w:val="20"/>
          <w:lang w:val="ro-RO"/>
        </w:rPr>
      </w:pPr>
    </w:p>
    <w:p w:rsidR="00757DE4" w:rsidRDefault="00757DE4" w:rsidP="008068B6">
      <w:pPr>
        <w:spacing w:line="240" w:lineRule="auto"/>
        <w:contextualSpacing/>
        <w:jc w:val="both"/>
        <w:rPr>
          <w:szCs w:val="20"/>
          <w:lang w:val="ro-RO"/>
        </w:rPr>
      </w:pPr>
    </w:p>
    <w:p w:rsidR="00757DE4" w:rsidRDefault="00757DE4" w:rsidP="008068B6">
      <w:pPr>
        <w:spacing w:line="240" w:lineRule="auto"/>
        <w:contextualSpacing/>
        <w:jc w:val="both"/>
        <w:rPr>
          <w:szCs w:val="20"/>
          <w:lang w:val="ro-RO"/>
        </w:rPr>
      </w:pPr>
    </w:p>
    <w:p w:rsidR="008068B6" w:rsidRPr="001C6D6A" w:rsidRDefault="008068B6" w:rsidP="008068B6">
      <w:pPr>
        <w:spacing w:line="240" w:lineRule="auto"/>
        <w:jc w:val="both"/>
        <w:rPr>
          <w:b/>
          <w:sz w:val="24"/>
          <w:lang w:val="ro-RO"/>
        </w:rPr>
      </w:pPr>
      <w:r w:rsidRPr="001C6D6A">
        <w:rPr>
          <w:b/>
          <w:sz w:val="24"/>
          <w:lang w:val="ro-RO"/>
        </w:rPr>
        <w:t>Strategia Energetică a României 2016-2030, cu perspectiva anului 2050</w:t>
      </w:r>
    </w:p>
    <w:p w:rsidR="008068B6" w:rsidRDefault="008068B6" w:rsidP="008068B6">
      <w:pPr>
        <w:spacing w:line="240" w:lineRule="auto"/>
        <w:jc w:val="both"/>
        <w:rPr>
          <w:b/>
          <w:bCs/>
          <w:lang w:val="ro-RO"/>
        </w:rPr>
      </w:pPr>
      <w:r>
        <w:rPr>
          <w:lang w:val="ro-RO"/>
        </w:rPr>
        <w:t>Strategia își propune ca și obiectiv general satisfacerea necesarului de energie atât în prezent, cât și pe termen mediu și lung, la un preț cât mai scăzut, adecvat unei economii moderne de piață și unui standard de viață civilizat, în condiții de calitate, siguranță în alimentare, cu respectarea principiilor dezvoltării durabile</w:t>
      </w:r>
      <w:r w:rsidR="001A750C">
        <w:rPr>
          <w:rStyle w:val="FootnoteReference"/>
          <w:lang w:val="ro-RO"/>
        </w:rPr>
        <w:footnoteReference w:id="73"/>
      </w:r>
      <w:r w:rsidR="001A750C">
        <w:rPr>
          <w:lang w:val="ro-RO"/>
        </w:rPr>
        <w:t>.</w:t>
      </w:r>
      <w:r>
        <w:rPr>
          <w:lang w:val="ro-RO"/>
        </w:rPr>
        <w:t xml:space="preserve"> </w:t>
      </w:r>
    </w:p>
    <w:p w:rsidR="008068B6" w:rsidRDefault="008068B6" w:rsidP="008068B6">
      <w:pPr>
        <w:spacing w:line="240" w:lineRule="auto"/>
        <w:jc w:val="both"/>
        <w:rPr>
          <w:lang w:val="ro-RO"/>
        </w:rPr>
      </w:pPr>
      <w:r>
        <w:rPr>
          <w:bCs/>
          <w:lang w:val="ro-RO"/>
        </w:rPr>
        <w:t>Strategia energetică are cinci obiective strategice și 25 de obiective operaționale pentru atingerea obiectivului gene</w:t>
      </w:r>
      <w:r w:rsidR="006B7F4C">
        <w:rPr>
          <w:bCs/>
          <w:lang w:val="ro-RO"/>
        </w:rPr>
        <w:t>r</w:t>
      </w:r>
      <w:r>
        <w:rPr>
          <w:bCs/>
          <w:lang w:val="ro-RO"/>
        </w:rPr>
        <w:t>al:</w:t>
      </w:r>
    </w:p>
    <w:p w:rsidR="008068B6" w:rsidRDefault="008068B6" w:rsidP="00E44948">
      <w:pPr>
        <w:pStyle w:val="ListParagraph"/>
        <w:numPr>
          <w:ilvl w:val="0"/>
          <w:numId w:val="167"/>
        </w:numPr>
        <w:spacing w:line="240" w:lineRule="auto"/>
        <w:jc w:val="both"/>
        <w:rPr>
          <w:i/>
          <w:iCs/>
          <w:lang w:val="ro-RO"/>
        </w:rPr>
      </w:pPr>
      <w:r>
        <w:rPr>
          <w:i/>
          <w:iCs/>
          <w:lang w:val="ro-RO"/>
        </w:rPr>
        <w:t>Creșterea nivelului de securitate energetică</w:t>
      </w:r>
    </w:p>
    <w:p w:rsidR="008068B6" w:rsidRPr="00A80E7C" w:rsidRDefault="008068B6" w:rsidP="00E44948">
      <w:pPr>
        <w:pStyle w:val="ListParagraph"/>
        <w:numPr>
          <w:ilvl w:val="1"/>
          <w:numId w:val="168"/>
        </w:numPr>
        <w:spacing w:line="240" w:lineRule="auto"/>
        <w:ind w:left="1134"/>
        <w:jc w:val="both"/>
        <w:rPr>
          <w:lang w:val="ro-RO"/>
        </w:rPr>
      </w:pPr>
      <w:r w:rsidRPr="00A80E7C">
        <w:rPr>
          <w:lang w:val="ro-RO"/>
        </w:rPr>
        <w:t>OP1. Mix energetic diversificat și echilibrat (răspunde și la obiectivele II, III);</w:t>
      </w:r>
    </w:p>
    <w:p w:rsidR="008068B6" w:rsidRPr="00A80E7C" w:rsidRDefault="008068B6" w:rsidP="00E44948">
      <w:pPr>
        <w:pStyle w:val="ListParagraph"/>
        <w:numPr>
          <w:ilvl w:val="1"/>
          <w:numId w:val="168"/>
        </w:numPr>
        <w:spacing w:line="240" w:lineRule="auto"/>
        <w:ind w:left="1134"/>
        <w:jc w:val="both"/>
        <w:rPr>
          <w:lang w:val="ro-RO"/>
        </w:rPr>
      </w:pPr>
      <w:r w:rsidRPr="00A80E7C">
        <w:rPr>
          <w:lang w:val="ro-RO"/>
        </w:rPr>
        <w:t>OP2. Dezvoltarea de noi zăcăminte de resurse primare, pentru menținerea unui nivel scăzut de dependență de importuri de energie;</w:t>
      </w:r>
    </w:p>
    <w:p w:rsidR="008068B6" w:rsidRPr="00A80E7C" w:rsidRDefault="008068B6" w:rsidP="00E44948">
      <w:pPr>
        <w:pStyle w:val="ListParagraph"/>
        <w:numPr>
          <w:ilvl w:val="1"/>
          <w:numId w:val="168"/>
        </w:numPr>
        <w:spacing w:line="240" w:lineRule="auto"/>
        <w:ind w:left="1134"/>
        <w:jc w:val="both"/>
        <w:rPr>
          <w:lang w:val="ro-RO"/>
        </w:rPr>
      </w:pPr>
      <w:r w:rsidRPr="00A80E7C">
        <w:rPr>
          <w:lang w:val="ro-RO"/>
        </w:rPr>
        <w:t>OP3. Creșterea capacităților de interconectare a rețelelor de transport de energie;</w:t>
      </w:r>
    </w:p>
    <w:p w:rsidR="008068B6" w:rsidRPr="00A80E7C" w:rsidRDefault="008068B6" w:rsidP="00E44948">
      <w:pPr>
        <w:pStyle w:val="ListParagraph"/>
        <w:numPr>
          <w:ilvl w:val="1"/>
          <w:numId w:val="168"/>
        </w:numPr>
        <w:spacing w:line="240" w:lineRule="auto"/>
        <w:ind w:left="1134"/>
        <w:jc w:val="both"/>
        <w:rPr>
          <w:lang w:val="ro-RO"/>
        </w:rPr>
      </w:pPr>
      <w:r w:rsidRPr="00A80E7C">
        <w:rPr>
          <w:lang w:val="ro-RO"/>
        </w:rPr>
        <w:t>OP4. Asigurarea capacității de stocare de energie și a sistemelor de rezervă;</w:t>
      </w:r>
    </w:p>
    <w:p w:rsidR="008068B6" w:rsidRPr="00A80E7C" w:rsidRDefault="008068B6" w:rsidP="00E44948">
      <w:pPr>
        <w:pStyle w:val="ListParagraph"/>
        <w:numPr>
          <w:ilvl w:val="1"/>
          <w:numId w:val="168"/>
        </w:numPr>
        <w:spacing w:line="240" w:lineRule="auto"/>
        <w:ind w:left="1134"/>
        <w:jc w:val="both"/>
        <w:rPr>
          <w:lang w:val="ro-RO"/>
        </w:rPr>
      </w:pPr>
      <w:r w:rsidRPr="00A80E7C">
        <w:rPr>
          <w:lang w:val="ro-RO"/>
        </w:rPr>
        <w:t>OP5. Creșterea flexibilității sistemului energetic național prin digitalizare, rețele inteligente și prin dezvoltarea categoriei consumatorilor activi (proconsumatori) (răspunde și la obiectivele II, V);</w:t>
      </w:r>
    </w:p>
    <w:p w:rsidR="008068B6" w:rsidRPr="00A80E7C" w:rsidRDefault="008068B6" w:rsidP="00E44948">
      <w:pPr>
        <w:pStyle w:val="ListParagraph"/>
        <w:numPr>
          <w:ilvl w:val="1"/>
          <w:numId w:val="168"/>
        </w:numPr>
        <w:spacing w:line="240" w:lineRule="auto"/>
        <w:ind w:left="1134"/>
        <w:jc w:val="both"/>
        <w:rPr>
          <w:lang w:val="ro-RO"/>
        </w:rPr>
      </w:pPr>
      <w:r w:rsidRPr="00A80E7C">
        <w:rPr>
          <w:lang w:val="ro-RO"/>
        </w:rPr>
        <w:t>OP6.  Protecția infrastructurii critice împotriva atacurilor fizice și informatice;</w:t>
      </w:r>
    </w:p>
    <w:p w:rsidR="008068B6" w:rsidRPr="00A80E7C" w:rsidRDefault="008068B6" w:rsidP="00E44948">
      <w:pPr>
        <w:pStyle w:val="ListParagraph"/>
        <w:numPr>
          <w:ilvl w:val="1"/>
          <w:numId w:val="168"/>
        </w:numPr>
        <w:spacing w:line="240" w:lineRule="auto"/>
        <w:ind w:left="1134"/>
        <w:jc w:val="both"/>
        <w:rPr>
          <w:lang w:val="ro-RO"/>
        </w:rPr>
      </w:pPr>
      <w:r w:rsidRPr="00A80E7C">
        <w:rPr>
          <w:lang w:val="ro-RO"/>
        </w:rPr>
        <w:t>OP7. Participarea proactivă a României la inițiativele europene și internaționale de diplomație energetică;</w:t>
      </w:r>
    </w:p>
    <w:p w:rsidR="008068B6" w:rsidRPr="00A80E7C" w:rsidRDefault="008068B6" w:rsidP="00E44948">
      <w:pPr>
        <w:pStyle w:val="ListParagraph"/>
        <w:numPr>
          <w:ilvl w:val="1"/>
          <w:numId w:val="168"/>
        </w:numPr>
        <w:spacing w:line="240" w:lineRule="auto"/>
        <w:ind w:left="1134"/>
        <w:jc w:val="both"/>
        <w:rPr>
          <w:lang w:val="ro-RO"/>
        </w:rPr>
      </w:pPr>
      <w:r w:rsidRPr="00A80E7C">
        <w:rPr>
          <w:lang w:val="ro-RO"/>
        </w:rPr>
        <w:t>OP8. Adâncirea parteneriatelor strategice ale României pe dimensiunea energetică</w:t>
      </w:r>
      <w:r w:rsidR="003D1DE8" w:rsidRPr="00A80E7C">
        <w:rPr>
          <w:lang w:val="ro-RO"/>
        </w:rPr>
        <w:t>.</w:t>
      </w:r>
    </w:p>
    <w:p w:rsidR="008068B6" w:rsidRPr="00A80E7C" w:rsidRDefault="008068B6" w:rsidP="00E44948">
      <w:pPr>
        <w:pStyle w:val="ListParagraph"/>
        <w:numPr>
          <w:ilvl w:val="0"/>
          <w:numId w:val="167"/>
        </w:numPr>
        <w:spacing w:line="240" w:lineRule="auto"/>
        <w:jc w:val="both"/>
        <w:rPr>
          <w:i/>
          <w:iCs/>
          <w:lang w:val="ro-RO"/>
        </w:rPr>
      </w:pPr>
      <w:r w:rsidRPr="00A80E7C">
        <w:rPr>
          <w:i/>
          <w:iCs/>
          <w:lang w:val="ro-RO"/>
        </w:rPr>
        <w:t>Piețe de energie competitive, baza unei economii competitive</w:t>
      </w:r>
    </w:p>
    <w:p w:rsidR="008068B6" w:rsidRPr="00A80E7C" w:rsidRDefault="008068B6" w:rsidP="00E44948">
      <w:pPr>
        <w:pStyle w:val="ListParagraph"/>
        <w:numPr>
          <w:ilvl w:val="1"/>
          <w:numId w:val="169"/>
        </w:numPr>
        <w:spacing w:line="240" w:lineRule="auto"/>
        <w:ind w:left="1134"/>
        <w:jc w:val="both"/>
        <w:rPr>
          <w:lang w:val="ro-RO"/>
        </w:rPr>
      </w:pPr>
      <w:r w:rsidRPr="00A80E7C">
        <w:rPr>
          <w:lang w:val="ro-RO"/>
        </w:rPr>
        <w:t>OP9. Înlocuirea, la orizontul anului 2030, a capacităților de producție de energie electrică ce vor ieși din exploatare cu capacități noi, eficiente și cu emisii reduse (răspunde și la obiectivele III, V);</w:t>
      </w:r>
    </w:p>
    <w:p w:rsidR="008068B6" w:rsidRPr="00A80E7C" w:rsidRDefault="008068B6" w:rsidP="00E44948">
      <w:pPr>
        <w:pStyle w:val="ListParagraph"/>
        <w:numPr>
          <w:ilvl w:val="1"/>
          <w:numId w:val="169"/>
        </w:numPr>
        <w:spacing w:line="240" w:lineRule="auto"/>
        <w:ind w:left="1134"/>
        <w:jc w:val="both"/>
        <w:rPr>
          <w:lang w:val="ro-RO"/>
        </w:rPr>
      </w:pPr>
      <w:r w:rsidRPr="00A80E7C">
        <w:rPr>
          <w:lang w:val="ro-RO"/>
        </w:rPr>
        <w:t>OP10. Creșterea eficienței energetice pe întreg lanțul valoric al sectorului energetic (răspunde și la obiectivele III, V);</w:t>
      </w:r>
    </w:p>
    <w:p w:rsidR="008068B6" w:rsidRPr="00A80E7C" w:rsidRDefault="008068B6" w:rsidP="00E44948">
      <w:pPr>
        <w:pStyle w:val="ListParagraph"/>
        <w:numPr>
          <w:ilvl w:val="1"/>
          <w:numId w:val="169"/>
        </w:numPr>
        <w:spacing w:line="240" w:lineRule="auto"/>
        <w:ind w:left="1134"/>
        <w:jc w:val="both"/>
        <w:rPr>
          <w:lang w:val="ro-RO"/>
        </w:rPr>
      </w:pPr>
      <w:r w:rsidRPr="00A80E7C">
        <w:rPr>
          <w:lang w:val="ro-RO"/>
        </w:rPr>
        <w:t>OP11. Creșterea concurenței pe piețele interne de energie (răspunde și la obiectivul V);</w:t>
      </w:r>
    </w:p>
    <w:p w:rsidR="008068B6" w:rsidRPr="00A80E7C" w:rsidRDefault="008068B6" w:rsidP="00E44948">
      <w:pPr>
        <w:pStyle w:val="ListParagraph"/>
        <w:numPr>
          <w:ilvl w:val="1"/>
          <w:numId w:val="169"/>
        </w:numPr>
        <w:spacing w:line="240" w:lineRule="auto"/>
        <w:ind w:left="1134"/>
        <w:jc w:val="both"/>
        <w:rPr>
          <w:lang w:val="ro-RO"/>
        </w:rPr>
      </w:pPr>
      <w:r w:rsidRPr="00A80E7C">
        <w:rPr>
          <w:lang w:val="ro-RO"/>
        </w:rPr>
        <w:t>OP12. Liberalizarea piețelor de energie și integrarea lor regională, astfel încât consumatorul de energie să beneficieze de cel mai bun preț al energiei (răspunde și la obiectivul V);</w:t>
      </w:r>
    </w:p>
    <w:p w:rsidR="008068B6" w:rsidRPr="00A80E7C" w:rsidRDefault="008068B6" w:rsidP="00E44948">
      <w:pPr>
        <w:pStyle w:val="ListParagraph"/>
        <w:numPr>
          <w:ilvl w:val="1"/>
          <w:numId w:val="169"/>
        </w:numPr>
        <w:spacing w:line="240" w:lineRule="auto"/>
        <w:ind w:left="1134"/>
        <w:jc w:val="both"/>
        <w:rPr>
          <w:lang w:val="ro-RO"/>
        </w:rPr>
      </w:pPr>
      <w:r w:rsidRPr="00A80E7C">
        <w:rPr>
          <w:lang w:val="ro-RO"/>
        </w:rPr>
        <w:t>OP13. Eficientizarea activității economice a companiilor energetice controlate de stat (răspunde și la obiectivul IV);</w:t>
      </w:r>
    </w:p>
    <w:p w:rsidR="008068B6" w:rsidRPr="00A80E7C" w:rsidRDefault="008068B6" w:rsidP="00E44948">
      <w:pPr>
        <w:pStyle w:val="ListParagraph"/>
        <w:numPr>
          <w:ilvl w:val="1"/>
          <w:numId w:val="169"/>
        </w:numPr>
        <w:spacing w:line="240" w:lineRule="auto"/>
        <w:ind w:left="1134"/>
        <w:jc w:val="both"/>
        <w:rPr>
          <w:lang w:val="ro-RO"/>
        </w:rPr>
      </w:pPr>
      <w:r w:rsidRPr="00A80E7C">
        <w:rPr>
          <w:lang w:val="ro-RO"/>
        </w:rPr>
        <w:t>OP14. Politici economice și fiscale de stimulare a investițiilor în dezvoltarea industriei producătoare de echipamente pentru SRE, eficiență energetică și electromobilitate</w:t>
      </w:r>
      <w:r w:rsidR="003D1DE8" w:rsidRPr="00A80E7C">
        <w:rPr>
          <w:lang w:val="ro-RO"/>
        </w:rPr>
        <w:t>.</w:t>
      </w:r>
    </w:p>
    <w:p w:rsidR="008068B6" w:rsidRPr="00A80E7C" w:rsidRDefault="008068B6" w:rsidP="00E44948">
      <w:pPr>
        <w:pStyle w:val="ListParagraph"/>
        <w:numPr>
          <w:ilvl w:val="0"/>
          <w:numId w:val="167"/>
        </w:numPr>
        <w:spacing w:line="240" w:lineRule="auto"/>
        <w:jc w:val="both"/>
        <w:rPr>
          <w:i/>
          <w:iCs/>
          <w:lang w:val="ro-RO"/>
        </w:rPr>
      </w:pPr>
      <w:r w:rsidRPr="00A80E7C">
        <w:rPr>
          <w:i/>
          <w:iCs/>
          <w:lang w:val="ro-RO"/>
        </w:rPr>
        <w:t>Energie curată, cu emisii reduse de gaze cu efect de seră și alte noxe</w:t>
      </w:r>
    </w:p>
    <w:p w:rsidR="008068B6" w:rsidRPr="00A80E7C" w:rsidRDefault="008068B6" w:rsidP="00E44948">
      <w:pPr>
        <w:pStyle w:val="ListParagraph"/>
        <w:numPr>
          <w:ilvl w:val="1"/>
          <w:numId w:val="170"/>
        </w:numPr>
        <w:spacing w:line="240" w:lineRule="auto"/>
        <w:ind w:left="1134"/>
        <w:jc w:val="both"/>
        <w:rPr>
          <w:lang w:val="ro-RO"/>
        </w:rPr>
      </w:pPr>
      <w:r w:rsidRPr="00A80E7C">
        <w:rPr>
          <w:lang w:val="ro-RO"/>
        </w:rPr>
        <w:t>OP15. Reducerea emisiilor de GES și noxe în sectorul energetic;</w:t>
      </w:r>
    </w:p>
    <w:p w:rsidR="008068B6" w:rsidRPr="00A80E7C" w:rsidRDefault="008068B6" w:rsidP="00E44948">
      <w:pPr>
        <w:pStyle w:val="ListParagraph"/>
        <w:numPr>
          <w:ilvl w:val="1"/>
          <w:numId w:val="170"/>
        </w:numPr>
        <w:spacing w:line="240" w:lineRule="auto"/>
        <w:ind w:left="1134"/>
        <w:jc w:val="both"/>
        <w:rPr>
          <w:lang w:val="ro-RO"/>
        </w:rPr>
      </w:pPr>
      <w:r w:rsidRPr="00A80E7C">
        <w:rPr>
          <w:lang w:val="ro-RO"/>
        </w:rPr>
        <w:t>OP16. Dezvoltarea sustenabilă a sectorului energetic național, cu protecția calității aerului, a apei, a solului și a biodiversității;</w:t>
      </w:r>
    </w:p>
    <w:p w:rsidR="008068B6" w:rsidRPr="00A80E7C" w:rsidRDefault="008068B6" w:rsidP="00E44948">
      <w:pPr>
        <w:pStyle w:val="ListParagraph"/>
        <w:numPr>
          <w:ilvl w:val="1"/>
          <w:numId w:val="170"/>
        </w:numPr>
        <w:spacing w:line="240" w:lineRule="auto"/>
        <w:ind w:left="1134"/>
        <w:jc w:val="both"/>
        <w:rPr>
          <w:lang w:val="ro-RO"/>
        </w:rPr>
      </w:pPr>
      <w:r w:rsidRPr="00A80E7C">
        <w:rPr>
          <w:lang w:val="ro-RO"/>
        </w:rPr>
        <w:t>OP17. Participarea echitabilă la efortul colectiv al statelor membre UE de atingere a țintelor de eficiență energetică, de SRE și de reducere a emisiilor GES (răspunde și la obiectivul I)</w:t>
      </w:r>
      <w:r w:rsidR="003D1DE8" w:rsidRPr="00A80E7C">
        <w:rPr>
          <w:lang w:val="ro-RO"/>
        </w:rPr>
        <w:t>.</w:t>
      </w:r>
    </w:p>
    <w:p w:rsidR="008068B6" w:rsidRPr="00A80E7C" w:rsidRDefault="008068B6" w:rsidP="00E44948">
      <w:pPr>
        <w:pStyle w:val="ListParagraph"/>
        <w:numPr>
          <w:ilvl w:val="0"/>
          <w:numId w:val="167"/>
        </w:numPr>
        <w:spacing w:line="240" w:lineRule="auto"/>
        <w:jc w:val="both"/>
        <w:rPr>
          <w:i/>
          <w:iCs/>
          <w:lang w:val="ro-RO"/>
        </w:rPr>
      </w:pPr>
      <w:r w:rsidRPr="00A80E7C">
        <w:rPr>
          <w:i/>
          <w:iCs/>
          <w:lang w:val="ro-RO"/>
        </w:rPr>
        <w:t>Modernizarea sistemului de guvernanță energetică</w:t>
      </w:r>
    </w:p>
    <w:p w:rsidR="008068B6" w:rsidRPr="00A80E7C" w:rsidRDefault="008068B6" w:rsidP="00E44948">
      <w:pPr>
        <w:pStyle w:val="ListParagraph"/>
        <w:numPr>
          <w:ilvl w:val="1"/>
          <w:numId w:val="171"/>
        </w:numPr>
        <w:spacing w:line="240" w:lineRule="auto"/>
        <w:ind w:left="1134"/>
        <w:jc w:val="both"/>
        <w:rPr>
          <w:lang w:val="ro-RO"/>
        </w:rPr>
      </w:pPr>
      <w:r w:rsidRPr="00A80E7C">
        <w:rPr>
          <w:lang w:val="ro-RO"/>
        </w:rPr>
        <w:lastRenderedPageBreak/>
        <w:t>OP18. Separarea funcției statului de proprietar și acționar de cea de arbitru al pieței energetice;</w:t>
      </w:r>
    </w:p>
    <w:p w:rsidR="008068B6" w:rsidRPr="00A80E7C" w:rsidRDefault="008068B6" w:rsidP="00E44948">
      <w:pPr>
        <w:pStyle w:val="ListParagraph"/>
        <w:numPr>
          <w:ilvl w:val="1"/>
          <w:numId w:val="171"/>
        </w:numPr>
        <w:spacing w:line="240" w:lineRule="auto"/>
        <w:ind w:left="1134"/>
        <w:jc w:val="both"/>
        <w:rPr>
          <w:lang w:val="ro-RO"/>
        </w:rPr>
      </w:pPr>
      <w:r w:rsidRPr="00A80E7C">
        <w:rPr>
          <w:lang w:val="ro-RO"/>
        </w:rPr>
        <w:t>OP19. Transparentizarea actului administrativ, simplificarea birocrației în sectorul energetic și întărirea capacității administrative a statului în sectorul energetic (răspunde și la obiectivele II, V);</w:t>
      </w:r>
    </w:p>
    <w:p w:rsidR="008068B6" w:rsidRPr="00A80E7C" w:rsidRDefault="008068B6" w:rsidP="00E44948">
      <w:pPr>
        <w:pStyle w:val="ListParagraph"/>
        <w:numPr>
          <w:ilvl w:val="1"/>
          <w:numId w:val="171"/>
        </w:numPr>
        <w:spacing w:line="240" w:lineRule="auto"/>
        <w:ind w:left="1134"/>
        <w:jc w:val="both"/>
        <w:rPr>
          <w:lang w:val="ro-RO"/>
        </w:rPr>
      </w:pPr>
      <w:r w:rsidRPr="00A80E7C">
        <w:rPr>
          <w:lang w:val="ro-RO"/>
        </w:rPr>
        <w:t>OP20. Susținerea educației și promovarea cercetării științifice;</w:t>
      </w:r>
    </w:p>
    <w:p w:rsidR="008068B6" w:rsidRPr="00A80E7C" w:rsidRDefault="008068B6" w:rsidP="00E44948">
      <w:pPr>
        <w:pStyle w:val="ListParagraph"/>
        <w:numPr>
          <w:ilvl w:val="1"/>
          <w:numId w:val="171"/>
        </w:numPr>
        <w:spacing w:line="240" w:lineRule="auto"/>
        <w:ind w:left="1134"/>
        <w:jc w:val="both"/>
        <w:rPr>
          <w:lang w:val="ro-RO"/>
        </w:rPr>
      </w:pPr>
      <w:r w:rsidRPr="00A80E7C">
        <w:rPr>
          <w:lang w:val="ro-RO"/>
        </w:rPr>
        <w:t>OP21. Îmbunătățirea guvernanței corporative a companiilor cu capital de stat;</w:t>
      </w:r>
    </w:p>
    <w:p w:rsidR="008068B6" w:rsidRPr="00A80E7C" w:rsidRDefault="008068B6" w:rsidP="00E44948">
      <w:pPr>
        <w:pStyle w:val="ListParagraph"/>
        <w:numPr>
          <w:ilvl w:val="1"/>
          <w:numId w:val="171"/>
        </w:numPr>
        <w:spacing w:line="240" w:lineRule="auto"/>
        <w:ind w:left="1134"/>
        <w:jc w:val="both"/>
        <w:rPr>
          <w:lang w:val="ro-RO"/>
        </w:rPr>
      </w:pPr>
      <w:r w:rsidRPr="00A80E7C">
        <w:rPr>
          <w:lang w:val="ro-RO"/>
        </w:rPr>
        <w:t>OP22. Îmbunătățirea cadrului instituțional din sectorul energetic;</w:t>
      </w:r>
    </w:p>
    <w:p w:rsidR="008068B6" w:rsidRPr="00A80E7C" w:rsidRDefault="008068B6" w:rsidP="00E44948">
      <w:pPr>
        <w:pStyle w:val="ListParagraph"/>
        <w:numPr>
          <w:ilvl w:val="1"/>
          <w:numId w:val="171"/>
        </w:numPr>
        <w:spacing w:line="240" w:lineRule="auto"/>
        <w:ind w:left="1134"/>
        <w:jc w:val="both"/>
        <w:rPr>
          <w:lang w:val="ro-RO"/>
        </w:rPr>
      </w:pPr>
      <w:r w:rsidRPr="00A80E7C">
        <w:rPr>
          <w:lang w:val="ro-RO"/>
        </w:rPr>
        <w:t>OP23. Cadru legislativ și de reglementare transparent, coerent, echitabil și stabil, care să stimuleze investițiile la un cost competitiv al capitalului (răspunde și la obiectivul II)</w:t>
      </w:r>
      <w:r w:rsidR="003D1DE8" w:rsidRPr="00A80E7C">
        <w:rPr>
          <w:lang w:val="ro-RO"/>
        </w:rPr>
        <w:t>.</w:t>
      </w:r>
    </w:p>
    <w:p w:rsidR="008068B6" w:rsidRPr="00A80E7C" w:rsidRDefault="008068B6" w:rsidP="00E44948">
      <w:pPr>
        <w:pStyle w:val="ListParagraph"/>
        <w:numPr>
          <w:ilvl w:val="0"/>
          <w:numId w:val="167"/>
        </w:numPr>
        <w:spacing w:line="240" w:lineRule="auto"/>
        <w:jc w:val="both"/>
        <w:rPr>
          <w:i/>
          <w:iCs/>
          <w:lang w:val="ro-RO"/>
        </w:rPr>
      </w:pPr>
      <w:r w:rsidRPr="00A80E7C">
        <w:rPr>
          <w:i/>
          <w:iCs/>
          <w:lang w:val="ro-RO"/>
        </w:rPr>
        <w:t>Protecția consumatorului vulnerabil și reducerea sărăciei energetice</w:t>
      </w:r>
    </w:p>
    <w:p w:rsidR="008068B6" w:rsidRPr="00A80E7C" w:rsidRDefault="008068B6" w:rsidP="00E44948">
      <w:pPr>
        <w:pStyle w:val="ListParagraph"/>
        <w:numPr>
          <w:ilvl w:val="1"/>
          <w:numId w:val="172"/>
        </w:numPr>
        <w:spacing w:line="240" w:lineRule="auto"/>
        <w:ind w:left="1134"/>
        <w:jc w:val="both"/>
        <w:rPr>
          <w:lang w:val="ro-RO"/>
        </w:rPr>
      </w:pPr>
      <w:r w:rsidRPr="00A80E7C">
        <w:rPr>
          <w:lang w:val="ro-RO"/>
        </w:rPr>
        <w:t>OP24. Creșterea accesului populației la energie electrică și gaz natural;</w:t>
      </w:r>
    </w:p>
    <w:p w:rsidR="008068B6" w:rsidRPr="00A80E7C" w:rsidRDefault="008068B6" w:rsidP="00E44948">
      <w:pPr>
        <w:pStyle w:val="ListParagraph"/>
        <w:numPr>
          <w:ilvl w:val="1"/>
          <w:numId w:val="172"/>
        </w:numPr>
        <w:spacing w:line="240" w:lineRule="auto"/>
        <w:ind w:left="1134"/>
        <w:jc w:val="both"/>
        <w:rPr>
          <w:lang w:val="ro-RO"/>
        </w:rPr>
      </w:pPr>
      <w:r w:rsidRPr="00A80E7C">
        <w:rPr>
          <w:lang w:val="ro-RO"/>
        </w:rPr>
        <w:t>OP25. Reducerea gradului de sărăcie energetică și protecția consumatorului vulnerabil.</w:t>
      </w:r>
    </w:p>
    <w:p w:rsidR="008068B6" w:rsidRPr="00A80E7C" w:rsidRDefault="008068B6" w:rsidP="008068B6">
      <w:pPr>
        <w:spacing w:line="240" w:lineRule="auto"/>
        <w:jc w:val="both"/>
        <w:rPr>
          <w:bCs/>
          <w:lang w:val="ro-RO"/>
        </w:rPr>
      </w:pPr>
      <w:r w:rsidRPr="00A80E7C">
        <w:rPr>
          <w:bCs/>
          <w:lang w:val="ro-RO"/>
        </w:rPr>
        <w:t>Pentru a beneficia de oportunitățile oferite de procesul de tranziție energetică globală, România trebuie să își asume direcții noi de dezvoltare în sectorul energetic:</w:t>
      </w:r>
    </w:p>
    <w:p w:rsidR="008068B6" w:rsidRPr="00A80E7C" w:rsidRDefault="008068B6" w:rsidP="00E44948">
      <w:pPr>
        <w:pStyle w:val="ListParagraph"/>
        <w:numPr>
          <w:ilvl w:val="0"/>
          <w:numId w:val="173"/>
        </w:numPr>
        <w:spacing w:line="240" w:lineRule="auto"/>
        <w:jc w:val="both"/>
        <w:rPr>
          <w:lang w:val="ro-RO"/>
        </w:rPr>
      </w:pPr>
      <w:r w:rsidRPr="00A80E7C">
        <w:rPr>
          <w:lang w:val="ro-RO"/>
        </w:rPr>
        <w:t>Transformarea României în centru de producție de mașini, componente și materiale pentru tranziția energetică;</w:t>
      </w:r>
    </w:p>
    <w:p w:rsidR="008068B6" w:rsidRPr="00A80E7C" w:rsidRDefault="008068B6" w:rsidP="00E44948">
      <w:pPr>
        <w:pStyle w:val="ListParagraph"/>
        <w:numPr>
          <w:ilvl w:val="0"/>
          <w:numId w:val="173"/>
        </w:numPr>
        <w:spacing w:line="240" w:lineRule="auto"/>
        <w:jc w:val="both"/>
        <w:rPr>
          <w:lang w:val="ro-RO"/>
        </w:rPr>
      </w:pPr>
      <w:r w:rsidRPr="00A80E7C">
        <w:rPr>
          <w:lang w:val="ro-RO"/>
        </w:rPr>
        <w:t>Dezvoltarea rețelelor inteligente de transport și distribuție a energiei electrice;</w:t>
      </w:r>
    </w:p>
    <w:p w:rsidR="008068B6" w:rsidRPr="00A80E7C" w:rsidRDefault="008068B6" w:rsidP="00E44948">
      <w:pPr>
        <w:pStyle w:val="ListParagraph"/>
        <w:numPr>
          <w:ilvl w:val="0"/>
          <w:numId w:val="173"/>
        </w:numPr>
        <w:spacing w:line="240" w:lineRule="auto"/>
        <w:jc w:val="both"/>
        <w:rPr>
          <w:lang w:val="ro-RO"/>
        </w:rPr>
      </w:pPr>
      <w:r w:rsidRPr="00A80E7C">
        <w:rPr>
          <w:lang w:val="ro-RO"/>
        </w:rPr>
        <w:t>Rețelele inteligente vor facilita tranziția consumatorului către rolul de prosumator, care injectează în rețea propria producție de energie electrică;</w:t>
      </w:r>
    </w:p>
    <w:p w:rsidR="008068B6" w:rsidRPr="00A80E7C" w:rsidRDefault="008068B6" w:rsidP="00E44948">
      <w:pPr>
        <w:pStyle w:val="ListParagraph"/>
        <w:numPr>
          <w:ilvl w:val="0"/>
          <w:numId w:val="173"/>
        </w:numPr>
        <w:spacing w:line="240" w:lineRule="auto"/>
        <w:jc w:val="both"/>
        <w:rPr>
          <w:lang w:val="ro-RO"/>
        </w:rPr>
      </w:pPr>
      <w:r w:rsidRPr="00A80E7C">
        <w:rPr>
          <w:lang w:val="ro-RO"/>
        </w:rPr>
        <w:t>Promovarea autovehiculelor hibride și a celor electrice, atât autoturisme, cât și autobuze și autoutilitare de mic tonaj, dedicate mediului urban;</w:t>
      </w:r>
    </w:p>
    <w:p w:rsidR="008068B6" w:rsidRPr="00A80E7C" w:rsidRDefault="008068B6" w:rsidP="00E44948">
      <w:pPr>
        <w:pStyle w:val="ListParagraph"/>
        <w:numPr>
          <w:ilvl w:val="0"/>
          <w:numId w:val="173"/>
        </w:numPr>
        <w:spacing w:line="240" w:lineRule="auto"/>
        <w:jc w:val="both"/>
        <w:rPr>
          <w:lang w:val="ro-RO"/>
        </w:rPr>
      </w:pPr>
      <w:r w:rsidRPr="00A80E7C">
        <w:rPr>
          <w:lang w:val="ro-RO"/>
        </w:rPr>
        <w:t>Clădirile inteligente, din punct de vedere al construcției, arhitecturii, operării, transformării și stocării energiei, cu caracteristici de prosumator.</w:t>
      </w:r>
    </w:p>
    <w:p w:rsidR="008068B6" w:rsidRDefault="008068B6" w:rsidP="008068B6">
      <w:pPr>
        <w:spacing w:line="240" w:lineRule="auto"/>
        <w:jc w:val="both"/>
        <w:rPr>
          <w:lang w:val="ro-RO"/>
        </w:rPr>
      </w:pPr>
    </w:p>
    <w:p w:rsidR="008068B6" w:rsidRPr="00A80E7C" w:rsidRDefault="008068B6" w:rsidP="008068B6">
      <w:pPr>
        <w:spacing w:line="240" w:lineRule="auto"/>
        <w:jc w:val="both"/>
        <w:rPr>
          <w:b/>
          <w:sz w:val="24"/>
          <w:lang w:val="ro-RO"/>
        </w:rPr>
      </w:pPr>
      <w:r w:rsidRPr="00A80E7C">
        <w:rPr>
          <w:b/>
          <w:bCs/>
          <w:sz w:val="24"/>
          <w:lang w:val="ro-RO"/>
        </w:rPr>
        <w:t xml:space="preserve">Strategia Națională privind Schimbările Climatice 2013-2020 </w:t>
      </w:r>
    </w:p>
    <w:p w:rsidR="008068B6" w:rsidRPr="00A80E7C" w:rsidRDefault="008068B6" w:rsidP="008068B6">
      <w:pPr>
        <w:spacing w:line="240" w:lineRule="auto"/>
        <w:contextualSpacing/>
        <w:jc w:val="both"/>
        <w:rPr>
          <w:lang w:val="ro-RO"/>
        </w:rPr>
      </w:pPr>
      <w:r w:rsidRPr="00A80E7C">
        <w:rPr>
          <w:lang w:val="ro-RO"/>
        </w:rPr>
        <w:t xml:space="preserve">Această strategie este documentul de ghidare pentru planul național de acțiune privind schimbările climatice ce are ca scop atingerea țelurilor Europa 2020 - reducerea cu 20% a emisiilor de </w:t>
      </w:r>
      <w:r w:rsidR="003D1DE8" w:rsidRPr="00A80E7C">
        <w:rPr>
          <w:lang w:val="ro-RO"/>
        </w:rPr>
        <w:t>gaze cu efect de seră</w:t>
      </w:r>
      <w:r w:rsidRPr="00A80E7C">
        <w:rPr>
          <w:lang w:val="ro-RO"/>
        </w:rPr>
        <w:t>, îmbunătățirea cu 20% a eficienței energetice și creșterea cu 20% a surselor de energie regenerabilă. Strategia evidențiază provocările sectoriale și recomandă adaptare sectorială corespunzătoare și politici de reducere</w:t>
      </w:r>
      <w:r w:rsidR="001A750C" w:rsidRPr="00A80E7C">
        <w:rPr>
          <w:rStyle w:val="FootnoteReference"/>
          <w:lang w:val="ro-RO"/>
        </w:rPr>
        <w:footnoteReference w:id="74"/>
      </w:r>
      <w:r w:rsidR="001A750C" w:rsidRPr="00A80E7C">
        <w:rPr>
          <w:lang w:val="ro-RO"/>
        </w:rPr>
        <w:t>.</w:t>
      </w:r>
      <w:r w:rsidRPr="00A80E7C">
        <w:rPr>
          <w:lang w:val="ro-RO"/>
        </w:rPr>
        <w:t xml:space="preserve"> </w:t>
      </w:r>
    </w:p>
    <w:p w:rsidR="008068B6" w:rsidRPr="00A80E7C" w:rsidRDefault="008068B6" w:rsidP="008068B6">
      <w:pPr>
        <w:spacing w:line="240" w:lineRule="auto"/>
        <w:contextualSpacing/>
        <w:jc w:val="both"/>
        <w:rPr>
          <w:lang w:val="ro-RO"/>
        </w:rPr>
      </w:pPr>
    </w:p>
    <w:p w:rsidR="008068B6" w:rsidRPr="00A80E7C" w:rsidRDefault="008068B6" w:rsidP="008068B6">
      <w:pPr>
        <w:spacing w:line="240" w:lineRule="auto"/>
        <w:jc w:val="both"/>
        <w:rPr>
          <w:lang w:val="ro-RO"/>
        </w:rPr>
      </w:pPr>
      <w:r w:rsidRPr="00A80E7C">
        <w:rPr>
          <w:lang w:val="ro-RO"/>
        </w:rPr>
        <w:t xml:space="preserve">Strategia propune </w:t>
      </w:r>
      <w:r w:rsidRPr="00A80E7C">
        <w:rPr>
          <w:b/>
          <w:bCs/>
          <w:lang w:val="ro-RO"/>
        </w:rPr>
        <w:t>tipuri de măsuri cheie</w:t>
      </w:r>
      <w:r w:rsidRPr="00A80E7C">
        <w:rPr>
          <w:lang w:val="ro-RO"/>
        </w:rPr>
        <w:t>, care trebuie să fie implementate în fiecare sector, scopul acestora fiind de reducere a emisiilor de gaze cu efect de seră și creșterea capacității naturale de absorbție a CO</w:t>
      </w:r>
      <w:r w:rsidRPr="00A80E7C">
        <w:rPr>
          <w:vertAlign w:val="subscript"/>
          <w:lang w:val="ro-RO"/>
        </w:rPr>
        <w:t>2</w:t>
      </w:r>
      <w:r w:rsidRPr="00A80E7C">
        <w:rPr>
          <w:lang w:val="ro-RO"/>
        </w:rPr>
        <w:t xml:space="preserve"> din atmosferă și adaptarea la efectele schimbărilor climatice:</w:t>
      </w:r>
    </w:p>
    <w:p w:rsidR="008068B6" w:rsidRPr="00A80E7C" w:rsidRDefault="008068B6" w:rsidP="00E44948">
      <w:pPr>
        <w:pStyle w:val="ListParagraph"/>
        <w:numPr>
          <w:ilvl w:val="0"/>
          <w:numId w:val="174"/>
        </w:numPr>
        <w:spacing w:line="240" w:lineRule="auto"/>
        <w:jc w:val="both"/>
        <w:rPr>
          <w:i/>
          <w:iCs/>
          <w:lang w:val="ro-RO"/>
        </w:rPr>
      </w:pPr>
      <w:r w:rsidRPr="00A80E7C">
        <w:rPr>
          <w:i/>
          <w:iCs/>
          <w:lang w:val="ro-RO"/>
        </w:rPr>
        <w:t>Generarea energiei electrice și termice</w:t>
      </w:r>
    </w:p>
    <w:p w:rsidR="008068B6" w:rsidRPr="00A80E7C" w:rsidRDefault="008068B6" w:rsidP="00E44948">
      <w:pPr>
        <w:pStyle w:val="ListParagraph"/>
        <w:numPr>
          <w:ilvl w:val="1"/>
          <w:numId w:val="175"/>
        </w:numPr>
        <w:spacing w:line="240" w:lineRule="auto"/>
        <w:ind w:left="1134"/>
        <w:jc w:val="both"/>
        <w:rPr>
          <w:lang w:val="ro-RO"/>
        </w:rPr>
      </w:pPr>
      <w:r w:rsidRPr="00A80E7C">
        <w:rPr>
          <w:lang w:val="ro-RO"/>
        </w:rPr>
        <w:t>Dezvoltarea unei strategii sectoriale privind reducerea emisiilor de gaze cu efect de seră;</w:t>
      </w:r>
    </w:p>
    <w:p w:rsidR="008068B6" w:rsidRPr="00A80E7C" w:rsidRDefault="008068B6" w:rsidP="00E44948">
      <w:pPr>
        <w:pStyle w:val="ListParagraph"/>
        <w:numPr>
          <w:ilvl w:val="1"/>
          <w:numId w:val="175"/>
        </w:numPr>
        <w:spacing w:line="240" w:lineRule="auto"/>
        <w:ind w:left="1134"/>
        <w:jc w:val="both"/>
        <w:rPr>
          <w:lang w:val="ro-RO"/>
        </w:rPr>
      </w:pPr>
      <w:r w:rsidRPr="00A80E7C">
        <w:rPr>
          <w:lang w:val="ro-RO"/>
        </w:rPr>
        <w:t>Valorificarea resurselor de energie regenerabilă;</w:t>
      </w:r>
    </w:p>
    <w:p w:rsidR="008068B6" w:rsidRPr="00A80E7C" w:rsidRDefault="008068B6" w:rsidP="00E44948">
      <w:pPr>
        <w:pStyle w:val="ListParagraph"/>
        <w:numPr>
          <w:ilvl w:val="1"/>
          <w:numId w:val="175"/>
        </w:numPr>
        <w:spacing w:line="240" w:lineRule="auto"/>
        <w:ind w:left="1134"/>
        <w:jc w:val="both"/>
        <w:rPr>
          <w:lang w:val="ro-RO"/>
        </w:rPr>
      </w:pPr>
      <w:r w:rsidRPr="00A80E7C">
        <w:rPr>
          <w:lang w:val="ro-RO"/>
        </w:rPr>
        <w:t xml:space="preserve">Promovarea </w:t>
      </w:r>
      <w:r w:rsidR="003D1DE8" w:rsidRPr="00A80E7C">
        <w:rPr>
          <w:lang w:val="ro-RO"/>
        </w:rPr>
        <w:t xml:space="preserve">sistemelor inteligente </w:t>
      </w:r>
      <w:r w:rsidRPr="00A80E7C">
        <w:rPr>
          <w:lang w:val="ro-RO"/>
        </w:rPr>
        <w:t>pentru producerea, transportul, distribuția și consumul energiei electrice;</w:t>
      </w:r>
    </w:p>
    <w:p w:rsidR="008068B6" w:rsidRPr="00A80E7C" w:rsidRDefault="008068B6" w:rsidP="00E44948">
      <w:pPr>
        <w:pStyle w:val="ListParagraph"/>
        <w:numPr>
          <w:ilvl w:val="1"/>
          <w:numId w:val="175"/>
        </w:numPr>
        <w:spacing w:line="240" w:lineRule="auto"/>
        <w:ind w:left="1134"/>
        <w:jc w:val="both"/>
        <w:rPr>
          <w:lang w:val="ro-RO"/>
        </w:rPr>
      </w:pPr>
      <w:r w:rsidRPr="00A80E7C">
        <w:rPr>
          <w:lang w:val="ro-RO"/>
        </w:rPr>
        <w:t>Promovarea cogenerării de înaltă eficiență;</w:t>
      </w:r>
    </w:p>
    <w:p w:rsidR="008068B6" w:rsidRPr="00A80E7C" w:rsidRDefault="008068B6" w:rsidP="00E44948">
      <w:pPr>
        <w:pStyle w:val="ListParagraph"/>
        <w:numPr>
          <w:ilvl w:val="1"/>
          <w:numId w:val="175"/>
        </w:numPr>
        <w:spacing w:line="240" w:lineRule="auto"/>
        <w:ind w:left="1134"/>
        <w:jc w:val="both"/>
        <w:rPr>
          <w:lang w:val="ro-RO"/>
        </w:rPr>
      </w:pPr>
      <w:r w:rsidRPr="00A80E7C">
        <w:rPr>
          <w:lang w:val="ro-RO"/>
        </w:rPr>
        <w:t>Îmbunătățirea eficienței energetice;</w:t>
      </w:r>
    </w:p>
    <w:p w:rsidR="008068B6" w:rsidRPr="00A80E7C" w:rsidRDefault="008068B6" w:rsidP="00E44948">
      <w:pPr>
        <w:pStyle w:val="ListParagraph"/>
        <w:numPr>
          <w:ilvl w:val="1"/>
          <w:numId w:val="175"/>
        </w:numPr>
        <w:spacing w:line="240" w:lineRule="auto"/>
        <w:ind w:left="1134"/>
        <w:jc w:val="both"/>
        <w:rPr>
          <w:lang w:val="ro-RO"/>
        </w:rPr>
      </w:pPr>
      <w:r w:rsidRPr="00A80E7C">
        <w:rPr>
          <w:lang w:val="ro-RO"/>
        </w:rPr>
        <w:lastRenderedPageBreak/>
        <w:t>Realizarea de investiții în instalații și echipamente pentru întreprinderile din industrie care să conducă la economii de energie;</w:t>
      </w:r>
    </w:p>
    <w:p w:rsidR="008068B6" w:rsidRPr="00A80E7C" w:rsidRDefault="008068B6" w:rsidP="00E44948">
      <w:pPr>
        <w:pStyle w:val="ListParagraph"/>
        <w:numPr>
          <w:ilvl w:val="1"/>
          <w:numId w:val="175"/>
        </w:numPr>
        <w:spacing w:line="240" w:lineRule="auto"/>
        <w:ind w:left="1134"/>
        <w:jc w:val="both"/>
        <w:rPr>
          <w:lang w:val="ro-RO"/>
        </w:rPr>
      </w:pPr>
      <w:r w:rsidRPr="00A80E7C">
        <w:rPr>
          <w:lang w:val="ro-RO"/>
        </w:rPr>
        <w:t>Creșterea eficienței energetice în sectorul Agricultură;</w:t>
      </w:r>
    </w:p>
    <w:p w:rsidR="008068B6" w:rsidRPr="00A80E7C" w:rsidRDefault="008068B6" w:rsidP="00E44948">
      <w:pPr>
        <w:pStyle w:val="ListParagraph"/>
        <w:numPr>
          <w:ilvl w:val="1"/>
          <w:numId w:val="175"/>
        </w:numPr>
        <w:spacing w:line="240" w:lineRule="auto"/>
        <w:ind w:left="1134"/>
        <w:jc w:val="both"/>
        <w:rPr>
          <w:lang w:val="ro-RO"/>
        </w:rPr>
      </w:pPr>
      <w:r w:rsidRPr="00A80E7C">
        <w:rPr>
          <w:lang w:val="ro-RO"/>
        </w:rPr>
        <w:t>Proiectare ecologică;</w:t>
      </w:r>
    </w:p>
    <w:p w:rsidR="008068B6" w:rsidRPr="00A80E7C" w:rsidRDefault="008068B6" w:rsidP="00E44948">
      <w:pPr>
        <w:pStyle w:val="ListParagraph"/>
        <w:numPr>
          <w:ilvl w:val="1"/>
          <w:numId w:val="175"/>
        </w:numPr>
        <w:spacing w:line="240" w:lineRule="auto"/>
        <w:ind w:left="1134"/>
        <w:jc w:val="both"/>
        <w:rPr>
          <w:lang w:val="ro-RO"/>
        </w:rPr>
      </w:pPr>
      <w:r w:rsidRPr="00A80E7C">
        <w:rPr>
          <w:lang w:val="ro-RO"/>
        </w:rPr>
        <w:t>Captarea și stocarea carbonului în România.</w:t>
      </w:r>
    </w:p>
    <w:p w:rsidR="008068B6" w:rsidRPr="00A80E7C" w:rsidRDefault="008068B6" w:rsidP="00E44948">
      <w:pPr>
        <w:pStyle w:val="ListParagraph"/>
        <w:numPr>
          <w:ilvl w:val="0"/>
          <w:numId w:val="176"/>
        </w:numPr>
        <w:spacing w:line="240" w:lineRule="auto"/>
        <w:jc w:val="both"/>
        <w:rPr>
          <w:i/>
          <w:iCs/>
          <w:lang w:val="ro-RO"/>
        </w:rPr>
      </w:pPr>
      <w:r w:rsidRPr="00A80E7C">
        <w:rPr>
          <w:i/>
          <w:iCs/>
          <w:lang w:val="ro-RO"/>
        </w:rPr>
        <w:t>Transport</w:t>
      </w:r>
    </w:p>
    <w:p w:rsidR="008068B6" w:rsidRPr="00A80E7C" w:rsidRDefault="008068B6" w:rsidP="00E44948">
      <w:pPr>
        <w:pStyle w:val="ListParagraph"/>
        <w:numPr>
          <w:ilvl w:val="1"/>
          <w:numId w:val="177"/>
        </w:numPr>
        <w:spacing w:line="240" w:lineRule="auto"/>
        <w:ind w:left="1134"/>
        <w:jc w:val="both"/>
        <w:rPr>
          <w:lang w:val="ro-RO"/>
        </w:rPr>
      </w:pPr>
      <w:r w:rsidRPr="00A80E7C">
        <w:rPr>
          <w:lang w:val="ro-RO"/>
        </w:rPr>
        <w:t>Dezvoltarea unei strategii sectoriale privind reducerea emisiilor de gaze cu efect de seră;</w:t>
      </w:r>
    </w:p>
    <w:p w:rsidR="008068B6" w:rsidRPr="00A80E7C" w:rsidRDefault="008068B6" w:rsidP="00E44948">
      <w:pPr>
        <w:pStyle w:val="ListParagraph"/>
        <w:numPr>
          <w:ilvl w:val="1"/>
          <w:numId w:val="177"/>
        </w:numPr>
        <w:spacing w:line="240" w:lineRule="auto"/>
        <w:ind w:left="1134"/>
        <w:jc w:val="both"/>
        <w:rPr>
          <w:lang w:val="ro-RO"/>
        </w:rPr>
      </w:pPr>
      <w:r w:rsidRPr="00A80E7C">
        <w:rPr>
          <w:lang w:val="ro-RO"/>
        </w:rPr>
        <w:t>Reducerea emisiilor aferente transportului rutier;</w:t>
      </w:r>
    </w:p>
    <w:p w:rsidR="008068B6" w:rsidRPr="00A80E7C" w:rsidRDefault="008068B6" w:rsidP="00E44948">
      <w:pPr>
        <w:pStyle w:val="ListParagraph"/>
        <w:numPr>
          <w:ilvl w:val="1"/>
          <w:numId w:val="177"/>
        </w:numPr>
        <w:spacing w:line="240" w:lineRule="auto"/>
        <w:ind w:left="1134"/>
        <w:jc w:val="both"/>
        <w:rPr>
          <w:lang w:val="ro-RO"/>
        </w:rPr>
      </w:pPr>
      <w:r w:rsidRPr="00A80E7C">
        <w:rPr>
          <w:lang w:val="ro-RO"/>
        </w:rPr>
        <w:t xml:space="preserve">Utilizarea autovehiculelor prietenoase </w:t>
      </w:r>
      <w:r w:rsidR="003D1DE8" w:rsidRPr="00A80E7C">
        <w:rPr>
          <w:lang w:val="ro-RO"/>
        </w:rPr>
        <w:t xml:space="preserve">cu </w:t>
      </w:r>
      <w:r w:rsidRPr="00A80E7C">
        <w:rPr>
          <w:lang w:val="ro-RO"/>
        </w:rPr>
        <w:t>mediul;</w:t>
      </w:r>
    </w:p>
    <w:p w:rsidR="008068B6" w:rsidRPr="00A80E7C" w:rsidRDefault="008068B6" w:rsidP="00E44948">
      <w:pPr>
        <w:pStyle w:val="ListParagraph"/>
        <w:numPr>
          <w:ilvl w:val="1"/>
          <w:numId w:val="177"/>
        </w:numPr>
        <w:spacing w:line="240" w:lineRule="auto"/>
        <w:ind w:left="1134"/>
        <w:jc w:val="both"/>
        <w:rPr>
          <w:lang w:val="ro-RO"/>
        </w:rPr>
      </w:pPr>
      <w:r w:rsidRPr="00A80E7C">
        <w:rPr>
          <w:lang w:val="ro-RO"/>
        </w:rPr>
        <w:t>Sisteme de transport inteligent – STI;</w:t>
      </w:r>
    </w:p>
    <w:p w:rsidR="008068B6" w:rsidRPr="00A80E7C" w:rsidRDefault="008068B6" w:rsidP="00E44948">
      <w:pPr>
        <w:pStyle w:val="ListParagraph"/>
        <w:numPr>
          <w:ilvl w:val="1"/>
          <w:numId w:val="177"/>
        </w:numPr>
        <w:spacing w:line="240" w:lineRule="auto"/>
        <w:ind w:left="1134"/>
        <w:jc w:val="both"/>
        <w:rPr>
          <w:lang w:val="ro-RO"/>
        </w:rPr>
      </w:pPr>
      <w:r w:rsidRPr="00A80E7C">
        <w:rPr>
          <w:lang w:val="ro-RO"/>
        </w:rPr>
        <w:t>Eficientizarea transportului feroviar;</w:t>
      </w:r>
    </w:p>
    <w:p w:rsidR="008068B6" w:rsidRPr="00A80E7C" w:rsidRDefault="008068B6" w:rsidP="00E44948">
      <w:pPr>
        <w:pStyle w:val="ListParagraph"/>
        <w:numPr>
          <w:ilvl w:val="1"/>
          <w:numId w:val="177"/>
        </w:numPr>
        <w:spacing w:line="240" w:lineRule="auto"/>
        <w:ind w:left="1134"/>
        <w:jc w:val="both"/>
        <w:rPr>
          <w:lang w:val="ro-RO"/>
        </w:rPr>
      </w:pPr>
      <w:r w:rsidRPr="00A80E7C">
        <w:rPr>
          <w:lang w:val="ro-RO"/>
        </w:rPr>
        <w:t>Reducerea emisiilor de gaze cu efect de seră în transportul aerian;</w:t>
      </w:r>
    </w:p>
    <w:p w:rsidR="008068B6" w:rsidRPr="00A80E7C" w:rsidRDefault="008068B6" w:rsidP="00E44948">
      <w:pPr>
        <w:pStyle w:val="ListParagraph"/>
        <w:numPr>
          <w:ilvl w:val="1"/>
          <w:numId w:val="177"/>
        </w:numPr>
        <w:spacing w:line="240" w:lineRule="auto"/>
        <w:ind w:left="1134"/>
        <w:jc w:val="both"/>
        <w:rPr>
          <w:lang w:val="ro-RO"/>
        </w:rPr>
      </w:pPr>
      <w:r w:rsidRPr="00A80E7C">
        <w:rPr>
          <w:lang w:val="ro-RO"/>
        </w:rPr>
        <w:t>Dezvoltarea Transportului Intermodal;</w:t>
      </w:r>
    </w:p>
    <w:p w:rsidR="008068B6" w:rsidRPr="00A80E7C" w:rsidRDefault="008068B6" w:rsidP="00E44948">
      <w:pPr>
        <w:pStyle w:val="ListParagraph"/>
        <w:numPr>
          <w:ilvl w:val="1"/>
          <w:numId w:val="177"/>
        </w:numPr>
        <w:spacing w:line="240" w:lineRule="auto"/>
        <w:ind w:left="1134"/>
        <w:jc w:val="both"/>
        <w:rPr>
          <w:lang w:val="ro-RO"/>
        </w:rPr>
      </w:pPr>
      <w:r w:rsidRPr="00A80E7C">
        <w:rPr>
          <w:lang w:val="ro-RO"/>
        </w:rPr>
        <w:t>Utilizarea biocarburanților;</w:t>
      </w:r>
    </w:p>
    <w:p w:rsidR="008068B6" w:rsidRPr="00A80E7C" w:rsidRDefault="008068B6" w:rsidP="00E44948">
      <w:pPr>
        <w:pStyle w:val="ListParagraph"/>
        <w:numPr>
          <w:ilvl w:val="1"/>
          <w:numId w:val="177"/>
        </w:numPr>
        <w:spacing w:line="240" w:lineRule="auto"/>
        <w:ind w:left="1134"/>
        <w:jc w:val="both"/>
        <w:rPr>
          <w:lang w:val="ro-RO"/>
        </w:rPr>
      </w:pPr>
      <w:r w:rsidRPr="00A80E7C">
        <w:rPr>
          <w:lang w:val="ro-RO"/>
        </w:rPr>
        <w:t>Taxe;</w:t>
      </w:r>
    </w:p>
    <w:p w:rsidR="00A80E7C" w:rsidRDefault="008068B6" w:rsidP="00E44948">
      <w:pPr>
        <w:pStyle w:val="ListParagraph"/>
        <w:numPr>
          <w:ilvl w:val="1"/>
          <w:numId w:val="177"/>
        </w:numPr>
        <w:spacing w:line="240" w:lineRule="auto"/>
        <w:ind w:left="1134"/>
        <w:jc w:val="both"/>
        <w:rPr>
          <w:lang w:val="ro-RO"/>
        </w:rPr>
      </w:pPr>
      <w:r w:rsidRPr="00A80E7C">
        <w:rPr>
          <w:lang w:val="ro-RO"/>
        </w:rPr>
        <w:t>Încurajarea și promovarea transportului nemotorizat;</w:t>
      </w:r>
    </w:p>
    <w:p w:rsidR="008068B6" w:rsidRPr="00A80E7C" w:rsidRDefault="008068B6" w:rsidP="00E44948">
      <w:pPr>
        <w:pStyle w:val="ListParagraph"/>
        <w:numPr>
          <w:ilvl w:val="1"/>
          <w:numId w:val="177"/>
        </w:numPr>
        <w:spacing w:line="240" w:lineRule="auto"/>
        <w:ind w:left="1134"/>
        <w:jc w:val="both"/>
        <w:rPr>
          <w:lang w:val="ro-RO"/>
        </w:rPr>
      </w:pPr>
      <w:r w:rsidRPr="00A80E7C">
        <w:rPr>
          <w:lang w:val="ro-RO"/>
        </w:rPr>
        <w:t>Stimularea cercetării și dezvoltării în vederea reducerii emisiilor de gaze cu efect de seră în sectorul transporturi;</w:t>
      </w:r>
    </w:p>
    <w:p w:rsidR="008068B6" w:rsidRPr="00A80E7C" w:rsidRDefault="008068B6" w:rsidP="00E44948">
      <w:pPr>
        <w:pStyle w:val="ListParagraph"/>
        <w:numPr>
          <w:ilvl w:val="1"/>
          <w:numId w:val="177"/>
        </w:numPr>
        <w:spacing w:line="240" w:lineRule="auto"/>
        <w:ind w:left="1134"/>
        <w:jc w:val="both"/>
        <w:rPr>
          <w:lang w:val="ro-RO"/>
        </w:rPr>
      </w:pPr>
      <w:r w:rsidRPr="00A80E7C">
        <w:rPr>
          <w:lang w:val="ro-RO"/>
        </w:rPr>
        <w:t>Îmbunătățirea performanțelor în domeniul transportului urban;</w:t>
      </w:r>
    </w:p>
    <w:p w:rsidR="008068B6" w:rsidRPr="00A80E7C" w:rsidRDefault="008068B6" w:rsidP="00E44948">
      <w:pPr>
        <w:pStyle w:val="ListParagraph"/>
        <w:numPr>
          <w:ilvl w:val="1"/>
          <w:numId w:val="177"/>
        </w:numPr>
        <w:spacing w:line="240" w:lineRule="auto"/>
        <w:ind w:left="1134"/>
        <w:jc w:val="both"/>
        <w:rPr>
          <w:lang w:val="ro-RO"/>
        </w:rPr>
      </w:pPr>
      <w:r w:rsidRPr="00A80E7C">
        <w:rPr>
          <w:lang w:val="ro-RO"/>
        </w:rPr>
        <w:t>Informare și conștientizare.</w:t>
      </w:r>
    </w:p>
    <w:p w:rsidR="008068B6" w:rsidRPr="00A80E7C" w:rsidRDefault="008068B6" w:rsidP="00E44948">
      <w:pPr>
        <w:pStyle w:val="ListParagraph"/>
        <w:numPr>
          <w:ilvl w:val="0"/>
          <w:numId w:val="178"/>
        </w:numPr>
        <w:spacing w:line="240" w:lineRule="auto"/>
        <w:jc w:val="both"/>
        <w:rPr>
          <w:i/>
          <w:iCs/>
          <w:lang w:val="ro-RO"/>
        </w:rPr>
      </w:pPr>
      <w:r w:rsidRPr="00A80E7C">
        <w:rPr>
          <w:i/>
          <w:iCs/>
          <w:lang w:val="ro-RO"/>
        </w:rPr>
        <w:t>Spațiu locativ și dezvoltare urbană</w:t>
      </w:r>
    </w:p>
    <w:p w:rsidR="008068B6" w:rsidRPr="00A80E7C" w:rsidRDefault="008068B6" w:rsidP="00E44948">
      <w:pPr>
        <w:pStyle w:val="ListParagraph"/>
        <w:numPr>
          <w:ilvl w:val="1"/>
          <w:numId w:val="179"/>
        </w:numPr>
        <w:spacing w:line="240" w:lineRule="auto"/>
        <w:ind w:left="1134"/>
        <w:jc w:val="both"/>
        <w:rPr>
          <w:lang w:val="ro-RO"/>
        </w:rPr>
      </w:pPr>
      <w:r w:rsidRPr="00A80E7C">
        <w:rPr>
          <w:lang w:val="ro-RO"/>
        </w:rPr>
        <w:t>Îmbunătățirea performanței termice a clădirilor;</w:t>
      </w:r>
    </w:p>
    <w:p w:rsidR="008068B6" w:rsidRPr="00A80E7C" w:rsidRDefault="008068B6" w:rsidP="00E44948">
      <w:pPr>
        <w:pStyle w:val="ListParagraph"/>
        <w:numPr>
          <w:ilvl w:val="1"/>
          <w:numId w:val="179"/>
        </w:numPr>
        <w:spacing w:line="240" w:lineRule="auto"/>
        <w:ind w:left="1134"/>
        <w:jc w:val="both"/>
        <w:rPr>
          <w:lang w:val="ro-RO"/>
        </w:rPr>
      </w:pPr>
      <w:r w:rsidRPr="00A80E7C">
        <w:rPr>
          <w:lang w:val="ro-RO"/>
        </w:rPr>
        <w:t>Încurajarea dezvoltării de proiecte ce vizează casele ecologice, casele pasive și/sau active;</w:t>
      </w:r>
    </w:p>
    <w:p w:rsidR="008068B6" w:rsidRPr="00A80E7C" w:rsidRDefault="008068B6" w:rsidP="00E44948">
      <w:pPr>
        <w:pStyle w:val="ListParagraph"/>
        <w:numPr>
          <w:ilvl w:val="1"/>
          <w:numId w:val="179"/>
        </w:numPr>
        <w:spacing w:line="240" w:lineRule="auto"/>
        <w:ind w:left="1134"/>
        <w:jc w:val="both"/>
        <w:rPr>
          <w:lang w:val="ro-RO"/>
        </w:rPr>
      </w:pPr>
      <w:r w:rsidRPr="00A80E7C">
        <w:rPr>
          <w:lang w:val="ro-RO"/>
        </w:rPr>
        <w:t>Modernizarea infrastructurii de transport și distribuție a energiei termice în sisteme centralizate;</w:t>
      </w:r>
    </w:p>
    <w:p w:rsidR="008068B6" w:rsidRPr="00A80E7C" w:rsidRDefault="008068B6" w:rsidP="00E44948">
      <w:pPr>
        <w:pStyle w:val="ListParagraph"/>
        <w:numPr>
          <w:ilvl w:val="1"/>
          <w:numId w:val="179"/>
        </w:numPr>
        <w:spacing w:line="240" w:lineRule="auto"/>
        <w:ind w:left="1134"/>
        <w:jc w:val="both"/>
        <w:rPr>
          <w:lang w:val="ro-RO"/>
        </w:rPr>
      </w:pPr>
      <w:r w:rsidRPr="00A80E7C">
        <w:rPr>
          <w:lang w:val="ro-RO"/>
        </w:rPr>
        <w:t>Program de sprijin pentru îmbunătățirea eficienței energetice în clădirile ocupate de persoanele cu venituri reduse;</w:t>
      </w:r>
    </w:p>
    <w:p w:rsidR="008068B6" w:rsidRPr="00A80E7C" w:rsidRDefault="008068B6" w:rsidP="00E44948">
      <w:pPr>
        <w:pStyle w:val="ListParagraph"/>
        <w:numPr>
          <w:ilvl w:val="1"/>
          <w:numId w:val="179"/>
        </w:numPr>
        <w:spacing w:line="240" w:lineRule="auto"/>
        <w:ind w:left="1134"/>
        <w:jc w:val="both"/>
        <w:rPr>
          <w:lang w:val="ro-RO"/>
        </w:rPr>
      </w:pPr>
      <w:r w:rsidRPr="00A80E7C">
        <w:rPr>
          <w:lang w:val="ro-RO"/>
        </w:rPr>
        <w:t>Programe de încurajare a consumatorilor pentru achiziționarea de articole electrice și electrocasnice cu eficiență energetică crescută;</w:t>
      </w:r>
    </w:p>
    <w:p w:rsidR="008068B6" w:rsidRPr="00A80E7C" w:rsidRDefault="008068B6" w:rsidP="00E44948">
      <w:pPr>
        <w:pStyle w:val="ListParagraph"/>
        <w:numPr>
          <w:ilvl w:val="1"/>
          <w:numId w:val="179"/>
        </w:numPr>
        <w:spacing w:line="240" w:lineRule="auto"/>
        <w:ind w:left="1134"/>
        <w:jc w:val="both"/>
        <w:rPr>
          <w:lang w:val="ro-RO"/>
        </w:rPr>
      </w:pPr>
      <w:r w:rsidRPr="00A80E7C">
        <w:rPr>
          <w:lang w:val="ro-RO"/>
        </w:rPr>
        <w:t>Reducerea consumului de apă;</w:t>
      </w:r>
    </w:p>
    <w:p w:rsidR="008068B6" w:rsidRPr="00A80E7C" w:rsidRDefault="008068B6" w:rsidP="00E44948">
      <w:pPr>
        <w:pStyle w:val="ListParagraph"/>
        <w:numPr>
          <w:ilvl w:val="1"/>
          <w:numId w:val="179"/>
        </w:numPr>
        <w:spacing w:line="240" w:lineRule="auto"/>
        <w:ind w:left="1134"/>
        <w:jc w:val="both"/>
        <w:rPr>
          <w:lang w:val="ro-RO"/>
        </w:rPr>
      </w:pPr>
      <w:r w:rsidRPr="00A80E7C">
        <w:rPr>
          <w:lang w:val="ro-RO"/>
        </w:rPr>
        <w:t>Programe de educare și conștientizare a populației;</w:t>
      </w:r>
    </w:p>
    <w:p w:rsidR="008068B6" w:rsidRPr="00A80E7C" w:rsidRDefault="008068B6" w:rsidP="00E44948">
      <w:pPr>
        <w:pStyle w:val="ListParagraph"/>
        <w:numPr>
          <w:ilvl w:val="1"/>
          <w:numId w:val="179"/>
        </w:numPr>
        <w:spacing w:line="240" w:lineRule="auto"/>
        <w:ind w:left="1134"/>
        <w:jc w:val="both"/>
        <w:rPr>
          <w:lang w:val="ro-RO"/>
        </w:rPr>
      </w:pPr>
      <w:r w:rsidRPr="00A80E7C">
        <w:rPr>
          <w:lang w:val="ro-RO"/>
        </w:rPr>
        <w:t>Creșterea suprafețelor de spații verzi în zonele urbane și periurbane.</w:t>
      </w:r>
    </w:p>
    <w:p w:rsidR="008068B6" w:rsidRPr="00A80E7C" w:rsidRDefault="008068B6" w:rsidP="00E44948">
      <w:pPr>
        <w:pStyle w:val="ListParagraph"/>
        <w:numPr>
          <w:ilvl w:val="0"/>
          <w:numId w:val="180"/>
        </w:numPr>
        <w:spacing w:line="240" w:lineRule="auto"/>
        <w:jc w:val="both"/>
        <w:rPr>
          <w:i/>
          <w:iCs/>
          <w:lang w:val="ro-RO"/>
        </w:rPr>
      </w:pPr>
      <w:r w:rsidRPr="00A80E7C">
        <w:rPr>
          <w:i/>
          <w:iCs/>
          <w:lang w:val="ro-RO"/>
        </w:rPr>
        <w:t>Procese industriale</w:t>
      </w:r>
    </w:p>
    <w:p w:rsidR="008068B6" w:rsidRPr="00A80E7C" w:rsidRDefault="008068B6" w:rsidP="00E44948">
      <w:pPr>
        <w:pStyle w:val="ListParagraph"/>
        <w:numPr>
          <w:ilvl w:val="1"/>
          <w:numId w:val="181"/>
        </w:numPr>
        <w:spacing w:line="240" w:lineRule="auto"/>
        <w:ind w:left="1134"/>
        <w:jc w:val="both"/>
        <w:rPr>
          <w:lang w:val="ro-RO"/>
        </w:rPr>
      </w:pPr>
      <w:r w:rsidRPr="00A80E7C">
        <w:rPr>
          <w:lang w:val="ro-RO"/>
        </w:rPr>
        <w:t>Dezvoltarea unei strategii sectoriale privind reducerea emisiilor de gaze cu efect de seră;</w:t>
      </w:r>
    </w:p>
    <w:p w:rsidR="008068B6" w:rsidRPr="00A80E7C" w:rsidRDefault="008068B6" w:rsidP="00E44948">
      <w:pPr>
        <w:pStyle w:val="ListParagraph"/>
        <w:numPr>
          <w:ilvl w:val="1"/>
          <w:numId w:val="181"/>
        </w:numPr>
        <w:spacing w:line="240" w:lineRule="auto"/>
        <w:ind w:left="1134"/>
        <w:jc w:val="both"/>
        <w:rPr>
          <w:lang w:val="ro-RO"/>
        </w:rPr>
      </w:pPr>
      <w:r w:rsidRPr="00A80E7C">
        <w:rPr>
          <w:lang w:val="ro-RO"/>
        </w:rPr>
        <w:t>Includerea analizei privind emisiile de GES în cerințele standard de evaluare a politicilor publice în domeniul economic pe perioada de aplicare și post aplicare a politicii publice;</w:t>
      </w:r>
    </w:p>
    <w:p w:rsidR="008068B6" w:rsidRPr="00A80E7C" w:rsidRDefault="008068B6" w:rsidP="00E44948">
      <w:pPr>
        <w:pStyle w:val="ListParagraph"/>
        <w:numPr>
          <w:ilvl w:val="1"/>
          <w:numId w:val="181"/>
        </w:numPr>
        <w:spacing w:line="240" w:lineRule="auto"/>
        <w:ind w:left="1134"/>
        <w:jc w:val="both"/>
        <w:rPr>
          <w:lang w:val="ro-RO"/>
        </w:rPr>
      </w:pPr>
      <w:r w:rsidRPr="00A80E7C">
        <w:rPr>
          <w:lang w:val="ro-RO"/>
        </w:rPr>
        <w:t>Promovarea tehnologiilor eficiente și a industriilor curate, ținându-se seama de punctele tari ale economiei românești;</w:t>
      </w:r>
    </w:p>
    <w:p w:rsidR="008068B6" w:rsidRPr="00A80E7C" w:rsidRDefault="008068B6" w:rsidP="00E44948">
      <w:pPr>
        <w:pStyle w:val="ListParagraph"/>
        <w:numPr>
          <w:ilvl w:val="1"/>
          <w:numId w:val="181"/>
        </w:numPr>
        <w:spacing w:line="240" w:lineRule="auto"/>
        <w:ind w:left="1134"/>
        <w:jc w:val="both"/>
        <w:rPr>
          <w:lang w:val="ro-RO"/>
        </w:rPr>
      </w:pPr>
      <w:r w:rsidRPr="00A80E7C">
        <w:rPr>
          <w:lang w:val="ro-RO"/>
        </w:rPr>
        <w:t>Promovarea unor acorduri pe bază de voluntariat care să contribuie la accelerarea procesului de eficientizare a consumului de resurse în industrie.</w:t>
      </w:r>
    </w:p>
    <w:p w:rsidR="008068B6" w:rsidRPr="00A80E7C" w:rsidRDefault="008068B6" w:rsidP="00E44948">
      <w:pPr>
        <w:pStyle w:val="ListParagraph"/>
        <w:numPr>
          <w:ilvl w:val="0"/>
          <w:numId w:val="182"/>
        </w:numPr>
        <w:spacing w:line="240" w:lineRule="auto"/>
        <w:jc w:val="both"/>
        <w:rPr>
          <w:i/>
          <w:iCs/>
          <w:lang w:val="ro-RO"/>
        </w:rPr>
      </w:pPr>
      <w:r w:rsidRPr="00A80E7C">
        <w:rPr>
          <w:i/>
          <w:iCs/>
          <w:lang w:val="ro-RO"/>
        </w:rPr>
        <w:t>Agricultură</w:t>
      </w:r>
    </w:p>
    <w:p w:rsidR="008068B6" w:rsidRPr="00A80E7C" w:rsidRDefault="008068B6" w:rsidP="00E44948">
      <w:pPr>
        <w:pStyle w:val="ListParagraph"/>
        <w:numPr>
          <w:ilvl w:val="1"/>
          <w:numId w:val="183"/>
        </w:numPr>
        <w:spacing w:line="240" w:lineRule="auto"/>
        <w:ind w:left="1134"/>
        <w:jc w:val="both"/>
        <w:rPr>
          <w:lang w:val="ro-RO"/>
        </w:rPr>
      </w:pPr>
      <w:r w:rsidRPr="00A80E7C">
        <w:rPr>
          <w:lang w:val="ro-RO"/>
        </w:rPr>
        <w:t>Dezvoltarea unei strategii sectoriale privind reducerea emisiilor de gaze cu efect de seră;</w:t>
      </w:r>
    </w:p>
    <w:p w:rsidR="008068B6" w:rsidRPr="00A80E7C" w:rsidRDefault="008068B6" w:rsidP="00E44948">
      <w:pPr>
        <w:pStyle w:val="ListParagraph"/>
        <w:numPr>
          <w:ilvl w:val="1"/>
          <w:numId w:val="183"/>
        </w:numPr>
        <w:spacing w:line="240" w:lineRule="auto"/>
        <w:ind w:left="1134"/>
        <w:jc w:val="both"/>
        <w:rPr>
          <w:lang w:val="ro-RO"/>
        </w:rPr>
      </w:pPr>
      <w:r w:rsidRPr="00A80E7C">
        <w:rPr>
          <w:lang w:val="ro-RO"/>
        </w:rPr>
        <w:t>Reducerea emisiilor provenite din activitățile specifice fermelor, respectiv metan și protoxid de azot;</w:t>
      </w:r>
    </w:p>
    <w:p w:rsidR="008068B6" w:rsidRPr="00A80E7C" w:rsidRDefault="008068B6" w:rsidP="00E44948">
      <w:pPr>
        <w:pStyle w:val="ListParagraph"/>
        <w:numPr>
          <w:ilvl w:val="1"/>
          <w:numId w:val="183"/>
        </w:numPr>
        <w:spacing w:line="240" w:lineRule="auto"/>
        <w:ind w:left="1134"/>
        <w:jc w:val="both"/>
        <w:rPr>
          <w:lang w:val="ro-RO"/>
        </w:rPr>
      </w:pPr>
      <w:r w:rsidRPr="00A80E7C">
        <w:rPr>
          <w:lang w:val="ro-RO"/>
        </w:rPr>
        <w:t>Reducerea pierderilor de carbon din sol și îmbunătățirea capacității de absorbție a acestuia;</w:t>
      </w:r>
    </w:p>
    <w:p w:rsidR="00E749DB" w:rsidRPr="00A80E7C" w:rsidRDefault="008068B6" w:rsidP="00E44948">
      <w:pPr>
        <w:pStyle w:val="ListParagraph"/>
        <w:numPr>
          <w:ilvl w:val="1"/>
          <w:numId w:val="183"/>
        </w:numPr>
        <w:spacing w:line="240" w:lineRule="auto"/>
        <w:ind w:left="1134"/>
        <w:jc w:val="both"/>
        <w:rPr>
          <w:lang w:val="ro-RO"/>
        </w:rPr>
      </w:pPr>
      <w:r w:rsidRPr="00A80E7C">
        <w:rPr>
          <w:lang w:val="ro-RO"/>
        </w:rPr>
        <w:t>Îmbunătățirea eficienței energetice și contribuții la dezvoltarea sectorului de obținere a energiei din surse regenerabile</w:t>
      </w:r>
      <w:r w:rsidR="00E749DB" w:rsidRPr="00A80E7C">
        <w:rPr>
          <w:lang w:val="ro-RO"/>
        </w:rPr>
        <w:t>;</w:t>
      </w:r>
    </w:p>
    <w:p w:rsidR="008068B6" w:rsidRPr="00A80E7C" w:rsidRDefault="008068B6" w:rsidP="00E44948">
      <w:pPr>
        <w:pStyle w:val="ListParagraph"/>
        <w:numPr>
          <w:ilvl w:val="1"/>
          <w:numId w:val="183"/>
        </w:numPr>
        <w:spacing w:line="240" w:lineRule="auto"/>
        <w:ind w:left="1134"/>
        <w:jc w:val="both"/>
        <w:rPr>
          <w:lang w:val="ro-RO"/>
        </w:rPr>
      </w:pPr>
      <w:r w:rsidRPr="00A80E7C">
        <w:rPr>
          <w:lang w:val="ro-RO"/>
        </w:rPr>
        <w:lastRenderedPageBreak/>
        <w:t>Îmbunătățirea nivelului de cunoaștere a sectorului și a interdependenței cu schimbările climatice.</w:t>
      </w:r>
    </w:p>
    <w:p w:rsidR="008068B6" w:rsidRDefault="008068B6" w:rsidP="00E44948">
      <w:pPr>
        <w:pStyle w:val="ListParagraph"/>
        <w:numPr>
          <w:ilvl w:val="0"/>
          <w:numId w:val="184"/>
        </w:numPr>
        <w:spacing w:line="240" w:lineRule="auto"/>
        <w:jc w:val="both"/>
        <w:rPr>
          <w:i/>
          <w:iCs/>
          <w:lang w:val="ro-RO"/>
        </w:rPr>
      </w:pPr>
      <w:r>
        <w:rPr>
          <w:i/>
          <w:iCs/>
          <w:lang w:val="ro-RO"/>
        </w:rPr>
        <w:t>Utilizarea terenurilor, schimbărilor utilizării terenurilor, silvicultură</w:t>
      </w:r>
    </w:p>
    <w:p w:rsidR="008068B6" w:rsidRPr="00A80E7C" w:rsidRDefault="008068B6" w:rsidP="00E44948">
      <w:pPr>
        <w:pStyle w:val="ListParagraph"/>
        <w:numPr>
          <w:ilvl w:val="1"/>
          <w:numId w:val="185"/>
        </w:numPr>
        <w:spacing w:line="240" w:lineRule="auto"/>
        <w:ind w:left="1134"/>
        <w:jc w:val="both"/>
        <w:rPr>
          <w:lang w:val="ro-RO"/>
        </w:rPr>
      </w:pPr>
      <w:r w:rsidRPr="00A80E7C">
        <w:rPr>
          <w:lang w:val="ro-RO"/>
        </w:rPr>
        <w:t>Dezvoltarea unei strategii sectoriale privind creșterea capacității de absorbție a gazelor cu efect de seră prin rezervoare naturale;</w:t>
      </w:r>
    </w:p>
    <w:p w:rsidR="008068B6" w:rsidRPr="00A80E7C" w:rsidRDefault="008068B6" w:rsidP="00E44948">
      <w:pPr>
        <w:pStyle w:val="ListParagraph"/>
        <w:numPr>
          <w:ilvl w:val="1"/>
          <w:numId w:val="185"/>
        </w:numPr>
        <w:spacing w:line="240" w:lineRule="auto"/>
        <w:ind w:left="1134"/>
        <w:jc w:val="both"/>
        <w:rPr>
          <w:lang w:val="ro-RO"/>
        </w:rPr>
      </w:pPr>
      <w:r w:rsidRPr="00A80E7C">
        <w:rPr>
          <w:lang w:val="ro-RO"/>
        </w:rPr>
        <w:t>Creșterea suprafeței forestiere;</w:t>
      </w:r>
    </w:p>
    <w:p w:rsidR="008068B6" w:rsidRPr="00A80E7C" w:rsidRDefault="008068B6" w:rsidP="00E44948">
      <w:pPr>
        <w:pStyle w:val="ListParagraph"/>
        <w:numPr>
          <w:ilvl w:val="1"/>
          <w:numId w:val="185"/>
        </w:numPr>
        <w:spacing w:line="240" w:lineRule="auto"/>
        <w:ind w:left="1134"/>
        <w:jc w:val="both"/>
        <w:rPr>
          <w:lang w:val="ro-RO"/>
        </w:rPr>
      </w:pPr>
      <w:r w:rsidRPr="00A80E7C">
        <w:rPr>
          <w:lang w:val="ro-RO"/>
        </w:rPr>
        <w:t>Protecția pădurilor virgine și cvasi-virgine;</w:t>
      </w:r>
    </w:p>
    <w:p w:rsidR="008068B6" w:rsidRPr="00A80E7C" w:rsidRDefault="008068B6" w:rsidP="00E44948">
      <w:pPr>
        <w:pStyle w:val="ListParagraph"/>
        <w:numPr>
          <w:ilvl w:val="1"/>
          <w:numId w:val="185"/>
        </w:numPr>
        <w:spacing w:line="240" w:lineRule="auto"/>
        <w:ind w:left="1134"/>
        <w:jc w:val="both"/>
        <w:rPr>
          <w:lang w:val="ro-RO"/>
        </w:rPr>
      </w:pPr>
      <w:r w:rsidRPr="00A80E7C">
        <w:rPr>
          <w:lang w:val="ro-RO"/>
        </w:rPr>
        <w:t>Protecția și refacerea ecosistemelor acvatice din păduri;</w:t>
      </w:r>
    </w:p>
    <w:p w:rsidR="008068B6" w:rsidRPr="00A80E7C" w:rsidRDefault="008068B6" w:rsidP="00E44948">
      <w:pPr>
        <w:pStyle w:val="ListParagraph"/>
        <w:numPr>
          <w:ilvl w:val="1"/>
          <w:numId w:val="185"/>
        </w:numPr>
        <w:spacing w:line="240" w:lineRule="auto"/>
        <w:ind w:left="1134"/>
        <w:jc w:val="both"/>
        <w:rPr>
          <w:lang w:val="ro-RO"/>
        </w:rPr>
      </w:pPr>
      <w:r w:rsidRPr="00A80E7C">
        <w:rPr>
          <w:lang w:val="ro-RO"/>
        </w:rPr>
        <w:t>Ameliorarea stării de sănătate a pădurilor;</w:t>
      </w:r>
    </w:p>
    <w:p w:rsidR="008068B6" w:rsidRPr="00A80E7C" w:rsidRDefault="008068B6" w:rsidP="00E44948">
      <w:pPr>
        <w:pStyle w:val="ListParagraph"/>
        <w:numPr>
          <w:ilvl w:val="1"/>
          <w:numId w:val="185"/>
        </w:numPr>
        <w:spacing w:line="240" w:lineRule="auto"/>
        <w:ind w:left="1134"/>
        <w:jc w:val="both"/>
        <w:rPr>
          <w:lang w:val="ro-RO"/>
        </w:rPr>
      </w:pPr>
      <w:r w:rsidRPr="00A80E7C">
        <w:rPr>
          <w:lang w:val="ro-RO"/>
        </w:rPr>
        <w:t>Utilizarea eficientă a produselor lemnoase;</w:t>
      </w:r>
    </w:p>
    <w:p w:rsidR="008068B6" w:rsidRPr="00A80E7C" w:rsidRDefault="008068B6" w:rsidP="00E44948">
      <w:pPr>
        <w:pStyle w:val="ListParagraph"/>
        <w:numPr>
          <w:ilvl w:val="1"/>
          <w:numId w:val="185"/>
        </w:numPr>
        <w:spacing w:line="240" w:lineRule="auto"/>
        <w:ind w:left="1134"/>
        <w:jc w:val="both"/>
        <w:rPr>
          <w:lang w:val="ro-RO"/>
        </w:rPr>
      </w:pPr>
      <w:r w:rsidRPr="00A80E7C">
        <w:rPr>
          <w:lang w:val="ro-RO"/>
        </w:rPr>
        <w:t>Utilizarea tehnologiei informației și comunicațiilor pentru realizarea managementului forestier;</w:t>
      </w:r>
    </w:p>
    <w:p w:rsidR="008068B6" w:rsidRPr="00A80E7C" w:rsidRDefault="008068B6" w:rsidP="00E44948">
      <w:pPr>
        <w:pStyle w:val="ListParagraph"/>
        <w:numPr>
          <w:ilvl w:val="1"/>
          <w:numId w:val="185"/>
        </w:numPr>
        <w:spacing w:line="240" w:lineRule="auto"/>
        <w:ind w:left="1134"/>
        <w:jc w:val="both"/>
        <w:rPr>
          <w:lang w:val="ro-RO"/>
        </w:rPr>
      </w:pPr>
      <w:r w:rsidRPr="00A80E7C">
        <w:rPr>
          <w:lang w:val="ro-RO"/>
        </w:rPr>
        <w:t>Dezvoltarea unor scheme naționale de bonificații pentru împăduriri, reîmpăduriri, conservarea pădurilor virgine;</w:t>
      </w:r>
    </w:p>
    <w:p w:rsidR="008068B6" w:rsidRPr="00A80E7C" w:rsidRDefault="008068B6" w:rsidP="00E44948">
      <w:pPr>
        <w:pStyle w:val="ListParagraph"/>
        <w:numPr>
          <w:ilvl w:val="1"/>
          <w:numId w:val="185"/>
        </w:numPr>
        <w:spacing w:line="240" w:lineRule="auto"/>
        <w:ind w:left="1134"/>
        <w:jc w:val="both"/>
        <w:rPr>
          <w:lang w:val="ro-RO"/>
        </w:rPr>
      </w:pPr>
      <w:r w:rsidRPr="00A80E7C">
        <w:rPr>
          <w:lang w:val="ro-RO"/>
        </w:rPr>
        <w:t>Educație, cercetare și conștientizare.</w:t>
      </w:r>
    </w:p>
    <w:p w:rsidR="008068B6" w:rsidRPr="00A80E7C" w:rsidRDefault="008068B6" w:rsidP="00E44948">
      <w:pPr>
        <w:pStyle w:val="ListParagraph"/>
        <w:numPr>
          <w:ilvl w:val="0"/>
          <w:numId w:val="186"/>
        </w:numPr>
        <w:spacing w:line="240" w:lineRule="auto"/>
        <w:jc w:val="both"/>
        <w:rPr>
          <w:i/>
          <w:iCs/>
          <w:lang w:val="ro-RO"/>
        </w:rPr>
      </w:pPr>
      <w:r w:rsidRPr="00A80E7C">
        <w:rPr>
          <w:i/>
          <w:iCs/>
          <w:lang w:val="ro-RO"/>
        </w:rPr>
        <w:t>Gestiunea deșeurilor</w:t>
      </w:r>
    </w:p>
    <w:p w:rsidR="008068B6" w:rsidRPr="00A80E7C" w:rsidRDefault="008068B6" w:rsidP="00E44948">
      <w:pPr>
        <w:pStyle w:val="ListParagraph"/>
        <w:numPr>
          <w:ilvl w:val="1"/>
          <w:numId w:val="187"/>
        </w:numPr>
        <w:spacing w:line="240" w:lineRule="auto"/>
        <w:ind w:left="1134"/>
        <w:jc w:val="both"/>
        <w:rPr>
          <w:lang w:val="ro-RO"/>
        </w:rPr>
      </w:pPr>
      <w:r w:rsidRPr="00A80E7C">
        <w:rPr>
          <w:lang w:val="ro-RO"/>
        </w:rPr>
        <w:t>Dezvoltarea unei strategii sectoriale privind reducerea emisiilor de gaze cu efect de seră;</w:t>
      </w:r>
    </w:p>
    <w:p w:rsidR="008068B6" w:rsidRPr="00A80E7C" w:rsidRDefault="008068B6" w:rsidP="00E44948">
      <w:pPr>
        <w:pStyle w:val="ListParagraph"/>
        <w:numPr>
          <w:ilvl w:val="1"/>
          <w:numId w:val="187"/>
        </w:numPr>
        <w:spacing w:line="240" w:lineRule="auto"/>
        <w:ind w:left="1134"/>
        <w:jc w:val="both"/>
        <w:rPr>
          <w:lang w:val="ro-RO"/>
        </w:rPr>
      </w:pPr>
      <w:r w:rsidRPr="00A80E7C">
        <w:rPr>
          <w:lang w:val="ro-RO"/>
        </w:rPr>
        <w:t>Prevenirea producerii deșeurilor;</w:t>
      </w:r>
    </w:p>
    <w:p w:rsidR="008068B6" w:rsidRPr="00A80E7C" w:rsidRDefault="008068B6" w:rsidP="00E44948">
      <w:pPr>
        <w:pStyle w:val="ListParagraph"/>
        <w:numPr>
          <w:ilvl w:val="1"/>
          <w:numId w:val="187"/>
        </w:numPr>
        <w:spacing w:line="240" w:lineRule="auto"/>
        <w:ind w:left="1134"/>
        <w:jc w:val="both"/>
        <w:rPr>
          <w:lang w:val="ro-RO"/>
        </w:rPr>
      </w:pPr>
      <w:r w:rsidRPr="00A80E7C">
        <w:rPr>
          <w:lang w:val="ro-RO"/>
        </w:rPr>
        <w:t>Reducerea cantităților de deșeuri organice depozitate.</w:t>
      </w:r>
    </w:p>
    <w:p w:rsidR="008068B6" w:rsidRDefault="008068B6" w:rsidP="00E44948">
      <w:pPr>
        <w:pStyle w:val="ListParagraph"/>
        <w:numPr>
          <w:ilvl w:val="0"/>
          <w:numId w:val="186"/>
        </w:numPr>
        <w:spacing w:line="240" w:lineRule="auto"/>
        <w:jc w:val="both"/>
        <w:rPr>
          <w:i/>
          <w:iCs/>
          <w:lang w:val="ro-RO"/>
        </w:rPr>
      </w:pPr>
      <w:r>
        <w:rPr>
          <w:i/>
          <w:iCs/>
          <w:lang w:val="ro-RO"/>
        </w:rPr>
        <w:t>Dezvoltarea strategiilor sectoriale privind reducerea emisiilor</w:t>
      </w:r>
    </w:p>
    <w:p w:rsidR="008068B6" w:rsidRPr="00A80E7C" w:rsidRDefault="008068B6" w:rsidP="00E44948">
      <w:pPr>
        <w:pStyle w:val="ListParagraph"/>
        <w:numPr>
          <w:ilvl w:val="1"/>
          <w:numId w:val="188"/>
        </w:numPr>
        <w:spacing w:line="240" w:lineRule="auto"/>
        <w:ind w:left="1134"/>
        <w:jc w:val="both"/>
        <w:rPr>
          <w:lang w:val="ro-RO"/>
        </w:rPr>
      </w:pPr>
      <w:r w:rsidRPr="00A80E7C">
        <w:rPr>
          <w:lang w:val="ro-RO"/>
        </w:rPr>
        <w:t>Identificarea variantelor pentru optimizarea utilizării prevederilor articolului 24 al Directivei EU ETS;</w:t>
      </w:r>
    </w:p>
    <w:p w:rsidR="008068B6" w:rsidRPr="00A80E7C" w:rsidRDefault="008068B6" w:rsidP="00E44948">
      <w:pPr>
        <w:pStyle w:val="ListParagraph"/>
        <w:numPr>
          <w:ilvl w:val="1"/>
          <w:numId w:val="188"/>
        </w:numPr>
        <w:spacing w:line="240" w:lineRule="auto"/>
        <w:ind w:left="1134"/>
        <w:jc w:val="both"/>
        <w:rPr>
          <w:lang w:val="ro-RO"/>
        </w:rPr>
      </w:pPr>
      <w:r w:rsidRPr="00A80E7C">
        <w:rPr>
          <w:lang w:val="ro-RO"/>
        </w:rPr>
        <w:t>Identificarea opțiunilor în vederea asigurării unui tratament echitabil între operatorii care se află și cei care nu se află sub incidența prevederilor ETS dar care funcționează în sectoare ETS;</w:t>
      </w:r>
    </w:p>
    <w:p w:rsidR="008068B6" w:rsidRPr="00A80E7C" w:rsidRDefault="008068B6" w:rsidP="00E44948">
      <w:pPr>
        <w:pStyle w:val="ListParagraph"/>
        <w:numPr>
          <w:ilvl w:val="1"/>
          <w:numId w:val="188"/>
        </w:numPr>
        <w:spacing w:line="240" w:lineRule="auto"/>
        <w:ind w:left="1134"/>
        <w:jc w:val="both"/>
        <w:rPr>
          <w:lang w:val="ro-RO"/>
        </w:rPr>
      </w:pPr>
      <w:r w:rsidRPr="00A80E7C">
        <w:rPr>
          <w:lang w:val="ro-RO"/>
        </w:rPr>
        <w:t>Identificarea opțiunilor optime pentru utilizarea flexibilităților prevăzute de către Decizia nr. 406/2009/CE;</w:t>
      </w:r>
    </w:p>
    <w:p w:rsidR="008068B6" w:rsidRPr="00A80E7C" w:rsidRDefault="008068B6" w:rsidP="00E44948">
      <w:pPr>
        <w:pStyle w:val="ListParagraph"/>
        <w:numPr>
          <w:ilvl w:val="1"/>
          <w:numId w:val="188"/>
        </w:numPr>
        <w:spacing w:line="240" w:lineRule="auto"/>
        <w:ind w:left="1134"/>
        <w:jc w:val="both"/>
        <w:rPr>
          <w:lang w:val="ro-RO"/>
        </w:rPr>
      </w:pPr>
      <w:r w:rsidRPr="00A80E7C">
        <w:rPr>
          <w:lang w:val="ro-RO"/>
        </w:rPr>
        <w:t>Creșterea gradului de informare și conștientizare a cetățenilor;</w:t>
      </w:r>
    </w:p>
    <w:p w:rsidR="008068B6" w:rsidRPr="00A80E7C" w:rsidRDefault="008068B6" w:rsidP="00E44948">
      <w:pPr>
        <w:pStyle w:val="ListParagraph"/>
        <w:numPr>
          <w:ilvl w:val="1"/>
          <w:numId w:val="188"/>
        </w:numPr>
        <w:spacing w:line="240" w:lineRule="auto"/>
        <w:ind w:left="1134"/>
        <w:jc w:val="both"/>
        <w:rPr>
          <w:lang w:val="ro-RO"/>
        </w:rPr>
      </w:pPr>
      <w:r w:rsidRPr="00A80E7C">
        <w:rPr>
          <w:lang w:val="ro-RO"/>
        </w:rPr>
        <w:t>Dezvoltarea activităților de cercetare în domeniul schimbărilor climatice pentru toate sectoarele de activitate;</w:t>
      </w:r>
    </w:p>
    <w:p w:rsidR="008068B6" w:rsidRPr="00A80E7C" w:rsidRDefault="008068B6" w:rsidP="00E44948">
      <w:pPr>
        <w:pStyle w:val="ListParagraph"/>
        <w:numPr>
          <w:ilvl w:val="1"/>
          <w:numId w:val="188"/>
        </w:numPr>
        <w:spacing w:line="240" w:lineRule="auto"/>
        <w:ind w:left="1134"/>
        <w:jc w:val="both"/>
        <w:rPr>
          <w:lang w:val="ro-RO"/>
        </w:rPr>
      </w:pPr>
      <w:r w:rsidRPr="00A80E7C">
        <w:rPr>
          <w:lang w:val="ro-RO"/>
        </w:rPr>
        <w:t>Promovarea achizițiilor publice ecologice cu analiza ciclului de viață al produsului.</w:t>
      </w:r>
    </w:p>
    <w:p w:rsidR="008068B6" w:rsidRPr="00A80E7C" w:rsidRDefault="008068B6" w:rsidP="00E44948">
      <w:pPr>
        <w:pStyle w:val="ListParagraph"/>
        <w:numPr>
          <w:ilvl w:val="0"/>
          <w:numId w:val="186"/>
        </w:numPr>
        <w:spacing w:line="240" w:lineRule="auto"/>
        <w:jc w:val="both"/>
        <w:rPr>
          <w:i/>
          <w:iCs/>
          <w:lang w:val="ro-RO"/>
        </w:rPr>
      </w:pPr>
      <w:r w:rsidRPr="00A80E7C">
        <w:rPr>
          <w:i/>
          <w:iCs/>
          <w:lang w:val="ro-RO"/>
        </w:rPr>
        <w:t>Adaptarea la efectele schimbărilor climatice</w:t>
      </w:r>
    </w:p>
    <w:p w:rsidR="008068B6" w:rsidRPr="00A80E7C" w:rsidRDefault="00E749DB" w:rsidP="00E44948">
      <w:pPr>
        <w:pStyle w:val="ListParagraph"/>
        <w:numPr>
          <w:ilvl w:val="1"/>
          <w:numId w:val="189"/>
        </w:numPr>
        <w:spacing w:line="240" w:lineRule="auto"/>
        <w:ind w:left="1134"/>
        <w:jc w:val="both"/>
        <w:rPr>
          <w:lang w:val="ro-RO"/>
        </w:rPr>
      </w:pPr>
      <w:r w:rsidRPr="00A80E7C">
        <w:rPr>
          <w:lang w:val="ro-RO"/>
        </w:rPr>
        <w:t>M</w:t>
      </w:r>
      <w:r w:rsidR="008068B6" w:rsidRPr="00A80E7C">
        <w:rPr>
          <w:lang w:val="ro-RO"/>
        </w:rPr>
        <w:t>onitorizarea activă a impactului schimbărilor climatice, precum și a vulnerabilității sociale și economice asociate;</w:t>
      </w:r>
    </w:p>
    <w:p w:rsidR="008068B6" w:rsidRPr="00A80E7C" w:rsidRDefault="00E749DB" w:rsidP="00E44948">
      <w:pPr>
        <w:pStyle w:val="ListParagraph"/>
        <w:numPr>
          <w:ilvl w:val="1"/>
          <w:numId w:val="189"/>
        </w:numPr>
        <w:spacing w:line="240" w:lineRule="auto"/>
        <w:ind w:left="1134"/>
        <w:jc w:val="both"/>
        <w:rPr>
          <w:lang w:val="ro-RO"/>
        </w:rPr>
      </w:pPr>
      <w:r w:rsidRPr="00A80E7C">
        <w:rPr>
          <w:lang w:val="ro-RO"/>
        </w:rPr>
        <w:t>I</w:t>
      </w:r>
      <w:r w:rsidR="008068B6" w:rsidRPr="00A80E7C">
        <w:rPr>
          <w:lang w:val="ro-RO"/>
        </w:rPr>
        <w:t>ntegrarea măsurilor de adaptare la efectele schimbărilor climatice în strategiile de dezvoltare și politicile la nivel sectorial, precum și armonizarea acestor măsuri între ele;</w:t>
      </w:r>
    </w:p>
    <w:p w:rsidR="008068B6" w:rsidRPr="00A80E7C" w:rsidRDefault="00E749DB" w:rsidP="00E44948">
      <w:pPr>
        <w:pStyle w:val="ListParagraph"/>
        <w:numPr>
          <w:ilvl w:val="1"/>
          <w:numId w:val="189"/>
        </w:numPr>
        <w:spacing w:line="240" w:lineRule="auto"/>
        <w:ind w:left="1134"/>
        <w:jc w:val="both"/>
        <w:rPr>
          <w:lang w:val="ro-RO"/>
        </w:rPr>
      </w:pPr>
      <w:r w:rsidRPr="00A80E7C">
        <w:rPr>
          <w:lang w:val="ro-RO"/>
        </w:rPr>
        <w:t>I</w:t>
      </w:r>
      <w:r w:rsidR="008068B6" w:rsidRPr="00A80E7C">
        <w:rPr>
          <w:lang w:val="ro-RO"/>
        </w:rPr>
        <w:t>dentificarea măsurilor urgente de adaptare la efectele schimbărilor climatice în sectoarele socio-economice critice.</w:t>
      </w:r>
    </w:p>
    <w:p w:rsidR="00000416" w:rsidRPr="00082A3C" w:rsidRDefault="00000416" w:rsidP="00000416">
      <w:pPr>
        <w:spacing w:after="0" w:line="240" w:lineRule="auto"/>
        <w:jc w:val="right"/>
        <w:rPr>
          <w:lang w:val="ro-RO"/>
        </w:rPr>
      </w:pPr>
      <w:r w:rsidRPr="00082A3C">
        <w:rPr>
          <w:lang w:val="ro-RO"/>
        </w:rPr>
        <w:t>Prevederile acestei strategii sunt actualizate prin Planul Național Integrat în domeniul Energiei și</w:t>
      </w:r>
    </w:p>
    <w:p w:rsidR="00000416" w:rsidRPr="00082A3C" w:rsidRDefault="00000416" w:rsidP="00000416">
      <w:pPr>
        <w:spacing w:after="0" w:line="240" w:lineRule="auto"/>
        <w:jc w:val="both"/>
        <w:rPr>
          <w:highlight w:val="darkYellow"/>
          <w:lang w:val="ro-RO"/>
        </w:rPr>
      </w:pPr>
      <w:r w:rsidRPr="00082A3C">
        <w:rPr>
          <w:lang w:val="ro-RO"/>
        </w:rPr>
        <w:t>Schimbărilor Climatice 2021-2030 (http://energie.gov.ro/wp-content/uploads/2021/10/Anexa-HG-PNIESC.pdf).</w:t>
      </w:r>
    </w:p>
    <w:p w:rsidR="008068B6" w:rsidRDefault="008068B6" w:rsidP="008068B6">
      <w:pPr>
        <w:spacing w:line="240" w:lineRule="auto"/>
        <w:contextualSpacing/>
        <w:jc w:val="both"/>
        <w:rPr>
          <w:b/>
          <w:sz w:val="24"/>
          <w:szCs w:val="20"/>
          <w:lang w:val="ro-RO"/>
        </w:rPr>
      </w:pPr>
    </w:p>
    <w:p w:rsidR="001B6AF3" w:rsidRDefault="001B6AF3" w:rsidP="008068B6">
      <w:pPr>
        <w:spacing w:line="240" w:lineRule="auto"/>
        <w:contextualSpacing/>
        <w:jc w:val="both"/>
        <w:rPr>
          <w:b/>
          <w:sz w:val="24"/>
          <w:szCs w:val="20"/>
          <w:lang w:val="ro-RO"/>
        </w:rPr>
      </w:pPr>
    </w:p>
    <w:p w:rsidR="008068B6" w:rsidRPr="00A80E7C" w:rsidRDefault="008068B6" w:rsidP="008068B6">
      <w:pPr>
        <w:spacing w:line="240" w:lineRule="auto"/>
        <w:jc w:val="both"/>
        <w:rPr>
          <w:b/>
          <w:bCs/>
          <w:sz w:val="24"/>
          <w:lang w:val="ro-RO"/>
        </w:rPr>
      </w:pPr>
      <w:r w:rsidRPr="00A80E7C">
        <w:rPr>
          <w:b/>
          <w:bCs/>
          <w:sz w:val="24"/>
          <w:lang w:val="ro-RO"/>
        </w:rPr>
        <w:t>Strategia Națională de Gestionare a Deșeurilor 2014-2020 și Planul Național privind Managementul Deșeurilor</w:t>
      </w:r>
    </w:p>
    <w:p w:rsidR="008068B6" w:rsidRPr="00A80E7C" w:rsidRDefault="008068B6" w:rsidP="008068B6">
      <w:pPr>
        <w:autoSpaceDE w:val="0"/>
        <w:autoSpaceDN w:val="0"/>
        <w:adjustRightInd w:val="0"/>
        <w:spacing w:line="240" w:lineRule="auto"/>
        <w:contextualSpacing/>
        <w:jc w:val="both"/>
        <w:rPr>
          <w:rFonts w:eastAsia="SimSun" w:cs="Cambria"/>
          <w:bCs/>
          <w:szCs w:val="20"/>
          <w:lang w:val="ro-RO"/>
        </w:rPr>
      </w:pPr>
      <w:r w:rsidRPr="00A80E7C">
        <w:rPr>
          <w:bCs/>
          <w:lang w:val="ro-RO"/>
        </w:rPr>
        <w:lastRenderedPageBreak/>
        <w:t>Scopul SNGD este de a îndrepta România către o "societate a reciclării" prin: ordonarea după prioritate a eforturilor din domeniul gestionării deșeurilor în conformitate cu ierarhia deșeurilor; încurajarea prevenirii generării deșeurilor și reutilizarea pentru o mai mare eficiență a resurselor; dezvoltarea și extinderea sistemelor de colectare separată a deșeurilor în vederea promovării unei reciclări de înaltă calitate; dezvoltarea/implementarea tehnologiilor/instalațiilor de reciclare și/sau valorificarea cu randament ridicat de extragere și utilizare a materiei prime din deșeuri; susținerea recuperării energiei din deșeuri, după caz, pentru deșeurile care nu pot fi reciclate; reducerea cantităților de deșeuri eliminate prin depozitare</w:t>
      </w:r>
      <w:r w:rsidR="001A750C" w:rsidRPr="00A80E7C">
        <w:rPr>
          <w:rStyle w:val="FootnoteReference"/>
          <w:bCs/>
          <w:lang w:val="ro-RO"/>
        </w:rPr>
        <w:footnoteReference w:id="75"/>
      </w:r>
      <w:r w:rsidR="001A750C" w:rsidRPr="00A80E7C">
        <w:rPr>
          <w:bCs/>
          <w:lang w:val="ro-RO"/>
        </w:rPr>
        <w:t>.</w:t>
      </w:r>
      <w:r w:rsidRPr="00A80E7C">
        <w:rPr>
          <w:bCs/>
          <w:lang w:val="ro-RO"/>
        </w:rPr>
        <w:t xml:space="preserve"> </w:t>
      </w:r>
    </w:p>
    <w:p w:rsidR="008068B6" w:rsidRPr="00683B04" w:rsidRDefault="008068B6" w:rsidP="008068B6">
      <w:pPr>
        <w:spacing w:line="240" w:lineRule="auto"/>
        <w:rPr>
          <w:rFonts w:eastAsia="SimSun" w:cs="Cambria"/>
          <w:bCs/>
          <w:strike/>
          <w:szCs w:val="20"/>
          <w:lang w:val="ro-RO"/>
        </w:rPr>
      </w:pPr>
    </w:p>
    <w:p w:rsidR="008068B6" w:rsidRDefault="008068B6" w:rsidP="008068B6">
      <w:pPr>
        <w:pStyle w:val="Subtitle"/>
        <w:numPr>
          <w:ilvl w:val="0"/>
          <w:numId w:val="0"/>
        </w:numPr>
        <w:spacing w:line="240" w:lineRule="auto"/>
        <w:rPr>
          <w:lang w:val="ro-RO"/>
        </w:rPr>
      </w:pPr>
      <w:bookmarkStart w:id="120" w:name="_Toc32331122"/>
      <w:bookmarkStart w:id="121" w:name="_Toc95656420"/>
      <w:r>
        <w:rPr>
          <w:lang w:val="ro-RO"/>
        </w:rPr>
        <w:t>13. Cadrul strategic național în domeniul economiei și antreprenoriatului</w:t>
      </w:r>
      <w:bookmarkEnd w:id="120"/>
      <w:bookmarkEnd w:id="121"/>
    </w:p>
    <w:p w:rsidR="008068B6" w:rsidRPr="00A80E7C" w:rsidRDefault="008068B6" w:rsidP="008068B6">
      <w:pPr>
        <w:spacing w:line="240" w:lineRule="auto"/>
        <w:jc w:val="both"/>
        <w:rPr>
          <w:b/>
          <w:sz w:val="24"/>
          <w:lang w:val="ro-RO"/>
        </w:rPr>
      </w:pPr>
      <w:r w:rsidRPr="00A80E7C">
        <w:rPr>
          <w:b/>
          <w:sz w:val="24"/>
          <w:lang w:val="ro-RO"/>
        </w:rPr>
        <w:t>Programul Operațional Competitivitate 2014-2020 (2023)</w:t>
      </w:r>
    </w:p>
    <w:p w:rsidR="008068B6" w:rsidRPr="00A80E7C" w:rsidRDefault="008068B6" w:rsidP="008068B6">
      <w:pPr>
        <w:spacing w:line="240" w:lineRule="auto"/>
        <w:contextualSpacing/>
        <w:jc w:val="both"/>
        <w:rPr>
          <w:szCs w:val="20"/>
          <w:lang w:val="ro-RO"/>
        </w:rPr>
      </w:pPr>
      <w:r w:rsidRPr="00A80E7C">
        <w:rPr>
          <w:lang w:val="ro-RO"/>
        </w:rPr>
        <w:t>POC susține creșterea inteligentă, promovarea economiei bazate pe cunoaștere și inovare, prin investiții în: consolidarea cercetării, dezvoltării tehnologice și inovării, sporirea utilizării, calității și accesului la tehnologiile informației și comunicațiilor</w:t>
      </w:r>
      <w:r w:rsidR="001A750C" w:rsidRPr="00A80E7C">
        <w:rPr>
          <w:rStyle w:val="FootnoteReference"/>
          <w:lang w:val="ro-RO"/>
        </w:rPr>
        <w:footnoteReference w:id="76"/>
      </w:r>
      <w:r w:rsidR="001A750C" w:rsidRPr="00A80E7C">
        <w:rPr>
          <w:lang w:val="ro-RO"/>
        </w:rPr>
        <w:t>.</w:t>
      </w:r>
      <w:r w:rsidRPr="00A80E7C">
        <w:rPr>
          <w:lang w:val="ro-RO"/>
        </w:rPr>
        <w:t xml:space="preserve"> </w:t>
      </w:r>
    </w:p>
    <w:p w:rsidR="008068B6" w:rsidRPr="00A80E7C" w:rsidRDefault="008068B6" w:rsidP="008068B6">
      <w:pPr>
        <w:spacing w:line="240" w:lineRule="auto"/>
        <w:contextualSpacing/>
        <w:jc w:val="both"/>
        <w:rPr>
          <w:szCs w:val="20"/>
          <w:lang w:val="ro-RO"/>
        </w:rPr>
      </w:pPr>
    </w:p>
    <w:p w:rsidR="008068B6" w:rsidRPr="00A80E7C" w:rsidRDefault="008068B6" w:rsidP="008068B6">
      <w:pPr>
        <w:spacing w:line="240" w:lineRule="auto"/>
        <w:contextualSpacing/>
        <w:jc w:val="both"/>
        <w:rPr>
          <w:szCs w:val="20"/>
          <w:lang w:val="ro-RO"/>
        </w:rPr>
      </w:pPr>
      <w:r w:rsidRPr="00A80E7C">
        <w:rPr>
          <w:lang w:val="ro-RO"/>
        </w:rPr>
        <w:t>În cadrul POC 2014-2020 au fost identificate trei axe prioritare:</w:t>
      </w:r>
    </w:p>
    <w:p w:rsidR="008068B6" w:rsidRPr="00A80E7C" w:rsidRDefault="008068B6" w:rsidP="00E44948">
      <w:pPr>
        <w:pStyle w:val="Default"/>
        <w:numPr>
          <w:ilvl w:val="0"/>
          <w:numId w:val="190"/>
        </w:numPr>
        <w:spacing w:after="120"/>
        <w:ind w:left="714" w:hanging="357"/>
        <w:rPr>
          <w:rFonts w:asciiTheme="minorHAnsi" w:hAnsiTheme="minorHAnsi" w:cstheme="minorHAnsi"/>
          <w:bCs/>
          <w:iCs/>
          <w:sz w:val="22"/>
          <w:szCs w:val="22"/>
          <w:lang w:val="ro-RO"/>
        </w:rPr>
      </w:pPr>
      <w:r w:rsidRPr="00A80E7C">
        <w:rPr>
          <w:rFonts w:asciiTheme="minorHAnsi" w:hAnsiTheme="minorHAnsi" w:cstheme="minorHAnsi"/>
          <w:bCs/>
          <w:iCs/>
          <w:sz w:val="22"/>
          <w:szCs w:val="22"/>
          <w:lang w:val="ro-RO"/>
        </w:rPr>
        <w:t>Cercetare, dezvoltare tehnologică și inovare (CDI) în sprijinul competitivității economice și dezvoltării afacerilor;</w:t>
      </w:r>
    </w:p>
    <w:p w:rsidR="008068B6" w:rsidRPr="00A80E7C" w:rsidRDefault="008068B6" w:rsidP="00E44948">
      <w:pPr>
        <w:pStyle w:val="Default"/>
        <w:numPr>
          <w:ilvl w:val="0"/>
          <w:numId w:val="190"/>
        </w:numPr>
        <w:spacing w:after="120"/>
        <w:ind w:left="714" w:hanging="357"/>
        <w:rPr>
          <w:rFonts w:asciiTheme="minorHAnsi" w:hAnsiTheme="minorHAnsi" w:cstheme="minorHAnsi"/>
          <w:bCs/>
          <w:sz w:val="22"/>
          <w:szCs w:val="22"/>
          <w:lang w:val="ro-RO"/>
        </w:rPr>
      </w:pPr>
      <w:r w:rsidRPr="00A80E7C">
        <w:rPr>
          <w:rFonts w:asciiTheme="minorHAnsi" w:hAnsiTheme="minorHAnsi" w:cstheme="minorHAnsi"/>
          <w:bCs/>
          <w:sz w:val="22"/>
          <w:szCs w:val="22"/>
          <w:lang w:val="ro-RO"/>
        </w:rPr>
        <w:t>Tehnologia Informației și Comunicațiilor (TIC) pentru o economie digitala competitivă;</w:t>
      </w:r>
    </w:p>
    <w:p w:rsidR="008068B6" w:rsidRPr="00A80E7C" w:rsidRDefault="008068B6" w:rsidP="00E44948">
      <w:pPr>
        <w:pStyle w:val="Default"/>
        <w:numPr>
          <w:ilvl w:val="0"/>
          <w:numId w:val="190"/>
        </w:numPr>
        <w:spacing w:after="120"/>
        <w:ind w:left="714" w:hanging="357"/>
        <w:contextualSpacing/>
        <w:jc w:val="both"/>
        <w:rPr>
          <w:rFonts w:asciiTheme="minorHAnsi" w:hAnsiTheme="minorHAnsi"/>
          <w:sz w:val="22"/>
          <w:szCs w:val="20"/>
          <w:lang w:val="ro-RO"/>
        </w:rPr>
      </w:pPr>
      <w:r w:rsidRPr="00A80E7C">
        <w:rPr>
          <w:rFonts w:asciiTheme="minorHAnsi" w:hAnsiTheme="minorHAnsi" w:cstheme="minorHAnsi"/>
          <w:sz w:val="22"/>
          <w:szCs w:val="22"/>
          <w:lang w:val="ro-RO"/>
        </w:rPr>
        <w:t>Asistență tehnică.</w:t>
      </w:r>
    </w:p>
    <w:p w:rsidR="008068B6" w:rsidRPr="00A80E7C" w:rsidRDefault="008068B6" w:rsidP="008068B6">
      <w:pPr>
        <w:spacing w:line="240" w:lineRule="auto"/>
        <w:contextualSpacing/>
        <w:jc w:val="both"/>
        <w:rPr>
          <w:bCs/>
          <w:szCs w:val="20"/>
          <w:lang w:val="ro-RO"/>
        </w:rPr>
      </w:pPr>
    </w:p>
    <w:p w:rsidR="008068B6" w:rsidRPr="00A80E7C" w:rsidRDefault="008068B6" w:rsidP="008068B6">
      <w:pPr>
        <w:spacing w:line="240" w:lineRule="auto"/>
        <w:contextualSpacing/>
        <w:jc w:val="both"/>
        <w:rPr>
          <w:bCs/>
          <w:szCs w:val="20"/>
          <w:lang w:val="ro-RO"/>
        </w:rPr>
      </w:pPr>
      <w:r w:rsidRPr="00A80E7C">
        <w:rPr>
          <w:bCs/>
          <w:lang w:val="ro-RO"/>
        </w:rPr>
        <w:t>Domeniile de specializare inteligentă pentru CDI susținute prin POC (definite în cadrul Strategiei naționale pentru cercetare, dezvoltare tehnologică și inovare 2014-2020) sunt</w:t>
      </w:r>
      <w:r w:rsidRPr="00A80E7C">
        <w:rPr>
          <w:lang w:val="ro-RO"/>
        </w:rPr>
        <w:t>:</w:t>
      </w:r>
    </w:p>
    <w:p w:rsidR="008068B6" w:rsidRPr="00A80E7C" w:rsidRDefault="008068B6" w:rsidP="00E44948">
      <w:pPr>
        <w:numPr>
          <w:ilvl w:val="0"/>
          <w:numId w:val="191"/>
        </w:numPr>
        <w:autoSpaceDE w:val="0"/>
        <w:autoSpaceDN w:val="0"/>
        <w:adjustRightInd w:val="0"/>
        <w:spacing w:line="240" w:lineRule="auto"/>
        <w:contextualSpacing/>
        <w:jc w:val="both"/>
        <w:rPr>
          <w:lang w:val="ro-RO"/>
        </w:rPr>
      </w:pPr>
      <w:r w:rsidRPr="00A80E7C">
        <w:rPr>
          <w:lang w:val="ro-RO"/>
        </w:rPr>
        <w:t xml:space="preserve">BIO‐ECONOMIE: Alimente sigure, accesibile și optimizate nutrițional; Dezvoltarea de noi produse, practici, procese și tehnologii în sectorul horticulturii; Adaptarea sectorului de animale vii, medicină veterinară, pescuit și acvacultură la provocările secolului 21; Dezvoltarea sustenabilă a culturilor pentru a face față schimbărilor climatice; Dezvoltarea sustenabilă a sectorului forestier și creșterea competitivității acestuia; Bio‐energie – biogaz, biomasă, bio‐combustibili; Bio‐nanotehnologii, biotehnologii industriale, biotehnologii de mediu, biotehnologii agro‐alimentare, biotehnologii medicale și farmaceutice; Bio‐analize; Design molecular – (bio)synthesis, semi‐synthesis, high performance screening; Evaluare in vitro / in vivo pe durata procesului de proiectare genetică; Acțiuni sistemice locale </w:t>
      </w:r>
      <w:r w:rsidR="00D01979" w:rsidRPr="00A80E7C">
        <w:rPr>
          <w:lang w:val="ro-RO"/>
        </w:rPr>
        <w:t>și</w:t>
      </w:r>
      <w:r w:rsidRPr="00A80E7C">
        <w:rPr>
          <w:lang w:val="ro-RO"/>
        </w:rPr>
        <w:t xml:space="preserve"> țintite pentru optimizarea profilului biofarmaceutic și farmacokinetic</w:t>
      </w:r>
      <w:r w:rsidR="006F2FA6" w:rsidRPr="00A80E7C">
        <w:t>;</w:t>
      </w:r>
    </w:p>
    <w:p w:rsidR="008068B6" w:rsidRPr="00A80E7C" w:rsidRDefault="008068B6" w:rsidP="00E44948">
      <w:pPr>
        <w:numPr>
          <w:ilvl w:val="0"/>
          <w:numId w:val="191"/>
        </w:numPr>
        <w:autoSpaceDE w:val="0"/>
        <w:autoSpaceDN w:val="0"/>
        <w:adjustRightInd w:val="0"/>
        <w:spacing w:line="240" w:lineRule="auto"/>
        <w:contextualSpacing/>
        <w:jc w:val="both"/>
        <w:rPr>
          <w:lang w:val="ro-RO"/>
        </w:rPr>
      </w:pPr>
      <w:r w:rsidRPr="00A80E7C">
        <w:rPr>
          <w:lang w:val="ro-RO"/>
        </w:rPr>
        <w:t>TEHNOLOGIA INFORMAȚIEI ȘI COMUNICAȚIILOR: Analiza, gestiunea și securitatea bazelor mari de date; Internetul viitorului; Calcule de înaltă performanță și noi modele  computerizate; Securitate Cibernetică; Tehnologii, instrumente și metode pentru dezvoltarea software</w:t>
      </w:r>
      <w:r w:rsidR="006F2FA6" w:rsidRPr="00A80E7C">
        <w:rPr>
          <w:lang w:val="ro-RO"/>
        </w:rPr>
        <w:t>;</w:t>
      </w:r>
    </w:p>
    <w:p w:rsidR="008068B6" w:rsidRPr="00A80E7C" w:rsidRDefault="008068B6" w:rsidP="00E44948">
      <w:pPr>
        <w:numPr>
          <w:ilvl w:val="0"/>
          <w:numId w:val="191"/>
        </w:numPr>
        <w:autoSpaceDE w:val="0"/>
        <w:autoSpaceDN w:val="0"/>
        <w:adjustRightInd w:val="0"/>
        <w:spacing w:line="240" w:lineRule="auto"/>
        <w:contextualSpacing/>
        <w:jc w:val="both"/>
        <w:rPr>
          <w:lang w:val="ro-RO"/>
        </w:rPr>
      </w:pPr>
      <w:r w:rsidRPr="00A80E7C">
        <w:rPr>
          <w:lang w:val="ro-RO"/>
        </w:rPr>
        <w:t>ENERGIE ȘI MEDIU: Creșterea eficienței energetice la consumator; Utilizarea optimă a resurselor de apă convenționale și neconvenționale; Orașe inteligente</w:t>
      </w:r>
      <w:r w:rsidR="006F2FA6" w:rsidRPr="00A80E7C">
        <w:rPr>
          <w:lang w:val="ro-RO"/>
        </w:rPr>
        <w:t>;</w:t>
      </w:r>
    </w:p>
    <w:p w:rsidR="008068B6" w:rsidRPr="00A80E7C" w:rsidRDefault="008068B6" w:rsidP="00E44948">
      <w:pPr>
        <w:numPr>
          <w:ilvl w:val="0"/>
          <w:numId w:val="191"/>
        </w:numPr>
        <w:autoSpaceDE w:val="0"/>
        <w:autoSpaceDN w:val="0"/>
        <w:adjustRightInd w:val="0"/>
        <w:spacing w:line="240" w:lineRule="auto"/>
        <w:contextualSpacing/>
        <w:jc w:val="both"/>
        <w:rPr>
          <w:rFonts w:eastAsia="MS Mincho"/>
          <w:szCs w:val="20"/>
          <w:lang w:val="ro-RO"/>
        </w:rPr>
      </w:pPr>
      <w:r w:rsidRPr="00A80E7C">
        <w:rPr>
          <w:lang w:val="ro-RO"/>
        </w:rPr>
        <w:t>ECO‐TEHNOLOGII: Vehicule de nouă generație și tehnologii de transport verzi și eficiente energetic; Tehnologii, echipamente și sisteme tehnice inovative pentru producerea de bio‐</w:t>
      </w:r>
      <w:r w:rsidRPr="00A80E7C">
        <w:rPr>
          <w:lang w:val="ro-RO"/>
        </w:rPr>
        <w:lastRenderedPageBreak/>
        <w:t xml:space="preserve">resurse alimentare și non‐alimentare; Tehnologii pentru decontaminare </w:t>
      </w:r>
      <w:r w:rsidR="00D01979" w:rsidRPr="00A80E7C">
        <w:rPr>
          <w:lang w:val="ro-RO"/>
        </w:rPr>
        <w:t>și</w:t>
      </w:r>
      <w:r w:rsidRPr="00A80E7C">
        <w:rPr>
          <w:lang w:val="ro-RO"/>
        </w:rPr>
        <w:t xml:space="preserve"> recuperare a deșeurilor; Înlocuirea materialelor critice și creșterea duratei de viață a materialelor prin acoperire funcțională. </w:t>
      </w:r>
    </w:p>
    <w:p w:rsidR="008068B6" w:rsidRPr="00A80E7C" w:rsidRDefault="008068B6" w:rsidP="008068B6">
      <w:pPr>
        <w:autoSpaceDE w:val="0"/>
        <w:autoSpaceDN w:val="0"/>
        <w:adjustRightInd w:val="0"/>
        <w:spacing w:line="240" w:lineRule="auto"/>
        <w:contextualSpacing/>
        <w:jc w:val="both"/>
        <w:rPr>
          <w:szCs w:val="20"/>
          <w:lang w:val="ro-RO"/>
        </w:rPr>
      </w:pPr>
    </w:p>
    <w:p w:rsidR="008068B6" w:rsidRPr="00A80E7C" w:rsidRDefault="008068B6" w:rsidP="008068B6">
      <w:pPr>
        <w:autoSpaceDE w:val="0"/>
        <w:autoSpaceDN w:val="0"/>
        <w:adjustRightInd w:val="0"/>
        <w:spacing w:line="240" w:lineRule="auto"/>
        <w:contextualSpacing/>
        <w:jc w:val="both"/>
        <w:rPr>
          <w:szCs w:val="20"/>
          <w:lang w:val="ro-RO"/>
        </w:rPr>
      </w:pPr>
      <w:r w:rsidRPr="00A80E7C">
        <w:rPr>
          <w:lang w:val="ro-RO"/>
        </w:rPr>
        <w:t>În afară de cele patru domenii de specializare inteligentă, POC va sprijini, de asemenea, CDI pentru Sănătate, un sector de interes național pentru România: Diagnostic preventiv, tratament personalizat, de monitorizare și prognoză în oncologie; Îmbătrânirea sănătoasă, stil de viață și sănătatea publică; Medicina de reproducere, medicina materno‐fetală și perinatal</w:t>
      </w:r>
      <w:r w:rsidR="00D01979" w:rsidRPr="00A80E7C">
        <w:rPr>
          <w:lang w:val="ro-RO"/>
        </w:rPr>
        <w:t>ă</w:t>
      </w:r>
      <w:r w:rsidRPr="00A80E7C">
        <w:rPr>
          <w:lang w:val="ro-RO"/>
        </w:rPr>
        <w:t>; Cercetarea bolilor neuro‐degenerative și neuroinflamatorii; Cauzele cele mai extinse din România ale morbidității și mortalității; Evaluarea riscurilor de utilizare non‐rațională a medicamentelor si suplimentelor alimentare la nivel de populație; Terapii personalizate/de grup și de monitorizare terapeutică; Farmacologie cantitativă sistemică și toxicologie: corelare, modelare și predicție.</w:t>
      </w:r>
    </w:p>
    <w:p w:rsidR="008068B6" w:rsidRPr="00A80E7C" w:rsidRDefault="008068B6" w:rsidP="008068B6">
      <w:pPr>
        <w:autoSpaceDE w:val="0"/>
        <w:autoSpaceDN w:val="0"/>
        <w:adjustRightInd w:val="0"/>
        <w:spacing w:line="240" w:lineRule="auto"/>
        <w:contextualSpacing/>
        <w:jc w:val="both"/>
        <w:rPr>
          <w:szCs w:val="20"/>
          <w:lang w:val="ro-RO"/>
        </w:rPr>
      </w:pPr>
    </w:p>
    <w:p w:rsidR="008068B6" w:rsidRPr="00A80E7C" w:rsidRDefault="008068B6" w:rsidP="008068B6">
      <w:pPr>
        <w:spacing w:line="240" w:lineRule="auto"/>
        <w:jc w:val="both"/>
        <w:rPr>
          <w:b/>
          <w:bCs/>
          <w:sz w:val="24"/>
          <w:lang w:val="ro-RO"/>
        </w:rPr>
      </w:pPr>
      <w:r w:rsidRPr="00A80E7C">
        <w:rPr>
          <w:b/>
          <w:bCs/>
          <w:sz w:val="24"/>
          <w:lang w:val="ro-RO"/>
        </w:rPr>
        <w:t>Strategia Națională pentru Competitivitate 2014-2020 (2023)</w:t>
      </w:r>
    </w:p>
    <w:p w:rsidR="008068B6" w:rsidRPr="00A80E7C" w:rsidRDefault="008068B6" w:rsidP="008068B6">
      <w:pPr>
        <w:spacing w:line="240" w:lineRule="auto"/>
        <w:contextualSpacing/>
        <w:jc w:val="both"/>
        <w:rPr>
          <w:lang w:val="ro-RO"/>
        </w:rPr>
      </w:pPr>
      <w:r w:rsidRPr="00A80E7C">
        <w:rPr>
          <w:lang w:val="ro-RO"/>
        </w:rPr>
        <w:t xml:space="preserve">Asigură o abordare comprehensivă și orizontală în ceea ce privește politicile de dezvoltare în următoarele sectoare: competitivitate industrială și CDI, clustere, specializare inteligentă regională, IMM-uri, eco-inovare și industrii verzi, industrii creative, mediul de afaceri. Prioritățile de investiții se concentrează în acele zone în care România are avantaje competitive. Prioritățile strategice formulate în cadrul strategiei sunt: îmbunătățirea mediului de reglementare; acțiuni parteneriale între mediul public și mediul privat; factori și servicii suport; promovarea celor 10 sectoare de viitor (turism și ecoturism, textile și pielărie, lemn și mobilă, industrii creative, industria auto și componente, tehnologia informațiilor și comunicațiilor, procesarea alimentelor și băuturilor, sănătate și produse farmaceutice, energie și management de mediu și bioeconomie </w:t>
      </w:r>
      <w:r w:rsidR="00D01979" w:rsidRPr="00A80E7C">
        <w:rPr>
          <w:lang w:val="ro-RO"/>
        </w:rPr>
        <w:t xml:space="preserve">- </w:t>
      </w:r>
      <w:r w:rsidRPr="00A80E7C">
        <w:rPr>
          <w:lang w:val="ro-RO"/>
        </w:rPr>
        <w:t>agricultură, silvicultură, pescuit și acvacultură), biofarmaceutică și biotehnologii; pregătirea Generației 2050 și provocări societale</w:t>
      </w:r>
      <w:r w:rsidR="001A750C" w:rsidRPr="00A80E7C">
        <w:rPr>
          <w:rStyle w:val="FootnoteReference"/>
          <w:lang w:val="ro-RO"/>
        </w:rPr>
        <w:footnoteReference w:id="77"/>
      </w:r>
      <w:r w:rsidR="001A750C" w:rsidRPr="00A80E7C">
        <w:rPr>
          <w:lang w:val="ro-RO"/>
        </w:rPr>
        <w:t>.</w:t>
      </w:r>
      <w:r w:rsidRPr="00A80E7C">
        <w:rPr>
          <w:lang w:val="ro-RO"/>
        </w:rPr>
        <w:t xml:space="preserve"> </w:t>
      </w:r>
    </w:p>
    <w:p w:rsidR="008068B6" w:rsidRPr="00A80E7C" w:rsidRDefault="008068B6" w:rsidP="008068B6">
      <w:pPr>
        <w:spacing w:line="240" w:lineRule="auto"/>
        <w:contextualSpacing/>
        <w:jc w:val="both"/>
        <w:rPr>
          <w:lang w:val="ro-RO"/>
        </w:rPr>
      </w:pPr>
    </w:p>
    <w:p w:rsidR="008068B6" w:rsidRPr="00A80E7C" w:rsidRDefault="008068B6" w:rsidP="008068B6">
      <w:pPr>
        <w:spacing w:line="240" w:lineRule="auto"/>
        <w:jc w:val="both"/>
        <w:rPr>
          <w:lang w:val="ro-RO"/>
        </w:rPr>
      </w:pPr>
      <w:r w:rsidRPr="00A80E7C">
        <w:rPr>
          <w:lang w:val="ro-RO"/>
        </w:rPr>
        <w:t>Prioritățile de investiții se concentrează în acele zone în care România are avantaje competitive. Strategia a identificat 5 priorități strategice, respectiv direcțiile de acțiune în cadrul acestora:</w:t>
      </w:r>
    </w:p>
    <w:p w:rsidR="008068B6" w:rsidRPr="00A80E7C" w:rsidRDefault="008068B6" w:rsidP="00E44948">
      <w:pPr>
        <w:pStyle w:val="ListParagraph"/>
        <w:numPr>
          <w:ilvl w:val="0"/>
          <w:numId w:val="192"/>
        </w:numPr>
        <w:spacing w:line="240" w:lineRule="auto"/>
        <w:jc w:val="both"/>
        <w:rPr>
          <w:i/>
          <w:iCs/>
          <w:lang w:val="ro-RO"/>
        </w:rPr>
      </w:pPr>
      <w:r w:rsidRPr="00A80E7C">
        <w:rPr>
          <w:i/>
          <w:iCs/>
          <w:lang w:val="ro-RO"/>
        </w:rPr>
        <w:t>Îmbunătățirea mediului de reglementare</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Îmbunătățirea cadrului legislativ;</w:t>
      </w:r>
    </w:p>
    <w:p w:rsidR="008068B6" w:rsidRPr="00A80E7C" w:rsidRDefault="00D01979" w:rsidP="00E44948">
      <w:pPr>
        <w:pStyle w:val="ListParagraph"/>
        <w:numPr>
          <w:ilvl w:val="1"/>
          <w:numId w:val="193"/>
        </w:numPr>
        <w:spacing w:line="240" w:lineRule="auto"/>
        <w:ind w:left="1134"/>
        <w:jc w:val="both"/>
        <w:rPr>
          <w:lang w:val="ro-RO"/>
        </w:rPr>
      </w:pPr>
      <w:r w:rsidRPr="00A80E7C">
        <w:rPr>
          <w:lang w:val="ro-RO"/>
        </w:rPr>
        <w:t>Î</w:t>
      </w:r>
      <w:r w:rsidR="008068B6" w:rsidRPr="00A80E7C">
        <w:rPr>
          <w:lang w:val="ro-RO"/>
        </w:rPr>
        <w:t>mbunătățirea nivelului de predictibilitate a deciziilor Guvernului vis-a-vis de mediul de afaceri;</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Îmbunătățirea gradului de transparență a autorităților și a întreprinderilor publice;</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Reducerea nivelului de birocrație al administrației publice;</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Reducerea poverii fiscalității și a parafiscalității asupra companiilor;</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Îmbunătățirea accesului la finanțare al companiilor și în special al IMM-urilor.</w:t>
      </w:r>
    </w:p>
    <w:p w:rsidR="008068B6" w:rsidRPr="00A80E7C" w:rsidRDefault="008068B6" w:rsidP="00E44948">
      <w:pPr>
        <w:pStyle w:val="ListParagraph"/>
        <w:numPr>
          <w:ilvl w:val="0"/>
          <w:numId w:val="192"/>
        </w:numPr>
        <w:spacing w:line="240" w:lineRule="auto"/>
        <w:jc w:val="both"/>
        <w:rPr>
          <w:i/>
          <w:iCs/>
          <w:lang w:val="ro-RO"/>
        </w:rPr>
      </w:pPr>
      <w:r w:rsidRPr="00A80E7C">
        <w:rPr>
          <w:i/>
          <w:iCs/>
          <w:lang w:val="ro-RO"/>
        </w:rPr>
        <w:t>Susținerea acțiunilor parteneriale între mediul public și mediul privat</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Instituționalizarea pe termen lung a unor centre de foresight industrial / tehnologic / CDI în regim colaborativ public-privat;</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Parteneriat public-privat pentru îmbunătățirea cadrului de reglementare;</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Consolidarea și dezvoltarea clusterelor / polilor de competitivitate.</w:t>
      </w:r>
    </w:p>
    <w:p w:rsidR="008068B6" w:rsidRPr="00A80E7C" w:rsidRDefault="008068B6" w:rsidP="00E44948">
      <w:pPr>
        <w:pStyle w:val="ListParagraph"/>
        <w:numPr>
          <w:ilvl w:val="0"/>
          <w:numId w:val="192"/>
        </w:numPr>
        <w:spacing w:line="240" w:lineRule="auto"/>
        <w:jc w:val="both"/>
        <w:rPr>
          <w:i/>
          <w:iCs/>
          <w:lang w:val="ro-RO"/>
        </w:rPr>
      </w:pPr>
      <w:r w:rsidRPr="00A80E7C">
        <w:rPr>
          <w:i/>
          <w:iCs/>
          <w:lang w:val="ro-RO"/>
        </w:rPr>
        <w:t>Sprijinirea factorilor și serviciilor suport</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 xml:space="preserve">Resurse umane și educație: îmbunătățirea calității sistemului de </w:t>
      </w:r>
      <w:r w:rsidR="00D01979" w:rsidRPr="00A80E7C">
        <w:rPr>
          <w:lang w:val="ro-RO"/>
        </w:rPr>
        <w:t>e</w:t>
      </w:r>
      <w:r w:rsidRPr="00A80E7C">
        <w:rPr>
          <w:lang w:val="ro-RO"/>
        </w:rPr>
        <w:t>duc</w:t>
      </w:r>
      <w:r w:rsidR="00D01979" w:rsidRPr="00A80E7C">
        <w:rPr>
          <w:lang w:val="ro-RO"/>
        </w:rPr>
        <w:t>a</w:t>
      </w:r>
      <w:r w:rsidRPr="00A80E7C">
        <w:rPr>
          <w:lang w:val="ro-RO"/>
        </w:rPr>
        <w:t>ție și formare astfel încât să asigure corelarea cu piața muncii;</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lastRenderedPageBreak/>
        <w:t>Cercetare, dezvoltare și inovare: asigurarea unei finanțări publice echivalente de 1% care să permită efectul de antrenare asupra cererii de cercetare în sectorul privat și sprijinirea IMM-urilor în vederea lansării de produse sau servicii inovative;</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Creativitate: stimularea antreprenoriatului în industrii creative prin crearea de incubatoare / clustere / acceleratoare și prin susținerea dezvoltării și înființării de firme în domeniul cultural și creativ;</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Infrastructura rutieră: îmbunătățirea infrastructurii rutiere care leagă România de țările vecine;</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Infrastructura de comunicații în bandă largă: îmbunătățirea și extinderea infrastructurii de comunicații în bandă largă;</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Energie: reducerea pierderilor în rețelele de distribuție a energiei electrice;</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Mediu: îmbunătățirea infrastructurii de apă și consolidarea și extinderea sistemelor de management integrat al deșeurilor, inclusiv recuperarea energiei din deșeuri;</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Antreprenoriat: îmbunătățirea densității IMM-urilor raportată la populație și creșterea contribuției IMM-urilor la valoarea adăugată brută.</w:t>
      </w:r>
    </w:p>
    <w:p w:rsidR="008068B6" w:rsidRPr="00A80E7C" w:rsidRDefault="008068B6" w:rsidP="00E44948">
      <w:pPr>
        <w:pStyle w:val="ListParagraph"/>
        <w:numPr>
          <w:ilvl w:val="0"/>
          <w:numId w:val="192"/>
        </w:numPr>
        <w:spacing w:line="240" w:lineRule="auto"/>
        <w:jc w:val="both"/>
        <w:rPr>
          <w:i/>
          <w:iCs/>
          <w:lang w:val="ro-RO"/>
        </w:rPr>
      </w:pPr>
      <w:r w:rsidRPr="00A80E7C">
        <w:rPr>
          <w:i/>
          <w:iCs/>
          <w:lang w:val="ro-RO"/>
        </w:rPr>
        <w:t>Promovarea celor 10 sectoare de viitor</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Îmbunătățirea poziției de exportator a României;</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Creșterea atractivității investițiilor în cele 10 sectoare de viitor: Turism și ecoturism; Textile și pielărie; Lemn și mobilă; Industrii creative; Industria auto și componente; Tehnologia informației și comunicațiilor; Procesarea alimentelor și a băuturilor; Sănătate și produse farmaceutice; Energie și management de mediu; Bioeconomie, biofarmaceutică și biotehnologii.</w:t>
      </w:r>
    </w:p>
    <w:p w:rsidR="008068B6" w:rsidRPr="00A80E7C" w:rsidRDefault="008068B6" w:rsidP="00E44948">
      <w:pPr>
        <w:pStyle w:val="ListParagraph"/>
        <w:numPr>
          <w:ilvl w:val="0"/>
          <w:numId w:val="192"/>
        </w:numPr>
        <w:spacing w:line="240" w:lineRule="auto"/>
        <w:jc w:val="both"/>
        <w:rPr>
          <w:i/>
          <w:iCs/>
          <w:lang w:val="ro-RO"/>
        </w:rPr>
      </w:pPr>
      <w:r w:rsidRPr="00A80E7C">
        <w:rPr>
          <w:i/>
          <w:iCs/>
          <w:lang w:val="ro-RO"/>
        </w:rPr>
        <w:t>Pregătirea Generației 2050 și provocări societale</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Asigurarea unui echilibru sustenabil economic și social, cu o rată cât mai bună de participare și ocupare a forței de muncă;</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Dezvoltarea competitivă a agriculturii și spațiului rural;</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Creșterea coeziunii sociale și a contribuției economiei sociale ca bază a dezvoltării competitive;</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Reechilibrarea relației funcționale dintre economie, natură și societate prin gestionarea eficientă a consumului de resurse, care să asigure sustenabilitatea economică;</w:t>
      </w:r>
    </w:p>
    <w:p w:rsidR="008068B6" w:rsidRPr="00A80E7C" w:rsidRDefault="008068B6" w:rsidP="00E44948">
      <w:pPr>
        <w:pStyle w:val="ListParagraph"/>
        <w:numPr>
          <w:ilvl w:val="1"/>
          <w:numId w:val="193"/>
        </w:numPr>
        <w:spacing w:line="240" w:lineRule="auto"/>
        <w:ind w:left="1134"/>
        <w:jc w:val="both"/>
        <w:rPr>
          <w:lang w:val="ro-RO"/>
        </w:rPr>
      </w:pPr>
      <w:r w:rsidRPr="00A80E7C">
        <w:rPr>
          <w:lang w:val="ro-RO"/>
        </w:rPr>
        <w:t>Tranziția către o economie cu emisii reduse de gaze cu efect de seră.</w:t>
      </w:r>
    </w:p>
    <w:p w:rsidR="008068B6" w:rsidRDefault="008068B6" w:rsidP="008068B6">
      <w:pPr>
        <w:spacing w:line="240" w:lineRule="auto"/>
        <w:contextualSpacing/>
        <w:jc w:val="both"/>
        <w:rPr>
          <w:rFonts w:cs="Cambria"/>
          <w:szCs w:val="20"/>
          <w:lang w:val="ro-RO"/>
        </w:rPr>
      </w:pPr>
    </w:p>
    <w:p w:rsidR="008068B6" w:rsidRPr="00A80E7C" w:rsidRDefault="008068B6" w:rsidP="008068B6">
      <w:pPr>
        <w:spacing w:line="240" w:lineRule="auto"/>
        <w:jc w:val="both"/>
        <w:rPr>
          <w:b/>
          <w:bCs/>
          <w:sz w:val="24"/>
          <w:lang w:val="ro-RO"/>
        </w:rPr>
      </w:pPr>
      <w:r w:rsidRPr="00A80E7C">
        <w:rPr>
          <w:b/>
          <w:bCs/>
          <w:sz w:val="24"/>
          <w:lang w:val="ro-RO"/>
        </w:rPr>
        <w:t>Strategia guvernamentală pentru dezvoltarea sectorului întreprinderilor mici și mijlocii și îmbunătățirea mediului de afaceri din România – Orizont 2020</w:t>
      </w:r>
    </w:p>
    <w:p w:rsidR="008068B6" w:rsidRPr="00A80E7C" w:rsidRDefault="008068B6" w:rsidP="008068B6">
      <w:pPr>
        <w:spacing w:line="240" w:lineRule="auto"/>
        <w:jc w:val="both"/>
        <w:rPr>
          <w:lang w:val="ro-RO"/>
        </w:rPr>
      </w:pPr>
      <w:r w:rsidRPr="00A80E7C">
        <w:rPr>
          <w:lang w:val="ro-RO"/>
        </w:rPr>
        <w:t>Obiectivul general al strategiei este crearea unui mediu favorabil afacerilor, inițiativei private și spiritului antreprenorial, stimularea înființării și dezvoltării IMM-urilor și sprijinirea creșterii competitivității mediului de afaceri autohton pe plan local, regional, național, european și internațional prin creșterea semnificativă, sub aspect dimensional, sectorial și regional, a soldului net de IMM-uri active economic, dezvoltarea întreprinderilor existente și crearea de noi locuri de muncă până la sfârșitul anului 2020</w:t>
      </w:r>
      <w:r w:rsidR="001A750C" w:rsidRPr="00A80E7C">
        <w:rPr>
          <w:rStyle w:val="FootnoteReference"/>
          <w:lang w:val="ro-RO"/>
        </w:rPr>
        <w:footnoteReference w:id="78"/>
      </w:r>
      <w:r w:rsidR="001A750C" w:rsidRPr="00A80E7C">
        <w:rPr>
          <w:lang w:val="ro-RO"/>
        </w:rPr>
        <w:t>.</w:t>
      </w:r>
      <w:r w:rsidRPr="00A80E7C">
        <w:rPr>
          <w:lang w:val="ro-RO"/>
        </w:rPr>
        <w:t xml:space="preserve"> </w:t>
      </w:r>
    </w:p>
    <w:p w:rsidR="008068B6" w:rsidRPr="00A80E7C" w:rsidRDefault="008068B6" w:rsidP="008068B6">
      <w:pPr>
        <w:spacing w:line="240" w:lineRule="auto"/>
        <w:jc w:val="both"/>
        <w:rPr>
          <w:lang w:val="ro-RO"/>
        </w:rPr>
      </w:pPr>
      <w:r w:rsidRPr="00A80E7C">
        <w:rPr>
          <w:lang w:val="ro-RO"/>
        </w:rPr>
        <w:t>Strategia este focalizată pe cinci direcții de acțiune interdependente, dintre care patru orientate spre operatorii economici și una spre administrația publică centrală și locală:</w:t>
      </w:r>
    </w:p>
    <w:p w:rsidR="008068B6" w:rsidRPr="00A80E7C" w:rsidRDefault="008068B6" w:rsidP="00E44948">
      <w:pPr>
        <w:pStyle w:val="ListParagraph"/>
        <w:numPr>
          <w:ilvl w:val="0"/>
          <w:numId w:val="194"/>
        </w:numPr>
        <w:spacing w:line="240" w:lineRule="auto"/>
        <w:jc w:val="both"/>
        <w:rPr>
          <w:i/>
          <w:iCs/>
          <w:lang w:val="ro-RO"/>
        </w:rPr>
      </w:pPr>
      <w:r w:rsidRPr="00A80E7C">
        <w:rPr>
          <w:i/>
          <w:iCs/>
          <w:lang w:val="ro-RO"/>
        </w:rPr>
        <w:t>DA1. Sprijinirea și promovarea antreprenoriatului</w:t>
      </w:r>
    </w:p>
    <w:p w:rsidR="008068B6" w:rsidRPr="00A80E7C" w:rsidRDefault="008068B6" w:rsidP="00E44948">
      <w:pPr>
        <w:pStyle w:val="ListParagraph"/>
        <w:numPr>
          <w:ilvl w:val="1"/>
          <w:numId w:val="195"/>
        </w:numPr>
        <w:spacing w:line="240" w:lineRule="auto"/>
        <w:ind w:left="1134"/>
        <w:jc w:val="both"/>
        <w:rPr>
          <w:lang w:val="ro-RO"/>
        </w:rPr>
      </w:pPr>
      <w:r w:rsidRPr="00A80E7C">
        <w:rPr>
          <w:lang w:val="ro-RO"/>
        </w:rPr>
        <w:lastRenderedPageBreak/>
        <w:t>Sprijinirea Start-up-urilor, cu accent pe sectoarele cu potențial creativ, mediul rural;</w:t>
      </w:r>
    </w:p>
    <w:p w:rsidR="008068B6" w:rsidRPr="00A80E7C" w:rsidRDefault="008068B6" w:rsidP="00E44948">
      <w:pPr>
        <w:pStyle w:val="ListParagraph"/>
        <w:numPr>
          <w:ilvl w:val="1"/>
          <w:numId w:val="195"/>
        </w:numPr>
        <w:spacing w:line="240" w:lineRule="auto"/>
        <w:ind w:left="1134"/>
        <w:jc w:val="both"/>
        <w:rPr>
          <w:lang w:val="ro-RO"/>
        </w:rPr>
      </w:pPr>
      <w:r w:rsidRPr="00A80E7C">
        <w:rPr>
          <w:lang w:val="ro-RO"/>
        </w:rPr>
        <w:t>Sprijinirea dezvoltării educației antreprenoriale la toate nivelurile de învățământ;</w:t>
      </w:r>
    </w:p>
    <w:p w:rsidR="008068B6" w:rsidRPr="00A80E7C" w:rsidRDefault="008068B6" w:rsidP="00E44948">
      <w:pPr>
        <w:pStyle w:val="ListParagraph"/>
        <w:numPr>
          <w:ilvl w:val="1"/>
          <w:numId w:val="195"/>
        </w:numPr>
        <w:spacing w:line="240" w:lineRule="auto"/>
        <w:ind w:left="1134"/>
        <w:jc w:val="both"/>
        <w:rPr>
          <w:lang w:val="ro-RO"/>
        </w:rPr>
      </w:pPr>
      <w:r w:rsidRPr="00A80E7C">
        <w:rPr>
          <w:lang w:val="ro-RO"/>
        </w:rPr>
        <w:t>Programe de sprijin antreprenorial (tutorat/mentorat, asistență/consiliere, role models etc.), inclusiv grupurilor sociale vulnerabile/defavorizate (de ex. femei antreprenor, tineri, imigranți legali, șomeri, persoane ieșite din sistemul de protecție socială, persoane cu dizabilități etc.);</w:t>
      </w:r>
    </w:p>
    <w:p w:rsidR="008068B6" w:rsidRPr="00A80E7C" w:rsidRDefault="008068B6" w:rsidP="00E44948">
      <w:pPr>
        <w:pStyle w:val="ListParagraph"/>
        <w:numPr>
          <w:ilvl w:val="1"/>
          <w:numId w:val="195"/>
        </w:numPr>
        <w:spacing w:line="240" w:lineRule="auto"/>
        <w:ind w:left="1134"/>
        <w:jc w:val="both"/>
        <w:rPr>
          <w:lang w:val="ro-RO"/>
        </w:rPr>
      </w:pPr>
      <w:r w:rsidRPr="00A80E7C">
        <w:rPr>
          <w:lang w:val="ro-RO"/>
        </w:rPr>
        <w:t xml:space="preserve">Facilitarea de structuri moderne de sprijinire a afacerilor și perfecționarea celor existente (de ex. </w:t>
      </w:r>
      <w:r w:rsidR="00D01979" w:rsidRPr="00A80E7C">
        <w:rPr>
          <w:lang w:val="ro-RO"/>
        </w:rPr>
        <w:t>i</w:t>
      </w:r>
      <w:r w:rsidRPr="00A80E7C">
        <w:rPr>
          <w:lang w:val="ro-RO"/>
        </w:rPr>
        <w:t>ncubatoare/acceleratoare și centre/hubs de afaceri, parcuri tehnologice/software și industriale, clustere/poli de excelență, centre de design, centre de producție locală conform sintagmei „un sat - un produs; un oraș - o industrie” etc.);</w:t>
      </w:r>
    </w:p>
    <w:p w:rsidR="008068B6" w:rsidRPr="00A80E7C" w:rsidRDefault="008068B6" w:rsidP="00E44948">
      <w:pPr>
        <w:pStyle w:val="ListParagraph"/>
        <w:numPr>
          <w:ilvl w:val="1"/>
          <w:numId w:val="195"/>
        </w:numPr>
        <w:spacing w:line="240" w:lineRule="auto"/>
        <w:ind w:left="1134"/>
        <w:jc w:val="both"/>
        <w:rPr>
          <w:lang w:val="ro-RO"/>
        </w:rPr>
      </w:pPr>
      <w:r w:rsidRPr="00A80E7C">
        <w:rPr>
          <w:lang w:val="ro-RO"/>
        </w:rPr>
        <w:t>Promovarea comportamentului etic în afaceri și sprijinirea întreprinzătorilor onești care doresc să înceapă o afacere.</w:t>
      </w:r>
    </w:p>
    <w:p w:rsidR="008068B6" w:rsidRPr="00A80E7C" w:rsidRDefault="008068B6" w:rsidP="00E44948">
      <w:pPr>
        <w:pStyle w:val="ListParagraph"/>
        <w:numPr>
          <w:ilvl w:val="0"/>
          <w:numId w:val="194"/>
        </w:numPr>
        <w:spacing w:line="240" w:lineRule="auto"/>
        <w:jc w:val="both"/>
        <w:rPr>
          <w:i/>
          <w:iCs/>
          <w:lang w:val="ro-RO"/>
        </w:rPr>
      </w:pPr>
      <w:r w:rsidRPr="00A80E7C">
        <w:rPr>
          <w:i/>
          <w:iCs/>
          <w:lang w:val="ro-RO"/>
        </w:rPr>
        <w:t>DA2. Accesul IMM-urilor la finanțare adecvată</w:t>
      </w:r>
    </w:p>
    <w:p w:rsidR="008068B6" w:rsidRPr="00A80E7C" w:rsidRDefault="008068B6" w:rsidP="00E44948">
      <w:pPr>
        <w:pStyle w:val="ListParagraph"/>
        <w:numPr>
          <w:ilvl w:val="1"/>
          <w:numId w:val="195"/>
        </w:numPr>
        <w:spacing w:line="240" w:lineRule="auto"/>
        <w:ind w:left="1134"/>
        <w:jc w:val="both"/>
        <w:rPr>
          <w:lang w:val="ro-RO"/>
        </w:rPr>
      </w:pPr>
      <w:r w:rsidRPr="00A80E7C">
        <w:rPr>
          <w:lang w:val="ro-RO"/>
        </w:rPr>
        <w:t>Sprijinirea creării, operaționalizării și dezvoltării de mecanisme și instrumente pentru finanțarea IMM-urilor (inclusiv intermediari financiari și vehicule investiționale);</w:t>
      </w:r>
    </w:p>
    <w:p w:rsidR="008068B6" w:rsidRPr="00A80E7C" w:rsidRDefault="008068B6" w:rsidP="00E44948">
      <w:pPr>
        <w:pStyle w:val="ListParagraph"/>
        <w:numPr>
          <w:ilvl w:val="1"/>
          <w:numId w:val="195"/>
        </w:numPr>
        <w:spacing w:line="240" w:lineRule="auto"/>
        <w:ind w:left="1134"/>
        <w:jc w:val="both"/>
        <w:rPr>
          <w:lang w:val="ro-RO"/>
        </w:rPr>
      </w:pPr>
      <w:r w:rsidRPr="00A80E7C">
        <w:rPr>
          <w:lang w:val="ro-RO"/>
        </w:rPr>
        <w:t>Sprijinirea creării și dezvoltării de rețele de investitori privați;</w:t>
      </w:r>
    </w:p>
    <w:p w:rsidR="008068B6" w:rsidRPr="00A80E7C" w:rsidRDefault="008068B6" w:rsidP="00E44948">
      <w:pPr>
        <w:pStyle w:val="ListParagraph"/>
        <w:numPr>
          <w:ilvl w:val="1"/>
          <w:numId w:val="195"/>
        </w:numPr>
        <w:spacing w:line="240" w:lineRule="auto"/>
        <w:ind w:left="1134"/>
        <w:jc w:val="both"/>
        <w:rPr>
          <w:lang w:val="ro-RO"/>
        </w:rPr>
      </w:pPr>
      <w:r w:rsidRPr="00A80E7C">
        <w:rPr>
          <w:lang w:val="ro-RO"/>
        </w:rPr>
        <w:t>Sporirea accesibilității la fondurile de micro-creditare a IMM din zonele rurale, aparținând unor categorii dezavantajate (femei, tineri, persoane cu dizabilități etc.).</w:t>
      </w:r>
    </w:p>
    <w:p w:rsidR="008068B6" w:rsidRPr="00A80E7C" w:rsidRDefault="008068B6" w:rsidP="00E44948">
      <w:pPr>
        <w:pStyle w:val="ListParagraph"/>
        <w:numPr>
          <w:ilvl w:val="0"/>
          <w:numId w:val="194"/>
        </w:numPr>
        <w:spacing w:line="240" w:lineRule="auto"/>
        <w:jc w:val="both"/>
        <w:rPr>
          <w:i/>
          <w:iCs/>
          <w:lang w:val="ro-RO"/>
        </w:rPr>
      </w:pPr>
      <w:r w:rsidRPr="00A80E7C">
        <w:rPr>
          <w:i/>
          <w:iCs/>
          <w:lang w:val="ro-RO"/>
        </w:rPr>
        <w:t>DA3. IMM-uri inovatoare</w:t>
      </w:r>
    </w:p>
    <w:p w:rsidR="008068B6" w:rsidRPr="00A80E7C" w:rsidRDefault="008068B6" w:rsidP="00E44948">
      <w:pPr>
        <w:pStyle w:val="ListParagraph"/>
        <w:numPr>
          <w:ilvl w:val="1"/>
          <w:numId w:val="196"/>
        </w:numPr>
        <w:spacing w:line="240" w:lineRule="auto"/>
        <w:ind w:left="1134"/>
        <w:jc w:val="both"/>
        <w:rPr>
          <w:lang w:val="ro-RO"/>
        </w:rPr>
      </w:pPr>
      <w:r w:rsidRPr="00A80E7C">
        <w:rPr>
          <w:lang w:val="ro-RO"/>
        </w:rPr>
        <w:t>Încurajarea transferului tehnologic;</w:t>
      </w:r>
    </w:p>
    <w:p w:rsidR="008068B6" w:rsidRPr="00A80E7C" w:rsidRDefault="008068B6" w:rsidP="00E44948">
      <w:pPr>
        <w:pStyle w:val="ListParagraph"/>
        <w:numPr>
          <w:ilvl w:val="1"/>
          <w:numId w:val="196"/>
        </w:numPr>
        <w:spacing w:line="240" w:lineRule="auto"/>
        <w:ind w:left="1134"/>
        <w:jc w:val="both"/>
        <w:rPr>
          <w:lang w:val="ro-RO"/>
        </w:rPr>
      </w:pPr>
      <w:r w:rsidRPr="00A80E7C">
        <w:rPr>
          <w:lang w:val="ro-RO"/>
        </w:rPr>
        <w:t>Dezvoltarea educației profesionale și manageriale;</w:t>
      </w:r>
    </w:p>
    <w:p w:rsidR="008068B6" w:rsidRPr="00A80E7C" w:rsidRDefault="008068B6" w:rsidP="00E44948">
      <w:pPr>
        <w:pStyle w:val="ListParagraph"/>
        <w:numPr>
          <w:ilvl w:val="1"/>
          <w:numId w:val="196"/>
        </w:numPr>
        <w:spacing w:line="240" w:lineRule="auto"/>
        <w:ind w:left="1134"/>
        <w:jc w:val="both"/>
        <w:rPr>
          <w:lang w:val="ro-RO"/>
        </w:rPr>
      </w:pPr>
      <w:r w:rsidRPr="00A80E7C">
        <w:rPr>
          <w:lang w:val="ro-RO"/>
        </w:rPr>
        <w:t>Dezvoltarea serviciilor de consultanță de afaceri pentru IMM-uri;</w:t>
      </w:r>
    </w:p>
    <w:p w:rsidR="008068B6" w:rsidRPr="00A80E7C" w:rsidRDefault="008068B6" w:rsidP="00E44948">
      <w:pPr>
        <w:pStyle w:val="ListParagraph"/>
        <w:numPr>
          <w:ilvl w:val="1"/>
          <w:numId w:val="196"/>
        </w:numPr>
        <w:spacing w:line="240" w:lineRule="auto"/>
        <w:ind w:left="1134"/>
        <w:jc w:val="both"/>
        <w:rPr>
          <w:lang w:val="ro-RO"/>
        </w:rPr>
      </w:pPr>
      <w:r w:rsidRPr="00A80E7C">
        <w:rPr>
          <w:lang w:val="ro-RO"/>
        </w:rPr>
        <w:t>Dezvoltarea unui sistem de sprijin pentru inovare la nivel național;</w:t>
      </w:r>
    </w:p>
    <w:p w:rsidR="008068B6" w:rsidRPr="00A80E7C" w:rsidRDefault="008068B6" w:rsidP="00E44948">
      <w:pPr>
        <w:pStyle w:val="ListParagraph"/>
        <w:numPr>
          <w:ilvl w:val="1"/>
          <w:numId w:val="196"/>
        </w:numPr>
        <w:spacing w:line="240" w:lineRule="auto"/>
        <w:ind w:left="1134"/>
        <w:jc w:val="both"/>
        <w:rPr>
          <w:lang w:val="ro-RO"/>
        </w:rPr>
      </w:pPr>
      <w:r w:rsidRPr="00A80E7C">
        <w:rPr>
          <w:lang w:val="ro-RO"/>
        </w:rPr>
        <w:t>Încurajarea cooperării tehnico-economice a IMM-urilor cu marile întreprinderi, mai ales în domeniul inovării tehnologice și comerciale;</w:t>
      </w:r>
    </w:p>
    <w:p w:rsidR="008068B6" w:rsidRPr="00A80E7C" w:rsidRDefault="008068B6" w:rsidP="00E44948">
      <w:pPr>
        <w:pStyle w:val="ListParagraph"/>
        <w:numPr>
          <w:ilvl w:val="1"/>
          <w:numId w:val="196"/>
        </w:numPr>
        <w:spacing w:line="240" w:lineRule="auto"/>
        <w:ind w:left="1134"/>
        <w:jc w:val="both"/>
        <w:rPr>
          <w:lang w:val="ro-RO"/>
        </w:rPr>
      </w:pPr>
      <w:r w:rsidRPr="00A80E7C">
        <w:rPr>
          <w:lang w:val="ro-RO"/>
        </w:rPr>
        <w:t>Sprijinirea valorificării avantajelor competitive ale IMM-urilor cu potențial de dezvoltare extensivă și promovarea avantajelor obținerii dreptului de proprietate intelectuală/industrială/comercială;</w:t>
      </w:r>
    </w:p>
    <w:p w:rsidR="008068B6" w:rsidRPr="00A80E7C" w:rsidRDefault="008068B6" w:rsidP="00E44948">
      <w:pPr>
        <w:pStyle w:val="ListParagraph"/>
        <w:numPr>
          <w:ilvl w:val="1"/>
          <w:numId w:val="196"/>
        </w:numPr>
        <w:spacing w:line="240" w:lineRule="auto"/>
        <w:ind w:left="1134"/>
        <w:jc w:val="both"/>
        <w:rPr>
          <w:lang w:val="ro-RO"/>
        </w:rPr>
      </w:pPr>
      <w:r w:rsidRPr="00A80E7C">
        <w:rPr>
          <w:lang w:val="ro-RO"/>
        </w:rPr>
        <w:t>Susținerea implementării/certificării sistemelor de management, precum și certificarea voluntară a produselor și/sau obținerea etichetei ecologice pentru produse;</w:t>
      </w:r>
    </w:p>
    <w:p w:rsidR="008068B6" w:rsidRPr="00A80E7C" w:rsidRDefault="008068B6" w:rsidP="00E44948">
      <w:pPr>
        <w:pStyle w:val="ListParagraph"/>
        <w:numPr>
          <w:ilvl w:val="1"/>
          <w:numId w:val="196"/>
        </w:numPr>
        <w:spacing w:line="240" w:lineRule="auto"/>
        <w:ind w:left="1134"/>
        <w:jc w:val="both"/>
        <w:rPr>
          <w:lang w:val="ro-RO"/>
        </w:rPr>
      </w:pPr>
      <w:r w:rsidRPr="00A80E7C">
        <w:rPr>
          <w:lang w:val="ro-RO"/>
        </w:rPr>
        <w:t>Sprijinirea conectării IMM-urilor la rețelele de CDI.</w:t>
      </w:r>
    </w:p>
    <w:p w:rsidR="008068B6" w:rsidRPr="00A80E7C" w:rsidRDefault="008068B6" w:rsidP="00E44948">
      <w:pPr>
        <w:pStyle w:val="ListParagraph"/>
        <w:numPr>
          <w:ilvl w:val="0"/>
          <w:numId w:val="194"/>
        </w:numPr>
        <w:spacing w:line="240" w:lineRule="auto"/>
        <w:jc w:val="both"/>
        <w:rPr>
          <w:i/>
          <w:iCs/>
          <w:lang w:val="ro-RO"/>
        </w:rPr>
      </w:pPr>
      <w:r w:rsidRPr="00A80E7C">
        <w:rPr>
          <w:i/>
          <w:iCs/>
          <w:lang w:val="ro-RO"/>
        </w:rPr>
        <w:t>DA4. Accesul la piețe și internaționalizarea IMM-urilor</w:t>
      </w:r>
    </w:p>
    <w:p w:rsidR="008068B6" w:rsidRPr="00A80E7C" w:rsidRDefault="008068B6" w:rsidP="00E44948">
      <w:pPr>
        <w:pStyle w:val="ListParagraph"/>
        <w:numPr>
          <w:ilvl w:val="1"/>
          <w:numId w:val="196"/>
        </w:numPr>
        <w:spacing w:line="240" w:lineRule="auto"/>
        <w:ind w:left="1134"/>
        <w:jc w:val="both"/>
        <w:rPr>
          <w:lang w:val="ro-RO"/>
        </w:rPr>
      </w:pPr>
      <w:r w:rsidRPr="00A80E7C">
        <w:rPr>
          <w:lang w:val="ro-RO"/>
        </w:rPr>
        <w:t>Stimularea utilizării tehnologiei informației în activitatea IMM-urilor;</w:t>
      </w:r>
    </w:p>
    <w:p w:rsidR="008068B6" w:rsidRPr="00A80E7C" w:rsidRDefault="008068B6" w:rsidP="00E44948">
      <w:pPr>
        <w:pStyle w:val="ListParagraph"/>
        <w:numPr>
          <w:ilvl w:val="1"/>
          <w:numId w:val="196"/>
        </w:numPr>
        <w:spacing w:line="240" w:lineRule="auto"/>
        <w:ind w:left="1134"/>
        <w:jc w:val="both"/>
        <w:rPr>
          <w:lang w:val="ro-RO"/>
        </w:rPr>
      </w:pPr>
      <w:r w:rsidRPr="00A80E7C">
        <w:rPr>
          <w:lang w:val="ro-RO"/>
        </w:rPr>
        <w:t>Susținerea dezvoltării comerțului electronic și a altor forme de afaceri online;</w:t>
      </w:r>
    </w:p>
    <w:p w:rsidR="008068B6" w:rsidRPr="00A80E7C" w:rsidRDefault="008068B6" w:rsidP="00E44948">
      <w:pPr>
        <w:pStyle w:val="ListParagraph"/>
        <w:numPr>
          <w:ilvl w:val="1"/>
          <w:numId w:val="196"/>
        </w:numPr>
        <w:spacing w:line="240" w:lineRule="auto"/>
        <w:ind w:left="1134"/>
        <w:jc w:val="both"/>
        <w:rPr>
          <w:lang w:val="ro-RO"/>
        </w:rPr>
      </w:pPr>
      <w:r w:rsidRPr="00A80E7C">
        <w:rPr>
          <w:lang w:val="ro-RO"/>
        </w:rPr>
        <w:t>Stimularea formării și dezvoltării de rețele de afaceri;</w:t>
      </w:r>
    </w:p>
    <w:p w:rsidR="008068B6" w:rsidRPr="00A80E7C" w:rsidRDefault="008068B6" w:rsidP="00E44948">
      <w:pPr>
        <w:pStyle w:val="ListParagraph"/>
        <w:numPr>
          <w:ilvl w:val="1"/>
          <w:numId w:val="196"/>
        </w:numPr>
        <w:spacing w:line="240" w:lineRule="auto"/>
        <w:ind w:left="1134"/>
        <w:jc w:val="both"/>
        <w:rPr>
          <w:lang w:val="ro-RO"/>
        </w:rPr>
      </w:pPr>
      <w:r w:rsidRPr="00A80E7C">
        <w:rPr>
          <w:lang w:val="ro-RO"/>
        </w:rPr>
        <w:t>Întărirea capabilităților interne ale IMM-urilor pentru participarea la activitățile comerciale internaționale.</w:t>
      </w:r>
    </w:p>
    <w:p w:rsidR="008068B6" w:rsidRPr="00A80E7C" w:rsidRDefault="008068B6" w:rsidP="00E44948">
      <w:pPr>
        <w:pStyle w:val="ListParagraph"/>
        <w:numPr>
          <w:ilvl w:val="0"/>
          <w:numId w:val="194"/>
        </w:numPr>
        <w:spacing w:line="240" w:lineRule="auto"/>
        <w:jc w:val="both"/>
        <w:rPr>
          <w:i/>
          <w:iCs/>
          <w:lang w:val="ro-RO"/>
        </w:rPr>
      </w:pPr>
      <w:r w:rsidRPr="00A80E7C">
        <w:rPr>
          <w:i/>
          <w:iCs/>
          <w:lang w:val="ro-RO"/>
        </w:rPr>
        <w:t>DA5. Reactivitatea administrației publice la nevoile IMM-urilor</w:t>
      </w:r>
    </w:p>
    <w:p w:rsidR="008068B6" w:rsidRPr="00A80E7C" w:rsidRDefault="008068B6" w:rsidP="00E44948">
      <w:pPr>
        <w:pStyle w:val="ListParagraph"/>
        <w:numPr>
          <w:ilvl w:val="1"/>
          <w:numId w:val="196"/>
        </w:numPr>
        <w:spacing w:line="240" w:lineRule="auto"/>
        <w:ind w:left="1134"/>
        <w:jc w:val="both"/>
        <w:rPr>
          <w:lang w:val="ro-RO"/>
        </w:rPr>
      </w:pPr>
      <w:r w:rsidRPr="00A80E7C">
        <w:rPr>
          <w:lang w:val="ro-RO"/>
        </w:rPr>
        <w:t>Stimularea formelor asociative pentru creșterea puterii de negociere a IMM-urilor;</w:t>
      </w:r>
    </w:p>
    <w:p w:rsidR="008068B6" w:rsidRPr="00A80E7C" w:rsidRDefault="008068B6" w:rsidP="00E44948">
      <w:pPr>
        <w:pStyle w:val="ListParagraph"/>
        <w:numPr>
          <w:ilvl w:val="1"/>
          <w:numId w:val="196"/>
        </w:numPr>
        <w:spacing w:line="240" w:lineRule="auto"/>
        <w:ind w:left="1134"/>
        <w:jc w:val="both"/>
        <w:rPr>
          <w:lang w:val="ro-RO"/>
        </w:rPr>
      </w:pPr>
      <w:r w:rsidRPr="00A80E7C">
        <w:rPr>
          <w:lang w:val="ro-RO"/>
        </w:rPr>
        <w:t>Transpunerea legislației comunitare în domeniul IMM și asigurarea conformității acesteia cu reglementările interne;</w:t>
      </w:r>
    </w:p>
    <w:p w:rsidR="008068B6" w:rsidRPr="00A80E7C" w:rsidRDefault="008068B6" w:rsidP="00E44948">
      <w:pPr>
        <w:pStyle w:val="ListParagraph"/>
        <w:numPr>
          <w:ilvl w:val="1"/>
          <w:numId w:val="196"/>
        </w:numPr>
        <w:spacing w:line="240" w:lineRule="auto"/>
        <w:ind w:left="1134"/>
        <w:jc w:val="both"/>
        <w:rPr>
          <w:lang w:val="ro-RO"/>
        </w:rPr>
      </w:pPr>
      <w:r w:rsidRPr="00A80E7C">
        <w:rPr>
          <w:lang w:val="ro-RO"/>
        </w:rPr>
        <w:t>Identificarea, reducerea/simplificarea sarcinilor barierelor administrative cu care se confruntă mediul de afaceri;</w:t>
      </w:r>
    </w:p>
    <w:p w:rsidR="008068B6" w:rsidRPr="00A80E7C" w:rsidRDefault="008068B6" w:rsidP="00E44948">
      <w:pPr>
        <w:pStyle w:val="ListParagraph"/>
        <w:numPr>
          <w:ilvl w:val="1"/>
          <w:numId w:val="196"/>
        </w:numPr>
        <w:spacing w:line="240" w:lineRule="auto"/>
        <w:ind w:left="1134"/>
        <w:jc w:val="both"/>
        <w:rPr>
          <w:lang w:val="ro-RO"/>
        </w:rPr>
      </w:pPr>
      <w:r w:rsidRPr="00A80E7C">
        <w:rPr>
          <w:lang w:val="ro-RO"/>
        </w:rPr>
        <w:t>Îmbunătățirea cadrului de reglementare a activității IMM-urilor;</w:t>
      </w:r>
    </w:p>
    <w:p w:rsidR="008068B6" w:rsidRPr="00A80E7C" w:rsidRDefault="008068B6" w:rsidP="00E44948">
      <w:pPr>
        <w:pStyle w:val="ListParagraph"/>
        <w:numPr>
          <w:ilvl w:val="1"/>
          <w:numId w:val="196"/>
        </w:numPr>
        <w:spacing w:line="240" w:lineRule="auto"/>
        <w:ind w:left="1134"/>
        <w:jc w:val="both"/>
        <w:rPr>
          <w:lang w:val="ro-RO"/>
        </w:rPr>
      </w:pPr>
      <w:r w:rsidRPr="00A80E7C">
        <w:rPr>
          <w:lang w:val="ro-RO"/>
        </w:rPr>
        <w:t>Îmbunătățirea mecanismului de consultare a IMM-urilor în procesul de elaborare a actelor normative;</w:t>
      </w:r>
    </w:p>
    <w:p w:rsidR="008068B6" w:rsidRPr="00A80E7C" w:rsidRDefault="008068B6" w:rsidP="00E44948">
      <w:pPr>
        <w:pStyle w:val="ListParagraph"/>
        <w:numPr>
          <w:ilvl w:val="1"/>
          <w:numId w:val="196"/>
        </w:numPr>
        <w:spacing w:line="240" w:lineRule="auto"/>
        <w:ind w:left="1134"/>
        <w:jc w:val="both"/>
        <w:rPr>
          <w:lang w:val="ro-RO"/>
        </w:rPr>
      </w:pPr>
      <w:r w:rsidRPr="00A80E7C">
        <w:rPr>
          <w:lang w:val="ro-RO"/>
        </w:rPr>
        <w:lastRenderedPageBreak/>
        <w:t>Îmbunătățirea calității și operativității serviciilor publice destinate înființării și derulării afacerilor.</w:t>
      </w:r>
    </w:p>
    <w:p w:rsidR="008068B6" w:rsidRPr="00A80E7C" w:rsidRDefault="008068B6" w:rsidP="001C6D6A">
      <w:pPr>
        <w:spacing w:line="240" w:lineRule="auto"/>
        <w:jc w:val="both"/>
        <w:rPr>
          <w:b/>
          <w:bCs/>
          <w:sz w:val="24"/>
          <w:lang w:val="ro-RO"/>
        </w:rPr>
      </w:pPr>
      <w:r w:rsidRPr="00A80E7C">
        <w:rPr>
          <w:b/>
          <w:bCs/>
          <w:sz w:val="24"/>
          <w:lang w:val="ro-RO"/>
        </w:rPr>
        <w:t>Strategia națională pentru export a României pentru perioada 2014-2020 (2023)</w:t>
      </w:r>
    </w:p>
    <w:p w:rsidR="008068B6" w:rsidRPr="00A80E7C" w:rsidRDefault="008068B6" w:rsidP="008068B6">
      <w:pPr>
        <w:spacing w:line="240" w:lineRule="auto"/>
        <w:jc w:val="both"/>
        <w:rPr>
          <w:lang w:val="ro-RO"/>
        </w:rPr>
      </w:pPr>
      <w:r w:rsidRPr="00A80E7C">
        <w:rPr>
          <w:lang w:val="ro-RO"/>
        </w:rPr>
        <w:t>Strategia își propune ca declarație de viziune ”Bunăstarea economică națională prin competitivitate la export bazată pe calitate, inovație și dezvoltare sustenabilă”. Strategia pentru perioada 2014-2020 se concentrează mai mult pe</w:t>
      </w:r>
      <w:r w:rsidR="00AA5E53" w:rsidRPr="00A80E7C">
        <w:rPr>
          <w:rStyle w:val="FootnoteReference"/>
          <w:lang w:val="ro-RO"/>
        </w:rPr>
        <w:footnoteReference w:id="79"/>
      </w:r>
      <w:r w:rsidRPr="00A80E7C">
        <w:rPr>
          <w:lang w:val="ro-RO"/>
        </w:rPr>
        <w:t>:</w:t>
      </w:r>
    </w:p>
    <w:p w:rsidR="008068B6" w:rsidRPr="00A80E7C" w:rsidRDefault="008068B6" w:rsidP="00E44948">
      <w:pPr>
        <w:pStyle w:val="ListParagraph"/>
        <w:numPr>
          <w:ilvl w:val="0"/>
          <w:numId w:val="197"/>
        </w:numPr>
        <w:spacing w:line="240" w:lineRule="auto"/>
        <w:jc w:val="both"/>
        <w:rPr>
          <w:lang w:val="ro-RO"/>
        </w:rPr>
      </w:pPr>
      <w:r w:rsidRPr="00A80E7C">
        <w:rPr>
          <w:lang w:val="ro-RO"/>
        </w:rPr>
        <w:t>Creșterea culturii de export și a abilităților manageriale în cadrul comunității locale de afaceri, astfel încât să se extindă baza de exportatori, să se adune mai multe firme în măsură să facă export în cadrul unor centre sau incubatoare teritoriale de export;</w:t>
      </w:r>
    </w:p>
    <w:p w:rsidR="008068B6" w:rsidRPr="00A80E7C" w:rsidRDefault="008068B6" w:rsidP="00E44948">
      <w:pPr>
        <w:pStyle w:val="ListParagraph"/>
        <w:numPr>
          <w:ilvl w:val="0"/>
          <w:numId w:val="197"/>
        </w:numPr>
        <w:spacing w:line="240" w:lineRule="auto"/>
        <w:jc w:val="both"/>
        <w:rPr>
          <w:lang w:val="ro-RO"/>
        </w:rPr>
      </w:pPr>
      <w:r w:rsidRPr="00A80E7C">
        <w:rPr>
          <w:lang w:val="ro-RO"/>
        </w:rPr>
        <w:t>Consolidarea capacității instituționale a ministerului ca organizație de promovare și susținere a exportului, inclusiv printr-o măsurare mai bună a modului de implementare a SNE și a instrumentelor de susținere;</w:t>
      </w:r>
    </w:p>
    <w:p w:rsidR="008068B6" w:rsidRPr="00A80E7C" w:rsidRDefault="008068B6" w:rsidP="00E44948">
      <w:pPr>
        <w:pStyle w:val="ListParagraph"/>
        <w:numPr>
          <w:ilvl w:val="0"/>
          <w:numId w:val="197"/>
        </w:numPr>
        <w:spacing w:line="240" w:lineRule="auto"/>
        <w:jc w:val="both"/>
        <w:rPr>
          <w:lang w:val="ro-RO"/>
        </w:rPr>
      </w:pPr>
      <w:r w:rsidRPr="00A80E7C">
        <w:rPr>
          <w:lang w:val="ro-RO"/>
        </w:rPr>
        <w:t>Abordarea concertată a inițiativelor în programe și proiecte care să facă obiectul unei abordări multianuale din perspectiva managementului proiectelor;</w:t>
      </w:r>
    </w:p>
    <w:p w:rsidR="008068B6" w:rsidRPr="00A80E7C" w:rsidRDefault="008068B6" w:rsidP="00E44948">
      <w:pPr>
        <w:pStyle w:val="ListParagraph"/>
        <w:numPr>
          <w:ilvl w:val="0"/>
          <w:numId w:val="197"/>
        </w:numPr>
        <w:spacing w:line="240" w:lineRule="auto"/>
        <w:jc w:val="both"/>
        <w:rPr>
          <w:lang w:val="ro-RO"/>
        </w:rPr>
      </w:pPr>
      <w:r w:rsidRPr="00A80E7C">
        <w:rPr>
          <w:lang w:val="ro-RO"/>
        </w:rPr>
        <w:t>Diversificarea instrumentelor de susținere;</w:t>
      </w:r>
    </w:p>
    <w:p w:rsidR="008068B6" w:rsidRPr="00A80E7C" w:rsidRDefault="008068B6" w:rsidP="00E44948">
      <w:pPr>
        <w:pStyle w:val="ListParagraph"/>
        <w:numPr>
          <w:ilvl w:val="0"/>
          <w:numId w:val="197"/>
        </w:numPr>
        <w:spacing w:line="240" w:lineRule="auto"/>
        <w:jc w:val="both"/>
        <w:rPr>
          <w:lang w:val="ro-RO"/>
        </w:rPr>
      </w:pPr>
      <w:r w:rsidRPr="00A80E7C">
        <w:rPr>
          <w:lang w:val="ro-RO"/>
        </w:rPr>
        <w:t>Consolidarea lanțurilor valorice naționale pentru a spori valoarea adăugată a exporturilor;</w:t>
      </w:r>
    </w:p>
    <w:p w:rsidR="008068B6" w:rsidRPr="00A80E7C" w:rsidRDefault="008068B6" w:rsidP="00E44948">
      <w:pPr>
        <w:pStyle w:val="ListParagraph"/>
        <w:numPr>
          <w:ilvl w:val="0"/>
          <w:numId w:val="197"/>
        </w:numPr>
        <w:spacing w:line="240" w:lineRule="auto"/>
        <w:jc w:val="both"/>
        <w:rPr>
          <w:lang w:val="ro-RO"/>
        </w:rPr>
      </w:pPr>
      <w:r w:rsidRPr="00A80E7C">
        <w:rPr>
          <w:lang w:val="ro-RO"/>
        </w:rPr>
        <w:t>Promovarea firmelor locale inovative.</w:t>
      </w:r>
    </w:p>
    <w:p w:rsidR="008068B6" w:rsidRPr="00A80E7C" w:rsidRDefault="008068B6" w:rsidP="008068B6">
      <w:pPr>
        <w:spacing w:line="240" w:lineRule="auto"/>
        <w:jc w:val="both"/>
        <w:rPr>
          <w:lang w:val="ro-RO"/>
        </w:rPr>
      </w:pPr>
      <w:r w:rsidRPr="00A80E7C">
        <w:rPr>
          <w:lang w:val="ro-RO"/>
        </w:rPr>
        <w:t>Strategia identifică patru perspective și 15 considerente strategice:</w:t>
      </w:r>
    </w:p>
    <w:p w:rsidR="008068B6" w:rsidRPr="00A80E7C" w:rsidRDefault="008068B6" w:rsidP="00E44948">
      <w:pPr>
        <w:pStyle w:val="ListParagraph"/>
        <w:numPr>
          <w:ilvl w:val="0"/>
          <w:numId w:val="198"/>
        </w:numPr>
        <w:spacing w:line="240" w:lineRule="auto"/>
        <w:jc w:val="both"/>
        <w:rPr>
          <w:i/>
          <w:iCs/>
          <w:lang w:val="ro-RO"/>
        </w:rPr>
      </w:pPr>
      <w:r w:rsidRPr="00A80E7C">
        <w:rPr>
          <w:i/>
          <w:iCs/>
          <w:lang w:val="ro-RO"/>
        </w:rPr>
        <w:t>Perspectiva dezvoltării</w:t>
      </w:r>
    </w:p>
    <w:p w:rsidR="008068B6" w:rsidRPr="00A80E7C" w:rsidRDefault="008068B6" w:rsidP="00E44948">
      <w:pPr>
        <w:pStyle w:val="ListParagraph"/>
        <w:numPr>
          <w:ilvl w:val="1"/>
          <w:numId w:val="199"/>
        </w:numPr>
        <w:spacing w:line="240" w:lineRule="auto"/>
        <w:ind w:left="1134"/>
        <w:jc w:val="both"/>
        <w:rPr>
          <w:lang w:val="ro-RO"/>
        </w:rPr>
      </w:pPr>
      <w:r w:rsidRPr="00A80E7C">
        <w:rPr>
          <w:lang w:val="ro-RO"/>
        </w:rPr>
        <w:t>CS1. Dezvoltarea regională a exporturilor;</w:t>
      </w:r>
    </w:p>
    <w:p w:rsidR="008068B6" w:rsidRPr="00A80E7C" w:rsidRDefault="008068B6" w:rsidP="00E44948">
      <w:pPr>
        <w:pStyle w:val="ListParagraph"/>
        <w:numPr>
          <w:ilvl w:val="1"/>
          <w:numId w:val="199"/>
        </w:numPr>
        <w:spacing w:line="240" w:lineRule="auto"/>
        <w:ind w:left="1134"/>
        <w:jc w:val="both"/>
        <w:rPr>
          <w:lang w:val="ro-RO"/>
        </w:rPr>
      </w:pPr>
      <w:r w:rsidRPr="00A80E7C">
        <w:rPr>
          <w:lang w:val="ro-RO"/>
        </w:rPr>
        <w:t>CS2. Concentrări economice teritoriale – clustere;</w:t>
      </w:r>
    </w:p>
    <w:p w:rsidR="008068B6" w:rsidRPr="00A80E7C" w:rsidRDefault="008068B6" w:rsidP="00E44948">
      <w:pPr>
        <w:pStyle w:val="ListParagraph"/>
        <w:numPr>
          <w:ilvl w:val="1"/>
          <w:numId w:val="199"/>
        </w:numPr>
        <w:spacing w:line="240" w:lineRule="auto"/>
        <w:ind w:left="1134"/>
        <w:jc w:val="both"/>
        <w:rPr>
          <w:lang w:val="ro-RO"/>
        </w:rPr>
      </w:pPr>
      <w:r w:rsidRPr="00A80E7C">
        <w:rPr>
          <w:lang w:val="ro-RO"/>
        </w:rPr>
        <w:t>CS3. Promovarea investițiilor și a ISD-urilor orientate spre export;</w:t>
      </w:r>
    </w:p>
    <w:p w:rsidR="008068B6" w:rsidRPr="00A80E7C" w:rsidRDefault="008068B6" w:rsidP="00E44948">
      <w:pPr>
        <w:pStyle w:val="ListParagraph"/>
        <w:numPr>
          <w:ilvl w:val="0"/>
          <w:numId w:val="198"/>
        </w:numPr>
        <w:spacing w:line="240" w:lineRule="auto"/>
        <w:jc w:val="both"/>
        <w:rPr>
          <w:i/>
          <w:iCs/>
          <w:lang w:val="ro-RO"/>
        </w:rPr>
      </w:pPr>
      <w:r w:rsidRPr="00A80E7C">
        <w:rPr>
          <w:i/>
          <w:iCs/>
          <w:lang w:val="ro-RO"/>
        </w:rPr>
        <w:t>Perspectiva competitivității sectoriale</w:t>
      </w:r>
    </w:p>
    <w:p w:rsidR="008068B6" w:rsidRPr="00A80E7C" w:rsidRDefault="008068B6" w:rsidP="00E44948">
      <w:pPr>
        <w:pStyle w:val="ListParagraph"/>
        <w:numPr>
          <w:ilvl w:val="1"/>
          <w:numId w:val="199"/>
        </w:numPr>
        <w:spacing w:line="240" w:lineRule="auto"/>
        <w:ind w:left="1134"/>
        <w:jc w:val="both"/>
        <w:rPr>
          <w:lang w:val="ro-RO"/>
        </w:rPr>
      </w:pPr>
      <w:r w:rsidRPr="00A80E7C">
        <w:rPr>
          <w:lang w:val="ro-RO"/>
        </w:rPr>
        <w:t>CS4. Eficientizarea lanțurilor valorice și priorități sectoriale ale sectoarelor strategice importante;</w:t>
      </w:r>
    </w:p>
    <w:p w:rsidR="008068B6" w:rsidRPr="00A80E7C" w:rsidRDefault="008068B6" w:rsidP="00E44948">
      <w:pPr>
        <w:pStyle w:val="ListParagraph"/>
        <w:numPr>
          <w:ilvl w:val="1"/>
          <w:numId w:val="199"/>
        </w:numPr>
        <w:spacing w:line="240" w:lineRule="auto"/>
        <w:ind w:left="1134"/>
        <w:jc w:val="both"/>
        <w:rPr>
          <w:lang w:val="ro-RO"/>
        </w:rPr>
      </w:pPr>
      <w:r w:rsidRPr="00A80E7C">
        <w:rPr>
          <w:lang w:val="ro-RO"/>
        </w:rPr>
        <w:t xml:space="preserve">CS5. Probleme și priorități </w:t>
      </w:r>
      <w:r w:rsidR="004634A6" w:rsidRPr="00A80E7C">
        <w:rPr>
          <w:lang w:val="ro-RO"/>
        </w:rPr>
        <w:t>interne</w:t>
      </w:r>
      <w:r w:rsidRPr="00A80E7C">
        <w:rPr>
          <w:lang w:val="ro-RO"/>
        </w:rPr>
        <w:t>, de dezvoltare și diversificare a capacității;</w:t>
      </w:r>
    </w:p>
    <w:p w:rsidR="008068B6" w:rsidRPr="00A80E7C" w:rsidRDefault="008068B6" w:rsidP="00E44948">
      <w:pPr>
        <w:pStyle w:val="ListParagraph"/>
        <w:numPr>
          <w:ilvl w:val="1"/>
          <w:numId w:val="199"/>
        </w:numPr>
        <w:spacing w:line="240" w:lineRule="auto"/>
        <w:ind w:left="1134"/>
        <w:jc w:val="both"/>
        <w:rPr>
          <w:lang w:val="ro-RO"/>
        </w:rPr>
      </w:pPr>
      <w:r w:rsidRPr="00A80E7C">
        <w:rPr>
          <w:lang w:val="ro-RO"/>
        </w:rPr>
        <w:t>CS6. Probleme și priorități de graniță, operaționale și de facilitare a comerțului (mediu de afaceri pro-export și reducerea costurilor tranzacțiilor</w:t>
      </w:r>
      <w:r w:rsidR="004179A3" w:rsidRPr="00A80E7C">
        <w:rPr>
          <w:lang w:val="en-US"/>
        </w:rPr>
        <w:t>)</w:t>
      </w:r>
      <w:r w:rsidRPr="00A80E7C">
        <w:rPr>
          <w:lang w:val="ro-RO"/>
        </w:rPr>
        <w:t>;</w:t>
      </w:r>
    </w:p>
    <w:p w:rsidR="008068B6" w:rsidRPr="00A80E7C" w:rsidRDefault="008068B6" w:rsidP="00E44948">
      <w:pPr>
        <w:pStyle w:val="ListParagraph"/>
        <w:numPr>
          <w:ilvl w:val="1"/>
          <w:numId w:val="199"/>
        </w:numPr>
        <w:spacing w:line="240" w:lineRule="auto"/>
        <w:ind w:left="1134"/>
        <w:jc w:val="both"/>
        <w:rPr>
          <w:lang w:val="ro-RO"/>
        </w:rPr>
      </w:pPr>
      <w:r w:rsidRPr="00A80E7C">
        <w:rPr>
          <w:lang w:val="ro-RO"/>
        </w:rPr>
        <w:t>CS7. Probleme și priorități externe: accesul pe piețe externe și dezvoltarea prezenței pe piețele externe, promovarea exportului și branding-ul;</w:t>
      </w:r>
    </w:p>
    <w:p w:rsidR="008068B6" w:rsidRPr="00A80E7C" w:rsidRDefault="008068B6" w:rsidP="00E44948">
      <w:pPr>
        <w:pStyle w:val="ListParagraph"/>
        <w:numPr>
          <w:ilvl w:val="0"/>
          <w:numId w:val="198"/>
        </w:numPr>
        <w:spacing w:line="240" w:lineRule="auto"/>
        <w:jc w:val="both"/>
        <w:rPr>
          <w:i/>
          <w:iCs/>
          <w:lang w:val="ro-RO"/>
        </w:rPr>
      </w:pPr>
      <w:r w:rsidRPr="00A80E7C">
        <w:rPr>
          <w:i/>
          <w:iCs/>
          <w:lang w:val="ro-RO"/>
        </w:rPr>
        <w:t>Perspectiva clientului</w:t>
      </w:r>
    </w:p>
    <w:p w:rsidR="008068B6" w:rsidRPr="00A80E7C" w:rsidRDefault="008068B6" w:rsidP="00E44948">
      <w:pPr>
        <w:pStyle w:val="ListParagraph"/>
        <w:numPr>
          <w:ilvl w:val="1"/>
          <w:numId w:val="199"/>
        </w:numPr>
        <w:spacing w:line="240" w:lineRule="auto"/>
        <w:ind w:left="1134"/>
        <w:jc w:val="both"/>
        <w:rPr>
          <w:lang w:val="ro-RO"/>
        </w:rPr>
      </w:pPr>
      <w:r w:rsidRPr="00A80E7C">
        <w:rPr>
          <w:lang w:val="ro-RO"/>
        </w:rPr>
        <w:t>CS8. Segmentarea clienților;</w:t>
      </w:r>
    </w:p>
    <w:p w:rsidR="008068B6" w:rsidRPr="00A80E7C" w:rsidRDefault="008068B6" w:rsidP="00E44948">
      <w:pPr>
        <w:pStyle w:val="ListParagraph"/>
        <w:numPr>
          <w:ilvl w:val="1"/>
          <w:numId w:val="199"/>
        </w:numPr>
        <w:spacing w:line="240" w:lineRule="auto"/>
        <w:ind w:left="1134"/>
        <w:jc w:val="both"/>
        <w:rPr>
          <w:lang w:val="ro-RO"/>
        </w:rPr>
      </w:pPr>
      <w:r w:rsidRPr="00A80E7C">
        <w:rPr>
          <w:lang w:val="ro-RO"/>
        </w:rPr>
        <w:t>CS9. Certificări și standarde de excelență;</w:t>
      </w:r>
    </w:p>
    <w:p w:rsidR="008068B6" w:rsidRPr="00A80E7C" w:rsidRDefault="008068B6" w:rsidP="00E44948">
      <w:pPr>
        <w:pStyle w:val="ListParagraph"/>
        <w:numPr>
          <w:ilvl w:val="1"/>
          <w:numId w:val="199"/>
        </w:numPr>
        <w:spacing w:line="240" w:lineRule="auto"/>
        <w:ind w:left="1134"/>
        <w:jc w:val="both"/>
        <w:rPr>
          <w:lang w:val="ro-RO"/>
        </w:rPr>
      </w:pPr>
      <w:r w:rsidRPr="00A80E7C">
        <w:rPr>
          <w:lang w:val="ro-RO"/>
        </w:rPr>
        <w:t>CS10. Cercetarea și dezvoltarea, inovarea și transferul tehnologic în favoarea exportatorilor;</w:t>
      </w:r>
    </w:p>
    <w:p w:rsidR="008068B6" w:rsidRPr="00A80E7C" w:rsidRDefault="008068B6" w:rsidP="00E44948">
      <w:pPr>
        <w:pStyle w:val="ListParagraph"/>
        <w:numPr>
          <w:ilvl w:val="1"/>
          <w:numId w:val="199"/>
        </w:numPr>
        <w:spacing w:line="240" w:lineRule="auto"/>
        <w:ind w:left="1134"/>
        <w:jc w:val="both"/>
        <w:rPr>
          <w:lang w:val="ro-RO"/>
        </w:rPr>
      </w:pPr>
      <w:r w:rsidRPr="00A80E7C">
        <w:rPr>
          <w:lang w:val="ro-RO"/>
        </w:rPr>
        <w:t>CS11. Creșterea competenței la nivel național;</w:t>
      </w:r>
    </w:p>
    <w:p w:rsidR="008068B6" w:rsidRPr="00A80E7C" w:rsidRDefault="008068B6" w:rsidP="00E44948">
      <w:pPr>
        <w:pStyle w:val="ListParagraph"/>
        <w:numPr>
          <w:ilvl w:val="1"/>
          <w:numId w:val="199"/>
        </w:numPr>
        <w:spacing w:line="240" w:lineRule="auto"/>
        <w:ind w:left="1134"/>
        <w:jc w:val="both"/>
        <w:rPr>
          <w:lang w:val="ro-RO"/>
        </w:rPr>
      </w:pPr>
      <w:r w:rsidRPr="00A80E7C">
        <w:rPr>
          <w:lang w:val="ro-RO"/>
        </w:rPr>
        <w:t>CS12. Finanțarea comerțului, crearea de capacități și diversificarea ofertei în sectorul național financiar;</w:t>
      </w:r>
    </w:p>
    <w:p w:rsidR="008068B6" w:rsidRPr="00A80E7C" w:rsidRDefault="008068B6" w:rsidP="00E44948">
      <w:pPr>
        <w:pStyle w:val="ListParagraph"/>
        <w:numPr>
          <w:ilvl w:val="1"/>
          <w:numId w:val="199"/>
        </w:numPr>
        <w:spacing w:line="240" w:lineRule="auto"/>
        <w:ind w:left="1134"/>
        <w:jc w:val="both"/>
        <w:rPr>
          <w:lang w:val="ro-RO"/>
        </w:rPr>
      </w:pPr>
      <w:r w:rsidRPr="00A80E7C">
        <w:rPr>
          <w:lang w:val="ro-RO"/>
        </w:rPr>
        <w:t>CS13. Informații de comerț exterior;</w:t>
      </w:r>
    </w:p>
    <w:p w:rsidR="008068B6" w:rsidRPr="00A80E7C" w:rsidRDefault="008068B6" w:rsidP="00E44948">
      <w:pPr>
        <w:pStyle w:val="ListParagraph"/>
        <w:numPr>
          <w:ilvl w:val="0"/>
          <w:numId w:val="198"/>
        </w:numPr>
        <w:spacing w:line="240" w:lineRule="auto"/>
        <w:jc w:val="both"/>
        <w:rPr>
          <w:i/>
          <w:iCs/>
          <w:lang w:val="ro-RO"/>
        </w:rPr>
      </w:pPr>
      <w:r w:rsidRPr="00A80E7C">
        <w:rPr>
          <w:i/>
          <w:iCs/>
          <w:lang w:val="ro-RO"/>
        </w:rPr>
        <w:t>Perspectiva instituțională</w:t>
      </w:r>
    </w:p>
    <w:p w:rsidR="008068B6" w:rsidRPr="00A80E7C" w:rsidRDefault="008068B6" w:rsidP="00E44948">
      <w:pPr>
        <w:pStyle w:val="ListParagraph"/>
        <w:numPr>
          <w:ilvl w:val="1"/>
          <w:numId w:val="199"/>
        </w:numPr>
        <w:spacing w:line="240" w:lineRule="auto"/>
        <w:ind w:left="1134"/>
        <w:jc w:val="both"/>
        <w:rPr>
          <w:lang w:val="ro-RO"/>
        </w:rPr>
      </w:pPr>
      <w:r w:rsidRPr="00A80E7C">
        <w:rPr>
          <w:lang w:val="ro-RO"/>
        </w:rPr>
        <w:t>CS14. Rețeaua de sprijin a strategiei (RSS);</w:t>
      </w:r>
    </w:p>
    <w:p w:rsidR="008068B6" w:rsidRPr="00A80E7C" w:rsidRDefault="008068B6" w:rsidP="00E44948">
      <w:pPr>
        <w:pStyle w:val="ListParagraph"/>
        <w:numPr>
          <w:ilvl w:val="1"/>
          <w:numId w:val="199"/>
        </w:numPr>
        <w:spacing w:line="240" w:lineRule="auto"/>
        <w:ind w:left="1134"/>
        <w:jc w:val="both"/>
        <w:rPr>
          <w:lang w:val="ro-RO"/>
        </w:rPr>
      </w:pPr>
      <w:r w:rsidRPr="00A80E7C">
        <w:rPr>
          <w:lang w:val="ro-RO"/>
        </w:rPr>
        <w:t>CS15. Rețeaua de furnizare a serviciilor (RFS).</w:t>
      </w:r>
    </w:p>
    <w:p w:rsidR="001C6D6A" w:rsidRDefault="001C6D6A" w:rsidP="008068B6">
      <w:pPr>
        <w:spacing w:line="240" w:lineRule="auto"/>
        <w:jc w:val="both"/>
        <w:rPr>
          <w:lang w:val="ro-RO"/>
        </w:rPr>
      </w:pPr>
    </w:p>
    <w:p w:rsidR="000B2C3D" w:rsidRDefault="000B2C3D" w:rsidP="008068B6">
      <w:pPr>
        <w:spacing w:line="240" w:lineRule="auto"/>
        <w:jc w:val="both"/>
        <w:rPr>
          <w:lang w:val="ro-RO"/>
        </w:rPr>
      </w:pPr>
    </w:p>
    <w:p w:rsidR="008068B6" w:rsidRDefault="008068B6" w:rsidP="008068B6">
      <w:pPr>
        <w:spacing w:line="240" w:lineRule="auto"/>
        <w:contextualSpacing/>
        <w:jc w:val="both"/>
        <w:rPr>
          <w:b/>
          <w:sz w:val="24"/>
          <w:szCs w:val="20"/>
          <w:lang w:val="ro-RO"/>
        </w:rPr>
      </w:pPr>
      <w:r>
        <w:rPr>
          <w:b/>
          <w:sz w:val="24"/>
          <w:szCs w:val="20"/>
          <w:lang w:val="ro-RO"/>
        </w:rPr>
        <w:t>Master Planul pentru Dezvoltarea Turismului Național al României 2007-2026</w:t>
      </w:r>
    </w:p>
    <w:p w:rsidR="008068B6" w:rsidRDefault="008068B6" w:rsidP="008068B6">
      <w:pPr>
        <w:pStyle w:val="Listparagraf"/>
        <w:spacing w:after="160"/>
        <w:ind w:left="0"/>
        <w:contextualSpacing/>
        <w:jc w:val="both"/>
        <w:rPr>
          <w:rFonts w:asciiTheme="minorHAnsi" w:hAnsiTheme="minorHAnsi"/>
          <w:sz w:val="22"/>
          <w:szCs w:val="20"/>
          <w:lang w:val="ro-RO"/>
        </w:rPr>
      </w:pPr>
      <w:r>
        <w:rPr>
          <w:rFonts w:asciiTheme="minorHAnsi" w:hAnsiTheme="minorHAnsi"/>
          <w:sz w:val="22"/>
          <w:szCs w:val="20"/>
          <w:lang w:val="ro-RO"/>
        </w:rPr>
        <w:t>Documentul are ca principale obiective transformarea României într-o destinație turistică de calitate pe baza patrimoniului său natural și cultural care să corespundă standardelor Uniunii Europene privind furnizarea produselor și serviciilor și realizarea unei dezvoltări durabile din punct de vedere al mediului sectorului turistic într-un ritm de dezvoltare superior altor destinații turistice din Europa. Strategia are în vedere următoarele direcții strategice: structuri administrative, planificare și infrastructură fizică, dezvoltarea resurselor umane, îmbunătățirea produselor turistice, servicii de informare, statistici și cercetare, marketingul destinației și mediul natural</w:t>
      </w:r>
      <w:r w:rsidR="00AA5E53">
        <w:rPr>
          <w:rStyle w:val="FootnoteReference"/>
          <w:rFonts w:asciiTheme="minorHAnsi" w:hAnsiTheme="minorHAnsi"/>
          <w:sz w:val="22"/>
          <w:szCs w:val="20"/>
          <w:lang w:val="ro-RO"/>
        </w:rPr>
        <w:footnoteReference w:id="80"/>
      </w:r>
      <w:r w:rsidR="00AA5E53">
        <w:rPr>
          <w:rFonts w:asciiTheme="minorHAnsi" w:hAnsiTheme="minorHAnsi"/>
          <w:sz w:val="22"/>
          <w:szCs w:val="20"/>
          <w:lang w:val="ro-RO"/>
        </w:rPr>
        <w:t>.</w:t>
      </w:r>
      <w:r>
        <w:rPr>
          <w:rFonts w:asciiTheme="minorHAnsi" w:hAnsiTheme="minorHAnsi"/>
          <w:sz w:val="22"/>
          <w:szCs w:val="20"/>
          <w:lang w:val="ro-RO"/>
        </w:rPr>
        <w:t xml:space="preserve"> </w:t>
      </w:r>
    </w:p>
    <w:p w:rsidR="008068B6" w:rsidRDefault="008068B6" w:rsidP="008068B6">
      <w:pPr>
        <w:pStyle w:val="Listparagraf"/>
        <w:spacing w:after="160"/>
        <w:ind w:left="0"/>
        <w:contextualSpacing/>
        <w:jc w:val="both"/>
        <w:rPr>
          <w:rFonts w:asciiTheme="minorHAnsi" w:hAnsiTheme="minorHAnsi"/>
          <w:sz w:val="20"/>
          <w:szCs w:val="20"/>
          <w:lang w:val="ro-RO"/>
        </w:rPr>
      </w:pPr>
    </w:p>
    <w:p w:rsidR="008068B6" w:rsidRPr="00A80E7C" w:rsidRDefault="008068B6" w:rsidP="001C6D6A">
      <w:pPr>
        <w:spacing w:line="240" w:lineRule="auto"/>
        <w:jc w:val="both"/>
        <w:rPr>
          <w:b/>
          <w:sz w:val="24"/>
          <w:szCs w:val="20"/>
          <w:lang w:val="ro-RO"/>
        </w:rPr>
      </w:pPr>
      <w:r w:rsidRPr="00A80E7C">
        <w:rPr>
          <w:b/>
          <w:sz w:val="24"/>
          <w:szCs w:val="20"/>
          <w:lang w:val="ro-RO"/>
        </w:rPr>
        <w:t>Strategia Națională de Dezvoltare a Ecoturismului în România</w:t>
      </w:r>
    </w:p>
    <w:p w:rsidR="008068B6" w:rsidRDefault="008068B6" w:rsidP="008068B6">
      <w:pPr>
        <w:autoSpaceDE w:val="0"/>
        <w:autoSpaceDN w:val="0"/>
        <w:adjustRightInd w:val="0"/>
        <w:spacing w:line="240" w:lineRule="auto"/>
        <w:contextualSpacing/>
        <w:jc w:val="both"/>
        <w:rPr>
          <w:lang w:val="ro-RO"/>
        </w:rPr>
      </w:pPr>
      <w:r w:rsidRPr="00A80E7C">
        <w:rPr>
          <w:lang w:val="ro-RO"/>
        </w:rPr>
        <w:t>Strategia are ca și obiectiv general crearea condițiilor de dezvoltare a ecoturismului la nivelul ariilor protejate și în zonele din vecinătatea acestora, urmărindu-se realizarea unui produs ecoturistic competitiv pe plan național și internațional. În cadrul strategiei au fost vizate următoarele domenii: cadrul instituțional și asociativ, infrastructura turistică și amenajarea teritoriului, educație și conștientizare, dezvoltarea resurselor umane, dezvoltarea afacerilor și dezvoltarea locală, conservarea și protejarea naturii, marketing și promovare</w:t>
      </w:r>
      <w:r w:rsidR="00AA5E53" w:rsidRPr="00A80E7C">
        <w:rPr>
          <w:rStyle w:val="FootnoteReference"/>
          <w:lang w:val="ro-RO"/>
        </w:rPr>
        <w:footnoteReference w:id="81"/>
      </w:r>
      <w:r w:rsidR="00AA5E53" w:rsidRPr="00A80E7C">
        <w:rPr>
          <w:lang w:val="ro-RO"/>
        </w:rPr>
        <w:t>.</w:t>
      </w:r>
      <w:r>
        <w:rPr>
          <w:lang w:val="ro-RO"/>
        </w:rPr>
        <w:t xml:space="preserve"> </w:t>
      </w:r>
    </w:p>
    <w:p w:rsidR="004634A6" w:rsidRDefault="004634A6" w:rsidP="008068B6">
      <w:pPr>
        <w:autoSpaceDE w:val="0"/>
        <w:autoSpaceDN w:val="0"/>
        <w:adjustRightInd w:val="0"/>
        <w:spacing w:line="240" w:lineRule="auto"/>
        <w:contextualSpacing/>
        <w:jc w:val="both"/>
        <w:rPr>
          <w:lang w:val="ro-RO"/>
        </w:rPr>
      </w:pPr>
    </w:p>
    <w:p w:rsidR="008068B6" w:rsidRDefault="008068B6" w:rsidP="008068B6">
      <w:pPr>
        <w:autoSpaceDE w:val="0"/>
        <w:autoSpaceDN w:val="0"/>
        <w:adjustRightInd w:val="0"/>
        <w:spacing w:line="240" w:lineRule="auto"/>
        <w:contextualSpacing/>
        <w:jc w:val="both"/>
        <w:rPr>
          <w:rFonts w:eastAsia="SimSun" w:cs="Cambria"/>
          <w:sz w:val="20"/>
          <w:szCs w:val="20"/>
          <w:lang w:val="ro-RO"/>
        </w:rPr>
      </w:pPr>
    </w:p>
    <w:p w:rsidR="008068B6" w:rsidRPr="001C6D6A" w:rsidRDefault="008068B6" w:rsidP="001C6D6A">
      <w:pPr>
        <w:spacing w:line="240" w:lineRule="auto"/>
        <w:jc w:val="both"/>
        <w:rPr>
          <w:b/>
          <w:sz w:val="24"/>
          <w:szCs w:val="20"/>
          <w:lang w:val="ro-RO"/>
        </w:rPr>
      </w:pPr>
      <w:r w:rsidRPr="001C6D6A">
        <w:rPr>
          <w:b/>
          <w:sz w:val="24"/>
          <w:szCs w:val="20"/>
          <w:lang w:val="ro-RO"/>
        </w:rPr>
        <w:t xml:space="preserve">Strategia sectorială în domeniul culturii și patrimoniului național pentru perioada </w:t>
      </w:r>
      <w:r w:rsidRPr="00A80E7C">
        <w:rPr>
          <w:b/>
          <w:sz w:val="24"/>
          <w:szCs w:val="20"/>
          <w:lang w:val="ro-RO"/>
        </w:rPr>
        <w:t>2016-2022</w:t>
      </w:r>
    </w:p>
    <w:p w:rsidR="008068B6" w:rsidRDefault="008068B6" w:rsidP="008068B6">
      <w:pPr>
        <w:spacing w:line="240" w:lineRule="auto"/>
        <w:jc w:val="both"/>
        <w:rPr>
          <w:lang w:val="ro-RO"/>
        </w:rPr>
      </w:pPr>
      <w:r>
        <w:rPr>
          <w:lang w:val="ro-RO"/>
        </w:rPr>
        <w:t>SCPN 2016-2022 este documentul de planificare culturală la nivel național, fundamentând documentele strategice de nivel regional, județean și local și documentațiile operaționale pentru programe și proiecte cu fonduri publice, precum și celelalte strategii de dezvoltare la nivel național cu relevanță și impact cultural. Strategia consideră creativitatea drept esența ecosistemului cultural, pentru care susținerea valorii strict economice a subsectoarelor productive din cadrul sectoarelor culturale și creative trebuie însoțită de măsuri care să contribuie la reducerea eșecului pieței luând în calcul valoarea socială și valoarea culturală</w:t>
      </w:r>
      <w:r w:rsidR="00B26B8D">
        <w:rPr>
          <w:rStyle w:val="FootnoteReference"/>
          <w:lang w:val="ro-RO"/>
        </w:rPr>
        <w:footnoteReference w:id="82"/>
      </w:r>
      <w:r w:rsidR="00B26B8D">
        <w:rPr>
          <w:lang w:val="ro-RO"/>
        </w:rPr>
        <w:t>.</w:t>
      </w:r>
    </w:p>
    <w:p w:rsidR="008068B6" w:rsidRDefault="008068B6" w:rsidP="008068B6">
      <w:pPr>
        <w:spacing w:line="240" w:lineRule="auto"/>
        <w:jc w:val="both"/>
        <w:rPr>
          <w:lang w:val="ro-RO"/>
        </w:rPr>
      </w:pPr>
      <w:r>
        <w:rPr>
          <w:lang w:val="ro-RO"/>
        </w:rPr>
        <w:t>În cadrul strategiei au fost definite următoarele axe prioritare și obiective generale:</w:t>
      </w:r>
    </w:p>
    <w:p w:rsidR="008068B6" w:rsidRDefault="008068B6" w:rsidP="00E44948">
      <w:pPr>
        <w:pStyle w:val="ListParagraph"/>
        <w:numPr>
          <w:ilvl w:val="0"/>
          <w:numId w:val="200"/>
        </w:numPr>
        <w:spacing w:line="240" w:lineRule="auto"/>
        <w:jc w:val="both"/>
        <w:rPr>
          <w:i/>
          <w:iCs/>
          <w:lang w:val="ro-RO"/>
        </w:rPr>
      </w:pPr>
      <w:r>
        <w:rPr>
          <w:i/>
          <w:iCs/>
          <w:lang w:val="ro-RO"/>
        </w:rPr>
        <w:t>AP1. Cultura - factor de dezvoltare durabilă</w:t>
      </w:r>
    </w:p>
    <w:p w:rsidR="008068B6" w:rsidRPr="00A80E7C" w:rsidRDefault="008068B6" w:rsidP="00E44948">
      <w:pPr>
        <w:pStyle w:val="ListParagraph"/>
        <w:numPr>
          <w:ilvl w:val="0"/>
          <w:numId w:val="201"/>
        </w:numPr>
        <w:spacing w:line="240" w:lineRule="auto"/>
        <w:ind w:left="1134"/>
        <w:jc w:val="both"/>
        <w:rPr>
          <w:lang w:val="ro-RO"/>
        </w:rPr>
      </w:pPr>
      <w:r w:rsidRPr="00A80E7C">
        <w:rPr>
          <w:lang w:val="ro-RO"/>
        </w:rPr>
        <w:t>Valorificarea resurselor culturale - elemente de identitate locală și regională - pentru o dezvoltare teritorială durabilă și o calitate ridicată a vieții:</w:t>
      </w:r>
    </w:p>
    <w:p w:rsidR="008068B6" w:rsidRPr="00A80E7C" w:rsidRDefault="004634A6" w:rsidP="00E44948">
      <w:pPr>
        <w:pStyle w:val="ListParagraph"/>
        <w:numPr>
          <w:ilvl w:val="2"/>
          <w:numId w:val="202"/>
        </w:numPr>
        <w:spacing w:line="240" w:lineRule="auto"/>
        <w:ind w:left="1560"/>
        <w:jc w:val="both"/>
        <w:rPr>
          <w:lang w:val="ro-RO"/>
        </w:rPr>
      </w:pPr>
      <w:r w:rsidRPr="00A80E7C">
        <w:rPr>
          <w:lang w:val="ro-RO"/>
        </w:rPr>
        <w:t xml:space="preserve">Susținerea </w:t>
      </w:r>
      <w:r w:rsidR="008068B6" w:rsidRPr="00A80E7C">
        <w:rPr>
          <w:lang w:val="ro-RO"/>
        </w:rPr>
        <w:t>unei dezvoltări durabile prin turism cultural;</w:t>
      </w:r>
    </w:p>
    <w:p w:rsidR="008068B6" w:rsidRPr="00A80E7C" w:rsidRDefault="004634A6" w:rsidP="00E44948">
      <w:pPr>
        <w:pStyle w:val="ListParagraph"/>
        <w:numPr>
          <w:ilvl w:val="2"/>
          <w:numId w:val="202"/>
        </w:numPr>
        <w:spacing w:line="240" w:lineRule="auto"/>
        <w:ind w:left="1560"/>
        <w:jc w:val="both"/>
        <w:rPr>
          <w:lang w:val="ro-RO"/>
        </w:rPr>
      </w:pPr>
      <w:r w:rsidRPr="00A80E7C">
        <w:rPr>
          <w:lang w:val="ro-RO"/>
        </w:rPr>
        <w:t xml:space="preserve">Dezvoltarea </w:t>
      </w:r>
      <w:r w:rsidR="008068B6" w:rsidRPr="00A80E7C">
        <w:rPr>
          <w:lang w:val="ro-RO"/>
        </w:rPr>
        <w:t>infrastructurii de servicii și a ofertei culturale pentru producție și consum culturale de proximitate</w:t>
      </w:r>
      <w:r w:rsidRPr="00A80E7C">
        <w:rPr>
          <w:lang w:val="ro-RO"/>
        </w:rPr>
        <w:t>.</w:t>
      </w:r>
    </w:p>
    <w:p w:rsidR="008068B6" w:rsidRPr="00A80E7C" w:rsidRDefault="008068B6" w:rsidP="00E44948">
      <w:pPr>
        <w:pStyle w:val="ListParagraph"/>
        <w:numPr>
          <w:ilvl w:val="0"/>
          <w:numId w:val="201"/>
        </w:numPr>
        <w:spacing w:line="240" w:lineRule="auto"/>
        <w:ind w:left="1134"/>
        <w:jc w:val="both"/>
        <w:rPr>
          <w:lang w:val="ro-RO"/>
        </w:rPr>
      </w:pPr>
      <w:r w:rsidRPr="00A80E7C">
        <w:rPr>
          <w:lang w:val="ro-RO"/>
        </w:rPr>
        <w:t>O mai bună protejare a patrimoniului cultural, bazată pe o cunoaștere a situației și a angajării de parteneriate eficiente (local-central și public-privat).</w:t>
      </w:r>
    </w:p>
    <w:p w:rsidR="008068B6" w:rsidRPr="00A80E7C" w:rsidRDefault="008068B6" w:rsidP="00E44948">
      <w:pPr>
        <w:pStyle w:val="ListParagraph"/>
        <w:numPr>
          <w:ilvl w:val="0"/>
          <w:numId w:val="200"/>
        </w:numPr>
        <w:spacing w:line="240" w:lineRule="auto"/>
        <w:jc w:val="both"/>
        <w:rPr>
          <w:i/>
          <w:iCs/>
          <w:lang w:val="ro-RO"/>
        </w:rPr>
      </w:pPr>
      <w:r w:rsidRPr="00A80E7C">
        <w:rPr>
          <w:i/>
          <w:iCs/>
          <w:lang w:val="ro-RO"/>
        </w:rPr>
        <w:lastRenderedPageBreak/>
        <w:t>AP2. Economie creativă</w:t>
      </w:r>
    </w:p>
    <w:p w:rsidR="008068B6" w:rsidRPr="00A80E7C" w:rsidRDefault="008068B6" w:rsidP="00E44948">
      <w:pPr>
        <w:pStyle w:val="ListParagraph"/>
        <w:numPr>
          <w:ilvl w:val="0"/>
          <w:numId w:val="201"/>
        </w:numPr>
        <w:spacing w:line="240" w:lineRule="auto"/>
        <w:ind w:left="1134"/>
        <w:jc w:val="both"/>
        <w:rPr>
          <w:lang w:val="ro-RO"/>
        </w:rPr>
      </w:pPr>
      <w:r w:rsidRPr="00A80E7C">
        <w:rPr>
          <w:lang w:val="ro-RO"/>
        </w:rPr>
        <w:t>Dezvoltarea antreprenoriatului în sectoarele culturale și creative (SCC);</w:t>
      </w:r>
    </w:p>
    <w:p w:rsidR="008068B6" w:rsidRPr="00A80E7C" w:rsidRDefault="008068B6" w:rsidP="00E44948">
      <w:pPr>
        <w:pStyle w:val="ListParagraph"/>
        <w:numPr>
          <w:ilvl w:val="0"/>
          <w:numId w:val="201"/>
        </w:numPr>
        <w:spacing w:line="240" w:lineRule="auto"/>
        <w:ind w:left="1134"/>
        <w:jc w:val="both"/>
        <w:rPr>
          <w:lang w:val="ro-RO"/>
        </w:rPr>
      </w:pPr>
      <w:r w:rsidRPr="00A80E7C">
        <w:rPr>
          <w:lang w:val="ro-RO"/>
        </w:rPr>
        <w:t>Valorificarea avantajelor competitive ale SCC pentru dezvoltare;</w:t>
      </w:r>
    </w:p>
    <w:p w:rsidR="008068B6" w:rsidRPr="00A80E7C" w:rsidRDefault="008068B6" w:rsidP="00E44948">
      <w:pPr>
        <w:pStyle w:val="ListParagraph"/>
        <w:numPr>
          <w:ilvl w:val="0"/>
          <w:numId w:val="201"/>
        </w:numPr>
        <w:spacing w:line="240" w:lineRule="auto"/>
        <w:ind w:left="1134"/>
        <w:jc w:val="both"/>
        <w:rPr>
          <w:lang w:val="ro-RO"/>
        </w:rPr>
      </w:pPr>
      <w:r w:rsidRPr="00A80E7C">
        <w:rPr>
          <w:lang w:val="ro-RO"/>
        </w:rPr>
        <w:t>Creșterea activității comerciale externe a operatorilor români din SCC.</w:t>
      </w:r>
    </w:p>
    <w:p w:rsidR="008068B6" w:rsidRPr="00A80E7C" w:rsidRDefault="008068B6" w:rsidP="00E44948">
      <w:pPr>
        <w:pStyle w:val="ListParagraph"/>
        <w:numPr>
          <w:ilvl w:val="0"/>
          <w:numId w:val="200"/>
        </w:numPr>
        <w:spacing w:line="240" w:lineRule="auto"/>
        <w:jc w:val="both"/>
        <w:rPr>
          <w:i/>
          <w:iCs/>
          <w:lang w:val="ro-RO"/>
        </w:rPr>
      </w:pPr>
      <w:r w:rsidRPr="00A80E7C">
        <w:rPr>
          <w:i/>
          <w:iCs/>
          <w:lang w:val="ro-RO"/>
        </w:rPr>
        <w:t>AP3. Acces la cultură și diversitatea expresiilor culturale</w:t>
      </w:r>
    </w:p>
    <w:p w:rsidR="008068B6" w:rsidRPr="00A80E7C" w:rsidRDefault="008068B6" w:rsidP="00E44948">
      <w:pPr>
        <w:pStyle w:val="ListParagraph"/>
        <w:numPr>
          <w:ilvl w:val="0"/>
          <w:numId w:val="201"/>
        </w:numPr>
        <w:spacing w:line="240" w:lineRule="auto"/>
        <w:ind w:left="1134"/>
        <w:jc w:val="both"/>
        <w:rPr>
          <w:lang w:val="ro-RO"/>
        </w:rPr>
      </w:pPr>
      <w:r w:rsidRPr="00A80E7C">
        <w:rPr>
          <w:lang w:val="ro-RO"/>
        </w:rPr>
        <w:t>Dezvoltarea publicului pentru cultură:</w:t>
      </w:r>
    </w:p>
    <w:p w:rsidR="008068B6" w:rsidRPr="00A80E7C" w:rsidRDefault="004634A6" w:rsidP="00E44948">
      <w:pPr>
        <w:pStyle w:val="ListParagraph"/>
        <w:numPr>
          <w:ilvl w:val="2"/>
          <w:numId w:val="202"/>
        </w:numPr>
        <w:spacing w:line="240" w:lineRule="auto"/>
        <w:ind w:left="1560"/>
        <w:jc w:val="both"/>
        <w:rPr>
          <w:lang w:val="ro-RO"/>
        </w:rPr>
      </w:pPr>
      <w:r w:rsidRPr="00A80E7C">
        <w:rPr>
          <w:lang w:val="ro-RO"/>
        </w:rPr>
        <w:t xml:space="preserve">Susținerea </w:t>
      </w:r>
      <w:r w:rsidR="008068B6" w:rsidRPr="00A80E7C">
        <w:rPr>
          <w:lang w:val="ro-RO"/>
        </w:rPr>
        <w:t>diversificării categoriilor de public al instituțiilor de cultură;</w:t>
      </w:r>
    </w:p>
    <w:p w:rsidR="008068B6" w:rsidRPr="00A80E7C" w:rsidRDefault="004634A6" w:rsidP="00E44948">
      <w:pPr>
        <w:pStyle w:val="ListParagraph"/>
        <w:numPr>
          <w:ilvl w:val="2"/>
          <w:numId w:val="202"/>
        </w:numPr>
        <w:spacing w:line="240" w:lineRule="auto"/>
        <w:ind w:left="1560"/>
        <w:jc w:val="both"/>
        <w:rPr>
          <w:lang w:val="ro-RO"/>
        </w:rPr>
      </w:pPr>
      <w:r w:rsidRPr="00A80E7C">
        <w:rPr>
          <w:lang w:val="ro-RO"/>
        </w:rPr>
        <w:t xml:space="preserve">Impulsionarea </w:t>
      </w:r>
      <w:r w:rsidR="008068B6" w:rsidRPr="00A80E7C">
        <w:rPr>
          <w:lang w:val="ro-RO"/>
        </w:rPr>
        <w:t>creșterii consumului cultural;</w:t>
      </w:r>
    </w:p>
    <w:p w:rsidR="008068B6" w:rsidRPr="00A80E7C" w:rsidRDefault="004634A6" w:rsidP="00E44948">
      <w:pPr>
        <w:pStyle w:val="ListParagraph"/>
        <w:numPr>
          <w:ilvl w:val="2"/>
          <w:numId w:val="202"/>
        </w:numPr>
        <w:spacing w:line="240" w:lineRule="auto"/>
        <w:ind w:left="1560"/>
        <w:jc w:val="both"/>
        <w:rPr>
          <w:lang w:val="ro-RO"/>
        </w:rPr>
      </w:pPr>
      <w:r w:rsidRPr="00A80E7C">
        <w:rPr>
          <w:lang w:val="ro-RO"/>
        </w:rPr>
        <w:t xml:space="preserve">O </w:t>
      </w:r>
      <w:r w:rsidR="008068B6" w:rsidRPr="00A80E7C">
        <w:rPr>
          <w:lang w:val="ro-RO"/>
        </w:rPr>
        <w:t>mai bună integrare a obiectivelor comune domeniilor culturii și educației - educație prin și pentru cultură</w:t>
      </w:r>
      <w:r w:rsidRPr="00A80E7C">
        <w:rPr>
          <w:lang w:val="ro-RO"/>
        </w:rPr>
        <w:t>.</w:t>
      </w:r>
    </w:p>
    <w:p w:rsidR="008068B6" w:rsidRPr="00A80E7C" w:rsidRDefault="008068B6" w:rsidP="00E44948">
      <w:pPr>
        <w:pStyle w:val="ListParagraph"/>
        <w:numPr>
          <w:ilvl w:val="0"/>
          <w:numId w:val="201"/>
        </w:numPr>
        <w:spacing w:line="240" w:lineRule="auto"/>
        <w:ind w:left="1134"/>
        <w:jc w:val="both"/>
        <w:rPr>
          <w:lang w:val="ro-RO"/>
        </w:rPr>
      </w:pPr>
      <w:r w:rsidRPr="00A80E7C">
        <w:rPr>
          <w:lang w:val="ro-RO"/>
        </w:rPr>
        <w:t>Dezvoltarea creativității contemporane;</w:t>
      </w:r>
    </w:p>
    <w:p w:rsidR="008068B6" w:rsidRPr="00A80E7C" w:rsidRDefault="008068B6" w:rsidP="00E44948">
      <w:pPr>
        <w:pStyle w:val="ListParagraph"/>
        <w:numPr>
          <w:ilvl w:val="0"/>
          <w:numId w:val="201"/>
        </w:numPr>
        <w:spacing w:line="240" w:lineRule="auto"/>
        <w:ind w:left="1134"/>
        <w:jc w:val="both"/>
        <w:rPr>
          <w:lang w:val="ro-RO"/>
        </w:rPr>
      </w:pPr>
      <w:r w:rsidRPr="00A80E7C">
        <w:rPr>
          <w:lang w:val="ro-RO"/>
        </w:rPr>
        <w:t>Creșterea vitalității formelor culturale specifice minorităților naționale și ale noilor grupuri etnice de pe teritoriul României;</w:t>
      </w:r>
    </w:p>
    <w:p w:rsidR="008068B6" w:rsidRPr="00A80E7C" w:rsidRDefault="008068B6" w:rsidP="00E44948">
      <w:pPr>
        <w:pStyle w:val="ListParagraph"/>
        <w:numPr>
          <w:ilvl w:val="0"/>
          <w:numId w:val="201"/>
        </w:numPr>
        <w:spacing w:line="240" w:lineRule="auto"/>
        <w:ind w:left="1134"/>
        <w:jc w:val="both"/>
        <w:rPr>
          <w:lang w:val="ro-RO"/>
        </w:rPr>
      </w:pPr>
      <w:r w:rsidRPr="00A80E7C">
        <w:rPr>
          <w:lang w:val="ro-RO"/>
        </w:rPr>
        <w:t>Amplificarea intervențiilor culturale pentru grupurile vulnerabile.</w:t>
      </w:r>
    </w:p>
    <w:p w:rsidR="008068B6" w:rsidRPr="00A80E7C" w:rsidRDefault="008068B6" w:rsidP="00E44948">
      <w:pPr>
        <w:pStyle w:val="ListParagraph"/>
        <w:numPr>
          <w:ilvl w:val="0"/>
          <w:numId w:val="200"/>
        </w:numPr>
        <w:spacing w:line="240" w:lineRule="auto"/>
        <w:jc w:val="both"/>
        <w:rPr>
          <w:i/>
          <w:iCs/>
          <w:lang w:val="ro-RO"/>
        </w:rPr>
      </w:pPr>
      <w:r w:rsidRPr="00A80E7C">
        <w:rPr>
          <w:i/>
          <w:iCs/>
          <w:lang w:val="ro-RO"/>
        </w:rPr>
        <w:t>AP4. Cultura română în circuitul cultural internațional</w:t>
      </w:r>
    </w:p>
    <w:p w:rsidR="008068B6" w:rsidRPr="00A80E7C" w:rsidRDefault="008068B6" w:rsidP="00E44948">
      <w:pPr>
        <w:pStyle w:val="ListParagraph"/>
        <w:numPr>
          <w:ilvl w:val="0"/>
          <w:numId w:val="201"/>
        </w:numPr>
        <w:spacing w:line="240" w:lineRule="auto"/>
        <w:ind w:left="1134"/>
        <w:jc w:val="both"/>
        <w:rPr>
          <w:lang w:val="ro-RO"/>
        </w:rPr>
      </w:pPr>
      <w:r w:rsidRPr="00A80E7C">
        <w:rPr>
          <w:lang w:val="ro-RO"/>
        </w:rPr>
        <w:t>Creșterea prezenței operelor, creatorilor și operatorilor culturali români la nivel internațional:</w:t>
      </w:r>
    </w:p>
    <w:p w:rsidR="008068B6" w:rsidRPr="00A80E7C" w:rsidRDefault="000834C5" w:rsidP="00E44948">
      <w:pPr>
        <w:pStyle w:val="ListParagraph"/>
        <w:numPr>
          <w:ilvl w:val="2"/>
          <w:numId w:val="202"/>
        </w:numPr>
        <w:spacing w:line="240" w:lineRule="auto"/>
        <w:ind w:left="1560"/>
        <w:jc w:val="both"/>
        <w:rPr>
          <w:lang w:val="ro-RO"/>
        </w:rPr>
      </w:pPr>
      <w:r w:rsidRPr="00A80E7C">
        <w:rPr>
          <w:lang w:val="ro-RO"/>
        </w:rPr>
        <w:t xml:space="preserve">Promovarea </w:t>
      </w:r>
      <w:r w:rsidR="008068B6" w:rsidRPr="00A80E7C">
        <w:rPr>
          <w:lang w:val="ro-RO"/>
        </w:rPr>
        <w:t>pe plan internațional a valorilor culturale ale României;</w:t>
      </w:r>
    </w:p>
    <w:p w:rsidR="008068B6" w:rsidRPr="00A80E7C" w:rsidRDefault="000834C5" w:rsidP="00E44948">
      <w:pPr>
        <w:pStyle w:val="ListParagraph"/>
        <w:numPr>
          <w:ilvl w:val="2"/>
          <w:numId w:val="202"/>
        </w:numPr>
        <w:spacing w:line="240" w:lineRule="auto"/>
        <w:ind w:left="1560"/>
        <w:jc w:val="both"/>
        <w:rPr>
          <w:lang w:val="ro-RO"/>
        </w:rPr>
      </w:pPr>
      <w:r w:rsidRPr="00A80E7C">
        <w:rPr>
          <w:lang w:val="ro-RO"/>
        </w:rPr>
        <w:t xml:space="preserve">Susținerea </w:t>
      </w:r>
      <w:r w:rsidR="008068B6" w:rsidRPr="00A80E7C">
        <w:rPr>
          <w:lang w:val="ro-RO"/>
        </w:rPr>
        <w:t>mobilității practicienilor culturali și a participării operatorilor culturali români la rețele, proiecte și programe internaționale bazate pe cooperare.</w:t>
      </w:r>
    </w:p>
    <w:p w:rsidR="008068B6" w:rsidRPr="00A80E7C" w:rsidRDefault="008068B6" w:rsidP="00E44948">
      <w:pPr>
        <w:pStyle w:val="ListParagraph"/>
        <w:numPr>
          <w:ilvl w:val="0"/>
          <w:numId w:val="200"/>
        </w:numPr>
        <w:spacing w:line="240" w:lineRule="auto"/>
        <w:jc w:val="both"/>
        <w:rPr>
          <w:i/>
          <w:iCs/>
          <w:lang w:val="ro-RO"/>
        </w:rPr>
      </w:pPr>
      <w:r w:rsidRPr="00A80E7C">
        <w:rPr>
          <w:i/>
          <w:iCs/>
          <w:lang w:val="ro-RO"/>
        </w:rPr>
        <w:t>AP5. Capacitatea sectoarelor culturale și creative</w:t>
      </w:r>
    </w:p>
    <w:p w:rsidR="008068B6" w:rsidRPr="00A80E7C" w:rsidRDefault="008068B6" w:rsidP="00E44948">
      <w:pPr>
        <w:pStyle w:val="ListParagraph"/>
        <w:numPr>
          <w:ilvl w:val="0"/>
          <w:numId w:val="201"/>
        </w:numPr>
        <w:spacing w:line="240" w:lineRule="auto"/>
        <w:ind w:left="1134"/>
        <w:jc w:val="both"/>
        <w:rPr>
          <w:lang w:val="ro-RO"/>
        </w:rPr>
      </w:pPr>
      <w:r w:rsidRPr="00A80E7C">
        <w:rPr>
          <w:lang w:val="ro-RO"/>
        </w:rPr>
        <w:t>Îmbunătățirea serviciului public în domeniul culturii:</w:t>
      </w:r>
    </w:p>
    <w:p w:rsidR="008068B6" w:rsidRPr="00A80E7C" w:rsidRDefault="008F7851" w:rsidP="00E44948">
      <w:pPr>
        <w:pStyle w:val="ListParagraph"/>
        <w:numPr>
          <w:ilvl w:val="2"/>
          <w:numId w:val="202"/>
        </w:numPr>
        <w:spacing w:line="240" w:lineRule="auto"/>
        <w:ind w:left="1560"/>
        <w:jc w:val="both"/>
        <w:rPr>
          <w:lang w:val="ro-RO"/>
        </w:rPr>
      </w:pPr>
      <w:r w:rsidRPr="00A80E7C">
        <w:rPr>
          <w:lang w:val="ro-RO"/>
        </w:rPr>
        <w:t xml:space="preserve">Sprijinirea </w:t>
      </w:r>
      <w:r w:rsidR="008068B6" w:rsidRPr="00A80E7C">
        <w:rPr>
          <w:lang w:val="ro-RO"/>
        </w:rPr>
        <w:t>performanței administrației și a instituțiilor publice de cultură;</w:t>
      </w:r>
    </w:p>
    <w:p w:rsidR="008068B6" w:rsidRPr="00A80E7C" w:rsidRDefault="008F7851" w:rsidP="00E44948">
      <w:pPr>
        <w:pStyle w:val="ListParagraph"/>
        <w:numPr>
          <w:ilvl w:val="2"/>
          <w:numId w:val="202"/>
        </w:numPr>
        <w:spacing w:line="240" w:lineRule="auto"/>
        <w:ind w:left="1560"/>
        <w:jc w:val="both"/>
        <w:rPr>
          <w:lang w:val="ro-RO"/>
        </w:rPr>
      </w:pPr>
      <w:r w:rsidRPr="00A80E7C">
        <w:rPr>
          <w:lang w:val="ro-RO"/>
        </w:rPr>
        <w:t xml:space="preserve">Promovarea </w:t>
      </w:r>
      <w:r w:rsidR="008068B6" w:rsidRPr="00A80E7C">
        <w:rPr>
          <w:lang w:val="ro-RO"/>
        </w:rPr>
        <w:t>integrității în sectorul cultural public;</w:t>
      </w:r>
    </w:p>
    <w:p w:rsidR="008068B6" w:rsidRPr="00A80E7C" w:rsidRDefault="008F7851" w:rsidP="00E44948">
      <w:pPr>
        <w:pStyle w:val="ListParagraph"/>
        <w:numPr>
          <w:ilvl w:val="2"/>
          <w:numId w:val="202"/>
        </w:numPr>
        <w:spacing w:line="240" w:lineRule="auto"/>
        <w:ind w:left="1560"/>
        <w:jc w:val="both"/>
        <w:rPr>
          <w:lang w:val="ro-RO"/>
        </w:rPr>
      </w:pPr>
      <w:r w:rsidRPr="00A80E7C">
        <w:rPr>
          <w:lang w:val="ro-RO"/>
        </w:rPr>
        <w:t xml:space="preserve">Încurajarea </w:t>
      </w:r>
      <w:r w:rsidR="008068B6" w:rsidRPr="00A80E7C">
        <w:rPr>
          <w:lang w:val="ro-RO"/>
        </w:rPr>
        <w:t>guvernării participative prin informarea și implicarea operatorilor culturali</w:t>
      </w:r>
      <w:r w:rsidRPr="00A80E7C">
        <w:rPr>
          <w:lang w:val="ro-RO"/>
        </w:rPr>
        <w:t>.</w:t>
      </w:r>
    </w:p>
    <w:p w:rsidR="008068B6" w:rsidRPr="00A80E7C" w:rsidRDefault="008068B6" w:rsidP="00E44948">
      <w:pPr>
        <w:pStyle w:val="ListParagraph"/>
        <w:numPr>
          <w:ilvl w:val="0"/>
          <w:numId w:val="201"/>
        </w:numPr>
        <w:spacing w:line="240" w:lineRule="auto"/>
        <w:ind w:left="1134"/>
        <w:jc w:val="both"/>
        <w:rPr>
          <w:lang w:val="ro-RO"/>
        </w:rPr>
      </w:pPr>
      <w:r w:rsidRPr="00A80E7C">
        <w:rPr>
          <w:lang w:val="ro-RO"/>
        </w:rPr>
        <w:t>Extinderea și modernizarea infrastructurii culturale;</w:t>
      </w:r>
    </w:p>
    <w:p w:rsidR="008068B6" w:rsidRPr="00A80E7C" w:rsidRDefault="008068B6" w:rsidP="00E44948">
      <w:pPr>
        <w:pStyle w:val="ListParagraph"/>
        <w:numPr>
          <w:ilvl w:val="0"/>
          <w:numId w:val="201"/>
        </w:numPr>
        <w:spacing w:line="240" w:lineRule="auto"/>
        <w:ind w:left="1134"/>
        <w:jc w:val="both"/>
        <w:rPr>
          <w:lang w:val="ro-RO"/>
        </w:rPr>
      </w:pPr>
      <w:r w:rsidRPr="00A80E7C">
        <w:rPr>
          <w:lang w:val="ro-RO"/>
        </w:rPr>
        <w:t>Debirocratizarea și actualizarea cadrului de reglementare și a practicilor de finanțare a SCC;</w:t>
      </w:r>
    </w:p>
    <w:p w:rsidR="008068B6" w:rsidRPr="00A80E7C" w:rsidRDefault="008068B6" w:rsidP="00E44948">
      <w:pPr>
        <w:pStyle w:val="ListParagraph"/>
        <w:numPr>
          <w:ilvl w:val="0"/>
          <w:numId w:val="201"/>
        </w:numPr>
        <w:spacing w:line="240" w:lineRule="auto"/>
        <w:ind w:left="1134"/>
        <w:jc w:val="both"/>
        <w:rPr>
          <w:lang w:val="ro-RO"/>
        </w:rPr>
      </w:pPr>
      <w:r w:rsidRPr="00A80E7C">
        <w:rPr>
          <w:lang w:val="ro-RO"/>
        </w:rPr>
        <w:t>Îmbunătățirea statutului socio-profesional și a condiției creatorului;</w:t>
      </w:r>
    </w:p>
    <w:p w:rsidR="008068B6" w:rsidRPr="00A80E7C" w:rsidRDefault="008068B6" w:rsidP="00E44948">
      <w:pPr>
        <w:pStyle w:val="ListParagraph"/>
        <w:numPr>
          <w:ilvl w:val="0"/>
          <w:numId w:val="201"/>
        </w:numPr>
        <w:spacing w:line="240" w:lineRule="auto"/>
        <w:ind w:left="1134"/>
        <w:jc w:val="both"/>
        <w:rPr>
          <w:lang w:val="ro-RO"/>
        </w:rPr>
      </w:pPr>
      <w:r w:rsidRPr="00A80E7C">
        <w:rPr>
          <w:lang w:val="ro-RO"/>
        </w:rPr>
        <w:t>Creșterea rolului TIC în cultură;</w:t>
      </w:r>
    </w:p>
    <w:p w:rsidR="008068B6" w:rsidRPr="00A80E7C" w:rsidRDefault="008068B6" w:rsidP="00E44948">
      <w:pPr>
        <w:pStyle w:val="ListParagraph"/>
        <w:numPr>
          <w:ilvl w:val="0"/>
          <w:numId w:val="201"/>
        </w:numPr>
        <w:spacing w:line="240" w:lineRule="auto"/>
        <w:ind w:left="1134"/>
        <w:jc w:val="both"/>
        <w:rPr>
          <w:lang w:val="ro-RO"/>
        </w:rPr>
      </w:pPr>
      <w:r w:rsidRPr="00A80E7C">
        <w:rPr>
          <w:lang w:val="ro-RO"/>
        </w:rPr>
        <w:t>Dezvoltarea competențelor practicienilor culturali și a atractivității SCC ca arie ocupațională pentru alegerea unei profesii.</w:t>
      </w:r>
    </w:p>
    <w:p w:rsidR="008068B6" w:rsidRDefault="008068B6" w:rsidP="008068B6">
      <w:pPr>
        <w:autoSpaceDE w:val="0"/>
        <w:autoSpaceDN w:val="0"/>
        <w:adjustRightInd w:val="0"/>
        <w:spacing w:line="240" w:lineRule="auto"/>
        <w:contextualSpacing/>
        <w:jc w:val="both"/>
        <w:rPr>
          <w:rFonts w:cs="Cambria"/>
          <w:szCs w:val="20"/>
          <w:lang w:val="ro-RO"/>
        </w:rPr>
      </w:pPr>
    </w:p>
    <w:p w:rsidR="008068B6" w:rsidRDefault="008068B6" w:rsidP="008068B6">
      <w:pPr>
        <w:spacing w:line="240" w:lineRule="auto"/>
        <w:jc w:val="both"/>
        <w:rPr>
          <w:b/>
          <w:sz w:val="24"/>
          <w:szCs w:val="20"/>
          <w:lang w:val="ro-RO"/>
        </w:rPr>
      </w:pPr>
      <w:r w:rsidRPr="001C6D6A">
        <w:rPr>
          <w:b/>
          <w:sz w:val="24"/>
          <w:szCs w:val="20"/>
          <w:lang w:val="ro-RO"/>
        </w:rPr>
        <w:t>Strategia pentru Dezvoltarea Sectorului Agro-Alimentar pe termen mediu și lung (orizontul 2020-2030)</w:t>
      </w:r>
    </w:p>
    <w:p w:rsidR="008068B6" w:rsidRDefault="008068B6" w:rsidP="008068B6">
      <w:pPr>
        <w:autoSpaceDE w:val="0"/>
        <w:autoSpaceDN w:val="0"/>
        <w:adjustRightInd w:val="0"/>
        <w:spacing w:line="240" w:lineRule="auto"/>
        <w:contextualSpacing/>
        <w:jc w:val="both"/>
        <w:rPr>
          <w:szCs w:val="20"/>
          <w:lang w:val="ro-RO"/>
        </w:rPr>
      </w:pPr>
      <w:r>
        <w:rPr>
          <w:lang w:val="ro-RO"/>
        </w:rPr>
        <w:t>Acest document oferă o viziune pe termen lung de dezvoltare a agriculturii și zonei rurale cu scopul de a valorifica inteligent și durabil potențialul agro-alimentar și dezvoltarea economiei non-fermiere, orientată către stabilirea unui echilibru corect între dezvoltare economică și impactul asupra mediului agriculturii. Strategia este rezultatul abordării sistematice sectoriale, ținând cont de interlegăturile ce țin de economie, societate, mediu, în timp ce se recunosc nevoile de coeziune socială, egalitate de șanse, nediscriminare și diversitate</w:t>
      </w:r>
      <w:r w:rsidR="00B26B8D">
        <w:rPr>
          <w:rStyle w:val="FootnoteReference"/>
          <w:lang w:val="ro-RO"/>
        </w:rPr>
        <w:footnoteReference w:id="83"/>
      </w:r>
      <w:r w:rsidR="00B26B8D">
        <w:rPr>
          <w:lang w:val="ro-RO"/>
        </w:rPr>
        <w:t>.</w:t>
      </w:r>
      <w:r>
        <w:rPr>
          <w:lang w:val="ro-RO"/>
        </w:rPr>
        <w:t xml:space="preserve"> </w:t>
      </w:r>
    </w:p>
    <w:p w:rsidR="008068B6" w:rsidRDefault="008068B6" w:rsidP="008068B6">
      <w:pPr>
        <w:autoSpaceDE w:val="0"/>
        <w:autoSpaceDN w:val="0"/>
        <w:adjustRightInd w:val="0"/>
        <w:spacing w:line="240" w:lineRule="auto"/>
        <w:contextualSpacing/>
        <w:jc w:val="both"/>
        <w:rPr>
          <w:szCs w:val="20"/>
          <w:lang w:val="ro-RO"/>
        </w:rPr>
      </w:pPr>
    </w:p>
    <w:p w:rsidR="008068B6" w:rsidRDefault="008068B6" w:rsidP="008068B6">
      <w:pPr>
        <w:spacing w:line="240" w:lineRule="auto"/>
        <w:jc w:val="both"/>
        <w:rPr>
          <w:b/>
          <w:sz w:val="24"/>
          <w:szCs w:val="20"/>
          <w:lang w:val="ro-RO"/>
        </w:rPr>
      </w:pPr>
      <w:r w:rsidRPr="00A80E7C">
        <w:rPr>
          <w:b/>
          <w:sz w:val="24"/>
          <w:szCs w:val="20"/>
          <w:lang w:val="ro-RO"/>
        </w:rPr>
        <w:t>Programul Operațional pentru Pescuit și Afaceri Maritime 2014-2020 (2023)</w:t>
      </w:r>
    </w:p>
    <w:p w:rsidR="008068B6" w:rsidRPr="00A80E7C" w:rsidRDefault="008068B6" w:rsidP="008068B6">
      <w:pPr>
        <w:autoSpaceDE w:val="0"/>
        <w:autoSpaceDN w:val="0"/>
        <w:adjustRightInd w:val="0"/>
        <w:spacing w:line="240" w:lineRule="auto"/>
        <w:contextualSpacing/>
        <w:jc w:val="both"/>
        <w:rPr>
          <w:color w:val="000000"/>
          <w:szCs w:val="20"/>
          <w:lang w:val="ro-RO"/>
        </w:rPr>
      </w:pPr>
      <w:r>
        <w:rPr>
          <w:color w:val="000000"/>
          <w:szCs w:val="20"/>
          <w:lang w:val="ro-RO"/>
        </w:rPr>
        <w:lastRenderedPageBreak/>
        <w:t>Strategia POPAM își propune în principal creșterea producției în acvacultură și procesare. De asemenea, își propune creșterea profitabilității operatorilor, conservarea biodiversității și protecția mediului, menținerea și crearea de locuri de muncă, în special în zonele pescărești</w:t>
      </w:r>
      <w:r w:rsidRPr="00A80E7C">
        <w:rPr>
          <w:color w:val="000000"/>
          <w:szCs w:val="20"/>
          <w:lang w:val="ro-RO"/>
        </w:rPr>
        <w:t>. Ca obiective specific</w:t>
      </w:r>
      <w:r w:rsidR="005C370B" w:rsidRPr="00A80E7C">
        <w:rPr>
          <w:color w:val="000000"/>
          <w:szCs w:val="20"/>
          <w:lang w:val="ro-RO"/>
        </w:rPr>
        <w:t>e</w:t>
      </w:r>
      <w:r w:rsidRPr="00A80E7C">
        <w:rPr>
          <w:color w:val="000000"/>
          <w:szCs w:val="20"/>
          <w:lang w:val="ro-RO"/>
        </w:rPr>
        <w:t xml:space="preserve"> au fost definite următoarele</w:t>
      </w:r>
      <w:r w:rsidR="005C370B" w:rsidRPr="00A80E7C">
        <w:rPr>
          <w:rStyle w:val="FootnoteReference"/>
          <w:color w:val="000000"/>
          <w:szCs w:val="20"/>
          <w:lang w:val="ro-RO"/>
        </w:rPr>
        <w:footnoteReference w:id="84"/>
      </w:r>
      <w:r w:rsidRPr="00A80E7C">
        <w:rPr>
          <w:i/>
          <w:iCs/>
          <w:color w:val="000000"/>
          <w:szCs w:val="20"/>
          <w:lang w:val="ro-RO"/>
        </w:rPr>
        <w:t>:</w:t>
      </w:r>
    </w:p>
    <w:p w:rsidR="008068B6" w:rsidRPr="00A80E7C" w:rsidRDefault="008068B6" w:rsidP="00E44948">
      <w:pPr>
        <w:pStyle w:val="ListParagraph"/>
        <w:numPr>
          <w:ilvl w:val="0"/>
          <w:numId w:val="203"/>
        </w:numPr>
        <w:spacing w:line="240" w:lineRule="auto"/>
        <w:jc w:val="both"/>
        <w:rPr>
          <w:bCs/>
          <w:color w:val="000000"/>
          <w:szCs w:val="20"/>
          <w:lang w:val="ro-RO"/>
        </w:rPr>
      </w:pPr>
      <w:r w:rsidRPr="00A80E7C">
        <w:rPr>
          <w:bCs/>
          <w:color w:val="000000"/>
          <w:szCs w:val="20"/>
          <w:lang w:val="ro-RO"/>
        </w:rPr>
        <w:t xml:space="preserve">Reducerea impactului pescuitului asupra mediului, inclusiv evitarea și reducerea, în măsura posibilităților, a capturilor nedorite; </w:t>
      </w:r>
    </w:p>
    <w:p w:rsidR="008068B6" w:rsidRPr="00A80E7C" w:rsidRDefault="008068B6" w:rsidP="00E44948">
      <w:pPr>
        <w:pStyle w:val="ListParagraph"/>
        <w:numPr>
          <w:ilvl w:val="0"/>
          <w:numId w:val="203"/>
        </w:numPr>
        <w:spacing w:line="240" w:lineRule="auto"/>
        <w:jc w:val="both"/>
        <w:rPr>
          <w:bCs/>
          <w:color w:val="000000"/>
          <w:szCs w:val="20"/>
          <w:lang w:val="ro-RO"/>
        </w:rPr>
      </w:pPr>
      <w:r w:rsidRPr="00A80E7C">
        <w:rPr>
          <w:bCs/>
          <w:color w:val="000000"/>
          <w:szCs w:val="20"/>
          <w:lang w:val="ro-RO"/>
        </w:rPr>
        <w:t xml:space="preserve">Creșterea competitivității și a viabilității întreprinderilor din domeniul pescuitului, inclusiv a flotei costiere la scară mică și îmbunătățirea siguranței sau a condițiilor de lucru; </w:t>
      </w:r>
    </w:p>
    <w:p w:rsidR="008068B6" w:rsidRPr="00A80E7C" w:rsidRDefault="008068B6" w:rsidP="00E44948">
      <w:pPr>
        <w:pStyle w:val="ListParagraph"/>
        <w:numPr>
          <w:ilvl w:val="0"/>
          <w:numId w:val="203"/>
        </w:numPr>
        <w:spacing w:line="240" w:lineRule="auto"/>
        <w:jc w:val="both"/>
        <w:rPr>
          <w:bCs/>
          <w:color w:val="000000"/>
          <w:szCs w:val="20"/>
          <w:lang w:val="ro-RO"/>
        </w:rPr>
      </w:pPr>
      <w:r w:rsidRPr="00A80E7C">
        <w:rPr>
          <w:bCs/>
          <w:color w:val="000000"/>
          <w:szCs w:val="20"/>
          <w:lang w:val="ro-RO"/>
        </w:rPr>
        <w:t xml:space="preserve">Furnizarea de sprijin privind consolidarea dezvoltării tehnologice și inovării, inclusiv a creșterii eficienței energetice, și a transferului de cunoștințe; </w:t>
      </w:r>
    </w:p>
    <w:p w:rsidR="008068B6" w:rsidRPr="00A80E7C" w:rsidRDefault="008068B6" w:rsidP="00E44948">
      <w:pPr>
        <w:pStyle w:val="ListParagraph"/>
        <w:numPr>
          <w:ilvl w:val="0"/>
          <w:numId w:val="203"/>
        </w:numPr>
        <w:spacing w:line="240" w:lineRule="auto"/>
        <w:jc w:val="both"/>
        <w:rPr>
          <w:bCs/>
          <w:color w:val="000000"/>
          <w:szCs w:val="20"/>
          <w:lang w:val="ro-RO"/>
        </w:rPr>
      </w:pPr>
      <w:r w:rsidRPr="00A80E7C">
        <w:rPr>
          <w:bCs/>
          <w:color w:val="000000"/>
          <w:szCs w:val="20"/>
          <w:lang w:val="ro-RO"/>
        </w:rPr>
        <w:t xml:space="preserve">Sprijinirea consolidării dezvoltării tehnologice, a inovării și a transferului de cunoștințe; </w:t>
      </w:r>
    </w:p>
    <w:p w:rsidR="008068B6" w:rsidRPr="00A80E7C" w:rsidRDefault="008068B6" w:rsidP="00E44948">
      <w:pPr>
        <w:pStyle w:val="ListParagraph"/>
        <w:numPr>
          <w:ilvl w:val="0"/>
          <w:numId w:val="203"/>
        </w:numPr>
        <w:spacing w:line="240" w:lineRule="auto"/>
        <w:jc w:val="both"/>
        <w:rPr>
          <w:bCs/>
          <w:color w:val="000000"/>
          <w:szCs w:val="20"/>
          <w:lang w:val="ro-RO"/>
        </w:rPr>
      </w:pPr>
      <w:r w:rsidRPr="00A80E7C">
        <w:rPr>
          <w:bCs/>
          <w:color w:val="000000"/>
          <w:szCs w:val="20"/>
          <w:lang w:val="ro-RO"/>
        </w:rPr>
        <w:t xml:space="preserve">Sporirea competitivității și a viabilității întreprinderilor din sectorul acvaculturii, inclusiv îmbunătățirea siguranței sau a condițiilor de lucru, în special ale IMM-urilor; </w:t>
      </w:r>
    </w:p>
    <w:p w:rsidR="008068B6" w:rsidRPr="00A80E7C" w:rsidRDefault="008068B6" w:rsidP="00E44948">
      <w:pPr>
        <w:pStyle w:val="ListParagraph"/>
        <w:numPr>
          <w:ilvl w:val="0"/>
          <w:numId w:val="203"/>
        </w:numPr>
        <w:spacing w:line="240" w:lineRule="auto"/>
        <w:jc w:val="both"/>
        <w:rPr>
          <w:bCs/>
          <w:color w:val="000000"/>
          <w:szCs w:val="20"/>
          <w:lang w:val="ro-RO"/>
        </w:rPr>
      </w:pPr>
      <w:r w:rsidRPr="00A80E7C">
        <w:rPr>
          <w:bCs/>
          <w:color w:val="000000"/>
          <w:szCs w:val="20"/>
          <w:lang w:val="ro-RO"/>
        </w:rPr>
        <w:t xml:space="preserve">Protejarea și refacerea biodiversității acvatice și îmbunătățirea ecosistemelor legate de acvacultură și promovarea unei acvaculturi eficiente din punctul de vedere al utilizării resurselor; </w:t>
      </w:r>
    </w:p>
    <w:p w:rsidR="008068B6" w:rsidRPr="00A80E7C" w:rsidRDefault="008068B6" w:rsidP="00E44948">
      <w:pPr>
        <w:pStyle w:val="ListParagraph"/>
        <w:numPr>
          <w:ilvl w:val="0"/>
          <w:numId w:val="203"/>
        </w:numPr>
        <w:spacing w:line="240" w:lineRule="auto"/>
        <w:jc w:val="both"/>
        <w:rPr>
          <w:bCs/>
          <w:color w:val="000000"/>
          <w:szCs w:val="20"/>
          <w:lang w:val="ro-RO"/>
        </w:rPr>
      </w:pPr>
      <w:r w:rsidRPr="00A80E7C">
        <w:rPr>
          <w:bCs/>
          <w:color w:val="000000"/>
          <w:szCs w:val="20"/>
          <w:lang w:val="ro-RO"/>
        </w:rPr>
        <w:t xml:space="preserve">Promovarea acvaculturii cu un nivel ridicat al protecției mediului înconjurător și promovarea sănătății animalelor, precum și a siguranței și sănătății publice; </w:t>
      </w:r>
    </w:p>
    <w:p w:rsidR="008068B6" w:rsidRPr="00A80E7C" w:rsidRDefault="008068B6" w:rsidP="00E44948">
      <w:pPr>
        <w:pStyle w:val="ListParagraph"/>
        <w:numPr>
          <w:ilvl w:val="0"/>
          <w:numId w:val="203"/>
        </w:numPr>
        <w:spacing w:line="240" w:lineRule="auto"/>
        <w:jc w:val="both"/>
        <w:rPr>
          <w:bCs/>
          <w:color w:val="000000"/>
          <w:szCs w:val="20"/>
          <w:lang w:val="ro-RO"/>
        </w:rPr>
      </w:pPr>
      <w:r w:rsidRPr="00A80E7C">
        <w:rPr>
          <w:bCs/>
          <w:color w:val="000000"/>
          <w:szCs w:val="20"/>
          <w:lang w:val="ro-RO"/>
        </w:rPr>
        <w:t xml:space="preserve">Îmbunătățirea și furnizarea de cunoștințe științifice și îmbunătățirea colectării și gestionării datelor; </w:t>
      </w:r>
    </w:p>
    <w:p w:rsidR="008068B6" w:rsidRPr="00A80E7C" w:rsidRDefault="008068B6" w:rsidP="00E44948">
      <w:pPr>
        <w:pStyle w:val="ListParagraph"/>
        <w:numPr>
          <w:ilvl w:val="0"/>
          <w:numId w:val="203"/>
        </w:numPr>
        <w:spacing w:line="240" w:lineRule="auto"/>
        <w:jc w:val="both"/>
        <w:rPr>
          <w:bCs/>
          <w:color w:val="000000"/>
          <w:szCs w:val="20"/>
          <w:lang w:val="ro-RO"/>
        </w:rPr>
      </w:pPr>
      <w:r w:rsidRPr="00A80E7C">
        <w:rPr>
          <w:bCs/>
          <w:color w:val="000000"/>
          <w:szCs w:val="20"/>
          <w:lang w:val="ro-RO"/>
        </w:rPr>
        <w:t xml:space="preserve">Asigurarea sprijinului pentru monitorizare, control și aplicare, consolidarea capacității instituționale și a eficienței administrației publice, fără creșterea sarcinilor administrative; </w:t>
      </w:r>
    </w:p>
    <w:p w:rsidR="008068B6" w:rsidRPr="00A80E7C" w:rsidRDefault="008068B6" w:rsidP="00E44948">
      <w:pPr>
        <w:pStyle w:val="ListParagraph"/>
        <w:numPr>
          <w:ilvl w:val="0"/>
          <w:numId w:val="203"/>
        </w:numPr>
        <w:spacing w:line="240" w:lineRule="auto"/>
        <w:jc w:val="both"/>
        <w:rPr>
          <w:bCs/>
          <w:color w:val="000000"/>
          <w:szCs w:val="20"/>
          <w:lang w:val="ro-RO"/>
        </w:rPr>
      </w:pPr>
      <w:r w:rsidRPr="00A80E7C">
        <w:rPr>
          <w:bCs/>
          <w:color w:val="000000"/>
          <w:szCs w:val="20"/>
          <w:lang w:val="ro-RO"/>
        </w:rPr>
        <w:t xml:space="preserve">Promovarea creșterii economice, a incluziunii sociale și a creării de locuri de muncă și furnizarea de sprijin pentru creșterea șanselor de angajare și a mobilității forței de muncă în cadrul comunităților costiere și interioare, dependente de pescuit și acvacultură, inclusiv diversificarea; </w:t>
      </w:r>
    </w:p>
    <w:p w:rsidR="008068B6" w:rsidRPr="00A80E7C" w:rsidRDefault="008068B6" w:rsidP="00E44948">
      <w:pPr>
        <w:pStyle w:val="ListParagraph"/>
        <w:numPr>
          <w:ilvl w:val="0"/>
          <w:numId w:val="203"/>
        </w:numPr>
        <w:spacing w:line="240" w:lineRule="auto"/>
        <w:jc w:val="both"/>
        <w:rPr>
          <w:bCs/>
          <w:color w:val="000000"/>
          <w:szCs w:val="20"/>
          <w:lang w:val="ro-RO"/>
        </w:rPr>
      </w:pPr>
      <w:r w:rsidRPr="00A80E7C">
        <w:rPr>
          <w:bCs/>
          <w:color w:val="000000"/>
          <w:szCs w:val="20"/>
          <w:lang w:val="ro-RO"/>
        </w:rPr>
        <w:t xml:space="preserve">Îmbunătățirea organizațiilor de piață pentru produselor de pescuit și acvacultură; </w:t>
      </w:r>
    </w:p>
    <w:p w:rsidR="008068B6" w:rsidRPr="00A80E7C" w:rsidRDefault="008068B6" w:rsidP="00E44948">
      <w:pPr>
        <w:pStyle w:val="ListParagraph"/>
        <w:numPr>
          <w:ilvl w:val="0"/>
          <w:numId w:val="203"/>
        </w:numPr>
        <w:spacing w:line="240" w:lineRule="auto"/>
        <w:jc w:val="both"/>
        <w:rPr>
          <w:bCs/>
          <w:color w:val="000000"/>
          <w:szCs w:val="20"/>
          <w:lang w:val="ro-RO"/>
        </w:rPr>
      </w:pPr>
      <w:r w:rsidRPr="00A80E7C">
        <w:rPr>
          <w:bCs/>
          <w:color w:val="000000"/>
          <w:szCs w:val="20"/>
          <w:lang w:val="ro-RO"/>
        </w:rPr>
        <w:t xml:space="preserve">Încurajarea investițiilor în sectoarele de marketing și procesare; </w:t>
      </w:r>
    </w:p>
    <w:p w:rsidR="008068B6" w:rsidRPr="00A80E7C" w:rsidRDefault="008068B6" w:rsidP="00E44948">
      <w:pPr>
        <w:pStyle w:val="ListParagraph"/>
        <w:numPr>
          <w:ilvl w:val="0"/>
          <w:numId w:val="203"/>
        </w:numPr>
        <w:autoSpaceDE w:val="0"/>
        <w:autoSpaceDN w:val="0"/>
        <w:adjustRightInd w:val="0"/>
        <w:spacing w:line="240" w:lineRule="auto"/>
        <w:jc w:val="both"/>
        <w:rPr>
          <w:color w:val="000000"/>
          <w:szCs w:val="20"/>
          <w:lang w:val="ro-RO"/>
        </w:rPr>
      </w:pPr>
      <w:r w:rsidRPr="00A80E7C">
        <w:rPr>
          <w:bCs/>
          <w:color w:val="000000"/>
          <w:szCs w:val="20"/>
          <w:lang w:val="ro-RO"/>
        </w:rPr>
        <w:t xml:space="preserve">Dezvoltarea și implementarea Politicii Maritime Integrate. </w:t>
      </w:r>
    </w:p>
    <w:p w:rsidR="008068B6" w:rsidRDefault="008068B6">
      <w:pPr>
        <w:pStyle w:val="ListParagraph"/>
        <w:autoSpaceDE w:val="0"/>
        <w:autoSpaceDN w:val="0"/>
        <w:adjustRightInd w:val="0"/>
        <w:spacing w:line="240" w:lineRule="auto"/>
        <w:jc w:val="both"/>
        <w:rPr>
          <w:color w:val="000000"/>
          <w:sz w:val="20"/>
          <w:szCs w:val="20"/>
          <w:lang w:val="ro-RO"/>
        </w:rPr>
      </w:pPr>
    </w:p>
    <w:p w:rsidR="008068B6" w:rsidRPr="00A80E7C" w:rsidRDefault="008068B6" w:rsidP="008068B6">
      <w:pPr>
        <w:spacing w:line="240" w:lineRule="auto"/>
        <w:jc w:val="both"/>
        <w:rPr>
          <w:b/>
          <w:sz w:val="24"/>
          <w:szCs w:val="20"/>
          <w:lang w:val="ro-RO"/>
        </w:rPr>
      </w:pPr>
      <w:r w:rsidRPr="00A80E7C">
        <w:rPr>
          <w:b/>
          <w:sz w:val="24"/>
          <w:szCs w:val="20"/>
          <w:lang w:val="ro-RO"/>
        </w:rPr>
        <w:t>Planul Strategic Național Multianual privind Acvacultura</w:t>
      </w:r>
    </w:p>
    <w:p w:rsidR="008068B6" w:rsidRPr="00A80E7C" w:rsidRDefault="008068B6" w:rsidP="008068B6">
      <w:pPr>
        <w:autoSpaceDE w:val="0"/>
        <w:autoSpaceDN w:val="0"/>
        <w:adjustRightInd w:val="0"/>
        <w:spacing w:line="240" w:lineRule="auto"/>
        <w:contextualSpacing/>
        <w:jc w:val="both"/>
        <w:rPr>
          <w:i/>
          <w:iCs/>
          <w:lang w:val="ro-RO"/>
        </w:rPr>
      </w:pPr>
      <w:r w:rsidRPr="00A80E7C">
        <w:rPr>
          <w:lang w:val="ro-RO"/>
        </w:rPr>
        <w:t>Planul se concentrează pe următoarele aspecte: simplificarea administrativă, în special pentru evaluări, studii de impact și licențe; securitatea juridică a operatorilor în sectorul acvaculturii, în ceea ce privește accesul la ape și spațiu; stabilirea unor indicatori pentru sustenabilitate ecologică, economică și socială; evaluarea altor posibile efecte transnaționale asupra statelor vecine</w:t>
      </w:r>
      <w:r w:rsidR="00FF1BB1" w:rsidRPr="00A80E7C">
        <w:rPr>
          <w:rStyle w:val="FootnoteReference"/>
          <w:lang w:val="ro-RO"/>
        </w:rPr>
        <w:footnoteReference w:id="85"/>
      </w:r>
      <w:r w:rsidRPr="00A80E7C">
        <w:rPr>
          <w:i/>
          <w:iCs/>
          <w:lang w:val="ro-RO"/>
        </w:rPr>
        <w:t>.</w:t>
      </w:r>
    </w:p>
    <w:p w:rsidR="00D52F2C" w:rsidRPr="00A80E7C" w:rsidRDefault="00D52F2C" w:rsidP="008068B6">
      <w:pPr>
        <w:autoSpaceDE w:val="0"/>
        <w:autoSpaceDN w:val="0"/>
        <w:adjustRightInd w:val="0"/>
        <w:spacing w:line="240" w:lineRule="auto"/>
        <w:contextualSpacing/>
        <w:jc w:val="both"/>
        <w:rPr>
          <w:i/>
          <w:iCs/>
          <w:lang w:val="ro-RO"/>
        </w:rPr>
      </w:pPr>
    </w:p>
    <w:p w:rsidR="008068B6" w:rsidRPr="00A80E7C" w:rsidRDefault="008068B6" w:rsidP="008068B6">
      <w:pPr>
        <w:autoSpaceDE w:val="0"/>
        <w:autoSpaceDN w:val="0"/>
        <w:adjustRightInd w:val="0"/>
        <w:spacing w:line="240" w:lineRule="auto"/>
        <w:contextualSpacing/>
        <w:jc w:val="both"/>
        <w:rPr>
          <w:b/>
          <w:sz w:val="24"/>
          <w:szCs w:val="20"/>
          <w:lang w:val="ro-RO"/>
        </w:rPr>
      </w:pPr>
    </w:p>
    <w:p w:rsidR="008068B6" w:rsidRDefault="008068B6" w:rsidP="008068B6">
      <w:pPr>
        <w:spacing w:line="240" w:lineRule="auto"/>
        <w:jc w:val="both"/>
        <w:rPr>
          <w:b/>
          <w:sz w:val="24"/>
          <w:szCs w:val="20"/>
          <w:lang w:val="ro-RO"/>
        </w:rPr>
      </w:pPr>
      <w:r w:rsidRPr="00A80E7C">
        <w:rPr>
          <w:b/>
          <w:sz w:val="24"/>
          <w:szCs w:val="20"/>
          <w:lang w:val="ro-RO"/>
        </w:rPr>
        <w:t>Strategia Națională pentru Învățarea pe tot Parcursul Vieții</w:t>
      </w:r>
    </w:p>
    <w:p w:rsidR="008068B6" w:rsidRDefault="008068B6" w:rsidP="008068B6">
      <w:pPr>
        <w:autoSpaceDE w:val="0"/>
        <w:autoSpaceDN w:val="0"/>
        <w:adjustRightInd w:val="0"/>
        <w:spacing w:line="240" w:lineRule="auto"/>
        <w:contextualSpacing/>
        <w:jc w:val="both"/>
        <w:rPr>
          <w:iCs/>
          <w:lang w:val="ro-RO"/>
        </w:rPr>
      </w:pPr>
      <w:r>
        <w:rPr>
          <w:lang w:val="ro-RO"/>
        </w:rPr>
        <w:t xml:space="preserve">Strategia are drept obiectiv crearea cadrului strategic pentru a încuraja și crește participarea la educația pe tot parcursul vieții. Obiectivele strategice sunt </w:t>
      </w:r>
      <w:r>
        <w:rPr>
          <w:iCs/>
          <w:lang w:val="ro-RO"/>
        </w:rPr>
        <w:t xml:space="preserve">creșterea participării la învățarea pe tot parcursul vieții, creșterea relevanței sistemelor de educație și formare profesională pentru piața muncii și </w:t>
      </w:r>
      <w:r>
        <w:rPr>
          <w:iCs/>
          <w:lang w:val="ro-RO"/>
        </w:rPr>
        <w:lastRenderedPageBreak/>
        <w:t>dezvoltarea învățării pe tot parcursul vieții în strânsă colaborarea cu partenerii sociali și cu toate părțile interesate relevante</w:t>
      </w:r>
      <w:r w:rsidR="00FF1BB1">
        <w:rPr>
          <w:rStyle w:val="FootnoteReference"/>
          <w:iCs/>
          <w:lang w:val="ro-RO"/>
        </w:rPr>
        <w:footnoteReference w:id="86"/>
      </w:r>
      <w:r>
        <w:rPr>
          <w:iCs/>
          <w:lang w:val="ro-RO"/>
        </w:rPr>
        <w:t>.</w:t>
      </w:r>
    </w:p>
    <w:p w:rsidR="008068B6" w:rsidRDefault="008068B6" w:rsidP="008068B6">
      <w:pPr>
        <w:autoSpaceDE w:val="0"/>
        <w:autoSpaceDN w:val="0"/>
        <w:adjustRightInd w:val="0"/>
        <w:spacing w:line="240" w:lineRule="auto"/>
        <w:contextualSpacing/>
        <w:jc w:val="both"/>
        <w:rPr>
          <w:iCs/>
          <w:lang w:val="ro-RO"/>
        </w:rPr>
      </w:pPr>
    </w:p>
    <w:p w:rsidR="008068B6" w:rsidRDefault="008068B6" w:rsidP="008068B6">
      <w:pPr>
        <w:spacing w:line="240" w:lineRule="auto"/>
        <w:jc w:val="both"/>
        <w:rPr>
          <w:lang w:val="ro-RO"/>
        </w:rPr>
      </w:pPr>
      <w:r>
        <w:rPr>
          <w:iCs/>
          <w:lang w:val="ro-RO"/>
        </w:rPr>
        <w:t>Documentul prezintă trei piloni strategici ai învățării pe tot parcursul vieții:</w:t>
      </w:r>
    </w:p>
    <w:p w:rsidR="008068B6" w:rsidRDefault="008068B6" w:rsidP="00E44948">
      <w:pPr>
        <w:pStyle w:val="ListParagraph"/>
        <w:numPr>
          <w:ilvl w:val="0"/>
          <w:numId w:val="204"/>
        </w:numPr>
        <w:spacing w:line="240" w:lineRule="auto"/>
        <w:jc w:val="both"/>
        <w:rPr>
          <w:i/>
          <w:iCs/>
          <w:lang w:val="ro-RO"/>
        </w:rPr>
      </w:pPr>
      <w:r>
        <w:rPr>
          <w:i/>
          <w:iCs/>
          <w:lang w:val="ro-RO"/>
        </w:rPr>
        <w:t>Acces și stimulente pentru participare</w:t>
      </w:r>
    </w:p>
    <w:p w:rsidR="008068B6" w:rsidRPr="00A80E7C" w:rsidRDefault="008F7851" w:rsidP="00E44948">
      <w:pPr>
        <w:pStyle w:val="ListParagraph"/>
        <w:numPr>
          <w:ilvl w:val="1"/>
          <w:numId w:val="205"/>
        </w:numPr>
        <w:spacing w:line="240" w:lineRule="auto"/>
        <w:ind w:left="1134"/>
        <w:jc w:val="both"/>
        <w:rPr>
          <w:lang w:val="ro-RO"/>
        </w:rPr>
      </w:pPr>
      <w:r w:rsidRPr="00A80E7C">
        <w:rPr>
          <w:lang w:val="ro-RO"/>
        </w:rPr>
        <w:t xml:space="preserve">Creșterea </w:t>
      </w:r>
      <w:r w:rsidR="008068B6" w:rsidRPr="00A80E7C">
        <w:rPr>
          <w:lang w:val="ro-RO"/>
        </w:rPr>
        <w:t>accesului și participarea la învățarea pe tot parcursul vieții pentru toți;</w:t>
      </w:r>
    </w:p>
    <w:p w:rsidR="008068B6" w:rsidRPr="00A80E7C" w:rsidRDefault="008F7851" w:rsidP="00E44948">
      <w:pPr>
        <w:pStyle w:val="ListParagraph"/>
        <w:numPr>
          <w:ilvl w:val="1"/>
          <w:numId w:val="205"/>
        </w:numPr>
        <w:spacing w:line="240" w:lineRule="auto"/>
        <w:ind w:left="1134"/>
        <w:jc w:val="both"/>
        <w:rPr>
          <w:lang w:val="ro-RO"/>
        </w:rPr>
      </w:pPr>
      <w:r w:rsidRPr="00A80E7C">
        <w:rPr>
          <w:lang w:val="ro-RO"/>
        </w:rPr>
        <w:t xml:space="preserve">Direcțiile </w:t>
      </w:r>
      <w:r w:rsidR="008068B6" w:rsidRPr="00A80E7C">
        <w:rPr>
          <w:lang w:val="ro-RO"/>
        </w:rPr>
        <w:t>de acțiune se axează pe depășirea barierelor existente în creșterea participării indivizilor și a firmelor la activități de învățare pe tot parcursul vieții, în mod specific prin extinderea cererii și ofertei de programe de învățare pe tot parcursul vieții;</w:t>
      </w:r>
    </w:p>
    <w:p w:rsidR="008068B6" w:rsidRPr="00A80E7C" w:rsidRDefault="008068B6" w:rsidP="00E44948">
      <w:pPr>
        <w:pStyle w:val="ListParagraph"/>
        <w:numPr>
          <w:ilvl w:val="0"/>
          <w:numId w:val="204"/>
        </w:numPr>
        <w:spacing w:line="240" w:lineRule="auto"/>
        <w:jc w:val="both"/>
        <w:rPr>
          <w:i/>
          <w:iCs/>
          <w:lang w:val="ro-RO"/>
        </w:rPr>
      </w:pPr>
      <w:r w:rsidRPr="00A80E7C">
        <w:rPr>
          <w:i/>
          <w:iCs/>
          <w:lang w:val="ro-RO"/>
        </w:rPr>
        <w:t>Calitate și relevanță</w:t>
      </w:r>
    </w:p>
    <w:p w:rsidR="008068B6" w:rsidRPr="00A80E7C" w:rsidRDefault="008F7851" w:rsidP="00E44948">
      <w:pPr>
        <w:pStyle w:val="ListParagraph"/>
        <w:numPr>
          <w:ilvl w:val="1"/>
          <w:numId w:val="205"/>
        </w:numPr>
        <w:spacing w:line="240" w:lineRule="auto"/>
        <w:ind w:left="1134"/>
        <w:jc w:val="both"/>
        <w:rPr>
          <w:lang w:val="ro-RO"/>
        </w:rPr>
      </w:pPr>
      <w:r w:rsidRPr="00A80E7C">
        <w:rPr>
          <w:lang w:val="ro-RO"/>
        </w:rPr>
        <w:t xml:space="preserve">Asigurarea </w:t>
      </w:r>
      <w:r w:rsidR="008068B6" w:rsidRPr="00A80E7C">
        <w:rPr>
          <w:lang w:val="ro-RO"/>
        </w:rPr>
        <w:t>faptului că învățarea pe tot parcursul vieții este relevantă pentru indivizi și pentru piața muncii;</w:t>
      </w:r>
    </w:p>
    <w:p w:rsidR="008068B6" w:rsidRPr="00A80E7C" w:rsidRDefault="008F7851" w:rsidP="00E44948">
      <w:pPr>
        <w:pStyle w:val="ListParagraph"/>
        <w:numPr>
          <w:ilvl w:val="1"/>
          <w:numId w:val="205"/>
        </w:numPr>
        <w:spacing w:line="240" w:lineRule="auto"/>
        <w:ind w:left="1134"/>
        <w:jc w:val="both"/>
        <w:rPr>
          <w:lang w:val="ro-RO"/>
        </w:rPr>
      </w:pPr>
      <w:r w:rsidRPr="00A80E7C">
        <w:rPr>
          <w:lang w:val="ro-RO"/>
        </w:rPr>
        <w:t xml:space="preserve">Direcțiile </w:t>
      </w:r>
      <w:r w:rsidR="008068B6" w:rsidRPr="00A80E7C">
        <w:rPr>
          <w:lang w:val="ro-RO"/>
        </w:rPr>
        <w:t>de acțiune au drept scop creșterea relevanței și calității programelor ÎPV din România pentru indivizi și piața muncii;</w:t>
      </w:r>
    </w:p>
    <w:p w:rsidR="008068B6" w:rsidRPr="00A80E7C" w:rsidRDefault="008068B6" w:rsidP="00E44948">
      <w:pPr>
        <w:pStyle w:val="ListParagraph"/>
        <w:numPr>
          <w:ilvl w:val="0"/>
          <w:numId w:val="204"/>
        </w:numPr>
        <w:spacing w:line="240" w:lineRule="auto"/>
        <w:jc w:val="both"/>
        <w:rPr>
          <w:i/>
          <w:iCs/>
          <w:lang w:val="ro-RO"/>
        </w:rPr>
      </w:pPr>
      <w:r w:rsidRPr="00A80E7C">
        <w:rPr>
          <w:i/>
          <w:iCs/>
          <w:lang w:val="ro-RO"/>
        </w:rPr>
        <w:t>Parteneriate pentru o mai bună informare</w:t>
      </w:r>
    </w:p>
    <w:p w:rsidR="008068B6" w:rsidRPr="00A80E7C" w:rsidRDefault="008F7851" w:rsidP="00E44948">
      <w:pPr>
        <w:pStyle w:val="ListParagraph"/>
        <w:numPr>
          <w:ilvl w:val="1"/>
          <w:numId w:val="205"/>
        </w:numPr>
        <w:spacing w:line="240" w:lineRule="auto"/>
        <w:ind w:left="1134"/>
        <w:jc w:val="both"/>
        <w:rPr>
          <w:lang w:val="ro-RO"/>
        </w:rPr>
      </w:pPr>
      <w:r w:rsidRPr="00A80E7C">
        <w:rPr>
          <w:lang w:val="ro-RO"/>
        </w:rPr>
        <w:t xml:space="preserve">Dezvoltarea </w:t>
      </w:r>
      <w:r w:rsidR="008068B6" w:rsidRPr="00A80E7C">
        <w:rPr>
          <w:lang w:val="ro-RO"/>
        </w:rPr>
        <w:t>învățării pe tot parcursul vieții în strânsă colaborare cu partenerii economici, sociali, din mediul academic și cu toate părțile interesate relevante.</w:t>
      </w:r>
    </w:p>
    <w:p w:rsidR="008068B6" w:rsidRDefault="008068B6" w:rsidP="008068B6">
      <w:pPr>
        <w:autoSpaceDE w:val="0"/>
        <w:autoSpaceDN w:val="0"/>
        <w:adjustRightInd w:val="0"/>
        <w:spacing w:line="240" w:lineRule="auto"/>
        <w:contextualSpacing/>
        <w:jc w:val="both"/>
        <w:rPr>
          <w:rFonts w:cs="Cambria"/>
          <w:iCs/>
          <w:szCs w:val="20"/>
          <w:lang w:val="ro-RO"/>
        </w:rPr>
      </w:pPr>
    </w:p>
    <w:p w:rsidR="008068B6" w:rsidRPr="00A80E7C" w:rsidRDefault="008068B6" w:rsidP="001C6D6A">
      <w:pPr>
        <w:spacing w:line="240" w:lineRule="auto"/>
        <w:jc w:val="both"/>
        <w:rPr>
          <w:b/>
          <w:sz w:val="24"/>
          <w:szCs w:val="20"/>
          <w:lang w:val="ro-RO"/>
        </w:rPr>
      </w:pPr>
      <w:r w:rsidRPr="001C6D6A">
        <w:rPr>
          <w:b/>
          <w:sz w:val="24"/>
          <w:szCs w:val="20"/>
          <w:lang w:val="ro-RO"/>
        </w:rPr>
        <w:t xml:space="preserve">Strategia </w:t>
      </w:r>
      <w:r w:rsidRPr="00A80E7C">
        <w:rPr>
          <w:b/>
          <w:sz w:val="24"/>
          <w:szCs w:val="20"/>
          <w:lang w:val="ro-RO"/>
        </w:rPr>
        <w:t>Națională pentru Ocuparea Forței de Muncă 2014-2020 (2023)</w:t>
      </w:r>
    </w:p>
    <w:p w:rsidR="008068B6" w:rsidRPr="00A80E7C" w:rsidRDefault="008068B6" w:rsidP="008068B6">
      <w:pPr>
        <w:spacing w:line="240" w:lineRule="auto"/>
        <w:jc w:val="both"/>
        <w:rPr>
          <w:lang w:val="ro-RO"/>
        </w:rPr>
      </w:pPr>
      <w:r w:rsidRPr="00A80E7C">
        <w:rPr>
          <w:lang w:val="ro-RO"/>
        </w:rPr>
        <w:t>Obiectivul general al strategiei este atingerea unui nivel sustenabil de ocupare a forței de muncă susținut de competitivitate economică, coeziune socială și dezvoltare durabilă</w:t>
      </w:r>
      <w:r w:rsidR="00FF1BB1" w:rsidRPr="00A80E7C">
        <w:rPr>
          <w:rStyle w:val="FootnoteReference"/>
          <w:lang w:val="ro-RO"/>
        </w:rPr>
        <w:footnoteReference w:id="87"/>
      </w:r>
      <w:r w:rsidRPr="00A80E7C">
        <w:rPr>
          <w:b/>
          <w:bCs/>
          <w:lang w:val="ro-RO"/>
        </w:rPr>
        <w:t xml:space="preserve"> </w:t>
      </w:r>
    </w:p>
    <w:p w:rsidR="008068B6" w:rsidRPr="00A80E7C" w:rsidRDefault="008068B6" w:rsidP="008068B6">
      <w:pPr>
        <w:spacing w:line="240" w:lineRule="auto"/>
        <w:jc w:val="both"/>
        <w:rPr>
          <w:lang w:val="ro-RO"/>
        </w:rPr>
      </w:pPr>
      <w:r w:rsidRPr="00A80E7C">
        <w:rPr>
          <w:iCs/>
          <w:lang w:val="ro-RO"/>
        </w:rPr>
        <w:t>Strategia propune următoarele obiective specifice și direcții de acțiune:</w:t>
      </w:r>
    </w:p>
    <w:p w:rsidR="008068B6" w:rsidRPr="00A80E7C" w:rsidRDefault="008068B6" w:rsidP="00E44948">
      <w:pPr>
        <w:pStyle w:val="ListParagraph"/>
        <w:numPr>
          <w:ilvl w:val="0"/>
          <w:numId w:val="206"/>
        </w:numPr>
        <w:spacing w:line="240" w:lineRule="auto"/>
        <w:jc w:val="both"/>
        <w:rPr>
          <w:i/>
          <w:iCs/>
          <w:lang w:val="ro-RO"/>
        </w:rPr>
      </w:pPr>
      <w:r w:rsidRPr="00A80E7C">
        <w:rPr>
          <w:i/>
          <w:iCs/>
          <w:lang w:val="ro-RO"/>
        </w:rPr>
        <w:t>Creșterea ocupării în rândul tinerilor și prelungirea vieții active a persoanelor în vârstă</w:t>
      </w:r>
    </w:p>
    <w:p w:rsidR="008068B6" w:rsidRPr="00A80E7C" w:rsidRDefault="008F7851" w:rsidP="00E44948">
      <w:pPr>
        <w:pStyle w:val="ListParagraph"/>
        <w:numPr>
          <w:ilvl w:val="1"/>
          <w:numId w:val="207"/>
        </w:numPr>
        <w:spacing w:line="240" w:lineRule="auto"/>
        <w:ind w:left="1134"/>
        <w:jc w:val="both"/>
        <w:rPr>
          <w:lang w:val="ro-RO"/>
        </w:rPr>
      </w:pPr>
      <w:r w:rsidRPr="00A80E7C">
        <w:rPr>
          <w:lang w:val="ro-RO"/>
        </w:rPr>
        <w:t xml:space="preserve">Diminuarea </w:t>
      </w:r>
      <w:r w:rsidR="008068B6" w:rsidRPr="00A80E7C">
        <w:rPr>
          <w:lang w:val="ro-RO"/>
        </w:rPr>
        <w:t>șomajului în rândul tinerilor și a numărului de tineri din categoria NEETs;</w:t>
      </w:r>
    </w:p>
    <w:p w:rsidR="008068B6" w:rsidRPr="00A80E7C" w:rsidRDefault="008F7851" w:rsidP="00E44948">
      <w:pPr>
        <w:pStyle w:val="ListParagraph"/>
        <w:numPr>
          <w:ilvl w:val="1"/>
          <w:numId w:val="207"/>
        </w:numPr>
        <w:spacing w:line="240" w:lineRule="auto"/>
        <w:ind w:left="1134"/>
        <w:jc w:val="both"/>
        <w:rPr>
          <w:lang w:val="ro-RO"/>
        </w:rPr>
      </w:pPr>
      <w:r w:rsidRPr="00A80E7C">
        <w:rPr>
          <w:lang w:val="ro-RO"/>
        </w:rPr>
        <w:t xml:space="preserve">Creșterea </w:t>
      </w:r>
      <w:r w:rsidR="008068B6" w:rsidRPr="00A80E7C">
        <w:rPr>
          <w:lang w:val="ro-RO"/>
        </w:rPr>
        <w:t>participării pe piața muncii a persoanelor în vârstă.</w:t>
      </w:r>
    </w:p>
    <w:p w:rsidR="008068B6" w:rsidRPr="00A80E7C" w:rsidRDefault="008068B6" w:rsidP="00E44948">
      <w:pPr>
        <w:pStyle w:val="ListParagraph"/>
        <w:numPr>
          <w:ilvl w:val="0"/>
          <w:numId w:val="206"/>
        </w:numPr>
        <w:spacing w:line="240" w:lineRule="auto"/>
        <w:jc w:val="both"/>
        <w:rPr>
          <w:i/>
          <w:iCs/>
          <w:lang w:val="ro-RO"/>
        </w:rPr>
      </w:pPr>
      <w:r w:rsidRPr="00A80E7C">
        <w:rPr>
          <w:i/>
          <w:iCs/>
          <w:lang w:val="ro-RO"/>
        </w:rPr>
        <w:t>Îmbunătățirea structurii ocupaționale și participării pe piața muncii în rândul femeilor și persoanelor aparținând grupurilor vulnerabile</w:t>
      </w:r>
    </w:p>
    <w:p w:rsidR="008068B6" w:rsidRPr="00A80E7C" w:rsidRDefault="008F7851" w:rsidP="00E44948">
      <w:pPr>
        <w:pStyle w:val="ListParagraph"/>
        <w:numPr>
          <w:ilvl w:val="1"/>
          <w:numId w:val="207"/>
        </w:numPr>
        <w:spacing w:line="240" w:lineRule="auto"/>
        <w:ind w:left="1134"/>
        <w:jc w:val="both"/>
        <w:rPr>
          <w:lang w:val="ro-RO"/>
        </w:rPr>
      </w:pPr>
      <w:r w:rsidRPr="00A80E7C">
        <w:rPr>
          <w:lang w:val="ro-RO"/>
        </w:rPr>
        <w:t xml:space="preserve">Reducerea </w:t>
      </w:r>
      <w:r w:rsidR="008068B6" w:rsidRPr="00A80E7C">
        <w:rPr>
          <w:lang w:val="ro-RO"/>
        </w:rPr>
        <w:t>ocupării în agricultura de subzistență și facilitarea relocării acestei resurse umane către activități non-agricole;</w:t>
      </w:r>
    </w:p>
    <w:p w:rsidR="008068B6" w:rsidRPr="00A80E7C" w:rsidRDefault="008F7851" w:rsidP="00E44948">
      <w:pPr>
        <w:pStyle w:val="ListParagraph"/>
        <w:numPr>
          <w:ilvl w:val="1"/>
          <w:numId w:val="207"/>
        </w:numPr>
        <w:spacing w:line="240" w:lineRule="auto"/>
        <w:ind w:left="1134"/>
        <w:jc w:val="both"/>
        <w:rPr>
          <w:lang w:val="ro-RO"/>
        </w:rPr>
      </w:pPr>
      <w:r w:rsidRPr="00A80E7C">
        <w:rPr>
          <w:lang w:val="ro-RO"/>
        </w:rPr>
        <w:t xml:space="preserve">Creșterea </w:t>
      </w:r>
      <w:r w:rsidR="008068B6" w:rsidRPr="00A80E7C">
        <w:rPr>
          <w:lang w:val="ro-RO"/>
        </w:rPr>
        <w:t>participării femeilor pe piața muncii, inclusiv prin măsuri suport de reconciliere a vieții profesionale cu cea de familie;</w:t>
      </w:r>
    </w:p>
    <w:p w:rsidR="008068B6" w:rsidRPr="00A80E7C" w:rsidRDefault="008F7851" w:rsidP="00E44948">
      <w:pPr>
        <w:pStyle w:val="ListParagraph"/>
        <w:numPr>
          <w:ilvl w:val="1"/>
          <w:numId w:val="207"/>
        </w:numPr>
        <w:spacing w:line="240" w:lineRule="auto"/>
        <w:ind w:left="1134"/>
        <w:jc w:val="both"/>
        <w:rPr>
          <w:lang w:val="ro-RO"/>
        </w:rPr>
      </w:pPr>
      <w:r w:rsidRPr="00A80E7C">
        <w:rPr>
          <w:lang w:val="ro-RO"/>
        </w:rPr>
        <w:t xml:space="preserve">Creșterea </w:t>
      </w:r>
      <w:r w:rsidR="008068B6" w:rsidRPr="00A80E7C">
        <w:rPr>
          <w:lang w:val="ro-RO"/>
        </w:rPr>
        <w:t>participării persoanelor aparținând grupurilor vulnerabile pe piața muncii prin dezvoltarea de măsuri care să combine suportul social cu activarea.</w:t>
      </w:r>
    </w:p>
    <w:p w:rsidR="008068B6" w:rsidRPr="00A80E7C" w:rsidRDefault="008068B6" w:rsidP="00E44948">
      <w:pPr>
        <w:pStyle w:val="ListParagraph"/>
        <w:numPr>
          <w:ilvl w:val="0"/>
          <w:numId w:val="206"/>
        </w:numPr>
        <w:spacing w:line="240" w:lineRule="auto"/>
        <w:jc w:val="both"/>
        <w:rPr>
          <w:i/>
          <w:iCs/>
          <w:lang w:val="ro-RO"/>
        </w:rPr>
      </w:pPr>
      <w:r w:rsidRPr="00A80E7C">
        <w:rPr>
          <w:i/>
          <w:iCs/>
          <w:lang w:val="ro-RO"/>
        </w:rPr>
        <w:t>Dezvoltarea unei resurse umane cu un nivel înalt de calificare și competențe adaptate la cerințele pieței muncii</w:t>
      </w:r>
    </w:p>
    <w:p w:rsidR="008068B6" w:rsidRPr="00A80E7C" w:rsidRDefault="008F7851" w:rsidP="00E44948">
      <w:pPr>
        <w:pStyle w:val="ListParagraph"/>
        <w:numPr>
          <w:ilvl w:val="1"/>
          <w:numId w:val="207"/>
        </w:numPr>
        <w:spacing w:line="240" w:lineRule="auto"/>
        <w:ind w:left="1134"/>
        <w:jc w:val="both"/>
        <w:rPr>
          <w:lang w:val="ro-RO"/>
        </w:rPr>
      </w:pPr>
      <w:r w:rsidRPr="00A80E7C">
        <w:rPr>
          <w:lang w:val="ro-RO"/>
        </w:rPr>
        <w:t xml:space="preserve">Sprijinirea </w:t>
      </w:r>
      <w:r w:rsidR="008068B6" w:rsidRPr="00A80E7C">
        <w:rPr>
          <w:lang w:val="ro-RO"/>
        </w:rPr>
        <w:t>adaptabilității și dezvoltării permanente a forței de muncă corelate cu schimbările structurale ale pieței muncii;</w:t>
      </w:r>
    </w:p>
    <w:p w:rsidR="008068B6" w:rsidRPr="00A80E7C" w:rsidRDefault="008F7851" w:rsidP="00E44948">
      <w:pPr>
        <w:pStyle w:val="ListParagraph"/>
        <w:numPr>
          <w:ilvl w:val="1"/>
          <w:numId w:val="207"/>
        </w:numPr>
        <w:spacing w:line="240" w:lineRule="auto"/>
        <w:ind w:left="1134"/>
        <w:jc w:val="both"/>
        <w:rPr>
          <w:lang w:val="ro-RO"/>
        </w:rPr>
      </w:pPr>
      <w:r w:rsidRPr="00A80E7C">
        <w:rPr>
          <w:lang w:val="ro-RO"/>
        </w:rPr>
        <w:t xml:space="preserve">Îmbunătățirea </w:t>
      </w:r>
      <w:r w:rsidR="008068B6" w:rsidRPr="00A80E7C">
        <w:rPr>
          <w:lang w:val="ro-RO"/>
        </w:rPr>
        <w:t>nivelului de competențe al persoanelor șomere și inactive apte de muncă pentru a facilita reintegrarea acestora pe piața muncii.</w:t>
      </w:r>
    </w:p>
    <w:p w:rsidR="008068B6" w:rsidRPr="00A80E7C" w:rsidRDefault="008068B6" w:rsidP="00E44948">
      <w:pPr>
        <w:pStyle w:val="ListParagraph"/>
        <w:numPr>
          <w:ilvl w:val="0"/>
          <w:numId w:val="206"/>
        </w:numPr>
        <w:spacing w:line="240" w:lineRule="auto"/>
        <w:jc w:val="both"/>
        <w:rPr>
          <w:i/>
          <w:iCs/>
          <w:lang w:val="ro-RO"/>
        </w:rPr>
      </w:pPr>
      <w:r w:rsidRPr="00A80E7C">
        <w:rPr>
          <w:i/>
          <w:iCs/>
          <w:lang w:val="ro-RO"/>
        </w:rPr>
        <w:t>Îmbunătățirea mecanismului de fundamentare, implementare, monitorizare și evaluare a politicilor cu impact pe piața muncii</w:t>
      </w:r>
    </w:p>
    <w:p w:rsidR="008068B6" w:rsidRPr="00A80E7C" w:rsidRDefault="008F7851" w:rsidP="00E44948">
      <w:pPr>
        <w:pStyle w:val="ListParagraph"/>
        <w:numPr>
          <w:ilvl w:val="1"/>
          <w:numId w:val="207"/>
        </w:numPr>
        <w:spacing w:line="240" w:lineRule="auto"/>
        <w:ind w:left="1134"/>
        <w:jc w:val="both"/>
        <w:rPr>
          <w:lang w:val="ro-RO"/>
        </w:rPr>
      </w:pPr>
      <w:r w:rsidRPr="00A80E7C">
        <w:rPr>
          <w:lang w:val="ro-RO"/>
        </w:rPr>
        <w:lastRenderedPageBreak/>
        <w:t xml:space="preserve">Consolidarea </w:t>
      </w:r>
      <w:r w:rsidR="008068B6" w:rsidRPr="00A80E7C">
        <w:rPr>
          <w:lang w:val="ro-RO"/>
        </w:rPr>
        <w:t>mecanismului de fundamentare, implementare, monitorizare și evaluare a politicilor cu impact pe piața muncii;</w:t>
      </w:r>
    </w:p>
    <w:p w:rsidR="008068B6" w:rsidRPr="00A80E7C" w:rsidRDefault="008F7851" w:rsidP="00E44948">
      <w:pPr>
        <w:pStyle w:val="ListParagraph"/>
        <w:numPr>
          <w:ilvl w:val="1"/>
          <w:numId w:val="207"/>
        </w:numPr>
        <w:spacing w:line="240" w:lineRule="auto"/>
        <w:ind w:left="1134"/>
        <w:jc w:val="both"/>
        <w:rPr>
          <w:lang w:val="ro-RO"/>
        </w:rPr>
      </w:pPr>
      <w:r w:rsidRPr="00A80E7C">
        <w:rPr>
          <w:lang w:val="ro-RO"/>
        </w:rPr>
        <w:t xml:space="preserve">Consolidarea </w:t>
      </w:r>
      <w:r w:rsidR="008068B6" w:rsidRPr="00A80E7C">
        <w:rPr>
          <w:lang w:val="ro-RO"/>
        </w:rPr>
        <w:t>dialogului social la toate nivelurile pentru a facilita adoptarea, implementarea și respectarea politicilor cu impact pe piața muncii.</w:t>
      </w:r>
    </w:p>
    <w:p w:rsidR="008068B6" w:rsidRDefault="008068B6" w:rsidP="008068B6">
      <w:pPr>
        <w:pStyle w:val="Subtitle"/>
        <w:numPr>
          <w:ilvl w:val="0"/>
          <w:numId w:val="0"/>
        </w:numPr>
        <w:spacing w:line="240" w:lineRule="auto"/>
        <w:rPr>
          <w:lang w:val="ro-RO"/>
        </w:rPr>
      </w:pPr>
      <w:bookmarkStart w:id="122" w:name="_Toc32331123"/>
      <w:bookmarkStart w:id="123" w:name="_Toc95656421"/>
      <w:r>
        <w:rPr>
          <w:lang w:val="ro-RO"/>
        </w:rPr>
        <w:t>14. Cadrul strategic național în domeniul cercetării-inovării</w:t>
      </w:r>
      <w:bookmarkEnd w:id="122"/>
      <w:bookmarkEnd w:id="123"/>
    </w:p>
    <w:p w:rsidR="008068B6" w:rsidRDefault="008068B6" w:rsidP="001C6D6A">
      <w:pPr>
        <w:spacing w:line="240" w:lineRule="auto"/>
        <w:jc w:val="both"/>
        <w:rPr>
          <w:b/>
          <w:sz w:val="24"/>
          <w:szCs w:val="20"/>
          <w:lang w:val="ro-RO"/>
        </w:rPr>
      </w:pPr>
      <w:r>
        <w:rPr>
          <w:b/>
          <w:sz w:val="24"/>
          <w:szCs w:val="20"/>
          <w:lang w:val="ro-RO"/>
        </w:rPr>
        <w:t xml:space="preserve">Strategia Națională pentru Cercetare, Dezvoltare Tehnologică și Inovare </w:t>
      </w:r>
      <w:r w:rsidRPr="00A80E7C">
        <w:rPr>
          <w:b/>
          <w:sz w:val="24"/>
          <w:szCs w:val="20"/>
          <w:lang w:val="ro-RO"/>
        </w:rPr>
        <w:t>2014-2020 (2023)</w:t>
      </w:r>
    </w:p>
    <w:p w:rsidR="005C370B" w:rsidRDefault="008068B6" w:rsidP="008068B6">
      <w:pPr>
        <w:spacing w:line="240" w:lineRule="auto"/>
        <w:contextualSpacing/>
        <w:jc w:val="both"/>
        <w:rPr>
          <w:lang w:val="ro-RO"/>
        </w:rPr>
      </w:pPr>
      <w:r>
        <w:rPr>
          <w:lang w:val="ro-RO"/>
        </w:rPr>
        <w:t>Se pune accent pe zonele în care România și regiunile românești au avantaje competitive, specializare inteligentă, sectoare de excelență. Obiectivele generale vizează: creșterea competitivității economiei românești prin inovare; creșterea contribuției românești la progresul cunoașterii de frontieră; creșterea rolului științei în societate</w:t>
      </w:r>
      <w:r w:rsidR="005C370B">
        <w:rPr>
          <w:rStyle w:val="FootnoteReference"/>
          <w:lang w:val="ro-RO"/>
        </w:rPr>
        <w:footnoteReference w:id="88"/>
      </w:r>
      <w:r w:rsidR="005C370B">
        <w:rPr>
          <w:lang w:val="ro-RO"/>
        </w:rPr>
        <w:t>.</w:t>
      </w:r>
    </w:p>
    <w:p w:rsidR="008068B6" w:rsidRDefault="008068B6" w:rsidP="008068B6">
      <w:pPr>
        <w:spacing w:line="240" w:lineRule="auto"/>
        <w:contextualSpacing/>
        <w:jc w:val="both"/>
        <w:rPr>
          <w:lang w:val="ro-RO"/>
        </w:rPr>
      </w:pPr>
      <w:r>
        <w:rPr>
          <w:lang w:val="ro-RO"/>
        </w:rPr>
        <w:t xml:space="preserve"> </w:t>
      </w:r>
    </w:p>
    <w:p w:rsidR="008068B6" w:rsidRDefault="008068B6" w:rsidP="008068B6">
      <w:pPr>
        <w:spacing w:line="240" w:lineRule="auto"/>
        <w:contextualSpacing/>
        <w:jc w:val="both"/>
        <w:rPr>
          <w:lang w:val="ro-RO"/>
        </w:rPr>
      </w:pPr>
    </w:p>
    <w:p w:rsidR="008068B6" w:rsidRDefault="008068B6" w:rsidP="008068B6">
      <w:pPr>
        <w:spacing w:line="240" w:lineRule="auto"/>
        <w:jc w:val="both"/>
        <w:rPr>
          <w:bCs/>
          <w:lang w:val="ro-RO"/>
        </w:rPr>
      </w:pPr>
      <w:r>
        <w:rPr>
          <w:bCs/>
          <w:lang w:val="ro-RO"/>
        </w:rPr>
        <w:t>În cadrul strategiei au fost identificate patru obiective specifice și două transversale:</w:t>
      </w:r>
    </w:p>
    <w:p w:rsidR="008068B6" w:rsidRDefault="008068B6" w:rsidP="00E44948">
      <w:pPr>
        <w:pStyle w:val="ListParagraph"/>
        <w:numPr>
          <w:ilvl w:val="0"/>
          <w:numId w:val="208"/>
        </w:numPr>
        <w:spacing w:line="240" w:lineRule="auto"/>
        <w:jc w:val="both"/>
        <w:rPr>
          <w:i/>
          <w:iCs/>
          <w:lang w:val="ro-RO"/>
        </w:rPr>
      </w:pPr>
      <w:r>
        <w:rPr>
          <w:i/>
          <w:iCs/>
          <w:lang w:val="ro-RO"/>
        </w:rPr>
        <w:t>Crearea unui mediu stimulativ pentru inițiativa sectorului privat</w:t>
      </w:r>
    </w:p>
    <w:p w:rsidR="008068B6" w:rsidRPr="00A80E7C" w:rsidRDefault="008F7851" w:rsidP="00E44948">
      <w:pPr>
        <w:pStyle w:val="ListParagraph"/>
        <w:numPr>
          <w:ilvl w:val="0"/>
          <w:numId w:val="209"/>
        </w:numPr>
        <w:spacing w:line="240" w:lineRule="auto"/>
        <w:ind w:left="1134"/>
        <w:jc w:val="both"/>
        <w:rPr>
          <w:lang w:val="ro-RO"/>
        </w:rPr>
      </w:pPr>
      <w:r w:rsidRPr="00A80E7C">
        <w:rPr>
          <w:lang w:val="ro-RO"/>
        </w:rPr>
        <w:t xml:space="preserve">Instrumente </w:t>
      </w:r>
      <w:r w:rsidR="008068B6" w:rsidRPr="00A80E7C">
        <w:rPr>
          <w:lang w:val="ro-RO"/>
        </w:rPr>
        <w:t>de antrenare a antreprenoriatului și a comercializării rezultatelor CD, precum și prin credibilizarea parteneriatelor dintre operatorii publici și cei privați;</w:t>
      </w:r>
    </w:p>
    <w:p w:rsidR="008068B6" w:rsidRPr="00A80E7C" w:rsidRDefault="008068B6" w:rsidP="00E44948">
      <w:pPr>
        <w:pStyle w:val="ListParagraph"/>
        <w:numPr>
          <w:ilvl w:val="0"/>
          <w:numId w:val="208"/>
        </w:numPr>
        <w:spacing w:line="240" w:lineRule="auto"/>
        <w:jc w:val="both"/>
        <w:rPr>
          <w:i/>
          <w:iCs/>
          <w:lang w:val="ro-RO"/>
        </w:rPr>
      </w:pPr>
      <w:r w:rsidRPr="00A80E7C">
        <w:rPr>
          <w:i/>
          <w:iCs/>
          <w:lang w:val="ro-RO"/>
        </w:rPr>
        <w:t>Susținerea specializării inteligente</w:t>
      </w:r>
    </w:p>
    <w:p w:rsidR="008068B6" w:rsidRPr="00A80E7C" w:rsidRDefault="008F7851" w:rsidP="00E44948">
      <w:pPr>
        <w:pStyle w:val="ListParagraph"/>
        <w:numPr>
          <w:ilvl w:val="0"/>
          <w:numId w:val="209"/>
        </w:numPr>
        <w:spacing w:line="240" w:lineRule="auto"/>
        <w:ind w:left="1134"/>
        <w:jc w:val="both"/>
        <w:rPr>
          <w:lang w:val="ro-RO"/>
        </w:rPr>
      </w:pPr>
      <w:r w:rsidRPr="00A80E7C">
        <w:rPr>
          <w:lang w:val="ro-RO"/>
        </w:rPr>
        <w:t xml:space="preserve">Concentrarea </w:t>
      </w:r>
      <w:r w:rsidR="008068B6" w:rsidRPr="00A80E7C">
        <w:rPr>
          <w:lang w:val="ro-RO"/>
        </w:rPr>
        <w:t>resurselor în domenii de cercetare și inovare cu relevanță economică și cu potențial CD demonstrat, prin parteneriate public-public, care să conducă la concentrare, eficiență și eficacitate, și public-privat, care să deblocheze potențialul identificat;</w:t>
      </w:r>
    </w:p>
    <w:p w:rsidR="008068B6" w:rsidRPr="00A80E7C" w:rsidRDefault="008068B6" w:rsidP="00E44948">
      <w:pPr>
        <w:pStyle w:val="ListParagraph"/>
        <w:numPr>
          <w:ilvl w:val="0"/>
          <w:numId w:val="208"/>
        </w:numPr>
        <w:spacing w:line="240" w:lineRule="auto"/>
        <w:jc w:val="both"/>
        <w:rPr>
          <w:i/>
          <w:iCs/>
          <w:lang w:val="ro-RO"/>
        </w:rPr>
      </w:pPr>
      <w:r w:rsidRPr="00A80E7C">
        <w:rPr>
          <w:i/>
          <w:iCs/>
          <w:lang w:val="ro-RO"/>
        </w:rPr>
        <w:t>Concentrarea unei părți importante a activităților CDI pe probleme societale</w:t>
      </w:r>
    </w:p>
    <w:p w:rsidR="008068B6" w:rsidRPr="00A80E7C" w:rsidRDefault="008F7851" w:rsidP="00E44948">
      <w:pPr>
        <w:pStyle w:val="ListParagraph"/>
        <w:numPr>
          <w:ilvl w:val="0"/>
          <w:numId w:val="209"/>
        </w:numPr>
        <w:spacing w:line="240" w:lineRule="auto"/>
        <w:ind w:left="1134"/>
        <w:jc w:val="both"/>
        <w:rPr>
          <w:lang w:val="ro-RO"/>
        </w:rPr>
      </w:pPr>
      <w:r w:rsidRPr="00A80E7C">
        <w:rPr>
          <w:lang w:val="ro-RO"/>
        </w:rPr>
        <w:t xml:space="preserve">Dezvoltarea </w:t>
      </w:r>
      <w:r w:rsidR="008068B6" w:rsidRPr="00A80E7C">
        <w:rPr>
          <w:lang w:val="ro-RO"/>
        </w:rPr>
        <w:t>capacității sectorului CDI public de a solicita și adopta rezultatele cercetării și de a răspunde unor teme legate de provocări globale de importanță pentru România;</w:t>
      </w:r>
    </w:p>
    <w:p w:rsidR="008068B6" w:rsidRPr="00A80E7C" w:rsidRDefault="008068B6" w:rsidP="00E44948">
      <w:pPr>
        <w:pStyle w:val="ListParagraph"/>
        <w:numPr>
          <w:ilvl w:val="0"/>
          <w:numId w:val="208"/>
        </w:numPr>
        <w:spacing w:line="240" w:lineRule="auto"/>
        <w:jc w:val="both"/>
        <w:rPr>
          <w:i/>
          <w:iCs/>
          <w:lang w:val="ro-RO"/>
        </w:rPr>
      </w:pPr>
      <w:r w:rsidRPr="00A80E7C">
        <w:rPr>
          <w:i/>
          <w:iCs/>
          <w:lang w:val="ro-RO"/>
        </w:rPr>
        <w:t>Susținerea aspirației către excelență în cercetarea la frontiera cunoașterii</w:t>
      </w:r>
    </w:p>
    <w:p w:rsidR="008068B6" w:rsidRPr="00A80E7C" w:rsidRDefault="008F7851" w:rsidP="00E44948">
      <w:pPr>
        <w:pStyle w:val="ListParagraph"/>
        <w:numPr>
          <w:ilvl w:val="0"/>
          <w:numId w:val="209"/>
        </w:numPr>
        <w:spacing w:line="240" w:lineRule="auto"/>
        <w:ind w:left="1134"/>
        <w:jc w:val="both"/>
        <w:rPr>
          <w:lang w:val="ro-RO"/>
        </w:rPr>
      </w:pPr>
      <w:r w:rsidRPr="00A80E7C">
        <w:rPr>
          <w:lang w:val="ro-RO"/>
        </w:rPr>
        <w:t xml:space="preserve">Internaționalizarea </w:t>
      </w:r>
      <w:r w:rsidR="008068B6" w:rsidRPr="00A80E7C">
        <w:rPr>
          <w:lang w:val="ro-RO"/>
        </w:rPr>
        <w:t>cercetării din România, evaluarea internațională, creșterea atractivității sistemului CDI românesc, prin mobilitate și parteneriate;</w:t>
      </w:r>
    </w:p>
    <w:p w:rsidR="008068B6" w:rsidRPr="00A80E7C" w:rsidRDefault="008068B6" w:rsidP="00E44948">
      <w:pPr>
        <w:pStyle w:val="ListParagraph"/>
        <w:numPr>
          <w:ilvl w:val="0"/>
          <w:numId w:val="208"/>
        </w:numPr>
        <w:spacing w:line="240" w:lineRule="auto"/>
        <w:jc w:val="both"/>
        <w:rPr>
          <w:i/>
          <w:iCs/>
          <w:lang w:val="ro-RO"/>
        </w:rPr>
      </w:pPr>
      <w:r w:rsidRPr="00A80E7C">
        <w:rPr>
          <w:i/>
          <w:iCs/>
          <w:lang w:val="ro-RO"/>
        </w:rPr>
        <w:t>Atingerea până în 2020 a masei critice de cercetători pentru transformarea CDI în factor al creșterii economice</w:t>
      </w:r>
    </w:p>
    <w:p w:rsidR="008068B6" w:rsidRPr="00A80E7C" w:rsidRDefault="008F7851" w:rsidP="00E44948">
      <w:pPr>
        <w:pStyle w:val="ListParagraph"/>
        <w:numPr>
          <w:ilvl w:val="0"/>
          <w:numId w:val="209"/>
        </w:numPr>
        <w:spacing w:line="240" w:lineRule="auto"/>
        <w:ind w:left="1134"/>
        <w:jc w:val="both"/>
        <w:rPr>
          <w:lang w:val="ro-RO"/>
        </w:rPr>
      </w:pPr>
      <w:r w:rsidRPr="00A80E7C">
        <w:rPr>
          <w:lang w:val="ro-RO"/>
        </w:rPr>
        <w:t xml:space="preserve">Asigurarea </w:t>
      </w:r>
      <w:r w:rsidR="008068B6" w:rsidRPr="00A80E7C">
        <w:rPr>
          <w:lang w:val="ro-RO"/>
        </w:rPr>
        <w:t>unei evoluții rapide și sustenabile, numerice și calitative, a resurselor umane din cercetare, dezvoltare și inovare;</w:t>
      </w:r>
    </w:p>
    <w:p w:rsidR="008068B6" w:rsidRPr="00A80E7C" w:rsidRDefault="008068B6" w:rsidP="00E44948">
      <w:pPr>
        <w:pStyle w:val="ListParagraph"/>
        <w:numPr>
          <w:ilvl w:val="0"/>
          <w:numId w:val="208"/>
        </w:numPr>
        <w:spacing w:line="240" w:lineRule="auto"/>
        <w:jc w:val="both"/>
        <w:rPr>
          <w:i/>
          <w:iCs/>
          <w:lang w:val="ro-RO"/>
        </w:rPr>
      </w:pPr>
      <w:r w:rsidRPr="00A80E7C">
        <w:rPr>
          <w:i/>
          <w:iCs/>
          <w:lang w:val="ro-RO"/>
        </w:rPr>
        <w:t>Dezvoltarea unor organizații de cercetare performante, capabile să devină operatori regionali și globali</w:t>
      </w:r>
    </w:p>
    <w:p w:rsidR="008068B6" w:rsidRPr="00A80E7C" w:rsidRDefault="008F7851" w:rsidP="00E44948">
      <w:pPr>
        <w:pStyle w:val="ListParagraph"/>
        <w:numPr>
          <w:ilvl w:val="0"/>
          <w:numId w:val="209"/>
        </w:numPr>
        <w:spacing w:line="240" w:lineRule="auto"/>
        <w:ind w:left="1134"/>
        <w:jc w:val="both"/>
        <w:rPr>
          <w:lang w:val="ro-RO"/>
        </w:rPr>
      </w:pPr>
      <w:r w:rsidRPr="00A80E7C">
        <w:rPr>
          <w:lang w:val="ro-RO"/>
        </w:rPr>
        <w:t xml:space="preserve">Stimularea </w:t>
      </w:r>
      <w:r w:rsidR="008068B6" w:rsidRPr="00A80E7C">
        <w:rPr>
          <w:lang w:val="ro-RO"/>
        </w:rPr>
        <w:t>defragmentării sistemului CDI, concentrarea resurselor și prioritizarea alocării lor, încurajarea parteneriatelor public-public și public-privat, finanțarea științei și evaluarea impactului acesteia, noi modele de finanțare pentru a facilita inovarea.</w:t>
      </w:r>
    </w:p>
    <w:p w:rsidR="008068B6" w:rsidRDefault="008068B6" w:rsidP="008068B6">
      <w:pPr>
        <w:spacing w:line="240" w:lineRule="auto"/>
        <w:jc w:val="both"/>
        <w:rPr>
          <w:lang w:val="ro-RO"/>
        </w:rPr>
      </w:pPr>
      <w:r>
        <w:rPr>
          <w:bCs/>
          <w:lang w:val="ro-RO"/>
        </w:rPr>
        <w:t>Sectoarele cu potențial de dezvoltare în viitor, menționate în strategie sunt: Turism și ecoturism;</w:t>
      </w:r>
      <w:r>
        <w:rPr>
          <w:lang w:val="ro-RO"/>
        </w:rPr>
        <w:t xml:space="preserve"> Textile și pielărie; Lemn și mobilă; Industrii creative; Industria auto și componente; Tehnologia informației și comunicațiilor; Procesarea alimentelor și a băuturilor; Sănătate și produse farmaceutice; Energie și management de mediu; Bioeconomie (agricultură, silvicultură, pescuit și acvacultură), biofarmaceutică și biotehnologii.</w:t>
      </w:r>
    </w:p>
    <w:p w:rsidR="008068B6" w:rsidRDefault="008068B6" w:rsidP="008068B6">
      <w:pPr>
        <w:spacing w:line="240" w:lineRule="auto"/>
        <w:contextualSpacing/>
        <w:jc w:val="both"/>
        <w:rPr>
          <w:rFonts w:cs="Cambria"/>
          <w:szCs w:val="20"/>
          <w:lang w:val="ro-RO"/>
        </w:rPr>
      </w:pPr>
    </w:p>
    <w:p w:rsidR="000B2C3D" w:rsidRDefault="000B2C3D" w:rsidP="008068B6">
      <w:pPr>
        <w:spacing w:line="240" w:lineRule="auto"/>
        <w:contextualSpacing/>
        <w:jc w:val="both"/>
        <w:rPr>
          <w:rFonts w:cs="Cambria"/>
          <w:szCs w:val="20"/>
          <w:lang w:val="ro-RO"/>
        </w:rPr>
      </w:pPr>
    </w:p>
    <w:p w:rsidR="008068B6" w:rsidRDefault="008068B6" w:rsidP="008068B6">
      <w:pPr>
        <w:pStyle w:val="Subtitle"/>
        <w:numPr>
          <w:ilvl w:val="0"/>
          <w:numId w:val="0"/>
        </w:numPr>
        <w:spacing w:line="240" w:lineRule="auto"/>
        <w:rPr>
          <w:sz w:val="24"/>
          <w:szCs w:val="56"/>
          <w:lang w:val="ro-RO"/>
        </w:rPr>
      </w:pPr>
      <w:bookmarkStart w:id="124" w:name="_Toc32331124"/>
      <w:bookmarkStart w:id="125" w:name="_Toc95656422"/>
      <w:r>
        <w:rPr>
          <w:lang w:val="ro-RO"/>
        </w:rPr>
        <w:t>15. Cadrul strategic național în domeniul social</w:t>
      </w:r>
      <w:bookmarkEnd w:id="124"/>
      <w:bookmarkEnd w:id="125"/>
    </w:p>
    <w:p w:rsidR="008068B6" w:rsidRDefault="008068B6" w:rsidP="001C6D6A">
      <w:pPr>
        <w:spacing w:line="240" w:lineRule="auto"/>
        <w:jc w:val="both"/>
        <w:rPr>
          <w:b/>
          <w:sz w:val="24"/>
          <w:szCs w:val="20"/>
          <w:lang w:val="ro-RO"/>
        </w:rPr>
      </w:pPr>
      <w:r>
        <w:rPr>
          <w:b/>
          <w:sz w:val="24"/>
          <w:szCs w:val="20"/>
          <w:lang w:val="ro-RO"/>
        </w:rPr>
        <w:t xml:space="preserve">Strategia pentru Sănătate </w:t>
      </w:r>
      <w:r w:rsidRPr="00A80E7C">
        <w:rPr>
          <w:b/>
          <w:sz w:val="24"/>
          <w:szCs w:val="20"/>
          <w:lang w:val="ro-RO"/>
        </w:rPr>
        <w:t>2014-2020 (2023)</w:t>
      </w:r>
    </w:p>
    <w:p w:rsidR="008068B6" w:rsidRDefault="008068B6" w:rsidP="008068B6">
      <w:pPr>
        <w:spacing w:line="240" w:lineRule="auto"/>
        <w:jc w:val="both"/>
        <w:rPr>
          <w:lang w:val="ro-RO"/>
        </w:rPr>
      </w:pPr>
      <w:r>
        <w:rPr>
          <w:lang w:val="ro-RO"/>
        </w:rPr>
        <w:t>Obiectivul general al strategiei este de a facilita accesul la servicii de sănătate mai bune și mai sigure, în special pentru grupurile vulnerabile și acoperă patru piloni: Infrastructura de sănătate; Tehnologii ale informației în sănătate ‐ e‐Sănătate; Cercetare extensivă în domeniul sănătății; Servicii de sănătate publică și asistență medicală</w:t>
      </w:r>
      <w:r w:rsidR="004179A3">
        <w:rPr>
          <w:lang w:val="ro-RO"/>
        </w:rPr>
        <w:t>.</w:t>
      </w:r>
      <w:r w:rsidR="00FF1BB1">
        <w:rPr>
          <w:rStyle w:val="FootnoteReference"/>
          <w:lang w:val="ro-RO"/>
        </w:rPr>
        <w:footnoteReference w:id="89"/>
      </w:r>
      <w:r>
        <w:rPr>
          <w:lang w:val="ro-RO"/>
        </w:rPr>
        <w:t xml:space="preserve"> </w:t>
      </w:r>
    </w:p>
    <w:p w:rsidR="008068B6" w:rsidRDefault="008068B6" w:rsidP="008068B6">
      <w:pPr>
        <w:spacing w:line="240" w:lineRule="auto"/>
        <w:jc w:val="both"/>
        <w:rPr>
          <w:lang w:val="ro-RO"/>
        </w:rPr>
      </w:pPr>
      <w:r>
        <w:rPr>
          <w:lang w:val="ro-RO"/>
        </w:rPr>
        <w:t>Strategia propune trei arii de intervenție strategică: ”Sănătate publică”, ”Servicii de sănătate” și ”Măsuri transversale pentru un sistem de sănătate sustenabil și predictibil”, precum și următoarele obiective generale și specifice:</w:t>
      </w:r>
    </w:p>
    <w:p w:rsidR="008068B6" w:rsidRDefault="008068B6" w:rsidP="00E44948">
      <w:pPr>
        <w:pStyle w:val="ListParagraph"/>
        <w:numPr>
          <w:ilvl w:val="0"/>
          <w:numId w:val="210"/>
        </w:numPr>
        <w:spacing w:line="240" w:lineRule="auto"/>
        <w:jc w:val="both"/>
        <w:rPr>
          <w:i/>
          <w:iCs/>
          <w:lang w:val="ro-RO"/>
        </w:rPr>
      </w:pPr>
      <w:r>
        <w:rPr>
          <w:i/>
          <w:iCs/>
          <w:lang w:val="ro-RO"/>
        </w:rPr>
        <w:t>OG1. Îmbunătățirea stării de sănătate și nutriție a femeii și copilului</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Îmbunătățirea stării de sănătate și nutriție a mamei și copilului și reducerea riscului de deces infantil și matern;</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Reducerea numărului de sarcini nedorite, a incidenței avortului la cerere și a mortalității materne prin avort.</w:t>
      </w:r>
    </w:p>
    <w:p w:rsidR="008068B6" w:rsidRPr="00A80E7C" w:rsidRDefault="008068B6" w:rsidP="00E44948">
      <w:pPr>
        <w:pStyle w:val="ListParagraph"/>
        <w:numPr>
          <w:ilvl w:val="0"/>
          <w:numId w:val="210"/>
        </w:numPr>
        <w:spacing w:line="240" w:lineRule="auto"/>
        <w:jc w:val="both"/>
        <w:rPr>
          <w:i/>
          <w:iCs/>
          <w:lang w:val="ro-RO"/>
        </w:rPr>
      </w:pPr>
      <w:r w:rsidRPr="00A80E7C">
        <w:rPr>
          <w:i/>
          <w:iCs/>
          <w:lang w:val="ro-RO"/>
        </w:rPr>
        <w:t>OG2. Reducerea morbidității și mortalității prin boli transmisibile, a impactului lor la nivel de individ și societate</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Întărirea capacității sistemului național de supraveghere a bolilor transmisibile prioritare, de alertare rapidă și răspuns coordonat;</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Protejarea sănătății populației împotriva principalelor boli care pot fi prevenite prin vaccinare;</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Reducerea morbidității și mortalității prin TB și menținerea unor rate adecvate de depistare și de succes terapeutic;</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Reducerea incidenței bolilor transmisibile prioritare: HIV / SIDA și asigurarea accesului pacienților la tratamente antivirale;</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Reducerea incidenței bolilor transmisibile prioritare: hepatite B și C și asigurarea accesului pacienților la tratamente antivirale.</w:t>
      </w:r>
    </w:p>
    <w:p w:rsidR="008068B6" w:rsidRPr="00A80E7C" w:rsidRDefault="008068B6" w:rsidP="00E44948">
      <w:pPr>
        <w:pStyle w:val="ListParagraph"/>
        <w:numPr>
          <w:ilvl w:val="0"/>
          <w:numId w:val="210"/>
        </w:numPr>
        <w:spacing w:line="240" w:lineRule="auto"/>
        <w:jc w:val="both"/>
        <w:rPr>
          <w:i/>
          <w:iCs/>
          <w:lang w:val="ro-RO"/>
        </w:rPr>
      </w:pPr>
      <w:r>
        <w:rPr>
          <w:i/>
          <w:iCs/>
          <w:lang w:val="ro-RO"/>
        </w:rPr>
        <w:t xml:space="preserve">OG3. Diminuarea ritmului de creștere a morbidității și mortalității prin boli netransmisibile și reducerea poverii lor în populație prin programe naționale, regionale și locale de sănătate cu </w:t>
      </w:r>
      <w:r w:rsidRPr="00A80E7C">
        <w:rPr>
          <w:i/>
          <w:iCs/>
          <w:lang w:val="ro-RO"/>
        </w:rPr>
        <w:t>caracter preventiv</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Creșterea eficacității și rolului promovării sănătății în reducerea poverii bolii în populație în domeniile prioritare;</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Reducerea poverii cancerului în populație prin depistarea în faze incipiente de boală și reducerea pe termen mediu-lung a mortalității specifice prin intervenții de screening organizat;</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Îmbunătățirea stării de sănătate mintală a populației;</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Protejarea sănătății populației împotriva riscurilor legate de mediu;</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Asigurarea accesului la servicii de diagnostic și / sau tratament pentru patologii speciale.</w:t>
      </w:r>
    </w:p>
    <w:p w:rsidR="008068B6" w:rsidRPr="00A80E7C" w:rsidRDefault="008068B6" w:rsidP="00E44948">
      <w:pPr>
        <w:pStyle w:val="ListParagraph"/>
        <w:numPr>
          <w:ilvl w:val="0"/>
          <w:numId w:val="210"/>
        </w:numPr>
        <w:spacing w:line="240" w:lineRule="auto"/>
        <w:jc w:val="both"/>
        <w:rPr>
          <w:i/>
          <w:iCs/>
          <w:lang w:val="ro-RO"/>
        </w:rPr>
      </w:pPr>
      <w:r w:rsidRPr="00A80E7C">
        <w:rPr>
          <w:i/>
          <w:iCs/>
          <w:lang w:val="ro-RO"/>
        </w:rPr>
        <w:t>OG4. Asigurarea accesului echitabil la servicii de sănătate de calitate și cost-eficace, în special la grupurile vulnerabile</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lastRenderedPageBreak/>
        <w:t xml:space="preserve">Dezvoltarea serviciilor de asistență comunitară, integrate și comprehensive, destinate în principal populației din mediul rural și grupurilor vulnerabile, inclusiv </w:t>
      </w:r>
      <w:r w:rsidR="004179A3" w:rsidRPr="00A80E7C">
        <w:rPr>
          <w:lang w:val="ro-RO"/>
        </w:rPr>
        <w:t>r</w:t>
      </w:r>
      <w:r w:rsidRPr="00A80E7C">
        <w:rPr>
          <w:lang w:val="ro-RO"/>
        </w:rPr>
        <w:t>om</w:t>
      </w:r>
      <w:r w:rsidR="00925C6F" w:rsidRPr="00A80E7C">
        <w:rPr>
          <w:lang w:val="ro-RO"/>
        </w:rPr>
        <w:t>ă</w:t>
      </w:r>
      <w:r w:rsidRPr="00A80E7C">
        <w:rPr>
          <w:lang w:val="ro-RO"/>
        </w:rPr>
        <w:t>;</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Creșterea eficacității și diversificarea serviciilor de asistență medicală primară;</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Consolidarea serviciilor ambulatorii de specialitate pentru creșterea ponderii afecțiunilor rezolvate în ambulatorul de specialitate și reducerea poverii prin spitalizarea continuă;</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Îmbunătățirea accesului populației la servicii medicale de urgență prin consolidarea sistemului integrat de urgență și continuarea dezvoltării acestuia;</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Îmbunătățirea performanței și calității serviciilor de sănătate prin regionalizarea / concentrarea asistenței medicale spitalicești;</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Creșterea accesului la servicii de calitate de reabilitare, paliație și de îngrijiri pe termen lung, adaptate fenomenului demografic de îmbătrânire a populației și profilului epidemiologic al morbidității;</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Crearea de rețele de furnizori de asistență medicală la nivel local, județean și regional.</w:t>
      </w:r>
    </w:p>
    <w:p w:rsidR="008068B6" w:rsidRPr="00A80E7C" w:rsidRDefault="008068B6" w:rsidP="00E44948">
      <w:pPr>
        <w:pStyle w:val="ListParagraph"/>
        <w:numPr>
          <w:ilvl w:val="0"/>
          <w:numId w:val="210"/>
        </w:numPr>
        <w:spacing w:line="240" w:lineRule="auto"/>
        <w:jc w:val="both"/>
        <w:rPr>
          <w:i/>
          <w:iCs/>
          <w:lang w:val="ro-RO"/>
        </w:rPr>
      </w:pPr>
      <w:r w:rsidRPr="00A80E7C">
        <w:rPr>
          <w:i/>
          <w:iCs/>
          <w:lang w:val="ro-RO"/>
        </w:rPr>
        <w:t>OG5. Un sistem de sănătate incluziv, sustenabil și predictibil prin implementarea de politici și programe transversale prioritare</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Întărirea capacității administrative la nivel național, regional și local și comunicarea schimbării;</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Implementarea unei politici sustenabile de asigurare a resurselor umane în sănătate;</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Implementarea unei politici sustenabile de asigurare a resurselor financiare în sănătate, asigurarea controlului costurilor și a protecției financiare a populației;</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Asigurarea și monitorizarea calității serviciilor de sănătate publice și private;</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Dezvoltarea și implementarea unei politici a medicamentului bazate pe dovezi care să asigure accesul echitabil și sustenabil al populației la medicație;</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Promovarea cercetării și inovării în sănătate;</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Colaborarea intersectorială pentru o stare de sănătate mai bună a populației, în special a grupurilor vulnerabile.</w:t>
      </w:r>
    </w:p>
    <w:p w:rsidR="008068B6" w:rsidRPr="00A80E7C" w:rsidRDefault="008068B6" w:rsidP="00E44948">
      <w:pPr>
        <w:pStyle w:val="ListParagraph"/>
        <w:numPr>
          <w:ilvl w:val="0"/>
          <w:numId w:val="210"/>
        </w:numPr>
        <w:spacing w:line="240" w:lineRule="auto"/>
        <w:jc w:val="both"/>
        <w:rPr>
          <w:i/>
          <w:iCs/>
          <w:lang w:val="ro-RO"/>
        </w:rPr>
      </w:pPr>
      <w:r w:rsidRPr="00A80E7C">
        <w:rPr>
          <w:i/>
          <w:iCs/>
          <w:lang w:val="ro-RO"/>
        </w:rPr>
        <w:t>OG6. Eficientizarea sistemului de sănătate prin accelerarea utilizării tehnologiei informației și comunicațiilor moderne (E-sănătate)</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Dezvoltarea Sistemului Informatic Integrat în domeniul sănătății prin implementarea de soluții sustenabile de E-sănătate;</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Creșterea accesului la servicii de sănătate prin utilizarea serviciilor de telemedicină.</w:t>
      </w:r>
    </w:p>
    <w:p w:rsidR="008068B6" w:rsidRPr="00A80E7C" w:rsidRDefault="008068B6" w:rsidP="00E44948">
      <w:pPr>
        <w:pStyle w:val="ListParagraph"/>
        <w:numPr>
          <w:ilvl w:val="0"/>
          <w:numId w:val="210"/>
        </w:numPr>
        <w:spacing w:line="240" w:lineRule="auto"/>
        <w:jc w:val="both"/>
        <w:rPr>
          <w:i/>
          <w:iCs/>
          <w:lang w:val="ro-RO"/>
        </w:rPr>
      </w:pPr>
      <w:r w:rsidRPr="00A80E7C">
        <w:rPr>
          <w:i/>
          <w:iCs/>
          <w:lang w:val="ro-RO"/>
        </w:rPr>
        <w:t>OG7. Dezvoltarea infrastructurii de sănătate la nivel național, regional și local în vederea reducerii inechității în accesul la serviciile de sănătate</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Îmbunătățirea infrastructurii spitalicești în condițiile necesarei remodelări a rețelei spitalicești prin restructurare și raționalizare;</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Îmbunătățirea infrastructurii serviciilor de sănătate oferite în regim ambulatoriu prin asistență medicală comunitară, medicină de familie și ambulatoriul de specialitate;</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Dezvoltarea infrastructurii serviciilor integrate de urgență;</w:t>
      </w:r>
    </w:p>
    <w:p w:rsidR="008068B6" w:rsidRPr="00A80E7C" w:rsidRDefault="008068B6" w:rsidP="00E44948">
      <w:pPr>
        <w:pStyle w:val="ListParagraph"/>
        <w:numPr>
          <w:ilvl w:val="1"/>
          <w:numId w:val="211"/>
        </w:numPr>
        <w:spacing w:line="240" w:lineRule="auto"/>
        <w:ind w:left="1134"/>
        <w:jc w:val="both"/>
        <w:rPr>
          <w:lang w:val="ro-RO"/>
        </w:rPr>
      </w:pPr>
      <w:r w:rsidRPr="00A80E7C">
        <w:rPr>
          <w:lang w:val="ro-RO"/>
        </w:rPr>
        <w:t>Îmbunătățirea infrastructurii serviciilor de sănătate publică.</w:t>
      </w:r>
    </w:p>
    <w:p w:rsidR="001C6D6A" w:rsidRDefault="001C6D6A" w:rsidP="008068B6">
      <w:pPr>
        <w:spacing w:line="240" w:lineRule="auto"/>
        <w:jc w:val="both"/>
        <w:rPr>
          <w:rFonts w:eastAsia="SimSun" w:cs="Cambria"/>
          <w:b/>
          <w:bCs/>
          <w:sz w:val="24"/>
          <w:szCs w:val="24"/>
          <w:lang w:val="ro-RO"/>
        </w:rPr>
      </w:pPr>
    </w:p>
    <w:p w:rsidR="008068B6" w:rsidRDefault="008068B6" w:rsidP="008068B6">
      <w:pPr>
        <w:spacing w:line="240" w:lineRule="auto"/>
        <w:jc w:val="both"/>
        <w:rPr>
          <w:rFonts w:eastAsia="SimSun" w:cs="Cambria"/>
          <w:b/>
          <w:bCs/>
          <w:sz w:val="24"/>
          <w:szCs w:val="24"/>
          <w:lang w:val="ro-RO"/>
        </w:rPr>
      </w:pPr>
      <w:r>
        <w:rPr>
          <w:rFonts w:eastAsia="SimSun" w:cs="Cambria"/>
          <w:b/>
          <w:bCs/>
          <w:sz w:val="24"/>
          <w:szCs w:val="24"/>
          <w:lang w:val="ro-RO"/>
        </w:rPr>
        <w:t xml:space="preserve">Strategia națională privind incluziunea socială și reducerea sărăciei </w:t>
      </w:r>
      <w:r w:rsidRPr="00A80E7C">
        <w:rPr>
          <w:rFonts w:eastAsia="SimSun" w:cs="Cambria"/>
          <w:b/>
          <w:bCs/>
          <w:sz w:val="24"/>
          <w:szCs w:val="24"/>
          <w:lang w:val="ro-RO"/>
        </w:rPr>
        <w:t>2015-2020 (2023)</w:t>
      </w:r>
    </w:p>
    <w:p w:rsidR="00FF1BB1" w:rsidRDefault="008068B6" w:rsidP="008068B6">
      <w:pPr>
        <w:spacing w:line="240" w:lineRule="auto"/>
        <w:jc w:val="both"/>
        <w:rPr>
          <w:lang w:val="ro-RO"/>
        </w:rPr>
      </w:pPr>
      <w:r>
        <w:rPr>
          <w:lang w:val="ro-RO"/>
        </w:rPr>
        <w:lastRenderedPageBreak/>
        <w:t>Obiectivul strategiei este ca toți cetățenii României să aibă oportunități egale de a participa în societate, să fie apreciați și valorizați, să trăiască în demnitate, iar nevoile lor elementare să fie satisfăcute și diferențele respectate</w:t>
      </w:r>
      <w:r w:rsidR="00FF1BB1">
        <w:rPr>
          <w:rStyle w:val="FootnoteReference"/>
          <w:lang w:val="ro-RO"/>
        </w:rPr>
        <w:footnoteReference w:id="90"/>
      </w:r>
      <w:r w:rsidR="00FF1BB1">
        <w:rPr>
          <w:lang w:val="ro-RO"/>
        </w:rPr>
        <w:t>.</w:t>
      </w:r>
    </w:p>
    <w:p w:rsidR="008068B6" w:rsidRDefault="008068B6" w:rsidP="008068B6">
      <w:pPr>
        <w:spacing w:line="240" w:lineRule="auto"/>
        <w:jc w:val="both"/>
        <w:rPr>
          <w:lang w:val="ro-RO"/>
        </w:rPr>
      </w:pPr>
      <w:r>
        <w:rPr>
          <w:lang w:val="ro-RO"/>
        </w:rPr>
        <w:t>Strategia identifică obiectivele specifice alături de provocări și direcții de acțiune, definind trei tipuri de politici: sociale, zonale și de consolidare a capacității instituționale:</w:t>
      </w:r>
    </w:p>
    <w:p w:rsidR="008068B6" w:rsidRDefault="008068B6" w:rsidP="00E44948">
      <w:pPr>
        <w:pStyle w:val="ListParagraph"/>
        <w:numPr>
          <w:ilvl w:val="0"/>
          <w:numId w:val="212"/>
        </w:numPr>
        <w:spacing w:line="240" w:lineRule="auto"/>
        <w:jc w:val="both"/>
        <w:rPr>
          <w:i/>
          <w:iCs/>
          <w:lang w:val="ro-RO"/>
        </w:rPr>
      </w:pPr>
      <w:r>
        <w:rPr>
          <w:i/>
          <w:iCs/>
          <w:lang w:val="ro-RO"/>
        </w:rPr>
        <w:t>Politici orientate către persoane</w:t>
      </w:r>
    </w:p>
    <w:p w:rsidR="008068B6" w:rsidRDefault="00725C98" w:rsidP="00E44948">
      <w:pPr>
        <w:pStyle w:val="ListParagraph"/>
        <w:numPr>
          <w:ilvl w:val="0"/>
          <w:numId w:val="213"/>
        </w:numPr>
        <w:spacing w:line="240" w:lineRule="auto"/>
        <w:ind w:left="1134"/>
        <w:jc w:val="both"/>
        <w:rPr>
          <w:lang w:val="ro-RO"/>
        </w:rPr>
      </w:pPr>
      <w:r>
        <w:rPr>
          <w:lang w:val="ro-RO"/>
        </w:rPr>
        <w:t>Ocuparea forței de muncă</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Activarea </w:t>
      </w:r>
      <w:r w:rsidR="008068B6" w:rsidRPr="00A80E7C">
        <w:rPr>
          <w:lang w:val="ro-RO"/>
        </w:rPr>
        <w:t>persoanelor sărace care nu sunt angajate, nu sunt înscrise în sistemul de învățământ sau formare profesională;</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Reducerea </w:t>
      </w:r>
      <w:r w:rsidR="008068B6" w:rsidRPr="00A80E7C">
        <w:rPr>
          <w:lang w:val="ro-RO"/>
        </w:rPr>
        <w:t>ocupării în sectorul informal și creșterea productivității firmelor mici și mijlocii;</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Reducerea </w:t>
      </w:r>
      <w:r w:rsidR="008068B6" w:rsidRPr="00A80E7C">
        <w:rPr>
          <w:lang w:val="ro-RO"/>
        </w:rPr>
        <w:t>sărăciei persoanelor încadrate în muncă;</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Dezvoltarea </w:t>
      </w:r>
      <w:r w:rsidR="008068B6" w:rsidRPr="00A80E7C">
        <w:rPr>
          <w:lang w:val="ro-RO"/>
        </w:rPr>
        <w:t>capacității instituționale și a resurselor serviciului public de ocupare;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Creșterea </w:t>
      </w:r>
      <w:r w:rsidR="008068B6" w:rsidRPr="00A80E7C">
        <w:rPr>
          <w:lang w:val="ro-RO"/>
        </w:rPr>
        <w:t>participării pe piața muncii a categoriilor vulnerabile;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Dezvoltarea </w:t>
      </w:r>
      <w:r w:rsidR="008068B6" w:rsidRPr="00A80E7C">
        <w:rPr>
          <w:lang w:val="ro-RO"/>
        </w:rPr>
        <w:t>economiei sociale în vederea creșterii oportunităților de angajare pentru grupurile vulnerabile.</w:t>
      </w:r>
    </w:p>
    <w:p w:rsidR="008068B6" w:rsidRPr="00A80E7C" w:rsidRDefault="008068B6" w:rsidP="00E44948">
      <w:pPr>
        <w:pStyle w:val="ListParagraph"/>
        <w:numPr>
          <w:ilvl w:val="0"/>
          <w:numId w:val="213"/>
        </w:numPr>
        <w:spacing w:line="240" w:lineRule="auto"/>
        <w:ind w:left="1134"/>
        <w:jc w:val="both"/>
        <w:rPr>
          <w:lang w:val="ro-RO"/>
        </w:rPr>
      </w:pPr>
      <w:r w:rsidRPr="00A80E7C">
        <w:rPr>
          <w:lang w:val="ro-RO"/>
        </w:rPr>
        <w:t>Transferuri sociale: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Îmbunătățirea </w:t>
      </w:r>
      <w:r w:rsidR="008068B6" w:rsidRPr="00A80E7C">
        <w:rPr>
          <w:lang w:val="ro-RO"/>
        </w:rPr>
        <w:t>performanței sistemului de transferuri sociale;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Creșterea </w:t>
      </w:r>
      <w:r w:rsidR="008068B6" w:rsidRPr="00A80E7C">
        <w:rPr>
          <w:lang w:val="ro-RO"/>
        </w:rPr>
        <w:t>importanței programelor țintite către grupurile vulnerabile;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Eficientizarea </w:t>
      </w:r>
      <w:r w:rsidR="008068B6" w:rsidRPr="00A80E7C">
        <w:rPr>
          <w:lang w:val="ro-RO"/>
        </w:rPr>
        <w:t>sistemului de transferuri sociale și creșterea rolului acesteia de activare a grupurilor vulnerabile prin introducerea Venitului Minim de Inserție;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Oferirea </w:t>
      </w:r>
      <w:r w:rsidR="008068B6" w:rsidRPr="00A80E7C">
        <w:rPr>
          <w:lang w:val="ro-RO"/>
        </w:rPr>
        <w:t>sprijinului financiar adecvat pentru persoanele cu dizabilități în risc de sărăcie sau excluziune socială;</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Protejarea </w:t>
      </w:r>
      <w:r w:rsidR="008068B6" w:rsidRPr="00A80E7C">
        <w:rPr>
          <w:lang w:val="ro-RO"/>
        </w:rPr>
        <w:t>persoanelor vârstnice aflate în risc de sărăcie sau excluziune socială;</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Protejarea </w:t>
      </w:r>
      <w:r w:rsidR="008068B6" w:rsidRPr="00A80E7C">
        <w:rPr>
          <w:lang w:val="ro-RO"/>
        </w:rPr>
        <w:t>consumatorilor săraci și vulnerabili împotriva creșterii tarifelor la electricitate.</w:t>
      </w:r>
    </w:p>
    <w:p w:rsidR="008068B6" w:rsidRPr="00A80E7C" w:rsidRDefault="008068B6" w:rsidP="00E44948">
      <w:pPr>
        <w:pStyle w:val="ListParagraph"/>
        <w:numPr>
          <w:ilvl w:val="0"/>
          <w:numId w:val="213"/>
        </w:numPr>
        <w:spacing w:line="240" w:lineRule="auto"/>
        <w:ind w:left="1134"/>
        <w:jc w:val="both"/>
        <w:rPr>
          <w:lang w:val="ro-RO"/>
        </w:rPr>
      </w:pPr>
      <w:r w:rsidRPr="00A80E7C">
        <w:rPr>
          <w:lang w:val="ro-RO"/>
        </w:rPr>
        <w:t>Servicii sociale: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Asigurarea </w:t>
      </w:r>
      <w:r w:rsidR="008068B6" w:rsidRPr="00A80E7C">
        <w:rPr>
          <w:lang w:val="ro-RO"/>
        </w:rPr>
        <w:t>mecanismelor de creștere a responsabilității sociale din serviciile sociale;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Îmbunătățirea </w:t>
      </w:r>
      <w:r w:rsidR="008068B6" w:rsidRPr="00A80E7C">
        <w:rPr>
          <w:lang w:val="ro-RO"/>
        </w:rPr>
        <w:t>sistemelor de evaluare a nevoilor și de management al informațiilor, precum și corelarea acestora cu politica și practicile locale de luare a deciziilor;</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Îmbunătățirea </w:t>
      </w:r>
      <w:r w:rsidR="008068B6" w:rsidRPr="00A80E7C">
        <w:rPr>
          <w:lang w:val="ro-RO"/>
        </w:rPr>
        <w:t>finanțării serviciilor sociale;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Consolidarea </w:t>
      </w:r>
      <w:r w:rsidR="008068B6" w:rsidRPr="00A80E7C">
        <w:rPr>
          <w:lang w:val="ro-RO"/>
        </w:rPr>
        <w:t>și îmbunătățirea asistenței sociale la nivelul comunității;</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Dezvoltarea </w:t>
      </w:r>
      <w:r w:rsidR="008068B6" w:rsidRPr="00A80E7C">
        <w:rPr>
          <w:lang w:val="ro-RO"/>
        </w:rPr>
        <w:t>echipelor comunitare de intervenție integrată;</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Dezvoltarea </w:t>
      </w:r>
      <w:r w:rsidR="008068B6" w:rsidRPr="00A80E7C">
        <w:rPr>
          <w:lang w:val="ro-RO"/>
        </w:rPr>
        <w:t>serviciilor destinate grupurilor vulnerabile.</w:t>
      </w:r>
    </w:p>
    <w:p w:rsidR="008068B6" w:rsidRPr="00A80E7C" w:rsidRDefault="00725C98" w:rsidP="00E44948">
      <w:pPr>
        <w:pStyle w:val="ListParagraph"/>
        <w:numPr>
          <w:ilvl w:val="0"/>
          <w:numId w:val="213"/>
        </w:numPr>
        <w:spacing w:line="240" w:lineRule="auto"/>
        <w:ind w:left="1134"/>
        <w:jc w:val="both"/>
        <w:rPr>
          <w:lang w:val="ro-RO"/>
        </w:rPr>
      </w:pPr>
      <w:r w:rsidRPr="00A80E7C">
        <w:rPr>
          <w:lang w:val="ro-RO"/>
        </w:rPr>
        <w:t>Educație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Îmbunătățirea </w:t>
      </w:r>
      <w:r w:rsidR="008068B6" w:rsidRPr="00A80E7C">
        <w:rPr>
          <w:lang w:val="ro-RO"/>
        </w:rPr>
        <w:t>sistemului de educație și îngrijire pentru copiii preșcolari;</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Creșterea </w:t>
      </w:r>
      <w:r w:rsidR="008068B6" w:rsidRPr="00A80E7C">
        <w:rPr>
          <w:lang w:val="ro-RO"/>
        </w:rPr>
        <w:t>ratei participării și îmbunătățirea rezultatelor obținute de toți copiii cuprinși în învățământul primar și gimnazial;</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Promovarea </w:t>
      </w:r>
      <w:r w:rsidR="008068B6" w:rsidRPr="00A80E7C">
        <w:rPr>
          <w:lang w:val="ro-RO"/>
        </w:rPr>
        <w:t>unui acces mai larg la învățământul terțiar (non-universitar) a grupurilor sub-reprezentate;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Creșterea </w:t>
      </w:r>
      <w:r w:rsidR="008068B6" w:rsidRPr="00A80E7C">
        <w:rPr>
          <w:lang w:val="ro-RO"/>
        </w:rPr>
        <w:t>accesului la programul de învățare și formare pe tot parcursul vieții pentru tinerii dezavantajați și populația de vârstă activă;</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Creșterea </w:t>
      </w:r>
      <w:r w:rsidR="008068B6" w:rsidRPr="00A80E7C">
        <w:rPr>
          <w:lang w:val="ro-RO"/>
        </w:rPr>
        <w:t>accesului copiilor din grupuri vulnerabile la educație de calitate;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Îmbunătățirea </w:t>
      </w:r>
      <w:r w:rsidR="008068B6" w:rsidRPr="00A80E7C">
        <w:rPr>
          <w:lang w:val="ro-RO"/>
        </w:rPr>
        <w:t>eficienței programelor de protecție socială în educație.</w:t>
      </w:r>
    </w:p>
    <w:p w:rsidR="008068B6" w:rsidRPr="00A80E7C" w:rsidRDefault="00725C98" w:rsidP="00E44948">
      <w:pPr>
        <w:pStyle w:val="ListParagraph"/>
        <w:numPr>
          <w:ilvl w:val="0"/>
          <w:numId w:val="213"/>
        </w:numPr>
        <w:spacing w:line="240" w:lineRule="auto"/>
        <w:ind w:left="1134"/>
        <w:jc w:val="both"/>
        <w:rPr>
          <w:lang w:val="ro-RO"/>
        </w:rPr>
      </w:pPr>
      <w:r w:rsidRPr="00A80E7C">
        <w:rPr>
          <w:lang w:val="ro-RO"/>
        </w:rPr>
        <w:t>Sănătate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lastRenderedPageBreak/>
        <w:t xml:space="preserve">Promovarea </w:t>
      </w:r>
      <w:r w:rsidR="008068B6" w:rsidRPr="00A80E7C">
        <w:rPr>
          <w:lang w:val="ro-RO"/>
        </w:rPr>
        <w:t>echității în materie de sănătate și protecție financiară;</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Îmbunătățirea </w:t>
      </w:r>
      <w:r w:rsidR="008068B6" w:rsidRPr="00A80E7C">
        <w:rPr>
          <w:lang w:val="ro-RO"/>
        </w:rPr>
        <w:t>furnizării de servicii de sănătate în arii de intervenție relevante pentru grupurile sărace sau vulnerabile;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Creșterea </w:t>
      </w:r>
      <w:r w:rsidR="008068B6" w:rsidRPr="00A80E7C">
        <w:rPr>
          <w:lang w:val="ro-RO"/>
        </w:rPr>
        <w:t>accesului grupurilor vulnerabile la servicii de asistență medicală primară de bună calitate.</w:t>
      </w:r>
    </w:p>
    <w:p w:rsidR="008068B6" w:rsidRPr="00A80E7C" w:rsidRDefault="00725C98" w:rsidP="00E44948">
      <w:pPr>
        <w:pStyle w:val="ListParagraph"/>
        <w:numPr>
          <w:ilvl w:val="0"/>
          <w:numId w:val="213"/>
        </w:numPr>
        <w:spacing w:line="240" w:lineRule="auto"/>
        <w:ind w:left="1134"/>
        <w:jc w:val="both"/>
        <w:rPr>
          <w:lang w:val="ro-RO"/>
        </w:rPr>
      </w:pPr>
      <w:r w:rsidRPr="00A80E7C">
        <w:rPr>
          <w:lang w:val="ro-RO"/>
        </w:rPr>
        <w:t>Locuire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Creșterea </w:t>
      </w:r>
      <w:r w:rsidR="008068B6" w:rsidRPr="00A80E7C">
        <w:rPr>
          <w:lang w:val="ro-RO"/>
        </w:rPr>
        <w:t>accesibilității și îmbunătățirea calității locuințelor, în special pentru populația vulnerabilă;</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Dezvoltarea </w:t>
      </w:r>
      <w:r w:rsidR="008068B6" w:rsidRPr="00A80E7C">
        <w:rPr>
          <w:lang w:val="ro-RO"/>
        </w:rPr>
        <w:t>sectorului locuirii sociale;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Asigurarea </w:t>
      </w:r>
      <w:r w:rsidR="008068B6" w:rsidRPr="00A80E7C">
        <w:rPr>
          <w:lang w:val="ro-RO"/>
        </w:rPr>
        <w:t>sprijinului de urgență și creșterea capacității de prevenție timpurie pentru persoanele fără adăpost.</w:t>
      </w:r>
    </w:p>
    <w:p w:rsidR="008068B6" w:rsidRPr="00A80E7C" w:rsidRDefault="00725C98" w:rsidP="00E44948">
      <w:pPr>
        <w:pStyle w:val="ListParagraph"/>
        <w:numPr>
          <w:ilvl w:val="0"/>
          <w:numId w:val="213"/>
        </w:numPr>
        <w:spacing w:line="240" w:lineRule="auto"/>
        <w:ind w:left="1134"/>
        <w:jc w:val="both"/>
        <w:rPr>
          <w:lang w:val="ro-RO"/>
        </w:rPr>
      </w:pPr>
      <w:r w:rsidRPr="00A80E7C">
        <w:rPr>
          <w:lang w:val="ro-RO"/>
        </w:rPr>
        <w:t>Participare socială</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Îmbunătățirea </w:t>
      </w:r>
      <w:r w:rsidR="008068B6" w:rsidRPr="00A80E7C">
        <w:rPr>
          <w:lang w:val="ro-RO"/>
        </w:rPr>
        <w:t>climatului social și creșterea încrederii în instituțiile statului;</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Creșterea </w:t>
      </w:r>
      <w:r w:rsidR="008068B6" w:rsidRPr="00A80E7C">
        <w:rPr>
          <w:lang w:val="ro-RO"/>
        </w:rPr>
        <w:t>toleranței și reducerea discriminării;</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Creșterea </w:t>
      </w:r>
      <w:r w:rsidR="008068B6" w:rsidRPr="00A80E7C">
        <w:rPr>
          <w:lang w:val="ro-RO"/>
        </w:rPr>
        <w:t>participării la activități de voluntariat cu și pentru grupurile vulnerabile;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Responsabilizarea </w:t>
      </w:r>
      <w:r w:rsidR="008068B6" w:rsidRPr="00A80E7C">
        <w:rPr>
          <w:lang w:val="ro-RO"/>
        </w:rPr>
        <w:t>și creșterea implicării în luarea deciziilor care afectează comunitățile sărace și marginalizate prin participare socială activă;</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Îmbunătățirea </w:t>
      </w:r>
      <w:r w:rsidR="008068B6" w:rsidRPr="00A80E7C">
        <w:rPr>
          <w:lang w:val="ro-RO"/>
        </w:rPr>
        <w:t>accesului la informații și cunoaștere prin inovare socială.</w:t>
      </w:r>
    </w:p>
    <w:p w:rsidR="008068B6" w:rsidRPr="00A80E7C" w:rsidRDefault="008068B6" w:rsidP="00E44948">
      <w:pPr>
        <w:pStyle w:val="ListParagraph"/>
        <w:numPr>
          <w:ilvl w:val="0"/>
          <w:numId w:val="212"/>
        </w:numPr>
        <w:spacing w:line="240" w:lineRule="auto"/>
        <w:jc w:val="both"/>
        <w:rPr>
          <w:i/>
          <w:iCs/>
          <w:lang w:val="ro-RO"/>
        </w:rPr>
      </w:pPr>
      <w:r w:rsidRPr="00A80E7C">
        <w:rPr>
          <w:i/>
          <w:iCs/>
          <w:lang w:val="ro-RO"/>
        </w:rPr>
        <w:t>Politici zonale</w:t>
      </w:r>
    </w:p>
    <w:p w:rsidR="008068B6" w:rsidRPr="00A80E7C" w:rsidRDefault="008068B6" w:rsidP="00E44948">
      <w:pPr>
        <w:pStyle w:val="ListParagraph"/>
        <w:numPr>
          <w:ilvl w:val="0"/>
          <w:numId w:val="213"/>
        </w:numPr>
        <w:spacing w:line="240" w:lineRule="auto"/>
        <w:ind w:left="1134"/>
        <w:jc w:val="both"/>
        <w:rPr>
          <w:lang w:val="ro-RO"/>
        </w:rPr>
      </w:pPr>
      <w:r w:rsidRPr="00A80E7C">
        <w:rPr>
          <w:lang w:val="ro-RO"/>
        </w:rPr>
        <w:t>Dimensiunea teritorială a sărăciei:</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Reducerea </w:t>
      </w:r>
      <w:r w:rsidR="008068B6" w:rsidRPr="00A80E7C">
        <w:rPr>
          <w:lang w:val="ro-RO"/>
        </w:rPr>
        <w:t>disparităților teritoriale;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Îmbunătățirea </w:t>
      </w:r>
      <w:r w:rsidR="008068B6" w:rsidRPr="00A80E7C">
        <w:rPr>
          <w:lang w:val="ro-RO"/>
        </w:rPr>
        <w:t>calității vieții în comunitățile rurale;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Îmbunătățirea </w:t>
      </w:r>
      <w:r w:rsidR="008068B6" w:rsidRPr="00A80E7C">
        <w:rPr>
          <w:lang w:val="ro-RO"/>
        </w:rPr>
        <w:t>calității vieții în localitățile urbane mici.</w:t>
      </w:r>
    </w:p>
    <w:p w:rsidR="008068B6" w:rsidRPr="00A80E7C" w:rsidRDefault="008068B6" w:rsidP="00E44948">
      <w:pPr>
        <w:pStyle w:val="ListParagraph"/>
        <w:numPr>
          <w:ilvl w:val="0"/>
          <w:numId w:val="213"/>
        </w:numPr>
        <w:spacing w:line="240" w:lineRule="auto"/>
        <w:ind w:left="1134"/>
        <w:jc w:val="both"/>
        <w:rPr>
          <w:lang w:val="ro-RO"/>
        </w:rPr>
      </w:pPr>
      <w:r w:rsidRPr="00A80E7C">
        <w:rPr>
          <w:lang w:val="ro-RO"/>
        </w:rPr>
        <w:t>Integrarea comunităților marginalizate: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Integrarea </w:t>
      </w:r>
      <w:r w:rsidR="008068B6" w:rsidRPr="00A80E7C">
        <w:rPr>
          <w:lang w:val="ro-RO"/>
        </w:rPr>
        <w:t>comunităților rurale marginalizate;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Integrarea </w:t>
      </w:r>
      <w:r w:rsidR="008068B6" w:rsidRPr="00A80E7C">
        <w:rPr>
          <w:lang w:val="ro-RO"/>
        </w:rPr>
        <w:t>comunităților urbane marginalizate;</w:t>
      </w:r>
    </w:p>
    <w:p w:rsidR="008068B6" w:rsidRPr="00A80E7C" w:rsidRDefault="008F7851" w:rsidP="00E44948">
      <w:pPr>
        <w:pStyle w:val="ListParagraph"/>
        <w:numPr>
          <w:ilvl w:val="2"/>
          <w:numId w:val="214"/>
        </w:numPr>
        <w:spacing w:line="240" w:lineRule="auto"/>
        <w:ind w:left="1560"/>
        <w:jc w:val="both"/>
        <w:rPr>
          <w:lang w:val="ro-RO"/>
        </w:rPr>
      </w:pPr>
      <w:r w:rsidRPr="00A80E7C">
        <w:rPr>
          <w:lang w:val="ro-RO"/>
        </w:rPr>
        <w:t xml:space="preserve">Integrarea </w:t>
      </w:r>
      <w:r w:rsidR="008068B6" w:rsidRPr="00A80E7C">
        <w:rPr>
          <w:lang w:val="ro-RO"/>
        </w:rPr>
        <w:t>comunităților rome.</w:t>
      </w:r>
    </w:p>
    <w:p w:rsidR="008068B6" w:rsidRPr="00A80E7C" w:rsidRDefault="008068B6" w:rsidP="00E44948">
      <w:pPr>
        <w:pStyle w:val="ListParagraph"/>
        <w:numPr>
          <w:ilvl w:val="0"/>
          <w:numId w:val="212"/>
        </w:numPr>
        <w:spacing w:line="240" w:lineRule="auto"/>
        <w:jc w:val="both"/>
        <w:rPr>
          <w:i/>
          <w:iCs/>
          <w:lang w:val="ro-RO"/>
        </w:rPr>
      </w:pPr>
      <w:r w:rsidRPr="00A80E7C">
        <w:rPr>
          <w:i/>
          <w:iCs/>
          <w:lang w:val="ro-RO"/>
        </w:rPr>
        <w:t>Consolidarea capacității instituționale de reducere a sărăciei și de promovare a incluziunii sociale</w:t>
      </w:r>
    </w:p>
    <w:p w:rsidR="008068B6" w:rsidRPr="00A80E7C" w:rsidRDefault="008068B6" w:rsidP="00E44948">
      <w:pPr>
        <w:pStyle w:val="ListParagraph"/>
        <w:numPr>
          <w:ilvl w:val="0"/>
          <w:numId w:val="213"/>
        </w:numPr>
        <w:spacing w:line="240" w:lineRule="auto"/>
        <w:ind w:left="1134"/>
        <w:jc w:val="both"/>
        <w:rPr>
          <w:lang w:val="ro-RO"/>
        </w:rPr>
      </w:pPr>
      <w:r w:rsidRPr="00A80E7C">
        <w:rPr>
          <w:lang w:val="ro-RO"/>
        </w:rPr>
        <w:t>Creșterea capacității de elaborare de politici și de management la toate nivelurile;</w:t>
      </w:r>
    </w:p>
    <w:p w:rsidR="008068B6" w:rsidRPr="00A80E7C" w:rsidRDefault="008068B6" w:rsidP="00E44948">
      <w:pPr>
        <w:pStyle w:val="ListParagraph"/>
        <w:numPr>
          <w:ilvl w:val="0"/>
          <w:numId w:val="213"/>
        </w:numPr>
        <w:spacing w:line="240" w:lineRule="auto"/>
        <w:ind w:left="1134"/>
        <w:jc w:val="both"/>
        <w:rPr>
          <w:lang w:val="ro-RO"/>
        </w:rPr>
      </w:pPr>
      <w:r w:rsidRPr="00A80E7C">
        <w:rPr>
          <w:lang w:val="ro-RO"/>
        </w:rPr>
        <w:t>Dezvoltarea unei abordări integrate în domeniul politicilor sociale;</w:t>
      </w:r>
    </w:p>
    <w:p w:rsidR="008068B6" w:rsidRPr="00A80E7C" w:rsidRDefault="008068B6" w:rsidP="00E44948">
      <w:pPr>
        <w:pStyle w:val="ListParagraph"/>
        <w:numPr>
          <w:ilvl w:val="0"/>
          <w:numId w:val="213"/>
        </w:numPr>
        <w:spacing w:line="240" w:lineRule="auto"/>
        <w:ind w:left="1134"/>
        <w:jc w:val="both"/>
        <w:rPr>
          <w:lang w:val="ro-RO"/>
        </w:rPr>
      </w:pPr>
      <w:r w:rsidRPr="00A80E7C">
        <w:rPr>
          <w:lang w:val="ro-RO"/>
        </w:rPr>
        <w:t>Dezvoltarea sistemelor de monitorizare și evaluare;</w:t>
      </w:r>
    </w:p>
    <w:p w:rsidR="008068B6" w:rsidRPr="00A80E7C" w:rsidRDefault="008F7851" w:rsidP="00E44948">
      <w:pPr>
        <w:pStyle w:val="ListParagraph"/>
        <w:numPr>
          <w:ilvl w:val="0"/>
          <w:numId w:val="213"/>
        </w:numPr>
        <w:spacing w:line="240" w:lineRule="auto"/>
        <w:ind w:left="1134"/>
        <w:jc w:val="both"/>
        <w:rPr>
          <w:lang w:val="ro-RO"/>
        </w:rPr>
      </w:pPr>
      <w:r w:rsidRPr="00A80E7C">
        <w:rPr>
          <w:lang w:val="ro-RO"/>
        </w:rPr>
        <w:t xml:space="preserve">Îmbunătățirea </w:t>
      </w:r>
      <w:r w:rsidR="008068B6" w:rsidRPr="00A80E7C">
        <w:rPr>
          <w:lang w:val="ro-RO"/>
        </w:rPr>
        <w:t>furnizării de servicii cu tehnologia informației și comunicațiilor;</w:t>
      </w:r>
    </w:p>
    <w:p w:rsidR="008068B6" w:rsidRPr="00A80E7C" w:rsidRDefault="008068B6" w:rsidP="00E44948">
      <w:pPr>
        <w:pStyle w:val="ListParagraph"/>
        <w:numPr>
          <w:ilvl w:val="0"/>
          <w:numId w:val="213"/>
        </w:numPr>
        <w:spacing w:line="240" w:lineRule="auto"/>
        <w:ind w:left="1134"/>
        <w:jc w:val="both"/>
        <w:rPr>
          <w:lang w:val="ro-RO"/>
        </w:rPr>
      </w:pPr>
      <w:r w:rsidRPr="00A80E7C">
        <w:rPr>
          <w:lang w:val="ro-RO"/>
        </w:rPr>
        <w:t>Modernizarea sistemelor de plată.</w:t>
      </w:r>
    </w:p>
    <w:p w:rsidR="001C6D6A" w:rsidRDefault="001C6D6A" w:rsidP="008068B6">
      <w:pPr>
        <w:spacing w:line="240" w:lineRule="auto"/>
        <w:jc w:val="both"/>
        <w:rPr>
          <w:rFonts w:eastAsia="SimSun" w:cs="Cambria"/>
          <w:b/>
          <w:bCs/>
          <w:sz w:val="24"/>
          <w:szCs w:val="24"/>
          <w:lang w:val="ro-RO"/>
        </w:rPr>
      </w:pPr>
    </w:p>
    <w:p w:rsidR="008068B6" w:rsidRDefault="008068B6" w:rsidP="008068B6">
      <w:pPr>
        <w:spacing w:line="240" w:lineRule="auto"/>
        <w:jc w:val="both"/>
        <w:rPr>
          <w:rFonts w:eastAsia="SimSun" w:cs="Cambria"/>
          <w:b/>
          <w:bCs/>
          <w:sz w:val="24"/>
          <w:szCs w:val="24"/>
          <w:lang w:val="ro-RO"/>
        </w:rPr>
      </w:pPr>
      <w:r>
        <w:rPr>
          <w:rFonts w:eastAsia="SimSun" w:cs="Cambria"/>
          <w:b/>
          <w:bCs/>
          <w:sz w:val="24"/>
          <w:szCs w:val="24"/>
          <w:lang w:val="ro-RO"/>
        </w:rPr>
        <w:t xml:space="preserve">Strategia națională pentru promovarea îmbătrânirii active și protecția persoanelor vârstnice </w:t>
      </w:r>
      <w:r w:rsidRPr="00A80E7C">
        <w:rPr>
          <w:rFonts w:eastAsia="SimSun" w:cs="Cambria"/>
          <w:b/>
          <w:bCs/>
          <w:sz w:val="24"/>
          <w:szCs w:val="24"/>
          <w:lang w:val="ro-RO"/>
        </w:rPr>
        <w:t>2015-2020 (2023)</w:t>
      </w:r>
    </w:p>
    <w:p w:rsidR="008068B6" w:rsidRDefault="008068B6" w:rsidP="008068B6">
      <w:pPr>
        <w:spacing w:line="240" w:lineRule="auto"/>
        <w:jc w:val="both"/>
        <w:rPr>
          <w:b/>
          <w:bCs/>
          <w:lang w:val="ro-RO"/>
        </w:rPr>
      </w:pPr>
      <w:r>
        <w:rPr>
          <w:lang w:val="ro-RO"/>
        </w:rPr>
        <w:t>Scopul strategiei este de a reduce îmbătrânirea fizică prematură, și, acolo unde este posibil, de a încuraja populația vârstnică să lucreze mai mult timp, de a continua să-și aducă contribuția la societate prin activități civice și politice mult timp după pensionare și să aibă o viață independentă chiar și la vârste mai înaintate</w:t>
      </w:r>
      <w:r w:rsidR="00FF1BB1">
        <w:rPr>
          <w:rStyle w:val="FootnoteReference"/>
          <w:lang w:val="ro-RO"/>
        </w:rPr>
        <w:footnoteReference w:id="91"/>
      </w:r>
      <w:r w:rsidR="00FF1BB1">
        <w:rPr>
          <w:lang w:val="ro-RO"/>
        </w:rPr>
        <w:t>.</w:t>
      </w:r>
      <w:r>
        <w:rPr>
          <w:lang w:val="ro-RO"/>
        </w:rPr>
        <w:t xml:space="preserve"> </w:t>
      </w:r>
    </w:p>
    <w:p w:rsidR="008068B6" w:rsidRDefault="008068B6" w:rsidP="008068B6">
      <w:pPr>
        <w:spacing w:line="240" w:lineRule="auto"/>
        <w:jc w:val="both"/>
        <w:rPr>
          <w:lang w:val="ro-RO"/>
        </w:rPr>
      </w:pPr>
      <w:r>
        <w:rPr>
          <w:lang w:val="ro-RO"/>
        </w:rPr>
        <w:t>În strategie au fost stabilite trei obiective strategice în domeniul îmbătrânirii active și două obiective transversale, considerate esențiale pentru atingerea obiectivelor strategice:</w:t>
      </w:r>
    </w:p>
    <w:p w:rsidR="008068B6" w:rsidRDefault="008068B6" w:rsidP="00E44948">
      <w:pPr>
        <w:pStyle w:val="ListParagraph"/>
        <w:numPr>
          <w:ilvl w:val="0"/>
          <w:numId w:val="215"/>
        </w:numPr>
        <w:spacing w:line="240" w:lineRule="auto"/>
        <w:jc w:val="both"/>
        <w:rPr>
          <w:i/>
          <w:iCs/>
          <w:lang w:val="ro-RO"/>
        </w:rPr>
      </w:pPr>
      <w:r>
        <w:rPr>
          <w:i/>
          <w:iCs/>
          <w:lang w:val="ro-RO"/>
        </w:rPr>
        <w:lastRenderedPageBreak/>
        <w:t>Prelungirea și îmbunătățirea calității vieții persoanelor vârstnice</w:t>
      </w:r>
    </w:p>
    <w:p w:rsidR="008068B6" w:rsidRPr="00A80E7C" w:rsidRDefault="008068B6" w:rsidP="00E44948">
      <w:pPr>
        <w:pStyle w:val="ListParagraph"/>
        <w:numPr>
          <w:ilvl w:val="1"/>
          <w:numId w:val="216"/>
        </w:numPr>
        <w:spacing w:line="240" w:lineRule="auto"/>
        <w:ind w:left="1134"/>
        <w:jc w:val="both"/>
        <w:rPr>
          <w:lang w:val="ro-RO"/>
        </w:rPr>
      </w:pPr>
      <w:r w:rsidRPr="00A80E7C">
        <w:rPr>
          <w:lang w:val="ro-RO"/>
        </w:rPr>
        <w:t>Consolidarea reformei sistemului public de pensii;</w:t>
      </w:r>
    </w:p>
    <w:p w:rsidR="008068B6" w:rsidRPr="00A80E7C" w:rsidRDefault="008068B6" w:rsidP="00E44948">
      <w:pPr>
        <w:pStyle w:val="ListParagraph"/>
        <w:numPr>
          <w:ilvl w:val="1"/>
          <w:numId w:val="216"/>
        </w:numPr>
        <w:spacing w:line="240" w:lineRule="auto"/>
        <w:ind w:left="1134"/>
        <w:jc w:val="both"/>
        <w:rPr>
          <w:lang w:val="ro-RO"/>
        </w:rPr>
      </w:pPr>
      <w:r w:rsidRPr="00A80E7C">
        <w:rPr>
          <w:lang w:val="ro-RO"/>
        </w:rPr>
        <w:t>Modificări ale politicilor de resurse umane pentru o mai bună integrare a lucrătorilor vârstnici;</w:t>
      </w:r>
    </w:p>
    <w:p w:rsidR="008068B6" w:rsidRPr="00A80E7C" w:rsidRDefault="008068B6" w:rsidP="00E44948">
      <w:pPr>
        <w:pStyle w:val="ListParagraph"/>
        <w:numPr>
          <w:ilvl w:val="1"/>
          <w:numId w:val="216"/>
        </w:numPr>
        <w:spacing w:line="240" w:lineRule="auto"/>
        <w:ind w:left="1134"/>
        <w:jc w:val="both"/>
        <w:rPr>
          <w:lang w:val="ro-RO"/>
        </w:rPr>
      </w:pPr>
      <w:r w:rsidRPr="00A80E7C">
        <w:rPr>
          <w:lang w:val="ro-RO"/>
        </w:rPr>
        <w:t>Crearea și menținerea locurilor de muncă favorabile vârstnicilor;</w:t>
      </w:r>
    </w:p>
    <w:p w:rsidR="008068B6" w:rsidRPr="00A80E7C" w:rsidRDefault="008068B6" w:rsidP="00E44948">
      <w:pPr>
        <w:pStyle w:val="ListParagraph"/>
        <w:numPr>
          <w:ilvl w:val="1"/>
          <w:numId w:val="216"/>
        </w:numPr>
        <w:spacing w:line="240" w:lineRule="auto"/>
        <w:ind w:left="1134"/>
        <w:jc w:val="both"/>
        <w:rPr>
          <w:lang w:val="ro-RO"/>
        </w:rPr>
      </w:pPr>
      <w:r w:rsidRPr="00A80E7C">
        <w:rPr>
          <w:lang w:val="ro-RO"/>
        </w:rPr>
        <w:t>Îmbunătățirea abilităților, a capacității de angajare și a independenței populației vârstnice.</w:t>
      </w:r>
    </w:p>
    <w:p w:rsidR="008068B6" w:rsidRPr="00A80E7C" w:rsidRDefault="008068B6" w:rsidP="00E44948">
      <w:pPr>
        <w:pStyle w:val="ListParagraph"/>
        <w:numPr>
          <w:ilvl w:val="0"/>
          <w:numId w:val="215"/>
        </w:numPr>
        <w:spacing w:line="240" w:lineRule="auto"/>
        <w:jc w:val="both"/>
        <w:rPr>
          <w:i/>
          <w:iCs/>
          <w:lang w:val="ro-RO"/>
        </w:rPr>
      </w:pPr>
      <w:r w:rsidRPr="00A80E7C">
        <w:rPr>
          <w:i/>
          <w:iCs/>
          <w:lang w:val="ro-RO"/>
        </w:rPr>
        <w:t>Promovarea participării sociale active și demne a persoanelor vârstnice</w:t>
      </w:r>
    </w:p>
    <w:p w:rsidR="008068B6" w:rsidRPr="00A80E7C" w:rsidRDefault="008068B6" w:rsidP="00E44948">
      <w:pPr>
        <w:pStyle w:val="ListParagraph"/>
        <w:numPr>
          <w:ilvl w:val="1"/>
          <w:numId w:val="216"/>
        </w:numPr>
        <w:spacing w:line="240" w:lineRule="auto"/>
        <w:ind w:left="1134"/>
        <w:jc w:val="both"/>
        <w:rPr>
          <w:lang w:val="ro-RO"/>
        </w:rPr>
      </w:pPr>
      <w:r w:rsidRPr="00A80E7C">
        <w:rPr>
          <w:lang w:val="ro-RO"/>
        </w:rPr>
        <w:t>Accentuarea imaginii sociale a populației vârstnice  și promovarea participării și a incluziunii sociale;</w:t>
      </w:r>
    </w:p>
    <w:p w:rsidR="008068B6" w:rsidRPr="00A80E7C" w:rsidRDefault="008068B6" w:rsidP="00E44948">
      <w:pPr>
        <w:pStyle w:val="ListParagraph"/>
        <w:numPr>
          <w:ilvl w:val="1"/>
          <w:numId w:val="216"/>
        </w:numPr>
        <w:spacing w:line="240" w:lineRule="auto"/>
        <w:ind w:left="1134"/>
        <w:jc w:val="both"/>
        <w:rPr>
          <w:lang w:val="ro-RO"/>
        </w:rPr>
      </w:pPr>
      <w:r w:rsidRPr="00A80E7C">
        <w:rPr>
          <w:lang w:val="ro-RO"/>
        </w:rPr>
        <w:t>Îmbunătățirea accesibilizării infrastructurii spațiilor publice;</w:t>
      </w:r>
    </w:p>
    <w:p w:rsidR="008068B6" w:rsidRPr="00A80E7C" w:rsidRDefault="008068B6" w:rsidP="00E44948">
      <w:pPr>
        <w:pStyle w:val="ListParagraph"/>
        <w:numPr>
          <w:ilvl w:val="1"/>
          <w:numId w:val="216"/>
        </w:numPr>
        <w:spacing w:line="240" w:lineRule="auto"/>
        <w:ind w:left="1134"/>
        <w:jc w:val="both"/>
        <w:rPr>
          <w:lang w:val="ro-RO"/>
        </w:rPr>
      </w:pPr>
      <w:r w:rsidRPr="00A80E7C">
        <w:rPr>
          <w:lang w:val="ro-RO"/>
        </w:rPr>
        <w:t>Prevenirea abuzurilor asupra vârstnicilor și a excluziunii acest</w:t>
      </w:r>
      <w:r w:rsidR="00925C6F" w:rsidRPr="00A80E7C">
        <w:rPr>
          <w:lang w:val="ro-RO"/>
        </w:rPr>
        <w:t>ora</w:t>
      </w:r>
      <w:r w:rsidRPr="00A80E7C">
        <w:rPr>
          <w:lang w:val="ro-RO"/>
        </w:rPr>
        <w:t xml:space="preserve"> .</w:t>
      </w:r>
    </w:p>
    <w:p w:rsidR="008068B6" w:rsidRPr="00A80E7C" w:rsidRDefault="008068B6" w:rsidP="00E44948">
      <w:pPr>
        <w:pStyle w:val="ListParagraph"/>
        <w:numPr>
          <w:ilvl w:val="0"/>
          <w:numId w:val="215"/>
        </w:numPr>
        <w:spacing w:line="240" w:lineRule="auto"/>
        <w:jc w:val="both"/>
        <w:rPr>
          <w:i/>
          <w:iCs/>
          <w:lang w:val="ro-RO"/>
        </w:rPr>
      </w:pPr>
      <w:r w:rsidRPr="00A80E7C">
        <w:rPr>
          <w:i/>
          <w:iCs/>
          <w:lang w:val="ro-RO"/>
        </w:rPr>
        <w:t>Obținerea unui grad ridicat de independență și siguranță pentru persoanele cu necesități de îngrijire de lungă durată</w:t>
      </w:r>
    </w:p>
    <w:p w:rsidR="008068B6" w:rsidRPr="00A80E7C" w:rsidRDefault="008068B6" w:rsidP="00E44948">
      <w:pPr>
        <w:pStyle w:val="ListParagraph"/>
        <w:numPr>
          <w:ilvl w:val="1"/>
          <w:numId w:val="216"/>
        </w:numPr>
        <w:spacing w:line="240" w:lineRule="auto"/>
        <w:ind w:left="1134"/>
        <w:jc w:val="both"/>
        <w:rPr>
          <w:lang w:val="ro-RO"/>
        </w:rPr>
      </w:pPr>
      <w:r w:rsidRPr="00A80E7C">
        <w:rPr>
          <w:lang w:val="ro-RO"/>
        </w:rPr>
        <w:t>Crearea sistemului unificat de îngrijire de lungă durată;</w:t>
      </w:r>
    </w:p>
    <w:p w:rsidR="008068B6" w:rsidRPr="00A80E7C" w:rsidRDefault="008068B6" w:rsidP="00E44948">
      <w:pPr>
        <w:pStyle w:val="ListParagraph"/>
        <w:numPr>
          <w:ilvl w:val="1"/>
          <w:numId w:val="216"/>
        </w:numPr>
        <w:spacing w:line="240" w:lineRule="auto"/>
        <w:ind w:left="1134"/>
        <w:jc w:val="both"/>
        <w:rPr>
          <w:lang w:val="ro-RO"/>
        </w:rPr>
      </w:pPr>
      <w:r w:rsidRPr="00A80E7C">
        <w:rPr>
          <w:lang w:val="ro-RO"/>
        </w:rPr>
        <w:t>Asigurarea de resurse financiare, umane și materiale suficiente pentru sistemul de îngrijire de lungă durată.</w:t>
      </w:r>
    </w:p>
    <w:p w:rsidR="008068B6" w:rsidRPr="00A80E7C" w:rsidRDefault="008068B6" w:rsidP="00E44948">
      <w:pPr>
        <w:pStyle w:val="ListParagraph"/>
        <w:numPr>
          <w:ilvl w:val="0"/>
          <w:numId w:val="215"/>
        </w:numPr>
        <w:spacing w:line="240" w:lineRule="auto"/>
        <w:jc w:val="both"/>
        <w:rPr>
          <w:i/>
          <w:iCs/>
          <w:lang w:val="ro-RO"/>
        </w:rPr>
      </w:pPr>
      <w:r w:rsidRPr="00A80E7C">
        <w:rPr>
          <w:i/>
          <w:iCs/>
          <w:lang w:val="ro-RO"/>
        </w:rPr>
        <w:t>Obiective transversale pentru o viață mai lungă în condiții bune de sănătate</w:t>
      </w:r>
    </w:p>
    <w:p w:rsidR="008068B6" w:rsidRPr="00A80E7C" w:rsidRDefault="008068B6" w:rsidP="00E44948">
      <w:pPr>
        <w:pStyle w:val="ListParagraph"/>
        <w:numPr>
          <w:ilvl w:val="1"/>
          <w:numId w:val="216"/>
        </w:numPr>
        <w:spacing w:line="240" w:lineRule="auto"/>
        <w:ind w:left="1134"/>
        <w:jc w:val="both"/>
        <w:rPr>
          <w:lang w:val="ro-RO"/>
        </w:rPr>
      </w:pPr>
      <w:r w:rsidRPr="00A80E7C">
        <w:rPr>
          <w:lang w:val="ro-RO"/>
        </w:rPr>
        <w:t>Întârzierea îmbătrânirii fizice și a apariției afecțiunilor cronice;</w:t>
      </w:r>
    </w:p>
    <w:p w:rsidR="008068B6" w:rsidRPr="00A80E7C" w:rsidRDefault="008068B6" w:rsidP="00E44948">
      <w:pPr>
        <w:pStyle w:val="ListParagraph"/>
        <w:numPr>
          <w:ilvl w:val="1"/>
          <w:numId w:val="216"/>
        </w:numPr>
        <w:spacing w:line="240" w:lineRule="auto"/>
        <w:ind w:left="1134"/>
        <w:jc w:val="both"/>
        <w:rPr>
          <w:lang w:val="ro-RO"/>
        </w:rPr>
      </w:pPr>
      <w:r w:rsidRPr="00A80E7C">
        <w:rPr>
          <w:lang w:val="ro-RO"/>
        </w:rPr>
        <w:t>Pregătirea sistemului de sănătate pentru furnizarea de servicii destinate persoanelor vârstnice.</w:t>
      </w:r>
    </w:p>
    <w:p w:rsidR="008068B6" w:rsidRDefault="008068B6" w:rsidP="008068B6">
      <w:pPr>
        <w:spacing w:line="240" w:lineRule="auto"/>
        <w:jc w:val="both"/>
        <w:rPr>
          <w:rFonts w:eastAsia="SimSun" w:cs="Cambria"/>
          <w:b/>
          <w:bCs/>
          <w:sz w:val="24"/>
          <w:szCs w:val="24"/>
          <w:lang w:val="ro-RO"/>
        </w:rPr>
      </w:pPr>
      <w:r>
        <w:rPr>
          <w:rFonts w:eastAsia="SimSun" w:cs="Cambria"/>
          <w:b/>
          <w:bCs/>
          <w:sz w:val="24"/>
          <w:szCs w:val="24"/>
          <w:lang w:val="ro-RO"/>
        </w:rPr>
        <w:t>Strategia Guvernului României de incluziune a cetățenilor români aparținând minorității rome pentru perioada 2015-2020 (2023)</w:t>
      </w:r>
    </w:p>
    <w:p w:rsidR="00FF1BB1" w:rsidRDefault="008068B6" w:rsidP="008068B6">
      <w:pPr>
        <w:spacing w:line="240" w:lineRule="auto"/>
        <w:jc w:val="both"/>
        <w:rPr>
          <w:lang w:val="ro-RO"/>
        </w:rPr>
      </w:pPr>
      <w:r>
        <w:rPr>
          <w:lang w:val="ro-RO"/>
        </w:rPr>
        <w:t>Scopul strategiei este de a asigura incluziunea socio–economică a cetățenilor români aparținând minorității rome la un nivel similar cu cel al restului populației și asigurarea de șanse egale prin inițierea și implementarea unor politici și programe publice în domenii precum: educația, formarea profesională și ocuparea forței de muncă, sănătatea, locuirea și mica infrastructură, cultura, infrastructura socială, prevenirea și combaterea discriminării</w:t>
      </w:r>
      <w:r w:rsidR="00FF1BB1">
        <w:rPr>
          <w:rStyle w:val="FootnoteReference"/>
          <w:lang w:val="ro-RO"/>
        </w:rPr>
        <w:footnoteReference w:id="92"/>
      </w:r>
      <w:r w:rsidR="00FF1BB1">
        <w:rPr>
          <w:lang w:val="ro-RO"/>
        </w:rPr>
        <w:t>.</w:t>
      </w:r>
    </w:p>
    <w:p w:rsidR="008068B6" w:rsidRDefault="008068B6" w:rsidP="008068B6">
      <w:pPr>
        <w:spacing w:line="240" w:lineRule="auto"/>
        <w:jc w:val="both"/>
        <w:rPr>
          <w:lang w:val="ro-RO"/>
        </w:rPr>
      </w:pPr>
      <w:r>
        <w:rPr>
          <w:lang w:val="ro-RO"/>
        </w:rPr>
        <w:t>Strategia propune următoarele obiective specifice, pe domenii:</w:t>
      </w:r>
    </w:p>
    <w:p w:rsidR="008068B6" w:rsidRDefault="008068B6" w:rsidP="00E44948">
      <w:pPr>
        <w:pStyle w:val="ListParagraph"/>
        <w:numPr>
          <w:ilvl w:val="0"/>
          <w:numId w:val="217"/>
        </w:numPr>
        <w:spacing w:line="240" w:lineRule="auto"/>
        <w:jc w:val="both"/>
        <w:rPr>
          <w:i/>
          <w:iCs/>
          <w:lang w:val="ro-RO"/>
        </w:rPr>
      </w:pPr>
      <w:r>
        <w:rPr>
          <w:i/>
          <w:iCs/>
          <w:lang w:val="ro-RO"/>
        </w:rPr>
        <w:t>Educație</w:t>
      </w:r>
    </w:p>
    <w:p w:rsidR="008068B6" w:rsidRPr="00A80E7C" w:rsidRDefault="008068B6" w:rsidP="00E44948">
      <w:pPr>
        <w:pStyle w:val="ListParagraph"/>
        <w:numPr>
          <w:ilvl w:val="1"/>
          <w:numId w:val="218"/>
        </w:numPr>
        <w:spacing w:line="240" w:lineRule="auto"/>
        <w:ind w:left="1134"/>
        <w:jc w:val="both"/>
        <w:rPr>
          <w:lang w:val="ro-RO"/>
        </w:rPr>
      </w:pPr>
      <w:r w:rsidRPr="00A80E7C">
        <w:rPr>
          <w:lang w:val="ro-RO"/>
        </w:rPr>
        <w:t>Reducerea decalajului de acumulare educațională (nivel de cunoștințe) și participare școlară la toate nivelurile (preșcolar, primar, gimnazial, liceal, terțiar) între cetățenii români aparținând minorității rome și restul populației.</w:t>
      </w:r>
    </w:p>
    <w:p w:rsidR="008068B6" w:rsidRPr="00A80E7C" w:rsidRDefault="008068B6" w:rsidP="00E44948">
      <w:pPr>
        <w:pStyle w:val="ListParagraph"/>
        <w:numPr>
          <w:ilvl w:val="1"/>
          <w:numId w:val="218"/>
        </w:numPr>
        <w:spacing w:line="240" w:lineRule="auto"/>
        <w:ind w:left="1134"/>
        <w:jc w:val="both"/>
        <w:rPr>
          <w:lang w:val="ro-RO"/>
        </w:rPr>
      </w:pPr>
      <w:r w:rsidRPr="00A80E7C">
        <w:rPr>
          <w:lang w:val="ro-RO"/>
        </w:rPr>
        <w:t>Reducerea decalajului socio-economic între elevii romi și cei ne-romi în aspectele care blochează incluziunea educațională (hrană, haine, condiții de locuire, stare de sănătate) inclusiv prin furnizarea de suport pentru îmbunătățirea situației economice a familiei sau asigurarea de transport gratuit zilnic de acasă la școală.</w:t>
      </w:r>
    </w:p>
    <w:p w:rsidR="008068B6" w:rsidRPr="00A80E7C" w:rsidRDefault="008068B6" w:rsidP="00E44948">
      <w:pPr>
        <w:pStyle w:val="ListParagraph"/>
        <w:numPr>
          <w:ilvl w:val="1"/>
          <w:numId w:val="218"/>
        </w:numPr>
        <w:spacing w:line="240" w:lineRule="auto"/>
        <w:ind w:left="1134"/>
        <w:jc w:val="both"/>
        <w:rPr>
          <w:lang w:val="ro-RO"/>
        </w:rPr>
      </w:pPr>
      <w:r w:rsidRPr="00A80E7C">
        <w:rPr>
          <w:lang w:val="ro-RO"/>
        </w:rPr>
        <w:t>Promovarea educației incluzive și reducerea cazurilor de discriminare și segregare școlară pe baze etnice, de statut social, dizabilități sau alte criterii care afectează copiii și tinerii proveniți din grupuri dezavantajate, inclusiv prin instituirea unui sistem de identificare eficace, monitorizare și intervenție promptă pentru eradicarea cazurilor de segregare școlară și completarea legislației actuale pentru combaterea segregării (Ordinul nr. 1540 din 19 iulie 2007), cu sancțiuni sau acțiuni obligatorii în cazul depistării situațiilor de segregare școlară.</w:t>
      </w:r>
    </w:p>
    <w:p w:rsidR="008068B6" w:rsidRPr="00A80E7C" w:rsidRDefault="008068B6" w:rsidP="00E44948">
      <w:pPr>
        <w:pStyle w:val="ListParagraph"/>
        <w:numPr>
          <w:ilvl w:val="1"/>
          <w:numId w:val="218"/>
        </w:numPr>
        <w:spacing w:line="240" w:lineRule="auto"/>
        <w:ind w:left="1134"/>
        <w:jc w:val="both"/>
        <w:rPr>
          <w:lang w:val="ro-RO"/>
        </w:rPr>
      </w:pPr>
      <w:r w:rsidRPr="00A80E7C">
        <w:rPr>
          <w:lang w:val="ro-RO"/>
        </w:rPr>
        <w:lastRenderedPageBreak/>
        <w:t>Creșterea ponderii elevilor romi care beneficiază de suport în cadrul unor programe de tip „școala după școală” (pregătire teme + hrană).</w:t>
      </w:r>
    </w:p>
    <w:p w:rsidR="008068B6" w:rsidRPr="00A80E7C" w:rsidRDefault="008068B6" w:rsidP="00E44948">
      <w:pPr>
        <w:pStyle w:val="ListParagraph"/>
        <w:numPr>
          <w:ilvl w:val="1"/>
          <w:numId w:val="218"/>
        </w:numPr>
        <w:spacing w:line="240" w:lineRule="auto"/>
        <w:ind w:left="1134"/>
        <w:jc w:val="both"/>
        <w:rPr>
          <w:lang w:val="ro-RO"/>
        </w:rPr>
      </w:pPr>
      <w:r w:rsidRPr="00A80E7C">
        <w:rPr>
          <w:lang w:val="ro-RO"/>
        </w:rPr>
        <w:t>Creșterea ponderii persoanelor aparținând minorității rome care beneficiază de suport în cadrul unor programe de tip „A doua șansă“, pentru creșterea nivelului educațional.</w:t>
      </w:r>
    </w:p>
    <w:p w:rsidR="008068B6" w:rsidRPr="00A80E7C" w:rsidRDefault="008068B6" w:rsidP="00E44948">
      <w:pPr>
        <w:pStyle w:val="ListParagraph"/>
        <w:numPr>
          <w:ilvl w:val="1"/>
          <w:numId w:val="218"/>
        </w:numPr>
        <w:spacing w:line="240" w:lineRule="auto"/>
        <w:ind w:left="1134"/>
        <w:jc w:val="both"/>
        <w:rPr>
          <w:lang w:val="ro-RO"/>
        </w:rPr>
      </w:pPr>
      <w:r w:rsidRPr="00A80E7C">
        <w:rPr>
          <w:lang w:val="ro-RO"/>
        </w:rPr>
        <w:t>Cultivarea și dezvoltarea identității etno-culturale a romilor prin educație, în concordanță cu legislația națională și cea a UE.</w:t>
      </w:r>
    </w:p>
    <w:p w:rsidR="008068B6" w:rsidRPr="00A80E7C" w:rsidRDefault="008068B6" w:rsidP="00E44948">
      <w:pPr>
        <w:pStyle w:val="ListParagraph"/>
        <w:numPr>
          <w:ilvl w:val="0"/>
          <w:numId w:val="217"/>
        </w:numPr>
        <w:spacing w:line="240" w:lineRule="auto"/>
        <w:jc w:val="both"/>
        <w:rPr>
          <w:i/>
          <w:iCs/>
          <w:lang w:val="ro-RO"/>
        </w:rPr>
      </w:pPr>
      <w:r w:rsidRPr="00A80E7C">
        <w:rPr>
          <w:i/>
          <w:iCs/>
          <w:lang w:val="ro-RO"/>
        </w:rPr>
        <w:t>Ocuparea forței de muncă</w:t>
      </w:r>
    </w:p>
    <w:p w:rsidR="008068B6" w:rsidRPr="00A80E7C" w:rsidRDefault="008068B6" w:rsidP="00E44948">
      <w:pPr>
        <w:pStyle w:val="ListParagraph"/>
        <w:numPr>
          <w:ilvl w:val="1"/>
          <w:numId w:val="218"/>
        </w:numPr>
        <w:spacing w:line="240" w:lineRule="auto"/>
        <w:ind w:left="1134"/>
        <w:jc w:val="both"/>
        <w:rPr>
          <w:lang w:val="ro-RO"/>
        </w:rPr>
      </w:pPr>
      <w:r w:rsidRPr="00A80E7C">
        <w:rPr>
          <w:lang w:val="ro-RO"/>
        </w:rPr>
        <w:t>Îmbunătățirea participării pe piața muncii a cetățenilor români aparținând minorității rome.</w:t>
      </w:r>
    </w:p>
    <w:p w:rsidR="008068B6" w:rsidRPr="00A80E7C" w:rsidRDefault="008068B6" w:rsidP="00E44948">
      <w:pPr>
        <w:pStyle w:val="ListParagraph"/>
        <w:numPr>
          <w:ilvl w:val="0"/>
          <w:numId w:val="217"/>
        </w:numPr>
        <w:spacing w:line="240" w:lineRule="auto"/>
        <w:jc w:val="both"/>
        <w:rPr>
          <w:i/>
          <w:iCs/>
          <w:lang w:val="ro-RO"/>
        </w:rPr>
      </w:pPr>
      <w:r w:rsidRPr="00A80E7C">
        <w:rPr>
          <w:i/>
          <w:iCs/>
          <w:lang w:val="ro-RO"/>
        </w:rPr>
        <w:t>Sănătate</w:t>
      </w:r>
    </w:p>
    <w:p w:rsidR="008068B6" w:rsidRPr="00A80E7C" w:rsidRDefault="008068B6" w:rsidP="00E44948">
      <w:pPr>
        <w:pStyle w:val="ListParagraph"/>
        <w:numPr>
          <w:ilvl w:val="1"/>
          <w:numId w:val="218"/>
        </w:numPr>
        <w:spacing w:line="240" w:lineRule="auto"/>
        <w:ind w:left="1134"/>
        <w:jc w:val="both"/>
        <w:rPr>
          <w:lang w:val="ro-RO"/>
        </w:rPr>
      </w:pPr>
      <w:r w:rsidRPr="00A80E7C">
        <w:rPr>
          <w:lang w:val="ro-RO"/>
        </w:rPr>
        <w:t>Îmbunătățirea accesului cetățenilor români aparținând minorității rome la servicii de sănătate de bază, preventive și curative, integrate și de calitate.</w:t>
      </w:r>
    </w:p>
    <w:p w:rsidR="008068B6" w:rsidRPr="00A80E7C" w:rsidRDefault="008068B6" w:rsidP="00E44948">
      <w:pPr>
        <w:pStyle w:val="ListParagraph"/>
        <w:numPr>
          <w:ilvl w:val="1"/>
          <w:numId w:val="218"/>
        </w:numPr>
        <w:spacing w:line="240" w:lineRule="auto"/>
        <w:ind w:left="1134"/>
        <w:jc w:val="both"/>
        <w:rPr>
          <w:lang w:val="ro-RO"/>
        </w:rPr>
      </w:pPr>
      <w:r w:rsidRPr="00A80E7C">
        <w:rPr>
          <w:lang w:val="ro-RO"/>
        </w:rPr>
        <w:t>Reducerea riscurilor și prevenirea îmbolnăvirilor asociate modelelor de mortalitate și morbiditate prevalente în populația romă.</w:t>
      </w:r>
    </w:p>
    <w:p w:rsidR="008068B6" w:rsidRPr="00A80E7C" w:rsidRDefault="008068B6" w:rsidP="00E44948">
      <w:pPr>
        <w:pStyle w:val="ListParagraph"/>
        <w:numPr>
          <w:ilvl w:val="1"/>
          <w:numId w:val="218"/>
        </w:numPr>
        <w:spacing w:line="240" w:lineRule="auto"/>
        <w:ind w:left="1134"/>
        <w:jc w:val="both"/>
        <w:rPr>
          <w:lang w:val="ro-RO"/>
        </w:rPr>
      </w:pPr>
      <w:r w:rsidRPr="00A80E7C">
        <w:rPr>
          <w:lang w:val="ro-RO"/>
        </w:rPr>
        <w:t>Creșterea capacității autorităților locale în procesul de identificare a nevoilor de sănătate, dezvoltare și implementare a programelor/intervențiilor de sănătate adresate comunităților cu romi, monitorizarea și evaluarea acestora.</w:t>
      </w:r>
    </w:p>
    <w:p w:rsidR="008068B6" w:rsidRPr="00A80E7C" w:rsidRDefault="008068B6" w:rsidP="00E44948">
      <w:pPr>
        <w:pStyle w:val="ListParagraph"/>
        <w:numPr>
          <w:ilvl w:val="1"/>
          <w:numId w:val="218"/>
        </w:numPr>
        <w:spacing w:line="240" w:lineRule="auto"/>
        <w:ind w:left="1134"/>
        <w:jc w:val="both"/>
        <w:rPr>
          <w:lang w:val="ro-RO"/>
        </w:rPr>
      </w:pPr>
      <w:r w:rsidRPr="00A80E7C">
        <w:rPr>
          <w:lang w:val="ro-RO"/>
        </w:rPr>
        <w:t>Prevenirea discriminării cetățenilor români aparținând minorității rome care accesează serviciile de sănătate.</w:t>
      </w:r>
    </w:p>
    <w:p w:rsidR="008068B6" w:rsidRDefault="008068B6" w:rsidP="00E44948">
      <w:pPr>
        <w:pStyle w:val="ListParagraph"/>
        <w:numPr>
          <w:ilvl w:val="0"/>
          <w:numId w:val="217"/>
        </w:numPr>
        <w:spacing w:line="240" w:lineRule="auto"/>
        <w:jc w:val="both"/>
        <w:rPr>
          <w:i/>
          <w:iCs/>
          <w:lang w:val="ro-RO"/>
        </w:rPr>
      </w:pPr>
      <w:r>
        <w:rPr>
          <w:i/>
          <w:iCs/>
          <w:lang w:val="ro-RO"/>
        </w:rPr>
        <w:t>Locuire și infrastructură mică</w:t>
      </w:r>
    </w:p>
    <w:p w:rsidR="008068B6" w:rsidRPr="00A80E7C" w:rsidRDefault="008068B6" w:rsidP="00E44948">
      <w:pPr>
        <w:pStyle w:val="ListParagraph"/>
        <w:numPr>
          <w:ilvl w:val="1"/>
          <w:numId w:val="218"/>
        </w:numPr>
        <w:spacing w:line="240" w:lineRule="auto"/>
        <w:ind w:left="1134"/>
        <w:jc w:val="both"/>
        <w:rPr>
          <w:lang w:val="ro-RO"/>
        </w:rPr>
      </w:pPr>
      <w:r w:rsidRPr="00A80E7C">
        <w:rPr>
          <w:lang w:val="ro-RO"/>
        </w:rPr>
        <w:t>Asigurarea condițiilor decente de locuit în comunitățile defavorizate din punct de vedere economic și social, inclusiv în comunitățile de romi, precum și asigurarea accesului la servicii publice și la infrastructura de utilități publice.</w:t>
      </w:r>
    </w:p>
    <w:p w:rsidR="008068B6" w:rsidRPr="00A80E7C" w:rsidRDefault="008068B6" w:rsidP="00E44948">
      <w:pPr>
        <w:pStyle w:val="ListParagraph"/>
        <w:numPr>
          <w:ilvl w:val="0"/>
          <w:numId w:val="217"/>
        </w:numPr>
        <w:spacing w:line="240" w:lineRule="auto"/>
        <w:jc w:val="both"/>
        <w:rPr>
          <w:i/>
          <w:iCs/>
          <w:lang w:val="ro-RO"/>
        </w:rPr>
      </w:pPr>
      <w:r w:rsidRPr="00A80E7C">
        <w:rPr>
          <w:i/>
          <w:iCs/>
          <w:lang w:val="ro-RO"/>
        </w:rPr>
        <w:t>Cultură</w:t>
      </w:r>
    </w:p>
    <w:p w:rsidR="008068B6" w:rsidRPr="00A80E7C" w:rsidRDefault="008068B6" w:rsidP="00E44948">
      <w:pPr>
        <w:pStyle w:val="ListParagraph"/>
        <w:numPr>
          <w:ilvl w:val="1"/>
          <w:numId w:val="218"/>
        </w:numPr>
        <w:spacing w:line="240" w:lineRule="auto"/>
        <w:ind w:left="1134"/>
        <w:jc w:val="both"/>
        <w:rPr>
          <w:lang w:val="ro-RO"/>
        </w:rPr>
      </w:pPr>
      <w:r w:rsidRPr="00A80E7C">
        <w:rPr>
          <w:lang w:val="ro-RO"/>
        </w:rPr>
        <w:t>Păstrarea, dezvoltarea și afirmarea identității culturale (limbă, obiceiuri, istorie, patrimoniu) a cetățenilor români aparținând minorității rome.</w:t>
      </w:r>
    </w:p>
    <w:p w:rsidR="008068B6" w:rsidRPr="00A80E7C" w:rsidRDefault="008068B6" w:rsidP="00E44948">
      <w:pPr>
        <w:pStyle w:val="ListParagraph"/>
        <w:numPr>
          <w:ilvl w:val="0"/>
          <w:numId w:val="217"/>
        </w:numPr>
        <w:spacing w:line="240" w:lineRule="auto"/>
        <w:jc w:val="both"/>
        <w:rPr>
          <w:i/>
          <w:iCs/>
          <w:lang w:val="ro-RO"/>
        </w:rPr>
      </w:pPr>
      <w:r w:rsidRPr="00A80E7C">
        <w:rPr>
          <w:i/>
          <w:iCs/>
          <w:lang w:val="ro-RO"/>
        </w:rPr>
        <w:t>Infrastructură și servicii sociale</w:t>
      </w:r>
    </w:p>
    <w:p w:rsidR="008068B6" w:rsidRPr="00A80E7C" w:rsidRDefault="008068B6" w:rsidP="00E44948">
      <w:pPr>
        <w:pStyle w:val="ListParagraph"/>
        <w:numPr>
          <w:ilvl w:val="1"/>
          <w:numId w:val="218"/>
        </w:numPr>
        <w:spacing w:line="240" w:lineRule="auto"/>
        <w:ind w:left="1134"/>
        <w:jc w:val="both"/>
        <w:rPr>
          <w:lang w:val="ro-RO"/>
        </w:rPr>
      </w:pPr>
      <w:r w:rsidRPr="00A80E7C">
        <w:rPr>
          <w:lang w:val="ro-RO"/>
        </w:rPr>
        <w:t>Dezvoltarea de către instituțiile publice a unor măsuri care să răspundă unor nevoi sociale ale categoriilor defavorizate, inclusiv ale cetățenilor români aparținând minorității rome, în domeniile: protecția copilului, dezvoltare comunitară, justiție și ordine publică.</w:t>
      </w:r>
    </w:p>
    <w:p w:rsidR="008F7851" w:rsidRPr="00725C98" w:rsidRDefault="008F7851" w:rsidP="008F7851">
      <w:pPr>
        <w:spacing w:line="240" w:lineRule="auto"/>
        <w:jc w:val="both"/>
        <w:rPr>
          <w:strike/>
          <w:lang w:val="ro-RO"/>
        </w:rPr>
      </w:pPr>
    </w:p>
    <w:p w:rsidR="008068B6" w:rsidRDefault="008068B6" w:rsidP="008068B6">
      <w:pPr>
        <w:spacing w:line="240" w:lineRule="auto"/>
        <w:jc w:val="both"/>
        <w:rPr>
          <w:rFonts w:eastAsia="SimSun" w:cs="Cambria"/>
          <w:b/>
          <w:bCs/>
          <w:sz w:val="24"/>
          <w:szCs w:val="24"/>
          <w:lang w:val="ro-RO"/>
        </w:rPr>
      </w:pPr>
      <w:r>
        <w:rPr>
          <w:rFonts w:eastAsia="SimSun" w:cs="Cambria"/>
          <w:b/>
          <w:bCs/>
          <w:sz w:val="24"/>
          <w:szCs w:val="24"/>
          <w:lang w:val="ro-RO"/>
        </w:rPr>
        <w:t xml:space="preserve">Strategia națională pentru protecția și promovarea drepturilor copilului </w:t>
      </w:r>
      <w:r w:rsidRPr="00A80E7C">
        <w:rPr>
          <w:rFonts w:eastAsia="SimSun" w:cs="Cambria"/>
          <w:b/>
          <w:bCs/>
          <w:sz w:val="24"/>
          <w:szCs w:val="24"/>
          <w:lang w:val="ro-RO"/>
        </w:rPr>
        <w:t>2014-2020 (2023)</w:t>
      </w:r>
    </w:p>
    <w:p w:rsidR="00FF1BB1" w:rsidRDefault="008068B6" w:rsidP="008068B6">
      <w:pPr>
        <w:spacing w:line="240" w:lineRule="auto"/>
        <w:jc w:val="both"/>
        <w:rPr>
          <w:lang w:val="ro-RO"/>
        </w:rPr>
      </w:pPr>
      <w:r>
        <w:rPr>
          <w:lang w:val="ro-RO"/>
        </w:rPr>
        <w:t>Strategia își propune să promoveze investiția în dezvoltarea și bunăstarea copilului, pe baza unei abordări holistice și integrate de către toate instituțiile și autoritățile statului, în condițiile respectării drepturilor copilului, satisfacerii nevoilor acestuia, precum și accesului universal la servicii</w:t>
      </w:r>
      <w:r w:rsidR="00FF1BB1">
        <w:rPr>
          <w:rStyle w:val="FootnoteReference"/>
          <w:lang w:val="ro-RO"/>
        </w:rPr>
        <w:footnoteReference w:id="93"/>
      </w:r>
      <w:r w:rsidR="00FF1BB1">
        <w:rPr>
          <w:lang w:val="ro-RO"/>
        </w:rPr>
        <w:t>.</w:t>
      </w:r>
    </w:p>
    <w:p w:rsidR="008068B6" w:rsidRDefault="008068B6" w:rsidP="008068B6">
      <w:pPr>
        <w:spacing w:line="240" w:lineRule="auto"/>
        <w:jc w:val="both"/>
        <w:rPr>
          <w:lang w:val="ro-RO"/>
        </w:rPr>
      </w:pPr>
      <w:r>
        <w:rPr>
          <w:lang w:val="ro-RO"/>
        </w:rPr>
        <w:t xml:space="preserve"> </w:t>
      </w:r>
    </w:p>
    <w:p w:rsidR="008068B6" w:rsidRDefault="008068B6" w:rsidP="008068B6">
      <w:pPr>
        <w:spacing w:line="240" w:lineRule="auto"/>
        <w:jc w:val="both"/>
        <w:rPr>
          <w:lang w:val="ro-RO"/>
        </w:rPr>
      </w:pPr>
      <w:r>
        <w:rPr>
          <w:lang w:val="ro-RO"/>
        </w:rPr>
        <w:t>Strategia propune următoarele obiective generale și măsuri:</w:t>
      </w:r>
    </w:p>
    <w:p w:rsidR="008068B6" w:rsidRDefault="008068B6" w:rsidP="00E44948">
      <w:pPr>
        <w:pStyle w:val="ListParagraph"/>
        <w:numPr>
          <w:ilvl w:val="1"/>
          <w:numId w:val="218"/>
        </w:numPr>
        <w:spacing w:line="240" w:lineRule="auto"/>
        <w:ind w:left="709"/>
        <w:jc w:val="both"/>
        <w:rPr>
          <w:i/>
          <w:iCs/>
          <w:lang w:val="ro-RO"/>
        </w:rPr>
      </w:pPr>
      <w:r>
        <w:rPr>
          <w:i/>
          <w:iCs/>
          <w:lang w:val="ro-RO"/>
        </w:rPr>
        <w:t>Îmbunătățirea accesului copiilor la servicii de calitate</w:t>
      </w:r>
    </w:p>
    <w:p w:rsidR="008068B6" w:rsidRPr="00A80E7C" w:rsidRDefault="008068B6" w:rsidP="00E44948">
      <w:pPr>
        <w:pStyle w:val="ListParagraph"/>
        <w:numPr>
          <w:ilvl w:val="1"/>
          <w:numId w:val="219"/>
        </w:numPr>
        <w:spacing w:line="240" w:lineRule="auto"/>
        <w:ind w:left="1134"/>
        <w:jc w:val="both"/>
        <w:rPr>
          <w:lang w:val="ro-RO"/>
        </w:rPr>
      </w:pPr>
      <w:r w:rsidRPr="00A80E7C">
        <w:rPr>
          <w:lang w:val="ro-RO"/>
        </w:rPr>
        <w:t>Creșterea gradului de acoperire a serviciilor la nivel local;</w:t>
      </w:r>
    </w:p>
    <w:p w:rsidR="008068B6" w:rsidRPr="00A80E7C" w:rsidRDefault="008068B6" w:rsidP="00E44948">
      <w:pPr>
        <w:pStyle w:val="ListParagraph"/>
        <w:numPr>
          <w:ilvl w:val="1"/>
          <w:numId w:val="219"/>
        </w:numPr>
        <w:spacing w:line="240" w:lineRule="auto"/>
        <w:ind w:left="1134"/>
        <w:jc w:val="both"/>
        <w:rPr>
          <w:lang w:val="ro-RO"/>
        </w:rPr>
      </w:pPr>
      <w:r w:rsidRPr="00A80E7C">
        <w:rPr>
          <w:lang w:val="ro-RO"/>
        </w:rPr>
        <w:t>Creșterea calității serviciilor furnizate copiilor;</w:t>
      </w:r>
    </w:p>
    <w:p w:rsidR="008068B6" w:rsidRPr="00A80E7C" w:rsidRDefault="008068B6" w:rsidP="00E44948">
      <w:pPr>
        <w:pStyle w:val="ListParagraph"/>
        <w:numPr>
          <w:ilvl w:val="1"/>
          <w:numId w:val="219"/>
        </w:numPr>
        <w:spacing w:line="240" w:lineRule="auto"/>
        <w:ind w:left="1134"/>
        <w:jc w:val="both"/>
        <w:rPr>
          <w:lang w:val="ro-RO"/>
        </w:rPr>
      </w:pPr>
      <w:r w:rsidRPr="00A80E7C">
        <w:rPr>
          <w:lang w:val="ro-RO"/>
        </w:rPr>
        <w:t>Creșterea capacității beneficiarilor de a accesa și utiliza serviciile destinate copilului și familiei;</w:t>
      </w:r>
    </w:p>
    <w:p w:rsidR="008068B6" w:rsidRPr="00A80E7C" w:rsidRDefault="008068B6" w:rsidP="00E44948">
      <w:pPr>
        <w:pStyle w:val="ListParagraph"/>
        <w:numPr>
          <w:ilvl w:val="1"/>
          <w:numId w:val="219"/>
        </w:numPr>
        <w:spacing w:line="240" w:lineRule="auto"/>
        <w:ind w:left="1134"/>
        <w:jc w:val="both"/>
        <w:rPr>
          <w:lang w:val="ro-RO"/>
        </w:rPr>
      </w:pPr>
      <w:r w:rsidRPr="00A80E7C">
        <w:rPr>
          <w:lang w:val="ro-RO"/>
        </w:rPr>
        <w:lastRenderedPageBreak/>
        <w:t>Întărirea capacității de evaluare și monitorizare a drepturilor copilului și a situației sociale a acestuia.</w:t>
      </w:r>
    </w:p>
    <w:p w:rsidR="008068B6" w:rsidRPr="00A80E7C" w:rsidRDefault="008068B6" w:rsidP="00E44948">
      <w:pPr>
        <w:pStyle w:val="ListParagraph"/>
        <w:numPr>
          <w:ilvl w:val="1"/>
          <w:numId w:val="218"/>
        </w:numPr>
        <w:spacing w:line="240" w:lineRule="auto"/>
        <w:ind w:left="709"/>
        <w:jc w:val="both"/>
        <w:rPr>
          <w:i/>
          <w:iCs/>
          <w:lang w:val="ro-RO"/>
        </w:rPr>
      </w:pPr>
      <w:r w:rsidRPr="00A80E7C">
        <w:rPr>
          <w:i/>
          <w:iCs/>
          <w:lang w:val="ro-RO"/>
        </w:rPr>
        <w:t>Respectarea drepturilor și promovarea incluziunii sociale a copiilor aflați în situații vulnerabile</w:t>
      </w:r>
    </w:p>
    <w:p w:rsidR="008068B6" w:rsidRPr="00A80E7C" w:rsidRDefault="008068B6" w:rsidP="00E44948">
      <w:pPr>
        <w:pStyle w:val="ListParagraph"/>
        <w:numPr>
          <w:ilvl w:val="1"/>
          <w:numId w:val="219"/>
        </w:numPr>
        <w:spacing w:line="240" w:lineRule="auto"/>
        <w:ind w:left="1134"/>
        <w:jc w:val="both"/>
        <w:rPr>
          <w:lang w:val="ro-RO"/>
        </w:rPr>
      </w:pPr>
      <w:r w:rsidRPr="00A80E7C">
        <w:rPr>
          <w:lang w:val="ro-RO"/>
        </w:rPr>
        <w:t>Asigurarea unui minim de resurse pentru copii, în cadrul unui program național antisărăcie, cu atenție specială pe copii;</w:t>
      </w:r>
    </w:p>
    <w:p w:rsidR="008068B6" w:rsidRPr="00A80E7C" w:rsidRDefault="008068B6" w:rsidP="00E44948">
      <w:pPr>
        <w:pStyle w:val="ListParagraph"/>
        <w:numPr>
          <w:ilvl w:val="1"/>
          <w:numId w:val="219"/>
        </w:numPr>
        <w:spacing w:line="240" w:lineRule="auto"/>
        <w:ind w:left="1134"/>
        <w:jc w:val="both"/>
        <w:rPr>
          <w:lang w:val="ro-RO"/>
        </w:rPr>
      </w:pPr>
      <w:r w:rsidRPr="00A80E7C">
        <w:rPr>
          <w:lang w:val="ro-RO"/>
        </w:rPr>
        <w:t>Reducerea decalajelor existente între copiii din mediul rural și copiii din mediul urban;</w:t>
      </w:r>
    </w:p>
    <w:p w:rsidR="008068B6" w:rsidRPr="00A80E7C" w:rsidRDefault="008068B6" w:rsidP="00E44948">
      <w:pPr>
        <w:pStyle w:val="ListParagraph"/>
        <w:numPr>
          <w:ilvl w:val="1"/>
          <w:numId w:val="219"/>
        </w:numPr>
        <w:spacing w:line="240" w:lineRule="auto"/>
        <w:ind w:left="1134"/>
        <w:jc w:val="both"/>
        <w:rPr>
          <w:lang w:val="ro-RO"/>
        </w:rPr>
      </w:pPr>
      <w:r w:rsidRPr="00A80E7C">
        <w:rPr>
          <w:lang w:val="ro-RO"/>
        </w:rPr>
        <w:t>Eliminarea barierelor de atitudine și mediu în vederea reabilitării și reintegrării sociale a copiilor cu dizabilități;</w:t>
      </w:r>
    </w:p>
    <w:p w:rsidR="008068B6" w:rsidRPr="00A80E7C" w:rsidRDefault="008068B6" w:rsidP="00E44948">
      <w:pPr>
        <w:pStyle w:val="ListParagraph"/>
        <w:numPr>
          <w:ilvl w:val="1"/>
          <w:numId w:val="219"/>
        </w:numPr>
        <w:spacing w:line="240" w:lineRule="auto"/>
        <w:ind w:left="1134"/>
        <w:jc w:val="both"/>
        <w:rPr>
          <w:lang w:val="ro-RO"/>
        </w:rPr>
      </w:pPr>
      <w:r w:rsidRPr="00A80E7C">
        <w:rPr>
          <w:lang w:val="ro-RO"/>
        </w:rPr>
        <w:t>Reducerea decalajului de oportunități dintre copiii romi și ne-romi;</w:t>
      </w:r>
    </w:p>
    <w:p w:rsidR="008068B6" w:rsidRPr="00A80E7C" w:rsidRDefault="008068B6" w:rsidP="00E44948">
      <w:pPr>
        <w:pStyle w:val="ListParagraph"/>
        <w:numPr>
          <w:ilvl w:val="1"/>
          <w:numId w:val="219"/>
        </w:numPr>
        <w:spacing w:line="240" w:lineRule="auto"/>
        <w:ind w:left="1134"/>
        <w:jc w:val="both"/>
        <w:rPr>
          <w:lang w:val="ro-RO"/>
        </w:rPr>
      </w:pPr>
      <w:r w:rsidRPr="00A80E7C">
        <w:rPr>
          <w:lang w:val="ro-RO"/>
        </w:rPr>
        <w:t>Continuarea tranziției de la îngrijirea instituțională a copiilor la îngrijire comunitară;</w:t>
      </w:r>
    </w:p>
    <w:p w:rsidR="008068B6" w:rsidRPr="00A80E7C" w:rsidRDefault="008068B6" w:rsidP="00E44948">
      <w:pPr>
        <w:pStyle w:val="ListParagraph"/>
        <w:numPr>
          <w:ilvl w:val="1"/>
          <w:numId w:val="219"/>
        </w:numPr>
        <w:spacing w:line="240" w:lineRule="auto"/>
        <w:ind w:left="1134"/>
        <w:jc w:val="both"/>
        <w:rPr>
          <w:lang w:val="ro-RO"/>
        </w:rPr>
      </w:pPr>
      <w:r w:rsidRPr="00A80E7C">
        <w:rPr>
          <w:lang w:val="ro-RO"/>
        </w:rPr>
        <w:t>Reducerea fenomenului copiii străzii;</w:t>
      </w:r>
    </w:p>
    <w:p w:rsidR="008068B6" w:rsidRPr="00A80E7C" w:rsidRDefault="008068B6" w:rsidP="00E44948">
      <w:pPr>
        <w:pStyle w:val="ListParagraph"/>
        <w:numPr>
          <w:ilvl w:val="1"/>
          <w:numId w:val="219"/>
        </w:numPr>
        <w:spacing w:line="240" w:lineRule="auto"/>
        <w:ind w:left="1134"/>
        <w:jc w:val="both"/>
        <w:rPr>
          <w:lang w:val="ro-RO"/>
        </w:rPr>
      </w:pPr>
      <w:r w:rsidRPr="00A80E7C">
        <w:rPr>
          <w:lang w:val="ro-RO"/>
        </w:rPr>
        <w:t>Încurajarea reintegrării sociale și familiale a copiilor în conflict cu legea și prevenirea recidivelor;</w:t>
      </w:r>
    </w:p>
    <w:p w:rsidR="008068B6" w:rsidRPr="00A80E7C" w:rsidRDefault="008068B6" w:rsidP="00E44948">
      <w:pPr>
        <w:pStyle w:val="ListParagraph"/>
        <w:numPr>
          <w:ilvl w:val="1"/>
          <w:numId w:val="219"/>
        </w:numPr>
        <w:spacing w:line="240" w:lineRule="auto"/>
        <w:ind w:left="1134"/>
        <w:jc w:val="both"/>
        <w:rPr>
          <w:lang w:val="ro-RO"/>
        </w:rPr>
      </w:pPr>
      <w:r w:rsidRPr="00A80E7C">
        <w:rPr>
          <w:lang w:val="ro-RO"/>
        </w:rPr>
        <w:t>Reducerea influenței factorilor de risc și dezvoltarea influenței factorilor de protecție la consumul de droguri și alte substanțe nocive pentru copii, corelat cu diversificarea serviciilor de asistență integrată a consumului de substanțe;</w:t>
      </w:r>
    </w:p>
    <w:p w:rsidR="008068B6" w:rsidRPr="00A80E7C" w:rsidRDefault="008068B6" w:rsidP="00E44948">
      <w:pPr>
        <w:pStyle w:val="ListParagraph"/>
        <w:numPr>
          <w:ilvl w:val="1"/>
          <w:numId w:val="219"/>
        </w:numPr>
        <w:spacing w:line="240" w:lineRule="auto"/>
        <w:ind w:left="1134"/>
        <w:jc w:val="both"/>
        <w:rPr>
          <w:lang w:val="ro-RO"/>
        </w:rPr>
      </w:pPr>
      <w:r w:rsidRPr="00A80E7C">
        <w:rPr>
          <w:lang w:val="ro-RO"/>
        </w:rPr>
        <w:t>Oferirea de sprijin adecvat copiilor cu părinți plecați la muncă în străinătate precum și persoanelor care îi îngrijesc;</w:t>
      </w:r>
    </w:p>
    <w:p w:rsidR="008068B6" w:rsidRPr="00A80E7C" w:rsidRDefault="008068B6" w:rsidP="00E44948">
      <w:pPr>
        <w:pStyle w:val="ListParagraph"/>
        <w:numPr>
          <w:ilvl w:val="1"/>
          <w:numId w:val="219"/>
        </w:numPr>
        <w:spacing w:line="240" w:lineRule="auto"/>
        <w:ind w:left="1134"/>
        <w:jc w:val="both"/>
        <w:rPr>
          <w:lang w:val="ro-RO"/>
        </w:rPr>
      </w:pPr>
      <w:r w:rsidRPr="00A80E7C">
        <w:rPr>
          <w:lang w:val="ro-RO"/>
        </w:rPr>
        <w:t>Promovarea unui stil de viață sănătos în rândul adolescenților.</w:t>
      </w:r>
    </w:p>
    <w:p w:rsidR="008068B6" w:rsidRPr="00A80E7C" w:rsidRDefault="008068B6" w:rsidP="00E44948">
      <w:pPr>
        <w:pStyle w:val="ListParagraph"/>
        <w:numPr>
          <w:ilvl w:val="1"/>
          <w:numId w:val="218"/>
        </w:numPr>
        <w:spacing w:line="240" w:lineRule="auto"/>
        <w:ind w:left="709"/>
        <w:jc w:val="both"/>
        <w:rPr>
          <w:i/>
          <w:iCs/>
          <w:lang w:val="ro-RO"/>
        </w:rPr>
      </w:pPr>
      <w:r w:rsidRPr="00A80E7C">
        <w:rPr>
          <w:i/>
          <w:iCs/>
          <w:lang w:val="ro-RO"/>
        </w:rPr>
        <w:t>Prevenirea și combaterea oricăror forme de violență</w:t>
      </w:r>
    </w:p>
    <w:p w:rsidR="008068B6" w:rsidRPr="00A80E7C" w:rsidRDefault="008068B6" w:rsidP="00E44948">
      <w:pPr>
        <w:pStyle w:val="ListParagraph"/>
        <w:numPr>
          <w:ilvl w:val="1"/>
          <w:numId w:val="219"/>
        </w:numPr>
        <w:spacing w:line="240" w:lineRule="auto"/>
        <w:ind w:left="1134"/>
        <w:jc w:val="both"/>
        <w:rPr>
          <w:lang w:val="ro-RO"/>
        </w:rPr>
      </w:pPr>
      <w:r w:rsidRPr="00A80E7C">
        <w:rPr>
          <w:lang w:val="ro-RO"/>
        </w:rPr>
        <w:t>Promovarea valorilor non-violenței și implementarea unor acțiuni de sensibilizare;</w:t>
      </w:r>
    </w:p>
    <w:p w:rsidR="008068B6" w:rsidRPr="00A80E7C" w:rsidRDefault="008068B6" w:rsidP="00E44948">
      <w:pPr>
        <w:pStyle w:val="ListParagraph"/>
        <w:numPr>
          <w:ilvl w:val="1"/>
          <w:numId w:val="219"/>
        </w:numPr>
        <w:spacing w:line="240" w:lineRule="auto"/>
        <w:ind w:left="1134"/>
        <w:jc w:val="both"/>
        <w:rPr>
          <w:lang w:val="ro-RO"/>
        </w:rPr>
      </w:pPr>
      <w:r w:rsidRPr="00A80E7C">
        <w:rPr>
          <w:lang w:val="ro-RO"/>
        </w:rPr>
        <w:t>Reducerea fenomenului violenței în rândul copiilor.</w:t>
      </w:r>
    </w:p>
    <w:p w:rsidR="008068B6" w:rsidRPr="00A80E7C" w:rsidRDefault="008068B6" w:rsidP="00E44948">
      <w:pPr>
        <w:pStyle w:val="ListParagraph"/>
        <w:numPr>
          <w:ilvl w:val="1"/>
          <w:numId w:val="218"/>
        </w:numPr>
        <w:spacing w:line="240" w:lineRule="auto"/>
        <w:ind w:left="709"/>
        <w:jc w:val="both"/>
        <w:rPr>
          <w:i/>
          <w:iCs/>
          <w:lang w:val="ro-RO"/>
        </w:rPr>
      </w:pPr>
      <w:r w:rsidRPr="00A80E7C">
        <w:rPr>
          <w:i/>
          <w:iCs/>
          <w:lang w:val="ro-RO"/>
        </w:rPr>
        <w:t>Încurajarea participării copiilor la luarea deciziilor care îi privesc</w:t>
      </w:r>
    </w:p>
    <w:p w:rsidR="008068B6" w:rsidRPr="00A80E7C" w:rsidRDefault="008068B6" w:rsidP="00E44948">
      <w:pPr>
        <w:pStyle w:val="ListParagraph"/>
        <w:numPr>
          <w:ilvl w:val="1"/>
          <w:numId w:val="219"/>
        </w:numPr>
        <w:spacing w:line="240" w:lineRule="auto"/>
        <w:ind w:left="1134"/>
        <w:jc w:val="both"/>
        <w:rPr>
          <w:lang w:val="ro-RO"/>
        </w:rPr>
      </w:pPr>
      <w:r w:rsidRPr="00A80E7C">
        <w:rPr>
          <w:lang w:val="ro-RO"/>
        </w:rPr>
        <w:t>Dezvoltarea mecanismelor care să asigure participarea copiilor.</w:t>
      </w:r>
    </w:p>
    <w:p w:rsidR="008068B6" w:rsidRDefault="008068B6" w:rsidP="008068B6">
      <w:pPr>
        <w:spacing w:line="240" w:lineRule="auto"/>
        <w:jc w:val="both"/>
        <w:rPr>
          <w:rFonts w:eastAsia="SimSun" w:cs="Cambria"/>
          <w:b/>
          <w:bCs/>
          <w:sz w:val="24"/>
          <w:szCs w:val="24"/>
          <w:lang w:val="ro-RO"/>
        </w:rPr>
      </w:pPr>
      <w:r>
        <w:rPr>
          <w:rFonts w:eastAsia="SimSun" w:cs="Cambria"/>
          <w:b/>
          <w:bCs/>
          <w:sz w:val="24"/>
          <w:szCs w:val="24"/>
          <w:lang w:val="ro-RO"/>
        </w:rPr>
        <w:t xml:space="preserve">Strategia națională ”O societate fără bariere pentru persoanele cu dizabilități” </w:t>
      </w:r>
      <w:r w:rsidRPr="00A80E7C">
        <w:rPr>
          <w:rFonts w:eastAsia="SimSun" w:cs="Cambria"/>
          <w:b/>
          <w:bCs/>
          <w:sz w:val="24"/>
          <w:szCs w:val="24"/>
          <w:lang w:val="ro-RO"/>
        </w:rPr>
        <w:t>2015-2020 (2023)</w:t>
      </w:r>
    </w:p>
    <w:p w:rsidR="008A3765" w:rsidRDefault="008068B6" w:rsidP="008068B6">
      <w:pPr>
        <w:spacing w:line="240" w:lineRule="auto"/>
        <w:jc w:val="both"/>
        <w:rPr>
          <w:lang w:val="ro-RO"/>
        </w:rPr>
      </w:pPr>
      <w:r>
        <w:rPr>
          <w:lang w:val="ro-RO"/>
        </w:rPr>
        <w:t>Scopul strategiei este dat de promovarea, protejarea și asigurarea exercitării depline și în condiții de egalitate a tuturor drepturilor și libertăților fundamentale ale omului de către toate persoanele cu dizabilități, precum și promovarea respectului pentru demnitatea lor intrinsecă</w:t>
      </w:r>
      <w:r w:rsidR="008A3765">
        <w:rPr>
          <w:rStyle w:val="FootnoteReference"/>
          <w:lang w:val="ro-RO"/>
        </w:rPr>
        <w:footnoteReference w:id="94"/>
      </w:r>
      <w:r w:rsidR="008A3765">
        <w:rPr>
          <w:lang w:val="ro-RO"/>
        </w:rPr>
        <w:t>.</w:t>
      </w:r>
    </w:p>
    <w:p w:rsidR="008068B6" w:rsidRDefault="008068B6" w:rsidP="008068B6">
      <w:pPr>
        <w:spacing w:line="240" w:lineRule="auto"/>
        <w:jc w:val="both"/>
        <w:rPr>
          <w:b/>
          <w:bCs/>
          <w:lang w:val="ro-RO"/>
        </w:rPr>
      </w:pPr>
      <w:r>
        <w:rPr>
          <w:lang w:val="ro-RO"/>
        </w:rPr>
        <w:t xml:space="preserve"> </w:t>
      </w:r>
    </w:p>
    <w:p w:rsidR="008068B6" w:rsidRDefault="008068B6" w:rsidP="008068B6">
      <w:pPr>
        <w:spacing w:line="240" w:lineRule="auto"/>
        <w:jc w:val="both"/>
        <w:rPr>
          <w:lang w:val="ro-RO"/>
        </w:rPr>
      </w:pPr>
      <w:r>
        <w:rPr>
          <w:lang w:val="ro-RO"/>
        </w:rPr>
        <w:t>Strategia propune opt direcții de acțiune: Accesibilitate; Participare; Egalitate; Ocuparea forței de muncă; Educație și formare profesională; Protecție socială; Sănătate; Statistici și colectarea datelor.</w:t>
      </w:r>
    </w:p>
    <w:p w:rsidR="008068B6" w:rsidRDefault="008068B6" w:rsidP="008068B6">
      <w:pPr>
        <w:spacing w:line="240" w:lineRule="auto"/>
        <w:jc w:val="both"/>
        <w:rPr>
          <w:lang w:val="ro-RO"/>
        </w:rPr>
      </w:pPr>
      <w:r>
        <w:rPr>
          <w:lang w:val="ro-RO"/>
        </w:rPr>
        <w:t>Pentru fiecare direcție de acțiune sunt stabilite obiective generale, specifice și măsuri:</w:t>
      </w:r>
    </w:p>
    <w:p w:rsidR="008068B6" w:rsidRDefault="008068B6" w:rsidP="00E44948">
      <w:pPr>
        <w:pStyle w:val="ListParagraph"/>
        <w:numPr>
          <w:ilvl w:val="0"/>
          <w:numId w:val="220"/>
        </w:numPr>
        <w:spacing w:line="240" w:lineRule="auto"/>
        <w:jc w:val="both"/>
        <w:rPr>
          <w:i/>
          <w:iCs/>
          <w:lang w:val="ro-RO"/>
        </w:rPr>
      </w:pPr>
      <w:r>
        <w:rPr>
          <w:i/>
          <w:iCs/>
          <w:lang w:val="ro-RO"/>
        </w:rPr>
        <w:t>Promovarea accesibilității în toate domeniile vieții pentru asigurarea exercitării de către persoanele cu dizabilități a drepturilor și libertăților fundamentale ale omului</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accesului persoanelor cu dizabilități, în condiții de egalitate cu ceilalți, la mediul fizic - clădiri civile și spațiul urban;</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accesului persoanelor cu dizabilități, în condiții de egalitate cu ceilalți, la sistemul de transport public - mijloace de transport și infrastructură tehnico-edilitară aferentă;</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lastRenderedPageBreak/>
        <w:t>Asigurarea accesului persoanelor cu dizabilități, în condiții de egalitate cu ceilalți, la informație și mijloace de comunicare, inclusiv la tehnologii și sisteme informatice și de comunicații;</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Coordonarea și monitorizarea la nivel național a procesului de promovare și implementare a accesibilității în toate domeniile vieții, în concordanță cu principiile ”designului universal”.</w:t>
      </w:r>
    </w:p>
    <w:p w:rsidR="008068B6" w:rsidRPr="00A80E7C" w:rsidRDefault="008068B6" w:rsidP="00E44948">
      <w:pPr>
        <w:pStyle w:val="ListParagraph"/>
        <w:numPr>
          <w:ilvl w:val="0"/>
          <w:numId w:val="220"/>
        </w:numPr>
        <w:spacing w:line="240" w:lineRule="auto"/>
        <w:jc w:val="both"/>
        <w:rPr>
          <w:i/>
          <w:iCs/>
          <w:lang w:val="ro-RO"/>
        </w:rPr>
      </w:pPr>
      <w:r w:rsidRPr="00A80E7C">
        <w:rPr>
          <w:i/>
          <w:iCs/>
          <w:lang w:val="ro-RO"/>
        </w:rPr>
        <w:t>Asigurarea participării depline a persoanelor cu dizabilități în toate domeniile vieții</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Promovarea participării efective și depline a persoanelor cu dizabilități la procesele de luare a deciziilor publice;</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de sprijin pentru exercitarea de către persoanele cu dizabilități a capacității juridice;</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de sprijin pentru accesul efectiv al persoanelor cu dizabilități la actul de justiție;</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de sprijin pentru exercitarea de către persoanele cu dizabilități a dreptului de vot;</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Îmbunătățirea cadrului de furnizare a informațiilor destinate publicului larg în formate accesibile și cu tehnologii adecvate diverselor tipuri de handicap;</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de sprijin și asistență adecvată pentru exercitarea deplină și efectivă de către persoanele cu dizabilități a dreptului la alegere, libertate individuală, control al vieții personale și pentru îndeplinirea responsabilităților ce le revin în creșterea copiilor;</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de servicii de sprijin diversificate, accesibile, pentru facilitarea incluziunii sociale a persoanelor cu dizabilități furnizate în comunitate, atât în mediul urban, cât și în mediul rural;</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Dezinstituționalizarea și prevenirea instituționalizării persoanelor cu dizabilități, concomitent cu dezvoltarea serviciilor alternative de sprijin pentru viață independentă și integrare în comunitate;</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accesului și participării persoanelor cu dizabilități la programe și contexte de educație nonformală, activități culturale, sportive, timp liber și recreative, adecvate intereselor și cerințelor specifice;</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mobilității persoanelor astfel încât persoanele cu dizabilități să aibă posibilitatea să trăiască independent și să participe pe deplin la toate aspectele vieții.</w:t>
      </w:r>
    </w:p>
    <w:p w:rsidR="008068B6" w:rsidRPr="00A80E7C" w:rsidRDefault="008068B6" w:rsidP="00E44948">
      <w:pPr>
        <w:pStyle w:val="ListParagraph"/>
        <w:numPr>
          <w:ilvl w:val="0"/>
          <w:numId w:val="220"/>
        </w:numPr>
        <w:spacing w:line="240" w:lineRule="auto"/>
        <w:jc w:val="both"/>
        <w:rPr>
          <w:i/>
          <w:iCs/>
          <w:lang w:val="ro-RO"/>
        </w:rPr>
      </w:pPr>
      <w:r w:rsidRPr="00A80E7C">
        <w:rPr>
          <w:i/>
          <w:iCs/>
          <w:lang w:val="ro-RO"/>
        </w:rPr>
        <w:t>Eliminarea discriminării și asigurarea egalității pentru persoanele cu dizabilități</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Eliminarea discriminării pe criterii de dizabilitate;</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exercitării drepturilor civile și politice de către toate persoanele cu dizabilități, inclusiv de cele care au nevoie de mai mult sprijin;</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Protejarea persoanelor cu dizabilități împotriva actelor de violență, exploatare, neglijare, abuz, împotriva relelor tratamente, torturii, tratamentelor sau pedepselor crude, inumane și degradante, precum și a traficului de persoane;</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protecției și securității persoanelor cu dizabilități în situații de risc, urgențe umanitare și dezastre naturale;</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Monitorizarea respectării drepturilor omului și a libertăților fundamentale pentru persoanele cu dizabilități.</w:t>
      </w:r>
    </w:p>
    <w:p w:rsidR="008068B6" w:rsidRDefault="008068B6" w:rsidP="00E44948">
      <w:pPr>
        <w:pStyle w:val="ListParagraph"/>
        <w:numPr>
          <w:ilvl w:val="0"/>
          <w:numId w:val="220"/>
        </w:numPr>
        <w:spacing w:line="240" w:lineRule="auto"/>
        <w:jc w:val="both"/>
        <w:rPr>
          <w:i/>
          <w:iCs/>
          <w:lang w:val="ro-RO"/>
        </w:rPr>
      </w:pPr>
      <w:r>
        <w:rPr>
          <w:i/>
          <w:iCs/>
          <w:lang w:val="ro-RO"/>
        </w:rPr>
        <w:t>Asigurarea accesului persoanelor cu dizabilități la un mediu de lucru deschis, incluziv și accesibil, atât în sectorul public, cât și în cel privat, concomitent cu asigurarea accesului lor efectiv la servicii de sprijin pentru creșterea ocupării pe piața muncii</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accesului persoanelor cu dizabilități la un mediu de lucru deschis, incluziv și accesibil;</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accesului persoanelor cu dizabilități la programe vocaționale, de pregătire pentru muncă, de tip antreprenoriat și viață independentă;</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lastRenderedPageBreak/>
        <w:t>Promovarea contribuțiilor valoroase pe care le pot aduce persoanele cu dizabilități comunității, prin ocupare în muncă;</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Coordonarea și monitorizarea procesului de promovare și protejare a dreptului la viață independentă și muncă al persoanelor cu dizabilități.</w:t>
      </w:r>
    </w:p>
    <w:p w:rsidR="008068B6" w:rsidRPr="00A80E7C" w:rsidRDefault="008068B6" w:rsidP="00E44948">
      <w:pPr>
        <w:pStyle w:val="ListParagraph"/>
        <w:numPr>
          <w:ilvl w:val="0"/>
          <w:numId w:val="220"/>
        </w:numPr>
        <w:spacing w:line="240" w:lineRule="auto"/>
        <w:jc w:val="both"/>
        <w:rPr>
          <w:i/>
          <w:iCs/>
          <w:lang w:val="ro-RO"/>
        </w:rPr>
      </w:pPr>
      <w:r w:rsidRPr="00A80E7C">
        <w:rPr>
          <w:i/>
          <w:iCs/>
          <w:lang w:val="ro-RO"/>
        </w:rPr>
        <w:t>Promovarea educației și formării profesionale favorabile incluziunii la toate nivelurile și a învățării de-a lungul vieții pentru persoanele cu dizabilități</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accesului persoanelor cu dizabilități la educație și formare, în forme și contexte adaptate, în comunitățile în care trăiesc;</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Dezvoltarea competențelor persoanelor cu dizabilități necesare participării depline și egale la educație și formare, ca membri activi ai comunității din care fac parte;</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calității serviciilor educaționale și de formare, adaptate nevoilor persoanelor cu dizabilități și relevante din perspectiva incluziunii;</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Creșterea gradului de conștientizare în familie, școală, comunitate și societate a importanței și nevoii respectării dreptului la educație și formare profesională pentru toate persoanele cu dizabilități.</w:t>
      </w:r>
    </w:p>
    <w:p w:rsidR="008068B6" w:rsidRDefault="008068B6" w:rsidP="00E44948">
      <w:pPr>
        <w:pStyle w:val="ListParagraph"/>
        <w:numPr>
          <w:ilvl w:val="0"/>
          <w:numId w:val="220"/>
        </w:numPr>
        <w:spacing w:line="240" w:lineRule="auto"/>
        <w:jc w:val="both"/>
        <w:rPr>
          <w:i/>
          <w:iCs/>
          <w:lang w:val="ro-RO"/>
        </w:rPr>
      </w:pPr>
      <w:r>
        <w:rPr>
          <w:i/>
          <w:iCs/>
          <w:lang w:val="ro-RO"/>
        </w:rPr>
        <w:t>Promovarea și protecția dreptului persoanelor cu dizabilități la un standard adecvat de viață pentru îmbunătățirea continuă a calității vieții lor</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Îmbunătățirea continuă a condițiilor de viață a persoanelor cu dizabilități, precum și protecția dreptului acestora la un standard adecvat de viață;</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accesului la protecție socială, în special în cazul copiilor, fetelor, femeilor și persoanelor vârstnice cu dizabilități;</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de servicii integrate în comunitate;</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Conștientizarea și sensibilizarea opiniei publice pentru susținerea creșterii calității vieții persoanelor cu dizabilități.</w:t>
      </w:r>
    </w:p>
    <w:p w:rsidR="008068B6" w:rsidRPr="00A80E7C" w:rsidRDefault="008068B6" w:rsidP="00E44948">
      <w:pPr>
        <w:pStyle w:val="ListParagraph"/>
        <w:numPr>
          <w:ilvl w:val="0"/>
          <w:numId w:val="220"/>
        </w:numPr>
        <w:spacing w:line="240" w:lineRule="auto"/>
        <w:jc w:val="both"/>
        <w:rPr>
          <w:i/>
          <w:iCs/>
          <w:lang w:val="ro-RO"/>
        </w:rPr>
      </w:pPr>
      <w:r w:rsidRPr="00A80E7C">
        <w:rPr>
          <w:i/>
          <w:iCs/>
          <w:lang w:val="ro-RO"/>
        </w:rPr>
        <w:t>Asigurarea accesului echitabil al persoanelor cu dizabilități, la servicii și facilități de sănătate, de calitate, care acordă atenție problemelor specifice de gen, la un cost rezonabil și cât mai aproape posibil de comunitățile în care acestea trăiesc</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accesului persoanelor cu dizabilități la aceeași gamă de servicii de sănătate, la același nivel de calitate, precum cele furnizate pentru celelalte persoane, inclusiv în domeniul sănătății sexuale și reproductive, al sănătății dentare și mentale;</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accesului copiilor și persoanelor adulte cu dizabilități la diagnosticare și intervenție timpurie, la măsuri pentru prevenirea riscului apariției dizabilității;</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Creșterea gradului de conștientizare al profesioniștilor din sănătate privind drepturile omului, demnitatea, autonomia, drepturile și nevoile specifice ale persoanelor cu dizabilități în materie de sănătate, abilitare și reabilitare, prin instruire și promovarea de standarde etice în domeniul serviciilor de sănătate publice și private;</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Conștientizarea populației privind drepturile persoanelor cu dizabilități în materie de sănătate, abilitare și reabilitare.</w:t>
      </w:r>
    </w:p>
    <w:p w:rsidR="008068B6" w:rsidRPr="00A80E7C" w:rsidRDefault="008068B6" w:rsidP="00E44948">
      <w:pPr>
        <w:pStyle w:val="ListParagraph"/>
        <w:numPr>
          <w:ilvl w:val="0"/>
          <w:numId w:val="220"/>
        </w:numPr>
        <w:spacing w:line="240" w:lineRule="auto"/>
        <w:jc w:val="both"/>
        <w:rPr>
          <w:i/>
          <w:iCs/>
          <w:lang w:val="ro-RO"/>
        </w:rPr>
      </w:pPr>
      <w:r w:rsidRPr="00A80E7C">
        <w:rPr>
          <w:i/>
          <w:iCs/>
          <w:lang w:val="ro-RO"/>
        </w:rPr>
        <w:t>Fundamentarea de politici pentru persoanele cu dizabilități pe baza evidențelor statistice și de cercetare colectate din toate domeniile de activitate</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Îmbunătățirea modalităților de colectare de informații cu privire la persoanele cu dizabilități și nevoile acestora;</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Asigurarea transparenței informațiilor calitative și cantitative;</w:t>
      </w:r>
    </w:p>
    <w:p w:rsidR="008068B6" w:rsidRPr="00A80E7C" w:rsidRDefault="008068B6" w:rsidP="00E44948">
      <w:pPr>
        <w:pStyle w:val="ListParagraph"/>
        <w:numPr>
          <w:ilvl w:val="1"/>
          <w:numId w:val="221"/>
        </w:numPr>
        <w:spacing w:line="240" w:lineRule="auto"/>
        <w:ind w:left="1134"/>
        <w:jc w:val="both"/>
        <w:rPr>
          <w:lang w:val="ro-RO"/>
        </w:rPr>
      </w:pPr>
      <w:r w:rsidRPr="00A80E7C">
        <w:rPr>
          <w:lang w:val="ro-RO"/>
        </w:rPr>
        <w:t>Îmbunătățirea colaborării pentru a asigura o abordare comună și unitară a statisticilor privind dizabilitatea.</w:t>
      </w:r>
    </w:p>
    <w:p w:rsidR="008068B6" w:rsidRDefault="008068B6" w:rsidP="008068B6">
      <w:pPr>
        <w:spacing w:line="240" w:lineRule="auto"/>
        <w:jc w:val="both"/>
        <w:rPr>
          <w:rFonts w:eastAsia="SimSun" w:cs="Cambria"/>
          <w:lang w:val="ro-RO"/>
        </w:rPr>
      </w:pPr>
    </w:p>
    <w:p w:rsidR="008068B6" w:rsidRDefault="008068B6" w:rsidP="008068B6">
      <w:pPr>
        <w:spacing w:line="240" w:lineRule="auto"/>
        <w:jc w:val="both"/>
        <w:rPr>
          <w:b/>
          <w:bCs/>
          <w:sz w:val="24"/>
          <w:szCs w:val="24"/>
          <w:lang w:val="ro-RO"/>
        </w:rPr>
      </w:pPr>
      <w:bookmarkStart w:id="126" w:name="_Hlk25080318"/>
      <w:r>
        <w:rPr>
          <w:b/>
          <w:bCs/>
          <w:sz w:val="24"/>
          <w:szCs w:val="24"/>
          <w:lang w:val="ro-RO"/>
        </w:rPr>
        <w:lastRenderedPageBreak/>
        <w:t>Strategia privind modernizarea infrastructurii educaționale 2017-2023</w:t>
      </w:r>
    </w:p>
    <w:p w:rsidR="0078605A" w:rsidRDefault="008068B6" w:rsidP="008068B6">
      <w:pPr>
        <w:spacing w:line="240" w:lineRule="auto"/>
        <w:jc w:val="both"/>
        <w:rPr>
          <w:lang w:val="ro-RO"/>
        </w:rPr>
      </w:pPr>
      <w:r>
        <w:rPr>
          <w:lang w:val="ro-RO"/>
        </w:rPr>
        <w:t>Prin această strategie se urmărește asigurarea unui acces echitabil la medii de învățare sigure și flexibile, care facilitează inovarea în predare și învățare prin utilizarea unui model decizional transparent, bazat pe date concrete. Cadrul strategic privind investițiile în infrastructura de învățământ din România este structurat pe 3 piloni strategici: Acces la serviciile de educație; Calitate, condiții de siguranță și funcționare; Calitatea și relevanța mediilor de învățare</w:t>
      </w:r>
      <w:r w:rsidR="0078605A">
        <w:rPr>
          <w:rStyle w:val="FootnoteReference"/>
          <w:lang w:val="ro-RO"/>
        </w:rPr>
        <w:footnoteReference w:id="95"/>
      </w:r>
      <w:r w:rsidR="0078605A">
        <w:rPr>
          <w:lang w:val="ro-RO"/>
        </w:rPr>
        <w:t>.</w:t>
      </w:r>
    </w:p>
    <w:p w:rsidR="008068B6" w:rsidRDefault="008068B6" w:rsidP="008068B6">
      <w:pPr>
        <w:spacing w:line="240" w:lineRule="auto"/>
        <w:jc w:val="both"/>
        <w:rPr>
          <w:lang w:val="ro-RO"/>
        </w:rPr>
      </w:pPr>
      <w:r>
        <w:rPr>
          <w:lang w:val="ro-RO"/>
        </w:rPr>
        <w:t>Pilonii strategici cuprind direcții specifice de acțiune care contribuie la îndeplinirea obiectivelor strategice:</w:t>
      </w:r>
    </w:p>
    <w:p w:rsidR="008068B6" w:rsidRDefault="008068B6" w:rsidP="00E44948">
      <w:pPr>
        <w:pStyle w:val="ListParagraph"/>
        <w:numPr>
          <w:ilvl w:val="0"/>
          <w:numId w:val="222"/>
        </w:numPr>
        <w:spacing w:line="240" w:lineRule="auto"/>
        <w:jc w:val="both"/>
        <w:rPr>
          <w:i/>
          <w:iCs/>
          <w:lang w:val="ro-RO"/>
        </w:rPr>
      </w:pPr>
      <w:r>
        <w:rPr>
          <w:i/>
          <w:iCs/>
          <w:lang w:val="ro-RO"/>
        </w:rPr>
        <w:t>Îmbunătățirea accesului la servicii de educație în zonele insuficient deservite</w:t>
      </w:r>
    </w:p>
    <w:p w:rsidR="008068B6" w:rsidRPr="00A80E7C" w:rsidRDefault="008068B6" w:rsidP="00E44948">
      <w:pPr>
        <w:pStyle w:val="ListParagraph"/>
        <w:numPr>
          <w:ilvl w:val="1"/>
          <w:numId w:val="223"/>
        </w:numPr>
        <w:spacing w:line="240" w:lineRule="auto"/>
        <w:ind w:left="1134"/>
        <w:jc w:val="both"/>
        <w:rPr>
          <w:lang w:val="ro-RO"/>
        </w:rPr>
      </w:pPr>
      <w:r w:rsidRPr="00A80E7C">
        <w:rPr>
          <w:lang w:val="ro-RO"/>
        </w:rPr>
        <w:t>Modernizarea, reabilitarea, extinderea, echiparea și flexibilizarea spațiilor de învățare în cadrul unităților de învățământ cu nivel primar și gimnazial;</w:t>
      </w:r>
    </w:p>
    <w:p w:rsidR="008068B6" w:rsidRPr="00A80E7C" w:rsidRDefault="008068B6" w:rsidP="00E44948">
      <w:pPr>
        <w:pStyle w:val="ListParagraph"/>
        <w:numPr>
          <w:ilvl w:val="1"/>
          <w:numId w:val="223"/>
        </w:numPr>
        <w:spacing w:line="240" w:lineRule="auto"/>
        <w:ind w:left="1134"/>
        <w:jc w:val="both"/>
        <w:rPr>
          <w:lang w:val="ro-RO"/>
        </w:rPr>
      </w:pPr>
      <w:r w:rsidRPr="00A80E7C">
        <w:rPr>
          <w:lang w:val="ro-RO"/>
        </w:rPr>
        <w:t>Construirea, reabilitarea, modernizarea, extinderea și echiparea unităților de învățământ cu nivel de învățământ profesional și tehnic și/sau învățare pe tot parcursul vieții</w:t>
      </w:r>
      <w:r w:rsidR="008F7851" w:rsidRPr="00A80E7C">
        <w:rPr>
          <w:lang w:val="ro-RO"/>
        </w:rPr>
        <w:t>.</w:t>
      </w:r>
    </w:p>
    <w:p w:rsidR="008068B6" w:rsidRPr="00A80E7C" w:rsidRDefault="008068B6" w:rsidP="00E44948">
      <w:pPr>
        <w:pStyle w:val="ListParagraph"/>
        <w:numPr>
          <w:ilvl w:val="0"/>
          <w:numId w:val="222"/>
        </w:numPr>
        <w:spacing w:line="240" w:lineRule="auto"/>
        <w:jc w:val="both"/>
        <w:rPr>
          <w:i/>
          <w:iCs/>
          <w:lang w:val="ro-RO"/>
        </w:rPr>
      </w:pPr>
      <w:r w:rsidRPr="00A80E7C">
        <w:rPr>
          <w:i/>
          <w:iCs/>
          <w:lang w:val="ro-RO"/>
        </w:rPr>
        <w:t xml:space="preserve">Creșterea capacității de școlarizare în învățământul antepreșcolar </w:t>
      </w:r>
    </w:p>
    <w:p w:rsidR="008068B6" w:rsidRPr="00A80E7C" w:rsidRDefault="008068B6" w:rsidP="00E44948">
      <w:pPr>
        <w:pStyle w:val="ListParagraph"/>
        <w:numPr>
          <w:ilvl w:val="1"/>
          <w:numId w:val="223"/>
        </w:numPr>
        <w:spacing w:line="240" w:lineRule="auto"/>
        <w:ind w:left="1134"/>
        <w:jc w:val="both"/>
        <w:rPr>
          <w:lang w:val="ro-RO"/>
        </w:rPr>
      </w:pPr>
      <w:r w:rsidRPr="00A80E7C">
        <w:rPr>
          <w:lang w:val="ro-RO"/>
        </w:rPr>
        <w:t>Construirea, reabilitarea, modernizarea, extinderea și echiparea unităților de învățământ cu nivel antepreșcolar și preșcolar</w:t>
      </w:r>
      <w:r w:rsidR="008F7851" w:rsidRPr="00A80E7C">
        <w:rPr>
          <w:lang w:val="ro-RO"/>
        </w:rPr>
        <w:t>.</w:t>
      </w:r>
    </w:p>
    <w:p w:rsidR="008068B6" w:rsidRPr="00A80E7C" w:rsidRDefault="008068B6" w:rsidP="00E44948">
      <w:pPr>
        <w:pStyle w:val="ListParagraph"/>
        <w:numPr>
          <w:ilvl w:val="0"/>
          <w:numId w:val="222"/>
        </w:numPr>
        <w:spacing w:line="240" w:lineRule="auto"/>
        <w:jc w:val="both"/>
        <w:rPr>
          <w:i/>
          <w:iCs/>
          <w:lang w:val="ro-RO"/>
        </w:rPr>
      </w:pPr>
      <w:r w:rsidRPr="00A80E7C">
        <w:rPr>
          <w:i/>
          <w:iCs/>
          <w:lang w:val="ro-RO"/>
        </w:rPr>
        <w:t>Îmbunătățirea condițiilor de cazare și posibilităților de transport pentru elevi și studenți</w:t>
      </w:r>
    </w:p>
    <w:p w:rsidR="008068B6" w:rsidRPr="00A80E7C" w:rsidRDefault="008068B6" w:rsidP="00E44948">
      <w:pPr>
        <w:pStyle w:val="ListParagraph"/>
        <w:numPr>
          <w:ilvl w:val="1"/>
          <w:numId w:val="223"/>
        </w:numPr>
        <w:spacing w:line="240" w:lineRule="auto"/>
        <w:ind w:left="1134"/>
        <w:jc w:val="both"/>
        <w:rPr>
          <w:lang w:val="ro-RO"/>
        </w:rPr>
      </w:pPr>
      <w:r w:rsidRPr="00A80E7C">
        <w:rPr>
          <w:lang w:val="ro-RO"/>
        </w:rPr>
        <w:t>Dotarea cu microbuze școlare și construirea, reabilitarea de campusuri școlare și universitare</w:t>
      </w:r>
      <w:r w:rsidR="008F7851" w:rsidRPr="00A80E7C">
        <w:rPr>
          <w:lang w:val="ro-RO"/>
        </w:rPr>
        <w:t>.</w:t>
      </w:r>
    </w:p>
    <w:p w:rsidR="008068B6" w:rsidRPr="00A80E7C" w:rsidRDefault="008068B6" w:rsidP="00E44948">
      <w:pPr>
        <w:pStyle w:val="ListParagraph"/>
        <w:numPr>
          <w:ilvl w:val="0"/>
          <w:numId w:val="222"/>
        </w:numPr>
        <w:spacing w:line="240" w:lineRule="auto"/>
        <w:jc w:val="both"/>
        <w:rPr>
          <w:i/>
          <w:iCs/>
          <w:lang w:val="ro-RO"/>
        </w:rPr>
      </w:pPr>
      <w:r w:rsidRPr="00A80E7C">
        <w:rPr>
          <w:i/>
          <w:iCs/>
          <w:lang w:val="ro-RO"/>
        </w:rPr>
        <w:t xml:space="preserve">Dezvoltarea și actualizarea cadrului legislativ al infrastructurii școlare pentru asigurarea unui mediu propice pentru spațiile de învățare </w:t>
      </w:r>
    </w:p>
    <w:p w:rsidR="008068B6" w:rsidRPr="00A80E7C" w:rsidRDefault="008068B6" w:rsidP="00E44948">
      <w:pPr>
        <w:pStyle w:val="ListParagraph"/>
        <w:numPr>
          <w:ilvl w:val="1"/>
          <w:numId w:val="223"/>
        </w:numPr>
        <w:spacing w:line="240" w:lineRule="auto"/>
        <w:ind w:left="1134"/>
        <w:jc w:val="both"/>
        <w:rPr>
          <w:lang w:val="ro-RO"/>
        </w:rPr>
      </w:pPr>
      <w:r w:rsidRPr="00A80E7C">
        <w:rPr>
          <w:lang w:val="ro-RO"/>
        </w:rPr>
        <w:t>Revizuirea și crearea unui cadru normativ al infrastructurii școlare propice unui spațiu de învățare</w:t>
      </w:r>
      <w:r w:rsidR="008F7851" w:rsidRPr="00A80E7C">
        <w:rPr>
          <w:lang w:val="ro-RO"/>
        </w:rPr>
        <w:t>.</w:t>
      </w:r>
    </w:p>
    <w:p w:rsidR="008068B6" w:rsidRPr="00A80E7C" w:rsidRDefault="008068B6" w:rsidP="00E44948">
      <w:pPr>
        <w:pStyle w:val="ListParagraph"/>
        <w:numPr>
          <w:ilvl w:val="0"/>
          <w:numId w:val="222"/>
        </w:numPr>
        <w:spacing w:line="240" w:lineRule="auto"/>
        <w:jc w:val="both"/>
        <w:rPr>
          <w:i/>
          <w:iCs/>
          <w:lang w:val="ro-RO"/>
        </w:rPr>
      </w:pPr>
      <w:r w:rsidRPr="00A80E7C">
        <w:rPr>
          <w:i/>
          <w:iCs/>
          <w:lang w:val="ro-RO"/>
        </w:rPr>
        <w:t>Îmbunătățirea calității condițiilor de siguranță și de funcționare a spațiilor de învățare</w:t>
      </w:r>
    </w:p>
    <w:p w:rsidR="008068B6" w:rsidRPr="00A80E7C" w:rsidRDefault="008068B6" w:rsidP="00E44948">
      <w:pPr>
        <w:pStyle w:val="ListParagraph"/>
        <w:numPr>
          <w:ilvl w:val="1"/>
          <w:numId w:val="223"/>
        </w:numPr>
        <w:spacing w:line="240" w:lineRule="auto"/>
        <w:ind w:left="1134"/>
        <w:jc w:val="both"/>
        <w:rPr>
          <w:lang w:val="ro-RO"/>
        </w:rPr>
      </w:pPr>
      <w:r w:rsidRPr="00A80E7C">
        <w:rPr>
          <w:lang w:val="ro-RO"/>
        </w:rPr>
        <w:t>Consolidarea, reabilitarea, modernizarea și extinderea unităților de învățământ în vederea asigurării condițiilor de siguranță;</w:t>
      </w:r>
    </w:p>
    <w:p w:rsidR="008068B6" w:rsidRPr="00A80E7C" w:rsidRDefault="008068B6" w:rsidP="00E44948">
      <w:pPr>
        <w:pStyle w:val="ListParagraph"/>
        <w:numPr>
          <w:ilvl w:val="1"/>
          <w:numId w:val="223"/>
        </w:numPr>
        <w:spacing w:line="240" w:lineRule="auto"/>
        <w:ind w:left="1134"/>
        <w:jc w:val="both"/>
        <w:rPr>
          <w:lang w:val="ro-RO"/>
        </w:rPr>
      </w:pPr>
      <w:r w:rsidRPr="00A80E7C">
        <w:rPr>
          <w:lang w:val="ro-RO"/>
        </w:rPr>
        <w:t>Reabilitarea spațiilor de învățare în vederea asigurării condițiilor minime de funcționare</w:t>
      </w:r>
      <w:r w:rsidR="008F7851" w:rsidRPr="00A80E7C">
        <w:rPr>
          <w:lang w:val="ro-RO"/>
        </w:rPr>
        <w:t xml:space="preserve">. </w:t>
      </w:r>
    </w:p>
    <w:p w:rsidR="008068B6" w:rsidRPr="00A80E7C" w:rsidRDefault="008068B6" w:rsidP="00E44948">
      <w:pPr>
        <w:pStyle w:val="ListParagraph"/>
        <w:numPr>
          <w:ilvl w:val="0"/>
          <w:numId w:val="222"/>
        </w:numPr>
        <w:spacing w:line="240" w:lineRule="auto"/>
        <w:jc w:val="both"/>
        <w:rPr>
          <w:i/>
          <w:iCs/>
          <w:lang w:val="ro-RO"/>
        </w:rPr>
      </w:pPr>
      <w:r w:rsidRPr="00A80E7C">
        <w:rPr>
          <w:i/>
          <w:iCs/>
          <w:lang w:val="ro-RO"/>
        </w:rPr>
        <w:t>Asigurarea și dezvoltarea unor medii de învățare de calitate care să sprijine procesul de  învățare</w:t>
      </w:r>
    </w:p>
    <w:p w:rsidR="008068B6" w:rsidRPr="00A80E7C" w:rsidRDefault="008068B6" w:rsidP="00E44948">
      <w:pPr>
        <w:pStyle w:val="ListParagraph"/>
        <w:numPr>
          <w:ilvl w:val="1"/>
          <w:numId w:val="223"/>
        </w:numPr>
        <w:spacing w:line="240" w:lineRule="auto"/>
        <w:ind w:left="1134"/>
        <w:jc w:val="both"/>
        <w:rPr>
          <w:lang w:val="ro-RO"/>
        </w:rPr>
      </w:pPr>
      <w:r w:rsidRPr="00A80E7C">
        <w:rPr>
          <w:lang w:val="ro-RO"/>
        </w:rPr>
        <w:t>Modernizarea, reabilitarea, extinderea, echiparea și flexibilizarea spațiilor de învățare în cadrul unităților de învățământ în vederea creșterii calității mediilor de învățare</w:t>
      </w:r>
      <w:r w:rsidR="008F7851" w:rsidRPr="00A80E7C">
        <w:rPr>
          <w:lang w:val="ro-RO"/>
        </w:rPr>
        <w:t>.</w:t>
      </w:r>
    </w:p>
    <w:p w:rsidR="008068B6" w:rsidRPr="00A80E7C" w:rsidRDefault="008068B6" w:rsidP="00E44948">
      <w:pPr>
        <w:pStyle w:val="ListParagraph"/>
        <w:numPr>
          <w:ilvl w:val="0"/>
          <w:numId w:val="222"/>
        </w:numPr>
        <w:spacing w:line="240" w:lineRule="auto"/>
        <w:jc w:val="both"/>
        <w:rPr>
          <w:i/>
          <w:iCs/>
          <w:lang w:val="ro-RO"/>
        </w:rPr>
      </w:pPr>
      <w:r w:rsidRPr="00A80E7C">
        <w:rPr>
          <w:i/>
          <w:iCs/>
          <w:lang w:val="ro-RO"/>
        </w:rPr>
        <w:t>Îmbunătățirea calității și relevanței mediilor de învățare pentru stimularea dezvoltării competențelor solicitate pe piața forței de muncă sau fundamentale pentru succesul în viață și societate</w:t>
      </w:r>
    </w:p>
    <w:p w:rsidR="008068B6" w:rsidRPr="00A80E7C" w:rsidRDefault="008068B6" w:rsidP="00E44948">
      <w:pPr>
        <w:pStyle w:val="ListParagraph"/>
        <w:numPr>
          <w:ilvl w:val="1"/>
          <w:numId w:val="223"/>
        </w:numPr>
        <w:spacing w:line="240" w:lineRule="auto"/>
        <w:ind w:left="1134"/>
        <w:jc w:val="both"/>
        <w:rPr>
          <w:lang w:val="ro-RO"/>
        </w:rPr>
      </w:pPr>
      <w:r w:rsidRPr="00A80E7C">
        <w:rPr>
          <w:lang w:val="ro-RO"/>
        </w:rPr>
        <w:t>Construirea, modernizarea, reabilitarea, extinderea, dotarea și flexibilizarea spațiilor de învățare din cadrul unităților de învățământ în vederea corelării cu nevoile și cerințele pieței muncii;</w:t>
      </w:r>
    </w:p>
    <w:p w:rsidR="00695BA9" w:rsidRPr="00A80E7C" w:rsidRDefault="008068B6" w:rsidP="00E44948">
      <w:pPr>
        <w:pStyle w:val="ListParagraph"/>
        <w:numPr>
          <w:ilvl w:val="1"/>
          <w:numId w:val="223"/>
        </w:numPr>
        <w:spacing w:line="240" w:lineRule="auto"/>
        <w:ind w:left="1134"/>
        <w:jc w:val="both"/>
        <w:rPr>
          <w:lang w:val="ro-RO"/>
        </w:rPr>
      </w:pPr>
      <w:r w:rsidRPr="00A80E7C">
        <w:rPr>
          <w:lang w:val="ro-RO"/>
        </w:rPr>
        <w:t>Reabilitarea, modernizarea, extinderea și dotarea mediilor de învățare din cadrul universităților în vederea corelării cu nevoile și cerințele pieței muncii.</w:t>
      </w:r>
    </w:p>
    <w:p w:rsidR="001C6D6A" w:rsidRDefault="001C6D6A" w:rsidP="008068B6">
      <w:pPr>
        <w:spacing w:line="240" w:lineRule="auto"/>
        <w:jc w:val="both"/>
        <w:rPr>
          <w:b/>
          <w:bCs/>
          <w:sz w:val="24"/>
          <w:szCs w:val="24"/>
          <w:lang w:val="ro-RO"/>
        </w:rPr>
      </w:pPr>
    </w:p>
    <w:p w:rsidR="008068B6" w:rsidRDefault="008068B6" w:rsidP="008068B6">
      <w:pPr>
        <w:spacing w:line="240" w:lineRule="auto"/>
        <w:jc w:val="both"/>
        <w:rPr>
          <w:b/>
          <w:bCs/>
          <w:sz w:val="24"/>
          <w:szCs w:val="24"/>
          <w:lang w:val="ro-RO"/>
        </w:rPr>
      </w:pPr>
      <w:r>
        <w:rPr>
          <w:b/>
          <w:bCs/>
          <w:sz w:val="24"/>
          <w:szCs w:val="24"/>
          <w:lang w:val="ro-RO"/>
        </w:rPr>
        <w:t xml:space="preserve">Strategia educației și formării profesionale din România pentru perioada </w:t>
      </w:r>
      <w:r w:rsidRPr="00A80E7C">
        <w:rPr>
          <w:b/>
          <w:bCs/>
          <w:sz w:val="24"/>
          <w:szCs w:val="24"/>
          <w:lang w:val="ro-RO"/>
        </w:rPr>
        <w:t>2016-2020 (2023)</w:t>
      </w:r>
    </w:p>
    <w:p w:rsidR="008068B6" w:rsidRDefault="008068B6" w:rsidP="008068B6">
      <w:pPr>
        <w:spacing w:line="240" w:lineRule="auto"/>
        <w:jc w:val="both"/>
        <w:rPr>
          <w:lang w:val="ro-RO"/>
        </w:rPr>
      </w:pPr>
      <w:r>
        <w:rPr>
          <w:lang w:val="ro-RO"/>
        </w:rPr>
        <w:lastRenderedPageBreak/>
        <w:t>Obiectivul general al strategiei este dezvoltarea unui sistem de educație și formare profesională adaptat cerințelor pieței muncii și nevoilor beneficiarilor direcți. Strategia definește patru obiective specifice / strategice, pentru fiecare dintre ele fiind formulate direcții de acțiune</w:t>
      </w:r>
      <w:r w:rsidR="008A3765">
        <w:rPr>
          <w:rStyle w:val="FootnoteReference"/>
          <w:lang w:val="ro-RO"/>
        </w:rPr>
        <w:footnoteReference w:id="96"/>
      </w:r>
      <w:r>
        <w:rPr>
          <w:lang w:val="ro-RO"/>
        </w:rPr>
        <w:t>:</w:t>
      </w:r>
    </w:p>
    <w:p w:rsidR="008068B6" w:rsidRDefault="008068B6" w:rsidP="00E44948">
      <w:pPr>
        <w:pStyle w:val="ListParagraph"/>
        <w:numPr>
          <w:ilvl w:val="0"/>
          <w:numId w:val="224"/>
        </w:numPr>
        <w:spacing w:line="240" w:lineRule="auto"/>
        <w:jc w:val="both"/>
        <w:rPr>
          <w:i/>
          <w:iCs/>
          <w:lang w:val="ro-RO"/>
        </w:rPr>
      </w:pPr>
      <w:r>
        <w:rPr>
          <w:i/>
          <w:iCs/>
          <w:lang w:val="ro-RO"/>
        </w:rPr>
        <w:t>OS1. Îmbunătățirea relevanței sistemelor de formare profesională pentru piața muncii</w:t>
      </w:r>
    </w:p>
    <w:p w:rsidR="008068B6" w:rsidRPr="00A80E7C" w:rsidRDefault="008068B6" w:rsidP="00E44948">
      <w:pPr>
        <w:pStyle w:val="ListParagraph"/>
        <w:numPr>
          <w:ilvl w:val="1"/>
          <w:numId w:val="225"/>
        </w:numPr>
        <w:spacing w:line="240" w:lineRule="auto"/>
        <w:ind w:left="1134"/>
        <w:jc w:val="both"/>
        <w:rPr>
          <w:lang w:val="ro-RO"/>
        </w:rPr>
      </w:pPr>
      <w:r w:rsidRPr="00A80E7C">
        <w:rPr>
          <w:lang w:val="ro-RO"/>
        </w:rPr>
        <w:t>Actualizarea instrumentelor de descriere a ocupațiilor și calificărilor, a curriculumului și a auxiliarelor curriculare, pe nivelurile de calificare stabilite prin Cadrul național al calificărilor, pentru o mai bună articulare între subsisteme, pentru facilitarea mobilității în educație și formare profesională și pentru creșterea relevanței pentru piața muncii;</w:t>
      </w:r>
    </w:p>
    <w:p w:rsidR="008068B6" w:rsidRPr="00A80E7C" w:rsidRDefault="008068B6" w:rsidP="00E44948">
      <w:pPr>
        <w:pStyle w:val="ListParagraph"/>
        <w:numPr>
          <w:ilvl w:val="1"/>
          <w:numId w:val="225"/>
        </w:numPr>
        <w:spacing w:line="240" w:lineRule="auto"/>
        <w:ind w:left="1134"/>
        <w:jc w:val="both"/>
        <w:rPr>
          <w:lang w:val="ro-RO"/>
        </w:rPr>
      </w:pPr>
      <w:r w:rsidRPr="00A80E7C">
        <w:rPr>
          <w:lang w:val="ro-RO"/>
        </w:rPr>
        <w:t>Dezvoltarea mecanismelor pentru anticiparea competențelor solicitate pe piața muncii, definirea profilurilor profesionale, în scopul dezvoltării/revizuirii calificărilor în concordanță cu abilitățile și cunoștințele relevante pentru nevoile pieței forței de muncă și adaptarea programelor de învățământ la nevoile și tendințele pieței muncii;</w:t>
      </w:r>
    </w:p>
    <w:p w:rsidR="008068B6" w:rsidRPr="00A80E7C" w:rsidRDefault="008068B6" w:rsidP="00E44948">
      <w:pPr>
        <w:pStyle w:val="ListParagraph"/>
        <w:numPr>
          <w:ilvl w:val="1"/>
          <w:numId w:val="225"/>
        </w:numPr>
        <w:spacing w:line="240" w:lineRule="auto"/>
        <w:ind w:left="1134"/>
        <w:jc w:val="both"/>
        <w:rPr>
          <w:lang w:val="ro-RO"/>
        </w:rPr>
      </w:pPr>
      <w:r w:rsidRPr="00A80E7C">
        <w:rPr>
          <w:lang w:val="ro-RO"/>
        </w:rPr>
        <w:t>Monitorizarea inserției profesionale a absolvenților programelor de formare;</w:t>
      </w:r>
    </w:p>
    <w:p w:rsidR="008068B6" w:rsidRPr="00A80E7C" w:rsidRDefault="008068B6" w:rsidP="00E44948">
      <w:pPr>
        <w:pStyle w:val="ListParagraph"/>
        <w:numPr>
          <w:ilvl w:val="1"/>
          <w:numId w:val="225"/>
        </w:numPr>
        <w:spacing w:line="240" w:lineRule="auto"/>
        <w:ind w:left="1134"/>
        <w:jc w:val="both"/>
        <w:rPr>
          <w:lang w:val="ro-RO"/>
        </w:rPr>
      </w:pPr>
      <w:r w:rsidRPr="00A80E7C">
        <w:rPr>
          <w:lang w:val="ro-RO"/>
        </w:rPr>
        <w:t>Îmbunătățirea învățării la locul de muncă în formarea profesională;</w:t>
      </w:r>
    </w:p>
    <w:p w:rsidR="008068B6" w:rsidRPr="00A80E7C" w:rsidRDefault="008068B6" w:rsidP="00E44948">
      <w:pPr>
        <w:pStyle w:val="ListParagraph"/>
        <w:numPr>
          <w:ilvl w:val="1"/>
          <w:numId w:val="225"/>
        </w:numPr>
        <w:spacing w:line="240" w:lineRule="auto"/>
        <w:ind w:left="1134"/>
        <w:jc w:val="both"/>
        <w:rPr>
          <w:lang w:val="ro-RO"/>
        </w:rPr>
      </w:pPr>
      <w:r w:rsidRPr="00A80E7C">
        <w:rPr>
          <w:lang w:val="ro-RO"/>
        </w:rPr>
        <w:t>Îmbunătățirea mecanismelor de finanțare publică și privată a formării profesionale;</w:t>
      </w:r>
    </w:p>
    <w:p w:rsidR="008068B6" w:rsidRPr="00A80E7C" w:rsidRDefault="008068B6" w:rsidP="00E44948">
      <w:pPr>
        <w:pStyle w:val="ListParagraph"/>
        <w:numPr>
          <w:ilvl w:val="1"/>
          <w:numId w:val="225"/>
        </w:numPr>
        <w:spacing w:line="240" w:lineRule="auto"/>
        <w:ind w:left="1134"/>
        <w:jc w:val="both"/>
        <w:rPr>
          <w:lang w:val="ro-RO"/>
        </w:rPr>
      </w:pPr>
      <w:r w:rsidRPr="00A80E7C">
        <w:rPr>
          <w:lang w:val="ro-RO"/>
        </w:rPr>
        <w:t>Creșterea implicării partenerilor sociali în dezvoltarea sistemului de formare profesională.</w:t>
      </w:r>
    </w:p>
    <w:p w:rsidR="008068B6" w:rsidRPr="00A80E7C" w:rsidRDefault="008068B6" w:rsidP="00E44948">
      <w:pPr>
        <w:pStyle w:val="ListParagraph"/>
        <w:numPr>
          <w:ilvl w:val="0"/>
          <w:numId w:val="224"/>
        </w:numPr>
        <w:spacing w:line="240" w:lineRule="auto"/>
        <w:jc w:val="both"/>
        <w:rPr>
          <w:i/>
          <w:iCs/>
          <w:lang w:val="ro-RO"/>
        </w:rPr>
      </w:pPr>
      <w:r w:rsidRPr="00A80E7C">
        <w:rPr>
          <w:i/>
          <w:iCs/>
          <w:lang w:val="ro-RO"/>
        </w:rPr>
        <w:t xml:space="preserve">OS2. Creșterea participării și facilitarea accesului la programele de formare profesională </w:t>
      </w:r>
    </w:p>
    <w:p w:rsidR="008068B6" w:rsidRPr="00A80E7C" w:rsidRDefault="008068B6" w:rsidP="00E44948">
      <w:pPr>
        <w:pStyle w:val="ListParagraph"/>
        <w:numPr>
          <w:ilvl w:val="1"/>
          <w:numId w:val="225"/>
        </w:numPr>
        <w:spacing w:line="240" w:lineRule="auto"/>
        <w:ind w:left="1134"/>
        <w:jc w:val="both"/>
        <w:rPr>
          <w:lang w:val="ro-RO"/>
        </w:rPr>
      </w:pPr>
      <w:r w:rsidRPr="00A80E7C">
        <w:rPr>
          <w:lang w:val="ro-RO"/>
        </w:rPr>
        <w:t>Dezvoltarea marketingului programelor de formare profesională și al rezultatelor învățării dobândite în context nonformal și informal;</w:t>
      </w:r>
    </w:p>
    <w:p w:rsidR="008068B6" w:rsidRPr="00A80E7C" w:rsidRDefault="008068B6" w:rsidP="00E44948">
      <w:pPr>
        <w:pStyle w:val="ListParagraph"/>
        <w:numPr>
          <w:ilvl w:val="1"/>
          <w:numId w:val="225"/>
        </w:numPr>
        <w:spacing w:line="240" w:lineRule="auto"/>
        <w:ind w:left="1134"/>
        <w:jc w:val="both"/>
        <w:rPr>
          <w:lang w:val="ro-RO"/>
        </w:rPr>
      </w:pPr>
      <w:r w:rsidRPr="00A80E7C">
        <w:rPr>
          <w:lang w:val="ro-RO"/>
        </w:rPr>
        <w:t>Îmbunătățirea orientării profesionale și a consilierii în carieră;</w:t>
      </w:r>
    </w:p>
    <w:p w:rsidR="008068B6" w:rsidRPr="00A80E7C" w:rsidRDefault="008068B6" w:rsidP="00E44948">
      <w:pPr>
        <w:pStyle w:val="ListParagraph"/>
        <w:numPr>
          <w:ilvl w:val="1"/>
          <w:numId w:val="225"/>
        </w:numPr>
        <w:spacing w:line="240" w:lineRule="auto"/>
        <w:ind w:left="1134"/>
        <w:jc w:val="both"/>
        <w:rPr>
          <w:lang w:val="ro-RO"/>
        </w:rPr>
      </w:pPr>
      <w:r w:rsidRPr="00A80E7C">
        <w:rPr>
          <w:lang w:val="ro-RO"/>
        </w:rPr>
        <w:t>Consolidarea și flexibilizarea mecanismelor de recunoaștere și validare a rezultatelor învățării dobândite în context nonformal și informal;</w:t>
      </w:r>
    </w:p>
    <w:p w:rsidR="008068B6" w:rsidRPr="00A80E7C" w:rsidRDefault="008068B6" w:rsidP="00E44948">
      <w:pPr>
        <w:pStyle w:val="ListParagraph"/>
        <w:numPr>
          <w:ilvl w:val="1"/>
          <w:numId w:val="225"/>
        </w:numPr>
        <w:spacing w:line="240" w:lineRule="auto"/>
        <w:ind w:left="1134"/>
        <w:jc w:val="both"/>
        <w:rPr>
          <w:lang w:val="ro-RO"/>
        </w:rPr>
      </w:pPr>
      <w:r w:rsidRPr="00A80E7C">
        <w:rPr>
          <w:lang w:val="ro-RO"/>
        </w:rPr>
        <w:t>Facilitarea accesului la programele de formare profesională din sistemul de învățământ pentru tineri, cu accent pe cei din grupuri vulnerabile.</w:t>
      </w:r>
    </w:p>
    <w:p w:rsidR="008068B6" w:rsidRPr="00A80E7C" w:rsidRDefault="008068B6" w:rsidP="00E44948">
      <w:pPr>
        <w:pStyle w:val="ListParagraph"/>
        <w:numPr>
          <w:ilvl w:val="0"/>
          <w:numId w:val="224"/>
        </w:numPr>
        <w:spacing w:line="240" w:lineRule="auto"/>
        <w:jc w:val="both"/>
        <w:rPr>
          <w:i/>
          <w:iCs/>
          <w:lang w:val="ro-RO"/>
        </w:rPr>
      </w:pPr>
      <w:r w:rsidRPr="00A80E7C">
        <w:rPr>
          <w:i/>
          <w:iCs/>
          <w:lang w:val="ro-RO"/>
        </w:rPr>
        <w:t xml:space="preserve">OS3. Îmbunătățirea calității formării profesionale </w:t>
      </w:r>
    </w:p>
    <w:p w:rsidR="008068B6" w:rsidRPr="00A80E7C" w:rsidRDefault="008068B6" w:rsidP="00E44948">
      <w:pPr>
        <w:pStyle w:val="ListParagraph"/>
        <w:numPr>
          <w:ilvl w:val="1"/>
          <w:numId w:val="225"/>
        </w:numPr>
        <w:spacing w:line="240" w:lineRule="auto"/>
        <w:ind w:left="1134"/>
        <w:jc w:val="both"/>
        <w:rPr>
          <w:lang w:val="ro-RO"/>
        </w:rPr>
      </w:pPr>
      <w:r w:rsidRPr="00A80E7C">
        <w:rPr>
          <w:lang w:val="ro-RO"/>
        </w:rPr>
        <w:t>Dezvoltarea unui cadru național de asigurare a calității educației și formării profesionale la nivel de sistem;</w:t>
      </w:r>
    </w:p>
    <w:p w:rsidR="008068B6" w:rsidRPr="00A80E7C" w:rsidRDefault="008068B6" w:rsidP="00E44948">
      <w:pPr>
        <w:pStyle w:val="ListParagraph"/>
        <w:numPr>
          <w:ilvl w:val="1"/>
          <w:numId w:val="225"/>
        </w:numPr>
        <w:spacing w:line="240" w:lineRule="auto"/>
        <w:ind w:left="1134"/>
        <w:jc w:val="both"/>
        <w:rPr>
          <w:lang w:val="ro-RO"/>
        </w:rPr>
      </w:pPr>
      <w:r w:rsidRPr="00A80E7C">
        <w:rPr>
          <w:lang w:val="ro-RO"/>
        </w:rPr>
        <w:t>Asigurarea calității certificării rezultatelor învățării;</w:t>
      </w:r>
    </w:p>
    <w:p w:rsidR="008068B6" w:rsidRPr="00A80E7C" w:rsidRDefault="008068B6" w:rsidP="00E44948">
      <w:pPr>
        <w:pStyle w:val="ListParagraph"/>
        <w:numPr>
          <w:ilvl w:val="1"/>
          <w:numId w:val="225"/>
        </w:numPr>
        <w:spacing w:line="240" w:lineRule="auto"/>
        <w:ind w:left="1134"/>
        <w:jc w:val="both"/>
        <w:rPr>
          <w:lang w:val="ro-RO"/>
        </w:rPr>
      </w:pPr>
      <w:r w:rsidRPr="00A80E7C">
        <w:rPr>
          <w:lang w:val="ro-RO"/>
        </w:rPr>
        <w:t>Îmbunătățirea competențelor persoanelor cu atribuții în furnizarea programelor de formare profesională din formarea profesională inițială și formarea profesională continuă și în evaluarea rezultatelor învățării dobândite în context formal, nonformal și informal;</w:t>
      </w:r>
    </w:p>
    <w:p w:rsidR="008068B6" w:rsidRPr="00A80E7C" w:rsidRDefault="008068B6" w:rsidP="00E44948">
      <w:pPr>
        <w:pStyle w:val="ListParagraph"/>
        <w:numPr>
          <w:ilvl w:val="1"/>
          <w:numId w:val="225"/>
        </w:numPr>
        <w:spacing w:line="240" w:lineRule="auto"/>
        <w:ind w:left="1134"/>
        <w:jc w:val="both"/>
        <w:rPr>
          <w:lang w:val="ro-RO"/>
        </w:rPr>
      </w:pPr>
      <w:r w:rsidRPr="00A80E7C">
        <w:rPr>
          <w:lang w:val="ro-RO"/>
        </w:rPr>
        <w:t>Îmbunătățirea infrastructurii formării profesionale inițiale și continue;</w:t>
      </w:r>
    </w:p>
    <w:p w:rsidR="008068B6" w:rsidRPr="00A80E7C" w:rsidRDefault="008068B6" w:rsidP="00E44948">
      <w:pPr>
        <w:pStyle w:val="ListParagraph"/>
        <w:numPr>
          <w:ilvl w:val="1"/>
          <w:numId w:val="225"/>
        </w:numPr>
        <w:spacing w:line="240" w:lineRule="auto"/>
        <w:ind w:left="1134"/>
        <w:jc w:val="both"/>
        <w:rPr>
          <w:lang w:val="ro-RO"/>
        </w:rPr>
      </w:pPr>
      <w:r w:rsidRPr="00A80E7C">
        <w:rPr>
          <w:lang w:val="ro-RO"/>
        </w:rPr>
        <w:t>Promovarea excelenței în educație și formare profesională.</w:t>
      </w:r>
    </w:p>
    <w:p w:rsidR="008068B6" w:rsidRPr="00A80E7C" w:rsidRDefault="008068B6" w:rsidP="00E44948">
      <w:pPr>
        <w:pStyle w:val="ListParagraph"/>
        <w:numPr>
          <w:ilvl w:val="0"/>
          <w:numId w:val="224"/>
        </w:numPr>
        <w:spacing w:line="240" w:lineRule="auto"/>
        <w:jc w:val="both"/>
        <w:rPr>
          <w:i/>
          <w:iCs/>
          <w:lang w:val="ro-RO"/>
        </w:rPr>
      </w:pPr>
      <w:r w:rsidRPr="00A80E7C">
        <w:rPr>
          <w:i/>
          <w:iCs/>
          <w:lang w:val="ro-RO"/>
        </w:rPr>
        <w:t>OS4. Dezvoltarea inovării și cooperării naționale și internaționale în domeniul formării profesionale</w:t>
      </w:r>
    </w:p>
    <w:p w:rsidR="008068B6" w:rsidRPr="00A80E7C" w:rsidRDefault="008068B6" w:rsidP="00E44948">
      <w:pPr>
        <w:pStyle w:val="ListParagraph"/>
        <w:numPr>
          <w:ilvl w:val="1"/>
          <w:numId w:val="225"/>
        </w:numPr>
        <w:spacing w:line="240" w:lineRule="auto"/>
        <w:ind w:left="1134"/>
        <w:jc w:val="both"/>
        <w:rPr>
          <w:lang w:val="ro-RO"/>
        </w:rPr>
      </w:pPr>
      <w:r w:rsidRPr="00A80E7C">
        <w:rPr>
          <w:lang w:val="ro-RO"/>
        </w:rPr>
        <w:t>Dezvoltarea componențelor privind inovarea, creativitatea și spiritul antreprenorial din cadrul programelor de formare profesională;</w:t>
      </w:r>
    </w:p>
    <w:p w:rsidR="008068B6" w:rsidRPr="00A80E7C" w:rsidRDefault="008068B6" w:rsidP="00E44948">
      <w:pPr>
        <w:pStyle w:val="ListParagraph"/>
        <w:numPr>
          <w:ilvl w:val="1"/>
          <w:numId w:val="225"/>
        </w:numPr>
        <w:spacing w:line="240" w:lineRule="auto"/>
        <w:ind w:left="1134"/>
        <w:jc w:val="both"/>
        <w:rPr>
          <w:lang w:val="ro-RO"/>
        </w:rPr>
      </w:pPr>
      <w:r w:rsidRPr="00A80E7C">
        <w:rPr>
          <w:lang w:val="ro-RO"/>
        </w:rPr>
        <w:t>Dezvoltarea mobilității internaționale în formarea profesională;</w:t>
      </w:r>
    </w:p>
    <w:p w:rsidR="008068B6" w:rsidRPr="00A80E7C" w:rsidRDefault="008068B6" w:rsidP="00E44948">
      <w:pPr>
        <w:pStyle w:val="ListParagraph"/>
        <w:numPr>
          <w:ilvl w:val="1"/>
          <w:numId w:val="225"/>
        </w:numPr>
        <w:spacing w:line="240" w:lineRule="auto"/>
        <w:ind w:left="1134"/>
        <w:jc w:val="both"/>
        <w:rPr>
          <w:lang w:val="ro-RO"/>
        </w:rPr>
      </w:pPr>
      <w:r w:rsidRPr="00A80E7C">
        <w:rPr>
          <w:lang w:val="ro-RO"/>
        </w:rPr>
        <w:t>Extinderea învățării mutuale și a schimbului de bune practici, în vederea asigurării premiselor pentru participarea la o piață a muncii europene incluzive.</w:t>
      </w:r>
    </w:p>
    <w:p w:rsidR="00D52F2C" w:rsidRDefault="00D52F2C" w:rsidP="001F10DF">
      <w:pPr>
        <w:pStyle w:val="ListParagraph"/>
        <w:spacing w:line="240" w:lineRule="auto"/>
        <w:ind w:left="1134"/>
        <w:jc w:val="both"/>
        <w:rPr>
          <w:lang w:val="ro-RO"/>
        </w:rPr>
      </w:pPr>
    </w:p>
    <w:p w:rsidR="008068B6" w:rsidRPr="001C6D6A" w:rsidRDefault="008068B6" w:rsidP="008068B6">
      <w:pPr>
        <w:spacing w:line="240" w:lineRule="auto"/>
        <w:jc w:val="both"/>
        <w:rPr>
          <w:b/>
          <w:sz w:val="24"/>
          <w:szCs w:val="20"/>
          <w:lang w:val="ro-RO"/>
        </w:rPr>
      </w:pPr>
      <w:r w:rsidRPr="001C6D6A">
        <w:rPr>
          <w:b/>
          <w:sz w:val="24"/>
          <w:szCs w:val="20"/>
          <w:lang w:val="ro-RO"/>
        </w:rPr>
        <w:t xml:space="preserve">Strategia națională pentru învățământ terțiar </w:t>
      </w:r>
      <w:r w:rsidRPr="00A80E7C">
        <w:rPr>
          <w:b/>
          <w:sz w:val="24"/>
          <w:szCs w:val="20"/>
          <w:lang w:val="ro-RO"/>
        </w:rPr>
        <w:t>2015-2020 (2023)</w:t>
      </w:r>
    </w:p>
    <w:p w:rsidR="008A3765" w:rsidRDefault="008068B6" w:rsidP="008068B6">
      <w:pPr>
        <w:spacing w:line="240" w:lineRule="auto"/>
        <w:jc w:val="both"/>
        <w:rPr>
          <w:bCs/>
          <w:lang w:val="ro-RO"/>
        </w:rPr>
      </w:pPr>
      <w:r>
        <w:rPr>
          <w:lang w:val="ro-RO"/>
        </w:rPr>
        <w:lastRenderedPageBreak/>
        <w:t>Obiectivul principal al viziunii pentru dezvoltarea învățământului terțiar din România este dat de concentrarea eforturilor pentru ca România să se alăture, până în anul 2030, statelor din Europa cu economii avansate. Strategia propune trei piloni și trei condiții de sprijin, fiecare cu obiectivele lui,</w:t>
      </w:r>
      <w:r>
        <w:rPr>
          <w:bCs/>
          <w:lang w:val="ro-RO"/>
        </w:rPr>
        <w:t xml:space="preserve"> după cum urmează</w:t>
      </w:r>
      <w:r w:rsidR="008A3765">
        <w:rPr>
          <w:rStyle w:val="FootnoteReference"/>
          <w:bCs/>
          <w:lang w:val="ro-RO"/>
        </w:rPr>
        <w:footnoteReference w:id="97"/>
      </w:r>
      <w:r w:rsidR="008A3765">
        <w:rPr>
          <w:bCs/>
          <w:lang w:val="ro-RO"/>
        </w:rPr>
        <w:t>:</w:t>
      </w:r>
    </w:p>
    <w:p w:rsidR="008068B6" w:rsidRDefault="008068B6" w:rsidP="00614714">
      <w:pPr>
        <w:spacing w:line="240" w:lineRule="auto"/>
        <w:jc w:val="both"/>
        <w:rPr>
          <w:i/>
          <w:iCs/>
          <w:lang w:val="ro-RO"/>
        </w:rPr>
      </w:pPr>
      <w:r>
        <w:rPr>
          <w:bCs/>
          <w:lang w:val="ro-RO"/>
        </w:rPr>
        <w:t xml:space="preserve"> </w:t>
      </w:r>
      <w:r>
        <w:rPr>
          <w:i/>
          <w:iCs/>
          <w:lang w:val="ro-RO"/>
        </w:rPr>
        <w:t>P1. Îmbunătățirea participării în toate nivelurile învățământului terțiar</w:t>
      </w:r>
    </w:p>
    <w:p w:rsidR="008068B6" w:rsidRPr="00A80E7C" w:rsidRDefault="008068B6" w:rsidP="00E44948">
      <w:pPr>
        <w:pStyle w:val="ListParagraph"/>
        <w:numPr>
          <w:ilvl w:val="1"/>
          <w:numId w:val="227"/>
        </w:numPr>
        <w:spacing w:line="240" w:lineRule="auto"/>
        <w:ind w:left="1134"/>
        <w:jc w:val="both"/>
        <w:rPr>
          <w:lang w:val="ro-RO"/>
        </w:rPr>
      </w:pPr>
      <w:r w:rsidRPr="00A80E7C">
        <w:rPr>
          <w:lang w:val="ro-RO"/>
        </w:rPr>
        <w:t>Facilitarea transferurilor și a traseului profesional al tinerilor între diverse forme și niveluri de învățământ, în special de la învățământul secundar către cel terțiar și mai departe către învățarea pe tot parcursul vieții;</w:t>
      </w:r>
    </w:p>
    <w:p w:rsidR="008068B6" w:rsidRPr="00A80E7C" w:rsidRDefault="008068B6" w:rsidP="00E44948">
      <w:pPr>
        <w:pStyle w:val="ListParagraph"/>
        <w:numPr>
          <w:ilvl w:val="1"/>
          <w:numId w:val="227"/>
        </w:numPr>
        <w:spacing w:line="240" w:lineRule="auto"/>
        <w:ind w:left="1134"/>
        <w:jc w:val="both"/>
        <w:rPr>
          <w:lang w:val="ro-RO"/>
        </w:rPr>
      </w:pPr>
      <w:r w:rsidRPr="00A80E7C">
        <w:rPr>
          <w:lang w:val="ro-RO"/>
        </w:rPr>
        <w:t>Eliminarea barierelor care împiedică potențialii și actualii studenți să își atingă obiectivele educaționale;</w:t>
      </w:r>
    </w:p>
    <w:p w:rsidR="008068B6" w:rsidRPr="00A80E7C" w:rsidRDefault="008068B6" w:rsidP="00E44948">
      <w:pPr>
        <w:pStyle w:val="ListParagraph"/>
        <w:numPr>
          <w:ilvl w:val="1"/>
          <w:numId w:val="227"/>
        </w:numPr>
        <w:spacing w:line="240" w:lineRule="auto"/>
        <w:ind w:left="1134"/>
        <w:jc w:val="both"/>
        <w:rPr>
          <w:lang w:val="ro-RO"/>
        </w:rPr>
      </w:pPr>
      <w:r w:rsidRPr="00A80E7C">
        <w:rPr>
          <w:lang w:val="ro-RO"/>
        </w:rPr>
        <w:t>Dezvoltarea capitalului uman specializat prin creșterea gradului de participare la învățământul terțiar;</w:t>
      </w:r>
    </w:p>
    <w:p w:rsidR="008068B6" w:rsidRPr="00A80E7C" w:rsidRDefault="008068B6" w:rsidP="00E44948">
      <w:pPr>
        <w:pStyle w:val="ListParagraph"/>
        <w:numPr>
          <w:ilvl w:val="1"/>
          <w:numId w:val="227"/>
        </w:numPr>
        <w:spacing w:line="240" w:lineRule="auto"/>
        <w:ind w:left="1134"/>
        <w:jc w:val="both"/>
        <w:rPr>
          <w:lang w:val="ro-RO"/>
        </w:rPr>
      </w:pPr>
      <w:r w:rsidRPr="00A80E7C">
        <w:rPr>
          <w:lang w:val="ro-RO"/>
        </w:rPr>
        <w:t>Consilierea tinerilor în a lua decizii informate cu privire la traseul lor profesional în învățământul terțiar;</w:t>
      </w:r>
    </w:p>
    <w:p w:rsidR="008068B6" w:rsidRPr="00A80E7C" w:rsidRDefault="008068B6" w:rsidP="00E44948">
      <w:pPr>
        <w:pStyle w:val="ListParagraph"/>
        <w:numPr>
          <w:ilvl w:val="1"/>
          <w:numId w:val="227"/>
        </w:numPr>
        <w:spacing w:line="240" w:lineRule="auto"/>
        <w:ind w:left="1134"/>
        <w:jc w:val="both"/>
        <w:rPr>
          <w:lang w:val="ro-RO"/>
        </w:rPr>
      </w:pPr>
      <w:r w:rsidRPr="00A80E7C">
        <w:rPr>
          <w:lang w:val="ro-RO"/>
        </w:rPr>
        <w:t>Creșterea accesului și participării persoanelor dezavantajate la sistemul de învățământ superior, îndeosebi ale studenților netradiționali.</w:t>
      </w:r>
    </w:p>
    <w:p w:rsidR="008068B6" w:rsidRPr="00A80E7C" w:rsidRDefault="008068B6" w:rsidP="00E44948">
      <w:pPr>
        <w:pStyle w:val="ListParagraph"/>
        <w:numPr>
          <w:ilvl w:val="0"/>
          <w:numId w:val="226"/>
        </w:numPr>
        <w:spacing w:line="240" w:lineRule="auto"/>
        <w:jc w:val="both"/>
        <w:rPr>
          <w:i/>
          <w:iCs/>
          <w:lang w:val="ro-RO"/>
        </w:rPr>
      </w:pPr>
      <w:r w:rsidRPr="00A80E7C">
        <w:rPr>
          <w:i/>
          <w:iCs/>
          <w:lang w:val="ro-RO"/>
        </w:rPr>
        <w:t>P2. Dezvoltarea programelor de studii flexibil, de înaltă calitate, relevante și corelate du cerințele pieței muncii</w:t>
      </w:r>
    </w:p>
    <w:p w:rsidR="008068B6" w:rsidRPr="00A80E7C" w:rsidRDefault="008068B6" w:rsidP="00E44948">
      <w:pPr>
        <w:pStyle w:val="ListParagraph"/>
        <w:numPr>
          <w:ilvl w:val="1"/>
          <w:numId w:val="227"/>
        </w:numPr>
        <w:spacing w:line="240" w:lineRule="auto"/>
        <w:ind w:left="1134"/>
        <w:jc w:val="both"/>
        <w:rPr>
          <w:lang w:val="ro-RO"/>
        </w:rPr>
      </w:pPr>
      <w:r w:rsidRPr="00A80E7C">
        <w:rPr>
          <w:lang w:val="ro-RO"/>
        </w:rPr>
        <w:t>Dobândirea de către absolvenți atât a competențelor transversale, cât și a competențelor profesionale cu prioritate în sectoarele economice cu potențial competitiv și în domeniile de specializare inteligentă;</w:t>
      </w:r>
    </w:p>
    <w:p w:rsidR="008068B6" w:rsidRPr="00A80E7C" w:rsidRDefault="008068B6" w:rsidP="00E44948">
      <w:pPr>
        <w:pStyle w:val="ListParagraph"/>
        <w:numPr>
          <w:ilvl w:val="1"/>
          <w:numId w:val="227"/>
        </w:numPr>
        <w:spacing w:line="240" w:lineRule="auto"/>
        <w:ind w:left="1134"/>
        <w:jc w:val="both"/>
        <w:rPr>
          <w:lang w:val="ro-RO"/>
        </w:rPr>
      </w:pPr>
      <w:r w:rsidRPr="00A80E7C">
        <w:rPr>
          <w:lang w:val="ro-RO"/>
        </w:rPr>
        <w:t>Actualizarea/adaptarea curriculei referitor atât la conținuturi cât și didactica disciplinelor;</w:t>
      </w:r>
    </w:p>
    <w:p w:rsidR="008068B6" w:rsidRPr="00A80E7C" w:rsidRDefault="008068B6" w:rsidP="00E44948">
      <w:pPr>
        <w:pStyle w:val="ListParagraph"/>
        <w:numPr>
          <w:ilvl w:val="1"/>
          <w:numId w:val="227"/>
        </w:numPr>
        <w:spacing w:line="240" w:lineRule="auto"/>
        <w:ind w:left="1134"/>
        <w:jc w:val="both"/>
        <w:rPr>
          <w:lang w:val="ro-RO"/>
        </w:rPr>
      </w:pPr>
      <w:r w:rsidRPr="00A80E7C">
        <w:rPr>
          <w:lang w:val="ro-RO"/>
        </w:rPr>
        <w:t>Promovarea unei formări de calitate a cadrelor didactice la toate nivelurile învățământului terțiar cu prioritate în sectoarele economice cu potențial competitiv și în domeniile de specializare inteligentă;</w:t>
      </w:r>
    </w:p>
    <w:p w:rsidR="008068B6" w:rsidRPr="00A80E7C" w:rsidRDefault="008068B6" w:rsidP="00E44948">
      <w:pPr>
        <w:pStyle w:val="ListParagraph"/>
        <w:numPr>
          <w:ilvl w:val="1"/>
          <w:numId w:val="227"/>
        </w:numPr>
        <w:spacing w:line="240" w:lineRule="auto"/>
        <w:ind w:left="1134"/>
        <w:jc w:val="both"/>
        <w:rPr>
          <w:lang w:val="ro-RO"/>
        </w:rPr>
      </w:pPr>
      <w:r w:rsidRPr="00A80E7C">
        <w:rPr>
          <w:lang w:val="ro-RO"/>
        </w:rPr>
        <w:t>Diversificarea ofertei de programe de studii care să răspundă cerințelor pieței muncii și studenților.</w:t>
      </w:r>
    </w:p>
    <w:p w:rsidR="008068B6" w:rsidRPr="00A80E7C" w:rsidRDefault="008068B6" w:rsidP="00E44948">
      <w:pPr>
        <w:pStyle w:val="ListParagraph"/>
        <w:numPr>
          <w:ilvl w:val="0"/>
          <w:numId w:val="226"/>
        </w:numPr>
        <w:spacing w:line="240" w:lineRule="auto"/>
        <w:jc w:val="both"/>
        <w:rPr>
          <w:i/>
          <w:iCs/>
          <w:lang w:val="ro-RO"/>
        </w:rPr>
      </w:pPr>
      <w:r w:rsidRPr="00A80E7C">
        <w:rPr>
          <w:i/>
          <w:iCs/>
          <w:lang w:val="ro-RO"/>
        </w:rPr>
        <w:t>P3. Angajament strategic față de sectorul economic</w:t>
      </w:r>
    </w:p>
    <w:p w:rsidR="008068B6" w:rsidRPr="00A80E7C" w:rsidRDefault="008068B6" w:rsidP="00E44948">
      <w:pPr>
        <w:pStyle w:val="ListParagraph"/>
        <w:numPr>
          <w:ilvl w:val="1"/>
          <w:numId w:val="227"/>
        </w:numPr>
        <w:spacing w:line="240" w:lineRule="auto"/>
        <w:ind w:left="1134"/>
        <w:jc w:val="both"/>
        <w:rPr>
          <w:lang w:val="ro-RO"/>
        </w:rPr>
      </w:pPr>
      <w:r w:rsidRPr="00A80E7C">
        <w:rPr>
          <w:lang w:val="ro-RO"/>
        </w:rPr>
        <w:t>Utilizarea feedback-ului de la angajatori care să fundamenteze politicile publice naționale și regionale în domeniu și prioritățile instituționale;</w:t>
      </w:r>
    </w:p>
    <w:p w:rsidR="008068B6" w:rsidRPr="00A80E7C" w:rsidRDefault="008068B6" w:rsidP="00E44948">
      <w:pPr>
        <w:pStyle w:val="ListParagraph"/>
        <w:numPr>
          <w:ilvl w:val="1"/>
          <w:numId w:val="227"/>
        </w:numPr>
        <w:spacing w:line="240" w:lineRule="auto"/>
        <w:ind w:left="1134"/>
        <w:jc w:val="both"/>
        <w:rPr>
          <w:lang w:val="ro-RO"/>
        </w:rPr>
      </w:pPr>
      <w:r w:rsidRPr="00A80E7C">
        <w:rPr>
          <w:lang w:val="ro-RO"/>
        </w:rPr>
        <w:t>Conectarea învățământului terțiar la mediul de afaceri și la societate pentru a stimula dezvoltarea;</w:t>
      </w:r>
    </w:p>
    <w:p w:rsidR="008068B6" w:rsidRPr="00A80E7C" w:rsidRDefault="008068B6" w:rsidP="00E44948">
      <w:pPr>
        <w:pStyle w:val="ListParagraph"/>
        <w:numPr>
          <w:ilvl w:val="1"/>
          <w:numId w:val="227"/>
        </w:numPr>
        <w:spacing w:line="240" w:lineRule="auto"/>
        <w:ind w:left="1134"/>
        <w:jc w:val="both"/>
        <w:rPr>
          <w:lang w:val="ro-RO"/>
        </w:rPr>
      </w:pPr>
      <w:r w:rsidRPr="00A80E7C">
        <w:rPr>
          <w:lang w:val="ro-RO"/>
        </w:rPr>
        <w:t>Pregătirea forței de muncă pentru a genera creștere economică la nivel național și regional.</w:t>
      </w:r>
    </w:p>
    <w:p w:rsidR="008068B6" w:rsidRPr="00A80E7C" w:rsidRDefault="008068B6" w:rsidP="00E44948">
      <w:pPr>
        <w:pStyle w:val="ListParagraph"/>
        <w:numPr>
          <w:ilvl w:val="0"/>
          <w:numId w:val="226"/>
        </w:numPr>
        <w:spacing w:line="240" w:lineRule="auto"/>
        <w:jc w:val="both"/>
        <w:rPr>
          <w:i/>
          <w:iCs/>
          <w:lang w:val="ro-RO"/>
        </w:rPr>
      </w:pPr>
      <w:r w:rsidRPr="00A80E7C">
        <w:rPr>
          <w:i/>
          <w:iCs/>
          <w:lang w:val="ro-RO"/>
        </w:rPr>
        <w:t>CS1. Asigurarea unei finanțări adecvate și eficiente</w:t>
      </w:r>
    </w:p>
    <w:p w:rsidR="008068B6" w:rsidRPr="00A80E7C" w:rsidRDefault="008068B6" w:rsidP="00E44948">
      <w:pPr>
        <w:pStyle w:val="ListParagraph"/>
        <w:numPr>
          <w:ilvl w:val="1"/>
          <w:numId w:val="227"/>
        </w:numPr>
        <w:spacing w:line="240" w:lineRule="auto"/>
        <w:ind w:left="1134"/>
        <w:jc w:val="both"/>
        <w:rPr>
          <w:lang w:val="ro-RO"/>
        </w:rPr>
      </w:pPr>
      <w:r w:rsidRPr="00A80E7C">
        <w:rPr>
          <w:lang w:val="ro-RO"/>
        </w:rPr>
        <w:t>Asigurarea finanțării necesare pentru a sprijini universități cu programe de studii de calitate ridicată, relevante și eficiente;</w:t>
      </w:r>
    </w:p>
    <w:p w:rsidR="008068B6" w:rsidRPr="00A80E7C" w:rsidRDefault="008068B6" w:rsidP="00E44948">
      <w:pPr>
        <w:pStyle w:val="ListParagraph"/>
        <w:numPr>
          <w:ilvl w:val="1"/>
          <w:numId w:val="227"/>
        </w:numPr>
        <w:spacing w:line="240" w:lineRule="auto"/>
        <w:ind w:left="1134"/>
        <w:jc w:val="both"/>
        <w:rPr>
          <w:lang w:val="ro-RO"/>
        </w:rPr>
      </w:pPr>
      <w:r w:rsidRPr="00A80E7C">
        <w:rPr>
          <w:lang w:val="ro-RO"/>
        </w:rPr>
        <w:t>Alocarea de fonduri funcție de performanța instituțională potrivit obiectivelor politicilor publice și a rezultatelor așteptate.</w:t>
      </w:r>
    </w:p>
    <w:p w:rsidR="008068B6" w:rsidRPr="00A80E7C" w:rsidRDefault="008068B6" w:rsidP="00E44948">
      <w:pPr>
        <w:pStyle w:val="ListParagraph"/>
        <w:numPr>
          <w:ilvl w:val="0"/>
          <w:numId w:val="226"/>
        </w:numPr>
        <w:spacing w:line="240" w:lineRule="auto"/>
        <w:jc w:val="both"/>
        <w:rPr>
          <w:i/>
          <w:iCs/>
          <w:lang w:val="ro-RO"/>
        </w:rPr>
      </w:pPr>
      <w:r w:rsidRPr="00A80E7C">
        <w:rPr>
          <w:i/>
          <w:iCs/>
          <w:lang w:val="ro-RO"/>
        </w:rPr>
        <w:t>CS2. Bună guvernanță și responsabilitate publică</w:t>
      </w:r>
    </w:p>
    <w:p w:rsidR="008068B6" w:rsidRPr="00A80E7C" w:rsidRDefault="008068B6" w:rsidP="00E44948">
      <w:pPr>
        <w:pStyle w:val="ListParagraph"/>
        <w:numPr>
          <w:ilvl w:val="1"/>
          <w:numId w:val="227"/>
        </w:numPr>
        <w:spacing w:line="240" w:lineRule="auto"/>
        <w:ind w:left="1134"/>
        <w:jc w:val="both"/>
        <w:rPr>
          <w:lang w:val="ro-RO"/>
        </w:rPr>
      </w:pPr>
      <w:r w:rsidRPr="00A80E7C">
        <w:rPr>
          <w:lang w:val="ro-RO"/>
        </w:rPr>
        <w:t>Implicarea părților interesate în procesul de identificare și atingere a obiectivelor strategice pentru învățământul terțiar;</w:t>
      </w:r>
    </w:p>
    <w:p w:rsidR="008068B6" w:rsidRPr="00A80E7C" w:rsidRDefault="008068B6" w:rsidP="00E44948">
      <w:pPr>
        <w:pStyle w:val="ListParagraph"/>
        <w:numPr>
          <w:ilvl w:val="1"/>
          <w:numId w:val="227"/>
        </w:numPr>
        <w:spacing w:line="240" w:lineRule="auto"/>
        <w:ind w:left="1134"/>
        <w:jc w:val="both"/>
        <w:rPr>
          <w:lang w:val="ro-RO"/>
        </w:rPr>
      </w:pPr>
      <w:r w:rsidRPr="00A80E7C">
        <w:rPr>
          <w:lang w:val="ro-RO"/>
        </w:rPr>
        <w:t>Armonizarea autonomiei operaționale a I.Î.S. cu responsabilizare pentru rezultatele obținute, în raport cu așteptările părților;</w:t>
      </w:r>
    </w:p>
    <w:p w:rsidR="008068B6" w:rsidRPr="00A80E7C" w:rsidRDefault="008068B6" w:rsidP="00E44948">
      <w:pPr>
        <w:pStyle w:val="ListParagraph"/>
        <w:numPr>
          <w:ilvl w:val="1"/>
          <w:numId w:val="227"/>
        </w:numPr>
        <w:spacing w:line="240" w:lineRule="auto"/>
        <w:ind w:left="1134"/>
        <w:jc w:val="both"/>
        <w:rPr>
          <w:lang w:val="ro-RO"/>
        </w:rPr>
      </w:pPr>
      <w:r w:rsidRPr="00A80E7C">
        <w:rPr>
          <w:lang w:val="ro-RO"/>
        </w:rPr>
        <w:t>Publicarea datelor relevante despre studenții și angajatorii eligibili în organisme necesare unei bune guvernanțe.</w:t>
      </w:r>
    </w:p>
    <w:p w:rsidR="008068B6" w:rsidRPr="00A80E7C" w:rsidRDefault="008068B6" w:rsidP="00E44948">
      <w:pPr>
        <w:pStyle w:val="ListParagraph"/>
        <w:numPr>
          <w:ilvl w:val="0"/>
          <w:numId w:val="226"/>
        </w:numPr>
        <w:spacing w:line="240" w:lineRule="auto"/>
        <w:jc w:val="both"/>
        <w:rPr>
          <w:i/>
          <w:iCs/>
          <w:lang w:val="ro-RO"/>
        </w:rPr>
      </w:pPr>
      <w:r w:rsidRPr="00A80E7C">
        <w:rPr>
          <w:i/>
          <w:iCs/>
          <w:lang w:val="ro-RO"/>
        </w:rPr>
        <w:lastRenderedPageBreak/>
        <w:t>CS3. Utilizarea monitorizării și evaluării datelor pentru elaborarea de politici publice bazate pe dovezi</w:t>
      </w:r>
    </w:p>
    <w:p w:rsidR="008068B6" w:rsidRPr="00A80E7C" w:rsidRDefault="008068B6" w:rsidP="00E44948">
      <w:pPr>
        <w:pStyle w:val="ListParagraph"/>
        <w:numPr>
          <w:ilvl w:val="1"/>
          <w:numId w:val="227"/>
        </w:numPr>
        <w:spacing w:line="240" w:lineRule="auto"/>
        <w:ind w:left="1134"/>
        <w:jc w:val="both"/>
        <w:rPr>
          <w:lang w:val="ro-RO"/>
        </w:rPr>
      </w:pPr>
      <w:r w:rsidRPr="00A80E7C">
        <w:rPr>
          <w:lang w:val="ro-RO"/>
        </w:rPr>
        <w:t>Asigurarea transparenței datelor pentru părțile interesate, inclusiv a celor ce privesc calitatea programelor de studii.</w:t>
      </w:r>
    </w:p>
    <w:p w:rsidR="001C6D6A" w:rsidRDefault="001C6D6A" w:rsidP="008068B6">
      <w:pPr>
        <w:spacing w:line="240" w:lineRule="auto"/>
        <w:jc w:val="both"/>
        <w:rPr>
          <w:rFonts w:eastAsia="SimSun" w:cs="Cambria"/>
          <w:b/>
          <w:bCs/>
          <w:sz w:val="24"/>
          <w:szCs w:val="24"/>
          <w:lang w:val="ro-RO"/>
        </w:rPr>
      </w:pPr>
    </w:p>
    <w:p w:rsidR="008068B6" w:rsidRDefault="008068B6" w:rsidP="008068B6">
      <w:pPr>
        <w:spacing w:line="240" w:lineRule="auto"/>
        <w:jc w:val="both"/>
        <w:rPr>
          <w:rFonts w:eastAsia="SimSun" w:cs="Cambria"/>
          <w:b/>
          <w:bCs/>
          <w:sz w:val="24"/>
          <w:szCs w:val="24"/>
          <w:lang w:val="ro-RO"/>
        </w:rPr>
      </w:pPr>
      <w:r>
        <w:rPr>
          <w:rFonts w:eastAsia="SimSun" w:cs="Cambria"/>
          <w:b/>
          <w:bCs/>
          <w:sz w:val="24"/>
          <w:szCs w:val="24"/>
          <w:lang w:val="ro-RO"/>
        </w:rPr>
        <w:t xml:space="preserve">Strategia națională în domeniul politicii de tineret pentru perioada </w:t>
      </w:r>
      <w:r w:rsidRPr="00A80E7C">
        <w:rPr>
          <w:rFonts w:eastAsia="SimSun" w:cs="Cambria"/>
          <w:b/>
          <w:bCs/>
          <w:sz w:val="24"/>
          <w:szCs w:val="24"/>
          <w:lang w:val="ro-RO"/>
        </w:rPr>
        <w:t>2015-2020 (2023)</w:t>
      </w:r>
    </w:p>
    <w:p w:rsidR="008068B6" w:rsidRDefault="008068B6" w:rsidP="008068B6">
      <w:pPr>
        <w:spacing w:line="240" w:lineRule="auto"/>
        <w:jc w:val="both"/>
        <w:rPr>
          <w:lang w:val="ro-RO"/>
        </w:rPr>
      </w:pPr>
      <w:r>
        <w:rPr>
          <w:lang w:val="ro-RO"/>
        </w:rPr>
        <w:t>Obiectivul general al strategiei se referă la susținerea participării active a tinerilor la viața economică, socială, educațională, culturală și politică a țării, asigurând oportunități egale de acces la educație, ocupare și condiții de viață decente, cu o atenție particulară către adolescenții și tinerii care, din diferite motive, ar putea avea mai puține oportunități</w:t>
      </w:r>
      <w:r w:rsidR="008A3765">
        <w:rPr>
          <w:rStyle w:val="FootnoteReference"/>
          <w:lang w:val="ro-RO"/>
        </w:rPr>
        <w:footnoteReference w:id="98"/>
      </w:r>
      <w:r>
        <w:rPr>
          <w:lang w:val="ro-RO"/>
        </w:rPr>
        <w:t>.</w:t>
      </w:r>
    </w:p>
    <w:p w:rsidR="008068B6" w:rsidRDefault="008068B6" w:rsidP="008068B6">
      <w:pPr>
        <w:spacing w:line="240" w:lineRule="auto"/>
        <w:jc w:val="both"/>
        <w:rPr>
          <w:lang w:val="ro-RO"/>
        </w:rPr>
      </w:pPr>
      <w:r>
        <w:rPr>
          <w:lang w:val="ro-RO"/>
        </w:rPr>
        <w:t>Strategia definește următoarele domenii principale de intervenție și obiective specifice:</w:t>
      </w:r>
    </w:p>
    <w:p w:rsidR="008068B6" w:rsidRDefault="008068B6" w:rsidP="00E44948">
      <w:pPr>
        <w:pStyle w:val="ListParagraph"/>
        <w:numPr>
          <w:ilvl w:val="0"/>
          <w:numId w:val="228"/>
        </w:numPr>
        <w:spacing w:line="240" w:lineRule="auto"/>
        <w:jc w:val="both"/>
        <w:rPr>
          <w:i/>
          <w:iCs/>
          <w:lang w:val="ro-RO"/>
        </w:rPr>
      </w:pPr>
      <w:r>
        <w:rPr>
          <w:i/>
          <w:iCs/>
          <w:lang w:val="ro-RO"/>
        </w:rPr>
        <w:t>Cultură și Educație Non-formală</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Asigurarea accesului tuturor adolescenților și tinerilor la formare și educație de calitate, atât formală, cât și informală;</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Îmbunătățirea ofertei de educație non-formală;</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Stimularea interesului tinerilor de a participa la activități de educație non-formală;</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Asigurarea unei mai bune relevanțe practice a abilităților dobândite prin educație formală și non-formală;</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Facilitarea accesului tinerilor la consum de cultură și creație culturală de calitate;</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Îmbunătățirea finanțării activităților culturale.</w:t>
      </w:r>
    </w:p>
    <w:p w:rsidR="008068B6" w:rsidRPr="00A80E7C" w:rsidRDefault="008068B6" w:rsidP="00E44948">
      <w:pPr>
        <w:pStyle w:val="ListParagraph"/>
        <w:numPr>
          <w:ilvl w:val="0"/>
          <w:numId w:val="228"/>
        </w:numPr>
        <w:spacing w:line="240" w:lineRule="auto"/>
        <w:jc w:val="both"/>
        <w:rPr>
          <w:i/>
          <w:iCs/>
          <w:lang w:val="ro-RO"/>
        </w:rPr>
      </w:pPr>
      <w:r w:rsidRPr="00A80E7C">
        <w:rPr>
          <w:i/>
          <w:iCs/>
          <w:lang w:val="ro-RO"/>
        </w:rPr>
        <w:t>Sănătate, Sport, Recreere</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Susținerea sănătății și calității vieții tinerilor, prevenirea rănirilor, tulburărilor de alimentație, dependenței și abuzului de substanțe;</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Realizarea educației prin sport și activitate fizică pentru formarea unui stil de viață sănătos, a dezvoltării ca cetățeni activi și responsabili și încurajarea asocierii de către tineri a recreerii cu practicarea sportului și mișcării;</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Îmbunătățirea oportunităților de petrecere a timpului liber de către tineri, atât în modalități organizate, cât și în modalități informale.</w:t>
      </w:r>
    </w:p>
    <w:p w:rsidR="008068B6" w:rsidRPr="00A80E7C" w:rsidRDefault="008068B6" w:rsidP="00E44948">
      <w:pPr>
        <w:pStyle w:val="ListParagraph"/>
        <w:numPr>
          <w:ilvl w:val="0"/>
          <w:numId w:val="228"/>
        </w:numPr>
        <w:spacing w:line="240" w:lineRule="auto"/>
        <w:jc w:val="both"/>
        <w:rPr>
          <w:i/>
          <w:iCs/>
          <w:lang w:val="ro-RO"/>
        </w:rPr>
      </w:pPr>
      <w:r w:rsidRPr="00A80E7C">
        <w:rPr>
          <w:i/>
          <w:iCs/>
          <w:lang w:val="ro-RO"/>
        </w:rPr>
        <w:t>Participare și Voluntariat</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Creșterea gradului de participare a tinerilor la viața comunității, sub toate aspectele ei, sociale, educaționale, culturale, economice, de sănătate;</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Creșterea gradului de participare a tinerilor la viața politică;</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Creșterea gradului de participare a organizațiilor neguvernamentale de și pentru tineret la dialogul structurat;</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Crearea unui mediu favorabil voluntariatului în România;</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Îmbunătățirea sistemului de atestare și recunoaștere publică a activității de voluntariat;</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Creșterea gradului de sensibilizare a opiniei publice cu privire la importanța implicării în activități de voluntariat.</w:t>
      </w:r>
    </w:p>
    <w:p w:rsidR="008068B6" w:rsidRPr="00A80E7C" w:rsidRDefault="008068B6" w:rsidP="00E44948">
      <w:pPr>
        <w:pStyle w:val="ListParagraph"/>
        <w:numPr>
          <w:ilvl w:val="0"/>
          <w:numId w:val="228"/>
        </w:numPr>
        <w:spacing w:line="240" w:lineRule="auto"/>
        <w:jc w:val="both"/>
        <w:rPr>
          <w:i/>
          <w:iCs/>
          <w:lang w:val="ro-RO"/>
        </w:rPr>
      </w:pPr>
      <w:r w:rsidRPr="00A80E7C">
        <w:rPr>
          <w:i/>
          <w:iCs/>
          <w:lang w:val="ro-RO"/>
        </w:rPr>
        <w:t>Muncă și Antreprenoriat</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Creșterea ratei de ocupare a forței de muncă tinere, cu focalizare pe grupele de vârstă 15-24 ani și 25-29 ani;</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lastRenderedPageBreak/>
        <w:t>Promovarea măsurilor legislative existente în favoarea tinerilor, prin care să fie asigurată tranziția coerentă de la sistemul educațional către piața forței de muncă;</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Promovarea și susținerea echilibrului între viața profesională și cea personală a tinerilor;</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Stimularea mobilității tinerilor pe piața internă a muncii;</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Sprijinirea mobilității tinerilor din România pe piața europeană a forței de muncă, inclusiv prin programe de combinare a muncii cu pregătirea prin programe de integrare, în cadrul fazei post-pilot a programului ”Primul tău job EURES”;</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Asigurarea unor șanse mai bune de acces și de menținere pe piața muncii a tinerilor, prin însușirea și dezvoltarea abilităților și competențelor;</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Dezvoltarea economiei sociale și creșterea gradului de participare a tinerilor în cadrul acesteia;</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Creșterea gradului de auto-ocupare a tinerilor în domeniul afacerilor;</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Creșterea gradului de auto-ocupare a tinerilor în domeniul afacerilor în mediul rural;</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Promovarea antreprenoriatului la toate nivelele educației și formării tinerilor;</w:t>
      </w:r>
    </w:p>
    <w:p w:rsidR="008068B6" w:rsidRPr="00A80E7C" w:rsidRDefault="008068B6" w:rsidP="00E44948">
      <w:pPr>
        <w:pStyle w:val="ListParagraph"/>
        <w:numPr>
          <w:ilvl w:val="1"/>
          <w:numId w:val="229"/>
        </w:numPr>
        <w:spacing w:line="240" w:lineRule="auto"/>
        <w:ind w:left="1134"/>
        <w:jc w:val="both"/>
        <w:rPr>
          <w:lang w:val="ro-RO"/>
        </w:rPr>
      </w:pPr>
      <w:r w:rsidRPr="00A80E7C">
        <w:rPr>
          <w:lang w:val="ro-RO"/>
        </w:rPr>
        <w:t>Facilitarea adaptării tinerilor întreprinzători la procesele de integrare europeană și globalizare.</w:t>
      </w:r>
    </w:p>
    <w:p w:rsidR="008068B6" w:rsidRPr="00A80E7C" w:rsidRDefault="008068B6" w:rsidP="008068B6">
      <w:pPr>
        <w:spacing w:line="240" w:lineRule="auto"/>
        <w:jc w:val="both"/>
        <w:rPr>
          <w:lang w:val="ro-RO"/>
        </w:rPr>
      </w:pPr>
      <w:r w:rsidRPr="00A80E7C">
        <w:rPr>
          <w:lang w:val="ro-RO"/>
        </w:rPr>
        <w:t>Strategia stabilește și domenii de intervenție și obiective specifice pentru a contribui la incluziunea socială a tinerilor, în special a celor vulnerabili și / sau care, din diferite motive, ar putea avea oportunități mai puține:</w:t>
      </w:r>
    </w:p>
    <w:p w:rsidR="008068B6" w:rsidRPr="00A80E7C" w:rsidRDefault="008068B6" w:rsidP="00E44948">
      <w:pPr>
        <w:pStyle w:val="ListParagraph"/>
        <w:numPr>
          <w:ilvl w:val="0"/>
          <w:numId w:val="230"/>
        </w:numPr>
        <w:spacing w:line="240" w:lineRule="auto"/>
        <w:jc w:val="both"/>
        <w:rPr>
          <w:i/>
          <w:iCs/>
          <w:lang w:val="ro-RO"/>
        </w:rPr>
      </w:pPr>
      <w:r w:rsidRPr="00A80E7C">
        <w:rPr>
          <w:i/>
          <w:iCs/>
          <w:lang w:val="ro-RO"/>
        </w:rPr>
        <w:t>Excluziune ocupațională</w:t>
      </w:r>
    </w:p>
    <w:p w:rsidR="008068B6" w:rsidRPr="00A80E7C" w:rsidRDefault="008068B6" w:rsidP="00E44948">
      <w:pPr>
        <w:pStyle w:val="ListParagraph"/>
        <w:numPr>
          <w:ilvl w:val="1"/>
          <w:numId w:val="231"/>
        </w:numPr>
        <w:spacing w:line="240" w:lineRule="auto"/>
        <w:ind w:left="1134"/>
        <w:jc w:val="both"/>
        <w:rPr>
          <w:lang w:val="ro-RO"/>
        </w:rPr>
      </w:pPr>
      <w:r w:rsidRPr="00A80E7C">
        <w:rPr>
          <w:lang w:val="ro-RO"/>
        </w:rPr>
        <w:t>Promovarea unor măsuri incluzive adresate tinerilor în vederea facilitării accesului acestora pe piața formală de muncă.</w:t>
      </w:r>
    </w:p>
    <w:p w:rsidR="008068B6" w:rsidRPr="00A80E7C" w:rsidRDefault="008068B6" w:rsidP="00E44948">
      <w:pPr>
        <w:pStyle w:val="ListParagraph"/>
        <w:numPr>
          <w:ilvl w:val="0"/>
          <w:numId w:val="230"/>
        </w:numPr>
        <w:spacing w:line="240" w:lineRule="auto"/>
        <w:jc w:val="both"/>
        <w:rPr>
          <w:i/>
          <w:iCs/>
          <w:lang w:val="ro-RO"/>
        </w:rPr>
      </w:pPr>
      <w:r w:rsidRPr="00A80E7C">
        <w:rPr>
          <w:i/>
          <w:iCs/>
          <w:lang w:val="ro-RO"/>
        </w:rPr>
        <w:t>Excluziune de la educație formală, non-formală și cultură</w:t>
      </w:r>
    </w:p>
    <w:p w:rsidR="008068B6" w:rsidRPr="00A80E7C" w:rsidRDefault="008068B6" w:rsidP="00E44948">
      <w:pPr>
        <w:pStyle w:val="ListParagraph"/>
        <w:numPr>
          <w:ilvl w:val="1"/>
          <w:numId w:val="231"/>
        </w:numPr>
        <w:spacing w:line="240" w:lineRule="auto"/>
        <w:ind w:left="1134"/>
        <w:jc w:val="both"/>
        <w:rPr>
          <w:lang w:val="ro-RO"/>
        </w:rPr>
      </w:pPr>
      <w:r w:rsidRPr="00A80E7C">
        <w:rPr>
          <w:lang w:val="ro-RO"/>
        </w:rPr>
        <w:t>Direcționarea educației non-formale spre reintegrarea socială a tinerilor excluși social, asigurarea menținerii sau restabilirii accesului la educația formală în paralel cu o reală promovare a învățării non-formale și informale și a recunoașterii competențelor dobândite.</w:t>
      </w:r>
    </w:p>
    <w:p w:rsidR="008068B6" w:rsidRPr="00A80E7C" w:rsidRDefault="008068B6" w:rsidP="00E44948">
      <w:pPr>
        <w:pStyle w:val="ListParagraph"/>
        <w:numPr>
          <w:ilvl w:val="0"/>
          <w:numId w:val="230"/>
        </w:numPr>
        <w:spacing w:line="240" w:lineRule="auto"/>
        <w:jc w:val="both"/>
        <w:rPr>
          <w:i/>
          <w:iCs/>
          <w:lang w:val="ro-RO"/>
        </w:rPr>
      </w:pPr>
      <w:r w:rsidRPr="00A80E7C">
        <w:rPr>
          <w:i/>
          <w:iCs/>
          <w:lang w:val="ro-RO"/>
        </w:rPr>
        <w:t>Excluziune de la sănătate</w:t>
      </w:r>
    </w:p>
    <w:p w:rsidR="008068B6" w:rsidRPr="00A80E7C" w:rsidRDefault="008068B6" w:rsidP="00E44948">
      <w:pPr>
        <w:pStyle w:val="ListParagraph"/>
        <w:numPr>
          <w:ilvl w:val="1"/>
          <w:numId w:val="231"/>
        </w:numPr>
        <w:spacing w:line="240" w:lineRule="auto"/>
        <w:ind w:left="1134"/>
        <w:jc w:val="both"/>
        <w:rPr>
          <w:lang w:val="ro-RO"/>
        </w:rPr>
      </w:pPr>
      <w:r w:rsidRPr="00A80E7C">
        <w:rPr>
          <w:lang w:val="ro-RO"/>
        </w:rPr>
        <w:t>Promovarea accesului egal la sănătate al tinerilor și menținerea accesului gratuit la un pachet de servicii medicale de bază, precum și îmbunătățirea calității actului medical de care beneficiază copiii și tinerii în dificultate.</w:t>
      </w:r>
    </w:p>
    <w:p w:rsidR="008068B6" w:rsidRPr="00A80E7C" w:rsidRDefault="008068B6" w:rsidP="00E44948">
      <w:pPr>
        <w:pStyle w:val="ListParagraph"/>
        <w:numPr>
          <w:ilvl w:val="0"/>
          <w:numId w:val="230"/>
        </w:numPr>
        <w:spacing w:line="240" w:lineRule="auto"/>
        <w:jc w:val="both"/>
        <w:rPr>
          <w:i/>
          <w:iCs/>
          <w:lang w:val="ro-RO"/>
        </w:rPr>
      </w:pPr>
      <w:r w:rsidRPr="00A80E7C">
        <w:rPr>
          <w:i/>
          <w:iCs/>
          <w:lang w:val="ro-RO"/>
        </w:rPr>
        <w:t>Excluziune de la participare</w:t>
      </w:r>
    </w:p>
    <w:p w:rsidR="008068B6" w:rsidRPr="00A80E7C" w:rsidRDefault="008068B6" w:rsidP="00E44948">
      <w:pPr>
        <w:pStyle w:val="ListParagraph"/>
        <w:numPr>
          <w:ilvl w:val="1"/>
          <w:numId w:val="231"/>
        </w:numPr>
        <w:spacing w:line="240" w:lineRule="auto"/>
        <w:ind w:left="1134"/>
        <w:jc w:val="both"/>
        <w:rPr>
          <w:lang w:val="ro-RO"/>
        </w:rPr>
      </w:pPr>
      <w:r w:rsidRPr="00A80E7C">
        <w:rPr>
          <w:lang w:val="ro-RO"/>
        </w:rPr>
        <w:t>Încurajarea „vocii” și împuternicirea comunităților sărace locuite masiv de copii și tineri și a categoriilor de tineri excluse social.</w:t>
      </w:r>
    </w:p>
    <w:p w:rsidR="008068B6" w:rsidRPr="00A80E7C" w:rsidRDefault="008068B6" w:rsidP="00E44948">
      <w:pPr>
        <w:pStyle w:val="ListParagraph"/>
        <w:numPr>
          <w:ilvl w:val="0"/>
          <w:numId w:val="230"/>
        </w:numPr>
        <w:spacing w:line="240" w:lineRule="auto"/>
        <w:jc w:val="both"/>
        <w:rPr>
          <w:i/>
          <w:iCs/>
          <w:lang w:val="ro-RO"/>
        </w:rPr>
      </w:pPr>
      <w:r w:rsidRPr="00A80E7C">
        <w:rPr>
          <w:i/>
          <w:iCs/>
          <w:lang w:val="ro-RO"/>
        </w:rPr>
        <w:t>Sărăcie, excluziune socială și grupuri vulnerabile</w:t>
      </w:r>
    </w:p>
    <w:p w:rsidR="008068B6" w:rsidRPr="00A80E7C" w:rsidRDefault="008068B6" w:rsidP="00E44948">
      <w:pPr>
        <w:pStyle w:val="ListParagraph"/>
        <w:numPr>
          <w:ilvl w:val="1"/>
          <w:numId w:val="231"/>
        </w:numPr>
        <w:spacing w:line="240" w:lineRule="auto"/>
        <w:ind w:left="1134"/>
        <w:jc w:val="both"/>
        <w:rPr>
          <w:lang w:val="ro-RO"/>
        </w:rPr>
      </w:pPr>
      <w:r w:rsidRPr="00A80E7C">
        <w:rPr>
          <w:lang w:val="ro-RO"/>
        </w:rPr>
        <w:t>Relansarea politicilor de combatere a sărăciei și promovare a incluziunii sociale în România cu accent pe tineri și copii pentru a reduce deficitele pe toate dimensiunile vieții, acumulate în stadiile inițiale ale vieții, deficite care sunt de așteptat să marcheze negativ tot parcursul ulterior al indivizilor și să devină mult mai dificil de recuperat;</w:t>
      </w:r>
    </w:p>
    <w:p w:rsidR="008068B6" w:rsidRPr="00A80E7C" w:rsidRDefault="008068B6" w:rsidP="00E44948">
      <w:pPr>
        <w:pStyle w:val="ListParagraph"/>
        <w:numPr>
          <w:ilvl w:val="1"/>
          <w:numId w:val="231"/>
        </w:numPr>
        <w:spacing w:line="240" w:lineRule="auto"/>
        <w:ind w:left="1134"/>
        <w:jc w:val="both"/>
        <w:rPr>
          <w:lang w:val="ro-RO"/>
        </w:rPr>
      </w:pPr>
      <w:r w:rsidRPr="00A80E7C">
        <w:rPr>
          <w:lang w:val="ro-RO"/>
        </w:rPr>
        <w:t>Conceperea unor noi programe de construire sau amenajare de locuințe sociale, care să permită implementarea prevederilor legale care îndreptățesc tinerii defavorizați la o locuință;</w:t>
      </w:r>
    </w:p>
    <w:p w:rsidR="008068B6" w:rsidRPr="00A80E7C" w:rsidRDefault="008068B6" w:rsidP="00E44948">
      <w:pPr>
        <w:pStyle w:val="ListParagraph"/>
        <w:numPr>
          <w:ilvl w:val="1"/>
          <w:numId w:val="231"/>
        </w:numPr>
        <w:spacing w:line="240" w:lineRule="auto"/>
        <w:ind w:left="1134"/>
        <w:jc w:val="both"/>
        <w:rPr>
          <w:lang w:val="ro-RO"/>
        </w:rPr>
      </w:pPr>
      <w:r w:rsidRPr="00A80E7C">
        <w:rPr>
          <w:lang w:val="ro-RO"/>
        </w:rPr>
        <w:t>Elaborarea și implementarea în parteneriat cu toate instituțiile responsabile din toate sectoarele a unor măsuri de suport special pentru grupurile de tineri vulnerabile social.</w:t>
      </w:r>
    </w:p>
    <w:p w:rsidR="008068B6" w:rsidRDefault="008068B6" w:rsidP="008068B6">
      <w:pPr>
        <w:spacing w:line="240" w:lineRule="auto"/>
        <w:jc w:val="both"/>
        <w:rPr>
          <w:rFonts w:eastAsia="SimSun" w:cs="Cambria"/>
          <w:b/>
          <w:bCs/>
          <w:sz w:val="24"/>
          <w:szCs w:val="24"/>
          <w:lang w:val="ro-RO"/>
        </w:rPr>
      </w:pPr>
      <w:r>
        <w:rPr>
          <w:rFonts w:eastAsia="SimSun" w:cs="Cambria"/>
          <w:b/>
          <w:bCs/>
          <w:sz w:val="24"/>
          <w:szCs w:val="24"/>
          <w:lang w:val="ro-RO"/>
        </w:rPr>
        <w:t>Strategia națională pentru sport 2016-2032</w:t>
      </w:r>
    </w:p>
    <w:p w:rsidR="008068B6" w:rsidRDefault="008068B6" w:rsidP="008068B6">
      <w:pPr>
        <w:spacing w:line="240" w:lineRule="auto"/>
        <w:jc w:val="both"/>
        <w:rPr>
          <w:lang w:val="ro-RO"/>
        </w:rPr>
      </w:pPr>
      <w:r>
        <w:rPr>
          <w:lang w:val="ro-RO"/>
        </w:rPr>
        <w:lastRenderedPageBreak/>
        <w:t>Strategia propune următoarea viziune: În 2028 sportul românesc se va alinia standardelor de performanță internaționale și a celor de dezvoltare socială prin crearea unei infrastructuri sportive de calitate și a unei culturi a sportului prin unitate, solidaritate, etică și excelență. Sportul de masă intens practicat de toate categoriile de vârstă reprezintă un fundament pentru o populație mai sănătoasă, pentru o integrare educațională și socială eficientă și este, de asemenea, bază de selecție pentru sportul de performanță</w:t>
      </w:r>
      <w:r w:rsidR="008F5632">
        <w:rPr>
          <w:rStyle w:val="FootnoteReference"/>
          <w:lang w:val="ro-RO"/>
        </w:rPr>
        <w:footnoteReference w:id="99"/>
      </w:r>
      <w:r w:rsidR="008F5632">
        <w:rPr>
          <w:lang w:val="ro-RO"/>
        </w:rPr>
        <w:t>.</w:t>
      </w:r>
      <w:r>
        <w:rPr>
          <w:lang w:val="ro-RO"/>
        </w:rPr>
        <w:t xml:space="preserve"> </w:t>
      </w:r>
    </w:p>
    <w:p w:rsidR="008068B6" w:rsidRDefault="008068B6" w:rsidP="008068B6">
      <w:pPr>
        <w:spacing w:line="240" w:lineRule="auto"/>
        <w:jc w:val="both"/>
        <w:rPr>
          <w:lang w:val="ro-RO"/>
        </w:rPr>
      </w:pPr>
      <w:r>
        <w:rPr>
          <w:lang w:val="ro-RO"/>
        </w:rPr>
        <w:t>Direcțiile de acțiune pentru susținerea și dezvoltarea sportului sunt:</w:t>
      </w:r>
    </w:p>
    <w:p w:rsidR="008068B6" w:rsidRDefault="008068B6" w:rsidP="00E44948">
      <w:pPr>
        <w:pStyle w:val="ListParagraph"/>
        <w:numPr>
          <w:ilvl w:val="0"/>
          <w:numId w:val="232"/>
        </w:numPr>
        <w:spacing w:line="240" w:lineRule="auto"/>
        <w:jc w:val="both"/>
        <w:rPr>
          <w:lang w:val="ro-RO"/>
        </w:rPr>
      </w:pPr>
      <w:r>
        <w:rPr>
          <w:lang w:val="ro-RO"/>
        </w:rPr>
        <w:t xml:space="preserve">Creșterea gradului de </w:t>
      </w:r>
      <w:r>
        <w:rPr>
          <w:i/>
          <w:iCs/>
          <w:lang w:val="ro-RO"/>
        </w:rPr>
        <w:t>participare activă</w:t>
      </w:r>
      <w:r>
        <w:rPr>
          <w:lang w:val="ro-RO"/>
        </w:rPr>
        <w:t xml:space="preserve"> a populației de toate vârstele la activități sportive cu caracter permanent în interesul ridicării și păstrării nivelului de sănătate individuală, îmbunătățirii gradului de coeziune, integrare și încredere socială;</w:t>
      </w:r>
    </w:p>
    <w:p w:rsidR="008068B6" w:rsidRDefault="008068B6" w:rsidP="00E44948">
      <w:pPr>
        <w:pStyle w:val="ListParagraph"/>
        <w:numPr>
          <w:ilvl w:val="0"/>
          <w:numId w:val="232"/>
        </w:numPr>
        <w:spacing w:line="240" w:lineRule="auto"/>
        <w:jc w:val="both"/>
        <w:rPr>
          <w:lang w:val="ro-RO"/>
        </w:rPr>
      </w:pPr>
      <w:r>
        <w:rPr>
          <w:lang w:val="ro-RO"/>
        </w:rPr>
        <w:t xml:space="preserve">Creșterea gradului de </w:t>
      </w:r>
      <w:r>
        <w:rPr>
          <w:i/>
          <w:iCs/>
          <w:lang w:val="ro-RO"/>
        </w:rPr>
        <w:t>practicare a activităților sportive</w:t>
      </w:r>
      <w:r>
        <w:rPr>
          <w:lang w:val="ro-RO"/>
        </w:rPr>
        <w:t xml:space="preserve"> cu precădere în rândul copiilor și tinerilor în scopul formării și dezvoltării de cetățeni activi, educați și responsabili;</w:t>
      </w:r>
    </w:p>
    <w:p w:rsidR="008068B6" w:rsidRDefault="008068B6" w:rsidP="00E44948">
      <w:pPr>
        <w:pStyle w:val="ListParagraph"/>
        <w:numPr>
          <w:ilvl w:val="0"/>
          <w:numId w:val="232"/>
        </w:numPr>
        <w:spacing w:line="240" w:lineRule="auto"/>
        <w:jc w:val="both"/>
        <w:rPr>
          <w:lang w:val="ro-RO"/>
        </w:rPr>
      </w:pPr>
      <w:r>
        <w:rPr>
          <w:lang w:val="ro-RO"/>
        </w:rPr>
        <w:t xml:space="preserve">Creșterea nivelului și calității reprezentării României la cele mai înalte </w:t>
      </w:r>
      <w:r>
        <w:rPr>
          <w:i/>
          <w:iCs/>
          <w:lang w:val="ro-RO"/>
        </w:rPr>
        <w:t>competiții sportive de performanță.</w:t>
      </w:r>
    </w:p>
    <w:p w:rsidR="008068B6" w:rsidRDefault="008068B6" w:rsidP="008068B6">
      <w:pPr>
        <w:spacing w:line="240" w:lineRule="auto"/>
        <w:jc w:val="both"/>
        <w:rPr>
          <w:lang w:val="ro-RO"/>
        </w:rPr>
      </w:pPr>
      <w:r>
        <w:rPr>
          <w:lang w:val="ro-RO"/>
        </w:rPr>
        <w:t>Strategia privind dezvoltarea activității fizice și a sportului de performanță definește obiective și măsuri concrete de acțiune, în acord cu realitatea românească:</w:t>
      </w:r>
    </w:p>
    <w:p w:rsidR="008068B6" w:rsidRDefault="008068B6" w:rsidP="00E44948">
      <w:pPr>
        <w:pStyle w:val="ListParagraph"/>
        <w:numPr>
          <w:ilvl w:val="0"/>
          <w:numId w:val="233"/>
        </w:numPr>
        <w:spacing w:line="240" w:lineRule="auto"/>
        <w:jc w:val="both"/>
        <w:rPr>
          <w:i/>
          <w:iCs/>
          <w:lang w:val="ro-RO"/>
        </w:rPr>
      </w:pPr>
      <w:r>
        <w:rPr>
          <w:i/>
          <w:iCs/>
          <w:lang w:val="ro-RO"/>
        </w:rPr>
        <w:t>Dezvoltarea sportului de masă în România</w:t>
      </w:r>
    </w:p>
    <w:p w:rsidR="008068B6" w:rsidRPr="00A80E7C" w:rsidRDefault="008068B6" w:rsidP="00E44948">
      <w:pPr>
        <w:pStyle w:val="ListParagraph"/>
        <w:numPr>
          <w:ilvl w:val="1"/>
          <w:numId w:val="234"/>
        </w:numPr>
        <w:spacing w:line="240" w:lineRule="auto"/>
        <w:ind w:left="1134"/>
        <w:jc w:val="both"/>
        <w:rPr>
          <w:lang w:val="ro-RO"/>
        </w:rPr>
      </w:pPr>
      <w:r w:rsidRPr="00A80E7C">
        <w:rPr>
          <w:lang w:val="ro-RO"/>
        </w:rPr>
        <w:t>Creșterea nivelului de informare și educație a cetățenilor privind importanța și beneficiile practicării activității fizice și a sportului;</w:t>
      </w:r>
    </w:p>
    <w:p w:rsidR="008068B6" w:rsidRPr="00A80E7C" w:rsidRDefault="008068B6" w:rsidP="00E44948">
      <w:pPr>
        <w:pStyle w:val="ListParagraph"/>
        <w:numPr>
          <w:ilvl w:val="1"/>
          <w:numId w:val="234"/>
        </w:numPr>
        <w:spacing w:line="240" w:lineRule="auto"/>
        <w:ind w:left="1134"/>
        <w:jc w:val="both"/>
        <w:rPr>
          <w:lang w:val="ro-RO"/>
        </w:rPr>
      </w:pPr>
      <w:r w:rsidRPr="00A80E7C">
        <w:rPr>
          <w:lang w:val="ro-RO"/>
        </w:rPr>
        <w:t>Eliminarea obstacolelor care frânează practicarea sporturilor de masă;</w:t>
      </w:r>
    </w:p>
    <w:p w:rsidR="008068B6" w:rsidRPr="00A80E7C" w:rsidRDefault="008068B6" w:rsidP="00E44948">
      <w:pPr>
        <w:pStyle w:val="ListParagraph"/>
        <w:numPr>
          <w:ilvl w:val="1"/>
          <w:numId w:val="234"/>
        </w:numPr>
        <w:spacing w:line="240" w:lineRule="auto"/>
        <w:ind w:left="1134"/>
        <w:jc w:val="both"/>
        <w:rPr>
          <w:lang w:val="ro-RO"/>
        </w:rPr>
      </w:pPr>
      <w:r w:rsidRPr="00A80E7C">
        <w:rPr>
          <w:lang w:val="ro-RO"/>
        </w:rPr>
        <w:t>Elaborarea și formarea bazei organizaționale a managementului sportului de masă;</w:t>
      </w:r>
    </w:p>
    <w:p w:rsidR="008068B6" w:rsidRPr="00A80E7C" w:rsidRDefault="008068B6" w:rsidP="00E44948">
      <w:pPr>
        <w:pStyle w:val="ListParagraph"/>
        <w:numPr>
          <w:ilvl w:val="1"/>
          <w:numId w:val="234"/>
        </w:numPr>
        <w:spacing w:line="240" w:lineRule="auto"/>
        <w:ind w:left="1134"/>
        <w:jc w:val="both"/>
        <w:rPr>
          <w:lang w:val="ro-RO"/>
        </w:rPr>
      </w:pPr>
      <w:r w:rsidRPr="00A80E7C">
        <w:rPr>
          <w:lang w:val="ro-RO"/>
        </w:rPr>
        <w:t>Creșterea nivelului de practicare a sportului pe diverse categorii de populație ținând cont de vârsta și statutul social al acestora;</w:t>
      </w:r>
    </w:p>
    <w:p w:rsidR="008068B6" w:rsidRPr="00A80E7C" w:rsidRDefault="008068B6" w:rsidP="00E44948">
      <w:pPr>
        <w:pStyle w:val="ListParagraph"/>
        <w:numPr>
          <w:ilvl w:val="1"/>
          <w:numId w:val="234"/>
        </w:numPr>
        <w:spacing w:line="240" w:lineRule="auto"/>
        <w:ind w:left="1134"/>
        <w:jc w:val="both"/>
        <w:rPr>
          <w:lang w:val="ro-RO"/>
        </w:rPr>
      </w:pPr>
      <w:r w:rsidRPr="00A80E7C">
        <w:rPr>
          <w:lang w:val="ro-RO"/>
        </w:rPr>
        <w:t>Reinserția socială prin sport a persoanelor cu nevoi speciale și a celor defavorizate (sportul la persoane cu dizabilități, copii proveniți din familii dezorganizate, centre de plasament, emigranți, șomeri etc.);</w:t>
      </w:r>
    </w:p>
    <w:p w:rsidR="008068B6" w:rsidRPr="00A80E7C" w:rsidRDefault="008068B6" w:rsidP="00E44948">
      <w:pPr>
        <w:pStyle w:val="ListParagraph"/>
        <w:numPr>
          <w:ilvl w:val="1"/>
          <w:numId w:val="234"/>
        </w:numPr>
        <w:spacing w:line="240" w:lineRule="auto"/>
        <w:ind w:left="1134"/>
        <w:jc w:val="both"/>
        <w:rPr>
          <w:lang w:val="ro-RO"/>
        </w:rPr>
      </w:pPr>
      <w:r w:rsidRPr="00A80E7C">
        <w:rPr>
          <w:lang w:val="ro-RO"/>
        </w:rPr>
        <w:t>Revigorarea conceptului și a activităților de voluntariat în educație fizică și sport;</w:t>
      </w:r>
    </w:p>
    <w:p w:rsidR="008068B6" w:rsidRPr="00A80E7C" w:rsidRDefault="008068B6" w:rsidP="00E44948">
      <w:pPr>
        <w:pStyle w:val="ListParagraph"/>
        <w:numPr>
          <w:ilvl w:val="1"/>
          <w:numId w:val="234"/>
        </w:numPr>
        <w:spacing w:line="240" w:lineRule="auto"/>
        <w:ind w:left="1134"/>
        <w:jc w:val="both"/>
        <w:rPr>
          <w:lang w:val="ro-RO"/>
        </w:rPr>
      </w:pPr>
      <w:r w:rsidRPr="00A80E7C">
        <w:rPr>
          <w:lang w:val="ro-RO"/>
        </w:rPr>
        <w:t>Extrapolarea valorilor etico-morale din sport în viața socială.</w:t>
      </w:r>
    </w:p>
    <w:p w:rsidR="008068B6" w:rsidRPr="00A80E7C" w:rsidRDefault="008068B6" w:rsidP="00E44948">
      <w:pPr>
        <w:pStyle w:val="ListParagraph"/>
        <w:numPr>
          <w:ilvl w:val="0"/>
          <w:numId w:val="233"/>
        </w:numPr>
        <w:spacing w:line="240" w:lineRule="auto"/>
        <w:jc w:val="both"/>
        <w:rPr>
          <w:i/>
          <w:iCs/>
          <w:lang w:val="ro-RO"/>
        </w:rPr>
      </w:pPr>
      <w:r w:rsidRPr="00A80E7C">
        <w:rPr>
          <w:i/>
          <w:iCs/>
          <w:lang w:val="ro-RO"/>
        </w:rPr>
        <w:t>Dezvoltarea sportului românesc de performanță</w:t>
      </w:r>
    </w:p>
    <w:p w:rsidR="008068B6" w:rsidRPr="00A80E7C" w:rsidRDefault="008068B6" w:rsidP="00E44948">
      <w:pPr>
        <w:pStyle w:val="ListParagraph"/>
        <w:numPr>
          <w:ilvl w:val="1"/>
          <w:numId w:val="234"/>
        </w:numPr>
        <w:spacing w:line="240" w:lineRule="auto"/>
        <w:ind w:left="1134"/>
        <w:jc w:val="both"/>
        <w:rPr>
          <w:lang w:val="ro-RO"/>
        </w:rPr>
      </w:pPr>
      <w:r w:rsidRPr="00A80E7C">
        <w:rPr>
          <w:lang w:val="ro-RO"/>
        </w:rPr>
        <w:t>Dezvoltarea sistemului de selecție și identificarea de talente;</w:t>
      </w:r>
    </w:p>
    <w:p w:rsidR="008068B6" w:rsidRPr="00A80E7C" w:rsidRDefault="008068B6" w:rsidP="00E44948">
      <w:pPr>
        <w:pStyle w:val="ListParagraph"/>
        <w:numPr>
          <w:ilvl w:val="1"/>
          <w:numId w:val="234"/>
        </w:numPr>
        <w:spacing w:line="240" w:lineRule="auto"/>
        <w:ind w:left="1134"/>
        <w:jc w:val="both"/>
        <w:rPr>
          <w:lang w:val="ro-RO"/>
        </w:rPr>
      </w:pPr>
      <w:r w:rsidRPr="00A80E7C">
        <w:rPr>
          <w:lang w:val="ro-RO"/>
        </w:rPr>
        <w:t>Perfecționarea resurselor umane implicate direct în sportul de performanță;</w:t>
      </w:r>
    </w:p>
    <w:p w:rsidR="008068B6" w:rsidRPr="00A80E7C" w:rsidRDefault="008068B6" w:rsidP="00E44948">
      <w:pPr>
        <w:pStyle w:val="ListParagraph"/>
        <w:numPr>
          <w:ilvl w:val="1"/>
          <w:numId w:val="234"/>
        </w:numPr>
        <w:spacing w:line="240" w:lineRule="auto"/>
        <w:ind w:left="1134"/>
        <w:jc w:val="both"/>
        <w:rPr>
          <w:lang w:val="ro-RO"/>
        </w:rPr>
      </w:pPr>
      <w:r w:rsidRPr="00A80E7C">
        <w:rPr>
          <w:lang w:val="ro-RO"/>
        </w:rPr>
        <w:t>Amplificarea relațiilor de colaborare internațională și creșterea vizibilității organizațiilor sportive naționale la nivel mondial;</w:t>
      </w:r>
    </w:p>
    <w:p w:rsidR="008068B6" w:rsidRPr="00A80E7C" w:rsidRDefault="008068B6" w:rsidP="00E44948">
      <w:pPr>
        <w:pStyle w:val="ListParagraph"/>
        <w:numPr>
          <w:ilvl w:val="1"/>
          <w:numId w:val="234"/>
        </w:numPr>
        <w:spacing w:line="240" w:lineRule="auto"/>
        <w:ind w:left="1134"/>
        <w:jc w:val="both"/>
        <w:rPr>
          <w:lang w:val="ro-RO"/>
        </w:rPr>
      </w:pPr>
      <w:r w:rsidRPr="00A80E7C">
        <w:rPr>
          <w:lang w:val="ro-RO"/>
        </w:rPr>
        <w:t>Susținerea și dezvoltarea cercetării științifice cu aplicabilitate directă în sport;</w:t>
      </w:r>
    </w:p>
    <w:p w:rsidR="008068B6" w:rsidRPr="00A80E7C" w:rsidRDefault="008068B6" w:rsidP="00E44948">
      <w:pPr>
        <w:pStyle w:val="ListParagraph"/>
        <w:numPr>
          <w:ilvl w:val="1"/>
          <w:numId w:val="234"/>
        </w:numPr>
        <w:spacing w:line="240" w:lineRule="auto"/>
        <w:ind w:left="1134"/>
        <w:jc w:val="both"/>
        <w:rPr>
          <w:lang w:val="ro-RO"/>
        </w:rPr>
      </w:pPr>
      <w:r w:rsidRPr="00A80E7C">
        <w:rPr>
          <w:lang w:val="ro-RO"/>
        </w:rPr>
        <w:t>Dezvoltarea practicii de voluntariat în sportul de înaltă performanță;</w:t>
      </w:r>
    </w:p>
    <w:p w:rsidR="008068B6" w:rsidRPr="00A80E7C" w:rsidRDefault="008068B6" w:rsidP="00E44948">
      <w:pPr>
        <w:pStyle w:val="ListParagraph"/>
        <w:numPr>
          <w:ilvl w:val="1"/>
          <w:numId w:val="234"/>
        </w:numPr>
        <w:spacing w:line="240" w:lineRule="auto"/>
        <w:ind w:left="1134"/>
        <w:jc w:val="both"/>
        <w:rPr>
          <w:lang w:val="ro-RO"/>
        </w:rPr>
      </w:pPr>
      <w:r w:rsidRPr="00A80E7C">
        <w:rPr>
          <w:lang w:val="ro-RO"/>
        </w:rPr>
        <w:t>Promovarea fair-play-ului în sportul de performanță și a măsurilor de combatere a conduitelor non-etice.</w:t>
      </w:r>
    </w:p>
    <w:p w:rsidR="008068B6" w:rsidRPr="00A80E7C" w:rsidRDefault="008068B6" w:rsidP="00E44948">
      <w:pPr>
        <w:pStyle w:val="ListParagraph"/>
        <w:numPr>
          <w:ilvl w:val="0"/>
          <w:numId w:val="233"/>
        </w:numPr>
        <w:spacing w:line="240" w:lineRule="auto"/>
        <w:jc w:val="both"/>
        <w:rPr>
          <w:i/>
          <w:iCs/>
          <w:lang w:val="ro-RO"/>
        </w:rPr>
      </w:pPr>
      <w:r w:rsidRPr="00A80E7C">
        <w:rPr>
          <w:i/>
          <w:iCs/>
          <w:lang w:val="ro-RO"/>
        </w:rPr>
        <w:t>Dezvoltarea infrastructurii sportive</w:t>
      </w:r>
    </w:p>
    <w:p w:rsidR="008068B6" w:rsidRPr="00A80E7C" w:rsidRDefault="008068B6" w:rsidP="00E44948">
      <w:pPr>
        <w:pStyle w:val="ListParagraph"/>
        <w:numPr>
          <w:ilvl w:val="1"/>
          <w:numId w:val="234"/>
        </w:numPr>
        <w:spacing w:line="240" w:lineRule="auto"/>
        <w:ind w:left="1134"/>
        <w:jc w:val="both"/>
        <w:rPr>
          <w:lang w:val="ro-RO"/>
        </w:rPr>
      </w:pPr>
      <w:r w:rsidRPr="00A80E7C">
        <w:rPr>
          <w:lang w:val="ro-RO"/>
        </w:rPr>
        <w:t>Evaluarea precisă și detaliată a infrastructurii existente la nivel național, și a gradului de funcționalitate al acesteia, împreună cu o estimare a condițiilor minime de existență a acestor baze;</w:t>
      </w:r>
    </w:p>
    <w:p w:rsidR="008068B6" w:rsidRPr="00A80E7C" w:rsidRDefault="008068B6" w:rsidP="00E44948">
      <w:pPr>
        <w:pStyle w:val="ListParagraph"/>
        <w:numPr>
          <w:ilvl w:val="1"/>
          <w:numId w:val="234"/>
        </w:numPr>
        <w:spacing w:line="240" w:lineRule="auto"/>
        <w:ind w:left="1134"/>
        <w:jc w:val="both"/>
        <w:rPr>
          <w:lang w:val="ro-RO"/>
        </w:rPr>
      </w:pPr>
      <w:r w:rsidRPr="00A80E7C">
        <w:rPr>
          <w:lang w:val="ro-RO"/>
        </w:rPr>
        <w:t>Elaborarea unor planuri de menținere și modernizare a bazelor și instalațiilor sportive la nivel național în vederea dezvoltării sportului de masă și a celui de performanță;</w:t>
      </w:r>
    </w:p>
    <w:p w:rsidR="008068B6" w:rsidRPr="00A80E7C" w:rsidRDefault="008068B6" w:rsidP="00E44948">
      <w:pPr>
        <w:pStyle w:val="ListParagraph"/>
        <w:numPr>
          <w:ilvl w:val="1"/>
          <w:numId w:val="234"/>
        </w:numPr>
        <w:spacing w:line="240" w:lineRule="auto"/>
        <w:ind w:left="1134"/>
        <w:jc w:val="both"/>
        <w:rPr>
          <w:lang w:val="ro-RO"/>
        </w:rPr>
      </w:pPr>
      <w:r w:rsidRPr="00A80E7C">
        <w:rPr>
          <w:lang w:val="ro-RO"/>
        </w:rPr>
        <w:lastRenderedPageBreak/>
        <w:t>Sporirea gradului de disponibilitate a serviciilor și bazelor sportive de acces comunitar;</w:t>
      </w:r>
    </w:p>
    <w:p w:rsidR="008068B6" w:rsidRPr="00A80E7C" w:rsidRDefault="008068B6" w:rsidP="00E44948">
      <w:pPr>
        <w:pStyle w:val="ListParagraph"/>
        <w:numPr>
          <w:ilvl w:val="1"/>
          <w:numId w:val="234"/>
        </w:numPr>
        <w:spacing w:line="240" w:lineRule="auto"/>
        <w:ind w:left="1134"/>
        <w:jc w:val="both"/>
        <w:rPr>
          <w:lang w:val="ro-RO"/>
        </w:rPr>
      </w:pPr>
      <w:r w:rsidRPr="00A80E7C">
        <w:rPr>
          <w:lang w:val="ro-RO"/>
        </w:rPr>
        <w:t>Eficientizarea bazelor sportive naționale existente și construirea altora noi;</w:t>
      </w:r>
    </w:p>
    <w:p w:rsidR="008068B6" w:rsidRPr="00A80E7C" w:rsidRDefault="008068B6" w:rsidP="00E44948">
      <w:pPr>
        <w:pStyle w:val="ListParagraph"/>
        <w:numPr>
          <w:ilvl w:val="1"/>
          <w:numId w:val="234"/>
        </w:numPr>
        <w:spacing w:line="240" w:lineRule="auto"/>
        <w:ind w:left="1134"/>
        <w:jc w:val="both"/>
        <w:rPr>
          <w:lang w:val="ro-RO"/>
        </w:rPr>
      </w:pPr>
      <w:r w:rsidRPr="00A80E7C">
        <w:rPr>
          <w:lang w:val="ro-RO"/>
        </w:rPr>
        <w:t>Armonizarea bazei materiale sportive cu potențialul uman, geografic și material al fiecărei regiuni a țării;</w:t>
      </w:r>
    </w:p>
    <w:p w:rsidR="008068B6" w:rsidRPr="00A80E7C" w:rsidRDefault="008068B6" w:rsidP="00E44948">
      <w:pPr>
        <w:pStyle w:val="ListParagraph"/>
        <w:numPr>
          <w:ilvl w:val="1"/>
          <w:numId w:val="234"/>
        </w:numPr>
        <w:spacing w:line="240" w:lineRule="auto"/>
        <w:ind w:left="1134"/>
        <w:jc w:val="both"/>
        <w:rPr>
          <w:lang w:val="ro-RO"/>
        </w:rPr>
      </w:pPr>
      <w:r w:rsidRPr="00A80E7C">
        <w:rPr>
          <w:lang w:val="ro-RO"/>
        </w:rPr>
        <w:t>Modernizarea și crearea de noi cabinete de medicină sportivă în bazele sportive de antrenament și competiții.</w:t>
      </w:r>
    </w:p>
    <w:p w:rsidR="001C6D6A" w:rsidRDefault="001C6D6A" w:rsidP="008068B6">
      <w:pPr>
        <w:spacing w:line="240" w:lineRule="auto"/>
        <w:contextualSpacing/>
        <w:jc w:val="both"/>
        <w:rPr>
          <w:b/>
          <w:sz w:val="24"/>
          <w:szCs w:val="24"/>
          <w:lang w:val="ro-RO"/>
        </w:rPr>
      </w:pPr>
    </w:p>
    <w:p w:rsidR="008068B6" w:rsidRPr="00A80E7C" w:rsidRDefault="008068B6" w:rsidP="008068B6">
      <w:pPr>
        <w:spacing w:line="240" w:lineRule="auto"/>
        <w:jc w:val="both"/>
        <w:rPr>
          <w:rFonts w:eastAsia="SimSun" w:cs="Cambria"/>
          <w:b/>
          <w:bCs/>
          <w:sz w:val="24"/>
          <w:szCs w:val="24"/>
          <w:lang w:val="ro-RO"/>
        </w:rPr>
      </w:pPr>
      <w:r w:rsidRPr="00A80E7C">
        <w:rPr>
          <w:rFonts w:eastAsia="SimSun" w:cs="Cambria"/>
          <w:b/>
          <w:bCs/>
          <w:sz w:val="24"/>
          <w:szCs w:val="24"/>
          <w:lang w:val="ro-RO"/>
        </w:rPr>
        <w:t>Programul Operațional Capital Uman 2014-2020 (2023)</w:t>
      </w:r>
      <w:r w:rsidR="00000416" w:rsidRPr="00A80E7C">
        <w:rPr>
          <w:rFonts w:eastAsia="SimSun" w:cs="Cambria"/>
          <w:b/>
          <w:bCs/>
          <w:sz w:val="24"/>
          <w:szCs w:val="24"/>
          <w:lang w:val="ro-RO"/>
        </w:rPr>
        <w:t xml:space="preserve">  </w:t>
      </w:r>
    </w:p>
    <w:p w:rsidR="008068B6" w:rsidRPr="00A80E7C" w:rsidRDefault="008068B6" w:rsidP="008068B6">
      <w:pPr>
        <w:spacing w:line="240" w:lineRule="auto"/>
        <w:jc w:val="both"/>
        <w:rPr>
          <w:i/>
          <w:lang w:val="ro-RO"/>
        </w:rPr>
      </w:pPr>
      <w:r w:rsidRPr="00A80E7C">
        <w:rPr>
          <w:lang w:val="ro-RO"/>
        </w:rPr>
        <w:t>POCU susține creșterea economică incluzivă, prin investiții în: încurajarea ocupării și a mobilității forței de muncă, în special în rândul tinerilor și a persoanelor situate în afara pieței muncii, promovarea incluziunii sociale și combaterea sărăciei, susținerea educației, dezvoltarea competențelor și încurajarea învățării pe tot parcursul vieții</w:t>
      </w:r>
      <w:r w:rsidR="008F5632" w:rsidRPr="00A80E7C">
        <w:rPr>
          <w:rStyle w:val="FootnoteReference"/>
          <w:lang w:val="ro-RO"/>
        </w:rPr>
        <w:footnoteReference w:id="100"/>
      </w:r>
      <w:r w:rsidR="008F5632" w:rsidRPr="00A80E7C">
        <w:rPr>
          <w:lang w:val="ro-RO"/>
        </w:rPr>
        <w:t>.</w:t>
      </w:r>
      <w:r w:rsidRPr="00A80E7C">
        <w:rPr>
          <w:lang w:val="ro-RO"/>
        </w:rPr>
        <w:t xml:space="preserve"> </w:t>
      </w:r>
    </w:p>
    <w:p w:rsidR="008068B6" w:rsidRPr="00A80E7C" w:rsidRDefault="008068B6" w:rsidP="008068B6">
      <w:pPr>
        <w:spacing w:line="240" w:lineRule="auto"/>
        <w:jc w:val="both"/>
        <w:rPr>
          <w:lang w:val="ro-RO"/>
        </w:rPr>
      </w:pPr>
      <w:r w:rsidRPr="00A80E7C">
        <w:rPr>
          <w:lang w:val="ro-RO"/>
        </w:rPr>
        <w:t>În cadrul POCU 2014-2020 au fost identificate următoarele axe prioritare:</w:t>
      </w:r>
    </w:p>
    <w:bookmarkEnd w:id="126"/>
    <w:p w:rsidR="008068B6" w:rsidRPr="00A80E7C" w:rsidRDefault="008068B6" w:rsidP="00E44948">
      <w:pPr>
        <w:numPr>
          <w:ilvl w:val="0"/>
          <w:numId w:val="57"/>
        </w:numPr>
        <w:spacing w:line="240" w:lineRule="auto"/>
        <w:contextualSpacing/>
        <w:jc w:val="both"/>
        <w:rPr>
          <w:bCs/>
          <w:i/>
          <w:iCs/>
          <w:lang w:val="ro-RO"/>
        </w:rPr>
      </w:pPr>
      <w:r w:rsidRPr="00A80E7C">
        <w:rPr>
          <w:bCs/>
          <w:lang w:val="ro-RO"/>
        </w:rPr>
        <w:t>Inițiativa ”Locuri de muncă pentru tineri”;</w:t>
      </w:r>
    </w:p>
    <w:p w:rsidR="008068B6" w:rsidRPr="00A80E7C" w:rsidRDefault="008068B6" w:rsidP="00E44948">
      <w:pPr>
        <w:numPr>
          <w:ilvl w:val="0"/>
          <w:numId w:val="57"/>
        </w:numPr>
        <w:spacing w:line="240" w:lineRule="auto"/>
        <w:contextualSpacing/>
        <w:jc w:val="both"/>
        <w:rPr>
          <w:bCs/>
          <w:lang w:val="ro-RO"/>
        </w:rPr>
      </w:pPr>
      <w:r w:rsidRPr="00A80E7C">
        <w:rPr>
          <w:bCs/>
          <w:lang w:val="ro-RO"/>
        </w:rPr>
        <w:t>Îmbunătățirea situației tinerilor din categoria NEET (not in education, employment or training);</w:t>
      </w:r>
    </w:p>
    <w:p w:rsidR="008068B6" w:rsidRPr="00A80E7C" w:rsidRDefault="008068B6" w:rsidP="00E44948">
      <w:pPr>
        <w:numPr>
          <w:ilvl w:val="0"/>
          <w:numId w:val="57"/>
        </w:numPr>
        <w:spacing w:line="240" w:lineRule="auto"/>
        <w:contextualSpacing/>
        <w:jc w:val="both"/>
        <w:rPr>
          <w:bCs/>
          <w:lang w:val="ro-RO"/>
        </w:rPr>
      </w:pPr>
      <w:r w:rsidRPr="00A80E7C">
        <w:rPr>
          <w:bCs/>
          <w:lang w:val="ro-RO"/>
        </w:rPr>
        <w:t>Locuri de muncă pentru toți;</w:t>
      </w:r>
    </w:p>
    <w:p w:rsidR="008068B6" w:rsidRPr="00A80E7C" w:rsidRDefault="008068B6" w:rsidP="00E44948">
      <w:pPr>
        <w:numPr>
          <w:ilvl w:val="0"/>
          <w:numId w:val="57"/>
        </w:numPr>
        <w:spacing w:line="240" w:lineRule="auto"/>
        <w:contextualSpacing/>
        <w:jc w:val="both"/>
        <w:rPr>
          <w:lang w:val="ro-RO"/>
        </w:rPr>
      </w:pPr>
      <w:r w:rsidRPr="00A80E7C">
        <w:rPr>
          <w:bCs/>
          <w:lang w:val="ro-RO"/>
        </w:rPr>
        <w:t>Incluziunea socială și combaterea sărăciei;</w:t>
      </w:r>
    </w:p>
    <w:p w:rsidR="008068B6" w:rsidRPr="00A80E7C" w:rsidRDefault="008068B6" w:rsidP="00E44948">
      <w:pPr>
        <w:numPr>
          <w:ilvl w:val="0"/>
          <w:numId w:val="57"/>
        </w:numPr>
        <w:spacing w:line="240" w:lineRule="auto"/>
        <w:contextualSpacing/>
        <w:jc w:val="both"/>
        <w:rPr>
          <w:lang w:val="ro-RO"/>
        </w:rPr>
      </w:pPr>
      <w:r w:rsidRPr="00A80E7C">
        <w:rPr>
          <w:lang w:val="ro-RO"/>
        </w:rPr>
        <w:t>Dezvoltare locală plasată sub responsabilitate comunității;</w:t>
      </w:r>
    </w:p>
    <w:p w:rsidR="008068B6" w:rsidRPr="00A80E7C" w:rsidRDefault="008068B6" w:rsidP="00E44948">
      <w:pPr>
        <w:numPr>
          <w:ilvl w:val="0"/>
          <w:numId w:val="57"/>
        </w:numPr>
        <w:spacing w:line="240" w:lineRule="auto"/>
        <w:contextualSpacing/>
        <w:jc w:val="both"/>
        <w:rPr>
          <w:lang w:val="ro-RO"/>
        </w:rPr>
      </w:pPr>
      <w:r w:rsidRPr="00A80E7C">
        <w:rPr>
          <w:bCs/>
          <w:lang w:val="ro-RO"/>
        </w:rPr>
        <w:t>Educație și competențe;</w:t>
      </w:r>
    </w:p>
    <w:p w:rsidR="008068B6" w:rsidRPr="00A80E7C" w:rsidRDefault="008068B6" w:rsidP="00E44948">
      <w:pPr>
        <w:numPr>
          <w:ilvl w:val="0"/>
          <w:numId w:val="57"/>
        </w:numPr>
        <w:spacing w:line="240" w:lineRule="auto"/>
        <w:contextualSpacing/>
        <w:jc w:val="both"/>
        <w:rPr>
          <w:lang w:val="ro-RO"/>
        </w:rPr>
      </w:pPr>
      <w:r w:rsidRPr="00A80E7C">
        <w:rPr>
          <w:lang w:val="ro-RO"/>
        </w:rPr>
        <w:t>Asistență tehnică.</w:t>
      </w:r>
    </w:p>
    <w:p w:rsidR="008068B6" w:rsidRPr="00683B04" w:rsidRDefault="008068B6" w:rsidP="008068B6">
      <w:pPr>
        <w:spacing w:line="240" w:lineRule="auto"/>
        <w:ind w:left="720"/>
        <w:contextualSpacing/>
        <w:jc w:val="both"/>
        <w:rPr>
          <w:strike/>
          <w:lang w:val="ro-RO"/>
        </w:rPr>
      </w:pPr>
    </w:p>
    <w:p w:rsidR="008068B6" w:rsidRDefault="008068B6" w:rsidP="008068B6">
      <w:pPr>
        <w:pStyle w:val="Subtitle"/>
        <w:numPr>
          <w:ilvl w:val="0"/>
          <w:numId w:val="0"/>
        </w:numPr>
        <w:spacing w:line="240" w:lineRule="auto"/>
        <w:rPr>
          <w:lang w:val="ro-RO"/>
        </w:rPr>
      </w:pPr>
      <w:bookmarkStart w:id="127" w:name="_Toc32331125"/>
      <w:bookmarkStart w:id="128" w:name="_Toc95656423"/>
      <w:r>
        <w:rPr>
          <w:lang w:val="ro-RO"/>
        </w:rPr>
        <w:t>16. Cadrul strategic național în domeniul bunei guvernanțe</w:t>
      </w:r>
      <w:bookmarkEnd w:id="127"/>
      <w:bookmarkEnd w:id="128"/>
    </w:p>
    <w:p w:rsidR="008068B6" w:rsidRDefault="008068B6" w:rsidP="008068B6">
      <w:pPr>
        <w:spacing w:line="240" w:lineRule="auto"/>
        <w:contextualSpacing/>
        <w:jc w:val="both"/>
        <w:rPr>
          <w:b/>
          <w:sz w:val="24"/>
          <w:szCs w:val="20"/>
          <w:lang w:val="ro-RO"/>
        </w:rPr>
      </w:pPr>
      <w:r w:rsidRPr="00A80E7C">
        <w:rPr>
          <w:b/>
          <w:sz w:val="24"/>
          <w:szCs w:val="20"/>
          <w:lang w:val="ro-RO"/>
        </w:rPr>
        <w:t>Programul Operațional Capacitate Administrativă 2014-2020 (2023)</w:t>
      </w:r>
      <w:r w:rsidR="005A54DC">
        <w:rPr>
          <w:b/>
          <w:sz w:val="24"/>
          <w:szCs w:val="20"/>
          <w:lang w:val="ro-RO"/>
        </w:rPr>
        <w:t xml:space="preserve">   </w:t>
      </w:r>
    </w:p>
    <w:p w:rsidR="008068B6" w:rsidRDefault="008068B6" w:rsidP="008068B6">
      <w:pPr>
        <w:pStyle w:val="Default"/>
        <w:spacing w:after="160"/>
        <w:contextualSpacing/>
        <w:jc w:val="both"/>
        <w:rPr>
          <w:rFonts w:asciiTheme="minorHAnsi" w:hAnsiTheme="minorHAnsi"/>
          <w:color w:val="212121"/>
          <w:sz w:val="22"/>
          <w:szCs w:val="20"/>
          <w:lang w:val="ro-RO"/>
        </w:rPr>
      </w:pPr>
      <w:r>
        <w:rPr>
          <w:rFonts w:asciiTheme="minorHAnsi" w:hAnsiTheme="minorHAnsi"/>
          <w:sz w:val="22"/>
          <w:szCs w:val="20"/>
          <w:lang w:val="ro-RO"/>
        </w:rPr>
        <w:t>POCA își propune să consolideze capacitatea administrativă a autorităților și instituțiilor publice, contribuind astfel la susținerea creșterii durabile în România</w:t>
      </w:r>
      <w:r w:rsidR="008F5632">
        <w:rPr>
          <w:rStyle w:val="FootnoteReference"/>
          <w:rFonts w:asciiTheme="minorHAnsi" w:hAnsiTheme="minorHAnsi"/>
          <w:sz w:val="22"/>
          <w:szCs w:val="20"/>
          <w:lang w:val="ro-RO"/>
        </w:rPr>
        <w:footnoteReference w:id="101"/>
      </w:r>
      <w:r w:rsidR="008F5632">
        <w:rPr>
          <w:rFonts w:asciiTheme="minorHAnsi" w:hAnsiTheme="minorHAnsi"/>
          <w:sz w:val="22"/>
          <w:szCs w:val="20"/>
          <w:lang w:val="ro-RO"/>
        </w:rPr>
        <w:t>.</w:t>
      </w:r>
      <w:r>
        <w:rPr>
          <w:rFonts w:asciiTheme="minorHAnsi" w:hAnsiTheme="minorHAnsi"/>
          <w:sz w:val="22"/>
          <w:szCs w:val="20"/>
          <w:lang w:val="ro-RO"/>
        </w:rPr>
        <w:t xml:space="preserve"> </w:t>
      </w:r>
    </w:p>
    <w:p w:rsidR="008068B6" w:rsidRDefault="008068B6" w:rsidP="008068B6">
      <w:pPr>
        <w:pStyle w:val="Default"/>
        <w:spacing w:after="160"/>
        <w:contextualSpacing/>
        <w:jc w:val="both"/>
        <w:rPr>
          <w:rFonts w:asciiTheme="minorHAnsi" w:hAnsiTheme="minorHAnsi"/>
          <w:sz w:val="22"/>
          <w:szCs w:val="20"/>
          <w:lang w:val="ro-RO"/>
        </w:rPr>
      </w:pPr>
    </w:p>
    <w:p w:rsidR="008068B6" w:rsidRDefault="008068B6" w:rsidP="008068B6">
      <w:pPr>
        <w:pStyle w:val="Default"/>
        <w:spacing w:after="160"/>
        <w:contextualSpacing/>
        <w:jc w:val="both"/>
        <w:rPr>
          <w:rFonts w:asciiTheme="minorHAnsi" w:hAnsiTheme="minorHAnsi"/>
          <w:sz w:val="22"/>
          <w:szCs w:val="20"/>
          <w:lang w:val="ro-RO"/>
        </w:rPr>
      </w:pPr>
      <w:r>
        <w:rPr>
          <w:rFonts w:asciiTheme="minorHAnsi" w:hAnsiTheme="minorHAnsi"/>
          <w:sz w:val="22"/>
          <w:szCs w:val="20"/>
          <w:lang w:val="ro-RO"/>
        </w:rPr>
        <w:t>POCA 2014-2020 este structurat pe trei axe prioritare și are rolul de a contribui la crearea unei administrații publice moderne capabilă să faciliteze dezvoltarea socio-economică a țării, prin intermediul unor servicii publice, investiții și reglementări de calitate, contribuind la atingerea obiectivelor strategiei 2020.</w:t>
      </w:r>
    </w:p>
    <w:p w:rsidR="008068B6" w:rsidRDefault="008068B6" w:rsidP="008068B6">
      <w:pPr>
        <w:pStyle w:val="Default"/>
        <w:spacing w:after="160"/>
        <w:contextualSpacing/>
        <w:jc w:val="both"/>
        <w:rPr>
          <w:rFonts w:asciiTheme="minorHAnsi" w:hAnsiTheme="minorHAnsi"/>
          <w:sz w:val="22"/>
          <w:szCs w:val="20"/>
          <w:lang w:val="ro-RO"/>
        </w:rPr>
      </w:pPr>
    </w:p>
    <w:p w:rsidR="008068B6" w:rsidRDefault="008068B6" w:rsidP="00E44948">
      <w:pPr>
        <w:pStyle w:val="Default"/>
        <w:numPr>
          <w:ilvl w:val="0"/>
          <w:numId w:val="235"/>
        </w:numPr>
        <w:spacing w:after="160"/>
        <w:rPr>
          <w:rFonts w:asciiTheme="minorHAnsi" w:hAnsiTheme="minorHAnsi" w:cstheme="minorHAnsi"/>
          <w:bCs/>
          <w:sz w:val="22"/>
          <w:szCs w:val="22"/>
          <w:lang w:val="ro-RO"/>
        </w:rPr>
      </w:pPr>
      <w:r>
        <w:rPr>
          <w:rFonts w:asciiTheme="minorHAnsi" w:hAnsiTheme="minorHAnsi" w:cstheme="minorHAnsi"/>
          <w:bCs/>
          <w:sz w:val="22"/>
          <w:szCs w:val="22"/>
          <w:lang w:val="ro-RO"/>
        </w:rPr>
        <w:t>Administrație publică și sistem judiciar eficiente;</w:t>
      </w:r>
    </w:p>
    <w:p w:rsidR="008068B6" w:rsidRDefault="008068B6" w:rsidP="00E44948">
      <w:pPr>
        <w:pStyle w:val="Default"/>
        <w:numPr>
          <w:ilvl w:val="0"/>
          <w:numId w:val="235"/>
        </w:numPr>
        <w:spacing w:after="160"/>
        <w:rPr>
          <w:rFonts w:asciiTheme="minorHAnsi" w:hAnsiTheme="minorHAnsi" w:cstheme="minorHAnsi"/>
          <w:bCs/>
          <w:sz w:val="22"/>
          <w:szCs w:val="22"/>
          <w:lang w:val="ro-RO"/>
        </w:rPr>
      </w:pPr>
      <w:r>
        <w:rPr>
          <w:rFonts w:asciiTheme="minorHAnsi" w:hAnsiTheme="minorHAnsi" w:cstheme="minorHAnsi"/>
          <w:bCs/>
          <w:sz w:val="22"/>
          <w:szCs w:val="22"/>
          <w:lang w:val="ro-RO"/>
        </w:rPr>
        <w:t>Administrație publică și sistem judiciar accesibile și transparente;</w:t>
      </w:r>
    </w:p>
    <w:p w:rsidR="008068B6" w:rsidRDefault="008068B6" w:rsidP="00E44948">
      <w:pPr>
        <w:pStyle w:val="Default"/>
        <w:numPr>
          <w:ilvl w:val="0"/>
          <w:numId w:val="235"/>
        </w:numPr>
        <w:spacing w:after="160"/>
        <w:contextualSpacing/>
        <w:jc w:val="both"/>
        <w:rPr>
          <w:rFonts w:asciiTheme="minorHAnsi" w:hAnsiTheme="minorHAnsi"/>
          <w:bCs/>
          <w:sz w:val="22"/>
          <w:szCs w:val="20"/>
          <w:lang w:val="ro-RO"/>
        </w:rPr>
      </w:pPr>
      <w:r>
        <w:rPr>
          <w:rFonts w:asciiTheme="minorHAnsi" w:hAnsiTheme="minorHAnsi" w:cstheme="minorHAnsi"/>
          <w:bCs/>
          <w:sz w:val="22"/>
          <w:szCs w:val="22"/>
          <w:lang w:val="ro-RO"/>
        </w:rPr>
        <w:t>Asistență tehnică.</w:t>
      </w:r>
    </w:p>
    <w:p w:rsidR="008068B6" w:rsidRDefault="008068B6" w:rsidP="008068B6">
      <w:pPr>
        <w:spacing w:line="240" w:lineRule="auto"/>
        <w:rPr>
          <w:rFonts w:eastAsia="Times New Roman" w:cs="Arial Narrow"/>
          <w:bCs/>
          <w:color w:val="000000"/>
          <w:szCs w:val="20"/>
          <w:lang w:val="ro-RO" w:eastAsia="ja-JP"/>
        </w:rPr>
      </w:pPr>
    </w:p>
    <w:p w:rsidR="008068B6" w:rsidRPr="001C6D6A" w:rsidRDefault="008068B6" w:rsidP="008068B6">
      <w:pPr>
        <w:spacing w:line="240" w:lineRule="auto"/>
        <w:jc w:val="both"/>
        <w:rPr>
          <w:rFonts w:eastAsia="SimSun" w:cs="Cambria"/>
          <w:b/>
          <w:bCs/>
          <w:sz w:val="24"/>
          <w:szCs w:val="24"/>
          <w:lang w:val="ro-RO"/>
        </w:rPr>
      </w:pPr>
      <w:r w:rsidRPr="00A80E7C">
        <w:rPr>
          <w:rFonts w:eastAsia="SimSun" w:cs="Cambria"/>
          <w:b/>
          <w:bCs/>
          <w:sz w:val="24"/>
          <w:szCs w:val="24"/>
          <w:lang w:val="ro-RO"/>
        </w:rPr>
        <w:t>Strategia pentru consolidarea administrației publice 2014-2020 (2023)</w:t>
      </w:r>
    </w:p>
    <w:p w:rsidR="008A3765" w:rsidRDefault="008068B6" w:rsidP="008068B6">
      <w:pPr>
        <w:spacing w:line="240" w:lineRule="auto"/>
        <w:jc w:val="both"/>
        <w:rPr>
          <w:lang w:val="ro-RO"/>
        </w:rPr>
      </w:pPr>
      <w:r>
        <w:rPr>
          <w:lang w:val="ro-RO"/>
        </w:rPr>
        <w:lastRenderedPageBreak/>
        <w:t>Strategia are ca scop remedierea principalelor deficiențe care împiedică administrația din România să-și îndeplinească rolul la nivelul așteptărilor beneficiarilor săi, prin stabilirea cadrului general de reformă al administrației publice  pentru perioada 2014-2020. Prin această strategie se propune crearea unei administrații publice eficiente, responsabile, credibile, transparente și deschise în relația cu beneficiarii serviciilor sale (cetățenii și mediul de afaceri) și totodată, a unei administrații predictibile și stabile, capabilă să favorizeze și să susțină dezvoltarea socio-economică echilibrată la nivel național și local, contribuind astfel la atingerea țintelor Strategiei Europa 2020</w:t>
      </w:r>
      <w:r w:rsidR="008A3765">
        <w:rPr>
          <w:rStyle w:val="FootnoteReference"/>
          <w:lang w:val="ro-RO"/>
        </w:rPr>
        <w:footnoteReference w:id="102"/>
      </w:r>
      <w:r w:rsidR="008A3765">
        <w:rPr>
          <w:lang w:val="ro-RO"/>
        </w:rPr>
        <w:t>.</w:t>
      </w:r>
    </w:p>
    <w:p w:rsidR="008068B6" w:rsidRDefault="008068B6" w:rsidP="008068B6">
      <w:pPr>
        <w:spacing w:line="240" w:lineRule="auto"/>
        <w:jc w:val="both"/>
        <w:rPr>
          <w:lang w:val="ro-RO"/>
        </w:rPr>
      </w:pPr>
      <w:r>
        <w:rPr>
          <w:lang w:val="ro-RO"/>
        </w:rPr>
        <w:t xml:space="preserve"> </w:t>
      </w:r>
    </w:p>
    <w:p w:rsidR="008068B6" w:rsidRDefault="008068B6" w:rsidP="008068B6">
      <w:pPr>
        <w:autoSpaceDE w:val="0"/>
        <w:autoSpaceDN w:val="0"/>
        <w:adjustRightInd w:val="0"/>
        <w:spacing w:line="240" w:lineRule="auto"/>
        <w:contextualSpacing/>
        <w:jc w:val="both"/>
        <w:rPr>
          <w:szCs w:val="20"/>
          <w:lang w:val="ro-RO"/>
        </w:rPr>
      </w:pPr>
      <w:r>
        <w:rPr>
          <w:bCs/>
          <w:iCs/>
          <w:lang w:val="ro-RO"/>
        </w:rPr>
        <w:t xml:space="preserve">Strategia </w:t>
      </w:r>
      <w:r>
        <w:rPr>
          <w:lang w:val="ro-RO"/>
        </w:rPr>
        <w:t xml:space="preserve">propune </w:t>
      </w:r>
      <w:r w:rsidR="00B07468">
        <w:rPr>
          <w:lang w:val="ro-RO"/>
        </w:rPr>
        <w:t>următoarele</w:t>
      </w:r>
      <w:r>
        <w:rPr>
          <w:lang w:val="ro-RO"/>
        </w:rPr>
        <w:t xml:space="preserve"> obiective generale: adaptarea structurii și mandatului administrației la nevoile cetățenilor și la posibilitățile reale de finanțare; implementarea unui management performant în administrația publică; debirocratizare și simplificare pentru cetățeni, mediul de afaceri și administrație; creșterea autonomiei locale și consolidarea capacității autorităților administrației publice locale pentru promovarea și susținerea dezvoltării la nivel local; creșterea calității și accesului la serviciile publice</w:t>
      </w:r>
      <w:r w:rsidR="006C4AD6">
        <w:rPr>
          <w:lang w:val="ro-RO"/>
        </w:rPr>
        <w:t>.</w:t>
      </w:r>
    </w:p>
    <w:p w:rsidR="008068B6" w:rsidRDefault="008068B6" w:rsidP="008068B6">
      <w:pPr>
        <w:spacing w:line="240" w:lineRule="auto"/>
        <w:rPr>
          <w:lang w:val="ro-RO"/>
        </w:rPr>
      </w:pPr>
    </w:p>
    <w:p w:rsidR="008068B6" w:rsidRPr="00A80E7C" w:rsidRDefault="008068B6" w:rsidP="008068B6">
      <w:pPr>
        <w:spacing w:line="240" w:lineRule="auto"/>
        <w:rPr>
          <w:b/>
          <w:bCs/>
          <w:sz w:val="24"/>
          <w:szCs w:val="24"/>
          <w:lang w:val="ro-RO"/>
        </w:rPr>
      </w:pPr>
      <w:r w:rsidRPr="00A80E7C">
        <w:rPr>
          <w:b/>
          <w:bCs/>
          <w:sz w:val="24"/>
          <w:szCs w:val="24"/>
          <w:lang w:val="ro-RO"/>
        </w:rPr>
        <w:t>Strategia privind mai buna reglementare 2014-2020 (2023)</w:t>
      </w:r>
    </w:p>
    <w:p w:rsidR="008A3765" w:rsidRPr="00A80E7C" w:rsidRDefault="008068B6" w:rsidP="008068B6">
      <w:pPr>
        <w:spacing w:line="240" w:lineRule="auto"/>
        <w:jc w:val="both"/>
        <w:rPr>
          <w:lang w:val="ro-RO"/>
        </w:rPr>
      </w:pPr>
      <w:r w:rsidRPr="00A80E7C">
        <w:rPr>
          <w:lang w:val="ro-RO"/>
        </w:rPr>
        <w:t>Obiectivul general al strategiei vizează îmbunătățirea calității instrumentelor de implementare a politicilor publice reprezentate de reglementări (acte normative, proceduri etc.) precum și a procesului de inițiere, adoptare, implementare și evaluare a acestora.</w:t>
      </w:r>
      <w:r w:rsidRPr="00A80E7C">
        <w:rPr>
          <w:rFonts w:eastAsiaTheme="minorEastAsia"/>
          <w:szCs w:val="24"/>
          <w:lang w:val="ro-RO"/>
        </w:rPr>
        <w:t xml:space="preserve"> </w:t>
      </w:r>
      <w:r w:rsidRPr="00A80E7C">
        <w:rPr>
          <w:lang w:val="ro-RO"/>
        </w:rPr>
        <w:t>Strategia propune următoarele obiective specifice și direcții de acțiune</w:t>
      </w:r>
      <w:r w:rsidR="008A3765" w:rsidRPr="00A80E7C">
        <w:rPr>
          <w:rStyle w:val="FootnoteReference"/>
          <w:lang w:val="ro-RO"/>
        </w:rPr>
        <w:footnoteReference w:id="103"/>
      </w:r>
      <w:r w:rsidR="008A3765" w:rsidRPr="00A80E7C">
        <w:rPr>
          <w:lang w:val="ro-RO"/>
        </w:rPr>
        <w:t>:</w:t>
      </w:r>
    </w:p>
    <w:p w:rsidR="008068B6" w:rsidRPr="00A80E7C" w:rsidRDefault="008068B6" w:rsidP="00614714">
      <w:pPr>
        <w:spacing w:line="240" w:lineRule="auto"/>
        <w:jc w:val="both"/>
        <w:rPr>
          <w:i/>
          <w:iCs/>
          <w:lang w:val="ro-RO"/>
        </w:rPr>
      </w:pPr>
      <w:r w:rsidRPr="00A80E7C">
        <w:rPr>
          <w:lang w:val="ro-RO"/>
        </w:rPr>
        <w:t xml:space="preserve"> </w:t>
      </w:r>
      <w:r w:rsidR="009C72B0" w:rsidRPr="00A80E7C">
        <w:rPr>
          <w:lang w:val="ro-RO"/>
        </w:rPr>
        <w:t xml:space="preserve">1. </w:t>
      </w:r>
      <w:r w:rsidRPr="00A80E7C">
        <w:rPr>
          <w:i/>
          <w:iCs/>
          <w:lang w:val="ro-RO"/>
        </w:rPr>
        <w:t>Simplificarea fondului activ al legislației</w:t>
      </w:r>
    </w:p>
    <w:p w:rsidR="008068B6" w:rsidRPr="00A80E7C" w:rsidRDefault="008068B6" w:rsidP="00E44948">
      <w:pPr>
        <w:pStyle w:val="ListParagraph"/>
        <w:numPr>
          <w:ilvl w:val="0"/>
          <w:numId w:val="236"/>
        </w:numPr>
        <w:spacing w:line="240" w:lineRule="auto"/>
        <w:ind w:left="1134"/>
        <w:jc w:val="both"/>
        <w:rPr>
          <w:lang w:val="ro-RO"/>
        </w:rPr>
      </w:pPr>
      <w:r w:rsidRPr="00A80E7C">
        <w:rPr>
          <w:lang w:val="ro-RO"/>
        </w:rPr>
        <w:t>Sistematizarea și unificarea legislației:</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Inventarierea </w:t>
      </w:r>
      <w:r w:rsidR="008068B6" w:rsidRPr="00A80E7C">
        <w:rPr>
          <w:lang w:val="ro-RO"/>
        </w:rPr>
        <w:t>și analiza stocului legislativ existent;</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Propunerea </w:t>
      </w:r>
      <w:r w:rsidR="008068B6" w:rsidRPr="00A80E7C">
        <w:rPr>
          <w:lang w:val="ro-RO"/>
        </w:rPr>
        <w:t>celor mai potrivite metode de simplificare a legislației pe baza criteriilor de prioritizare stabilite;</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Implementarea </w:t>
      </w:r>
      <w:r w:rsidR="008068B6" w:rsidRPr="00A80E7C">
        <w:rPr>
          <w:lang w:val="ro-RO"/>
        </w:rPr>
        <w:t>efectivă a măsurilor de simplificare a legislației;</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Includerea </w:t>
      </w:r>
      <w:r w:rsidR="008068B6" w:rsidRPr="00A80E7C">
        <w:rPr>
          <w:lang w:val="ro-RO"/>
        </w:rPr>
        <w:t>propunerilor de sistematizare și unificare a legislației în Planul anual de lucru al Guvernului (PALG</w:t>
      </w:r>
      <w:r w:rsidRPr="00A80E7C">
        <w:rPr>
          <w:lang w:val="ro-RO"/>
        </w:rPr>
        <w:t>).</w:t>
      </w:r>
    </w:p>
    <w:p w:rsidR="008068B6" w:rsidRPr="00A80E7C" w:rsidRDefault="008068B6" w:rsidP="00E44948">
      <w:pPr>
        <w:pStyle w:val="ListParagraph"/>
        <w:numPr>
          <w:ilvl w:val="0"/>
          <w:numId w:val="236"/>
        </w:numPr>
        <w:spacing w:line="240" w:lineRule="auto"/>
        <w:ind w:left="1134"/>
        <w:jc w:val="both"/>
        <w:rPr>
          <w:lang w:val="ro-RO"/>
        </w:rPr>
      </w:pPr>
      <w:r w:rsidRPr="00A80E7C">
        <w:rPr>
          <w:lang w:val="ro-RO"/>
        </w:rPr>
        <w:t>Reducerea birocrației pentru mediul de afaceri:</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Continuarea </w:t>
      </w:r>
      <w:r w:rsidR="008068B6" w:rsidRPr="00A80E7C">
        <w:rPr>
          <w:lang w:val="ro-RO"/>
        </w:rPr>
        <w:t>procesului de reducere a sarcinilor administrative;</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Simplificarea </w:t>
      </w:r>
      <w:r w:rsidR="008068B6" w:rsidRPr="00A80E7C">
        <w:rPr>
          <w:lang w:val="ro-RO"/>
        </w:rPr>
        <w:t>procedurilor iritante identificate și asumate în cadrul Memorandumului de înțelegere între UE și România;</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Realizarea </w:t>
      </w:r>
      <w:r w:rsidR="008068B6" w:rsidRPr="00A80E7C">
        <w:rPr>
          <w:lang w:val="ro-RO"/>
        </w:rPr>
        <w:t>planurilor anuale de simplificare;</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Dezvoltarea </w:t>
      </w:r>
      <w:r w:rsidR="008068B6" w:rsidRPr="00A80E7C">
        <w:rPr>
          <w:lang w:val="ro-RO"/>
        </w:rPr>
        <w:t>metodologiei ”burden hunting” (identificarea poverilor administrative);</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Aplicarea </w:t>
      </w:r>
      <w:r w:rsidR="008068B6" w:rsidRPr="00A80E7C">
        <w:rPr>
          <w:lang w:val="ro-RO"/>
        </w:rPr>
        <w:t>în regim pilot a unor instrumente alternative de simplificare a legislației;</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Măsurarea </w:t>
      </w:r>
      <w:r w:rsidR="008068B6" w:rsidRPr="00A80E7C">
        <w:rPr>
          <w:lang w:val="ro-RO"/>
        </w:rPr>
        <w:t>și reducerea costurilor de conformare;</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Implementarea </w:t>
      </w:r>
      <w:r w:rsidR="008068B6" w:rsidRPr="00A80E7C">
        <w:rPr>
          <w:lang w:val="ro-RO"/>
        </w:rPr>
        <w:t>unor soluții IT pentru simplificarea unor proceduri orizontale, trans-sectoriale pentru mediul de afaceri (pe modelul ghișeului unic);</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Continuarea </w:t>
      </w:r>
      <w:r w:rsidR="008068B6" w:rsidRPr="00A80E7C">
        <w:rPr>
          <w:lang w:val="ro-RO"/>
        </w:rPr>
        <w:t>măsurătorilor prin utilizarea SCM (modelul costului standard) și actualizarea măsurilor globale;</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lastRenderedPageBreak/>
        <w:t xml:space="preserve">Eliminarea </w:t>
      </w:r>
      <w:r w:rsidR="008068B6" w:rsidRPr="00A80E7C">
        <w:rPr>
          <w:lang w:val="ro-RO"/>
        </w:rPr>
        <w:t>punctuală a unor proceduri administrative de tipul celor cuantificate de către Banca Mondială, OECD și alte instituții similare.</w:t>
      </w:r>
    </w:p>
    <w:p w:rsidR="008068B6" w:rsidRPr="00A80E7C" w:rsidRDefault="008068B6" w:rsidP="00E44948">
      <w:pPr>
        <w:pStyle w:val="ListParagraph"/>
        <w:numPr>
          <w:ilvl w:val="0"/>
          <w:numId w:val="141"/>
        </w:numPr>
        <w:spacing w:line="240" w:lineRule="auto"/>
        <w:jc w:val="both"/>
        <w:rPr>
          <w:i/>
          <w:iCs/>
          <w:lang w:val="ro-RO"/>
        </w:rPr>
      </w:pPr>
      <w:r w:rsidRPr="00A80E7C">
        <w:rPr>
          <w:i/>
          <w:iCs/>
          <w:lang w:val="ro-RO"/>
        </w:rPr>
        <w:t>Creșterea calității fluxului reglementărilor</w:t>
      </w:r>
    </w:p>
    <w:p w:rsidR="008068B6" w:rsidRPr="00A80E7C" w:rsidRDefault="008068B6" w:rsidP="00E44948">
      <w:pPr>
        <w:pStyle w:val="ListParagraph"/>
        <w:numPr>
          <w:ilvl w:val="0"/>
          <w:numId w:val="236"/>
        </w:numPr>
        <w:spacing w:line="240" w:lineRule="auto"/>
        <w:ind w:left="1134"/>
        <w:jc w:val="both"/>
        <w:rPr>
          <w:lang w:val="ro-RO"/>
        </w:rPr>
      </w:pPr>
      <w:r w:rsidRPr="00A80E7C">
        <w:rPr>
          <w:lang w:val="ro-RO"/>
        </w:rPr>
        <w:t>Fundamentarea actelor normative:</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Dezvoltarea </w:t>
      </w:r>
      <w:r w:rsidR="008068B6" w:rsidRPr="00A80E7C">
        <w:rPr>
          <w:lang w:val="ro-RO"/>
        </w:rPr>
        <w:t>studiilor de impact extinse - adoptarea metodologiilor pentru analiza de impact economică și de mediu;</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Introducerea </w:t>
      </w:r>
      <w:r w:rsidR="008068B6" w:rsidRPr="00A80E7C">
        <w:rPr>
          <w:lang w:val="ro-RO"/>
        </w:rPr>
        <w:t>obligativității evaluărilor de impact extinse;</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Elaborarea </w:t>
      </w:r>
      <w:r w:rsidR="008068B6" w:rsidRPr="00A80E7C">
        <w:rPr>
          <w:lang w:val="ro-RO"/>
        </w:rPr>
        <w:t>unui Ghid practic de aplicare a normelor de tehnică legislativă</w:t>
      </w:r>
      <w:r w:rsidRPr="00A80E7C">
        <w:rPr>
          <w:lang w:val="ro-RO"/>
        </w:rPr>
        <w:t>.</w:t>
      </w:r>
    </w:p>
    <w:p w:rsidR="008068B6" w:rsidRPr="00A80E7C" w:rsidRDefault="008068B6" w:rsidP="00E44948">
      <w:pPr>
        <w:pStyle w:val="ListParagraph"/>
        <w:numPr>
          <w:ilvl w:val="0"/>
          <w:numId w:val="236"/>
        </w:numPr>
        <w:spacing w:line="240" w:lineRule="auto"/>
        <w:ind w:left="1134"/>
        <w:jc w:val="both"/>
        <w:rPr>
          <w:lang w:val="ro-RO"/>
        </w:rPr>
      </w:pPr>
      <w:r w:rsidRPr="00A80E7C">
        <w:rPr>
          <w:lang w:val="ro-RO"/>
        </w:rPr>
        <w:t>Transparență și calitatea procesului de consultare:</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Elaborarea </w:t>
      </w:r>
      <w:r w:rsidR="008068B6" w:rsidRPr="00A80E7C">
        <w:rPr>
          <w:lang w:val="ro-RO"/>
        </w:rPr>
        <w:t>și publicarea unui buletin guvernamental periodic cu cele mai importante propuneri anunțate în Ședințele Pregătitoare;</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Publicarea </w:t>
      </w:r>
      <w:r w:rsidR="008068B6" w:rsidRPr="00A80E7C">
        <w:rPr>
          <w:lang w:val="ro-RO"/>
        </w:rPr>
        <w:t>studiilor de impact pentru reglementări înainte de adoptare;</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Dezvoltarea </w:t>
      </w:r>
      <w:r w:rsidR="008068B6" w:rsidRPr="00A80E7C">
        <w:rPr>
          <w:lang w:val="ro-RO"/>
        </w:rPr>
        <w:t>unei baze de date cu părțile interesate relevante pentru diferite domenii de intervenție ale Guvernului;</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Monitorizarea </w:t>
      </w:r>
      <w:r w:rsidR="008068B6" w:rsidRPr="00A80E7C">
        <w:rPr>
          <w:lang w:val="ro-RO"/>
        </w:rPr>
        <w:t>implicării părților interesate în stadiile incipiente de elaborare a analizelor de impact pentru actele normative cu impact major;</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Dezvoltarea </w:t>
      </w:r>
      <w:r w:rsidR="008068B6" w:rsidRPr="00A80E7C">
        <w:rPr>
          <w:lang w:val="ro-RO"/>
        </w:rPr>
        <w:t>instrumentelor ICT pentru procesul de consultare, asigurarea transparenței, baza de date pentru studiile de impact</w:t>
      </w:r>
      <w:r w:rsidRPr="00A80E7C">
        <w:rPr>
          <w:lang w:val="ro-RO"/>
        </w:rPr>
        <w:t>.</w:t>
      </w:r>
    </w:p>
    <w:p w:rsidR="008068B6" w:rsidRPr="00A80E7C" w:rsidRDefault="008068B6" w:rsidP="00E44948">
      <w:pPr>
        <w:pStyle w:val="ListParagraph"/>
        <w:numPr>
          <w:ilvl w:val="0"/>
          <w:numId w:val="236"/>
        </w:numPr>
        <w:spacing w:line="240" w:lineRule="auto"/>
        <w:ind w:left="1134"/>
        <w:jc w:val="both"/>
        <w:rPr>
          <w:lang w:val="ro-RO"/>
        </w:rPr>
      </w:pPr>
      <w:r w:rsidRPr="00A80E7C">
        <w:rPr>
          <w:lang w:val="ro-RO"/>
        </w:rPr>
        <w:t>Implementarea legislației europene:</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Continuarea </w:t>
      </w:r>
      <w:r w:rsidR="008068B6" w:rsidRPr="00A80E7C">
        <w:rPr>
          <w:lang w:val="ro-RO"/>
        </w:rPr>
        <w:t>perfecționării mecanismului de transpunere a directivelor europene;</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Asigurarea </w:t>
      </w:r>
      <w:r w:rsidR="008068B6" w:rsidRPr="00A80E7C">
        <w:rPr>
          <w:lang w:val="ro-RO"/>
        </w:rPr>
        <w:t>aplicării directe a regulamentelor europene, însoțită de activități de informare și comunicare publică privind aceste reglementări;</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Continuarea </w:t>
      </w:r>
      <w:r w:rsidR="008068B6" w:rsidRPr="00A80E7C">
        <w:rPr>
          <w:lang w:val="ro-RO"/>
        </w:rPr>
        <w:t>activităților de prevenire și soluționare a problemelor legate de aplicarea dreptului european;</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Dezvoltarea </w:t>
      </w:r>
      <w:r w:rsidR="008068B6" w:rsidRPr="00A80E7C">
        <w:rPr>
          <w:lang w:val="ro-RO"/>
        </w:rPr>
        <w:t>Centrului SOLVIT România.</w:t>
      </w:r>
    </w:p>
    <w:p w:rsidR="008068B6" w:rsidRPr="00A80E7C" w:rsidRDefault="008068B6" w:rsidP="00E44948">
      <w:pPr>
        <w:pStyle w:val="ListParagraph"/>
        <w:numPr>
          <w:ilvl w:val="0"/>
          <w:numId w:val="141"/>
        </w:numPr>
        <w:spacing w:line="240" w:lineRule="auto"/>
        <w:jc w:val="both"/>
        <w:rPr>
          <w:i/>
          <w:iCs/>
          <w:lang w:val="ro-RO"/>
        </w:rPr>
      </w:pPr>
      <w:r w:rsidRPr="00A80E7C">
        <w:rPr>
          <w:i/>
          <w:iCs/>
          <w:lang w:val="ro-RO"/>
        </w:rPr>
        <w:t>Dezvoltarea capacității administrative pentru implementarea politicilor privind mai buna reglementare</w:t>
      </w:r>
    </w:p>
    <w:p w:rsidR="008068B6" w:rsidRPr="00A80E7C" w:rsidRDefault="008068B6" w:rsidP="00E44948">
      <w:pPr>
        <w:pStyle w:val="ListParagraph"/>
        <w:numPr>
          <w:ilvl w:val="0"/>
          <w:numId w:val="236"/>
        </w:numPr>
        <w:spacing w:line="240" w:lineRule="auto"/>
        <w:ind w:left="1134"/>
        <w:jc w:val="both"/>
        <w:rPr>
          <w:lang w:val="ro-RO"/>
        </w:rPr>
      </w:pPr>
      <w:r w:rsidRPr="00A80E7C">
        <w:rPr>
          <w:lang w:val="ro-RO"/>
        </w:rPr>
        <w:t>Cadru instituțional:</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Adoptarea </w:t>
      </w:r>
      <w:r w:rsidR="008068B6" w:rsidRPr="00A80E7C">
        <w:rPr>
          <w:lang w:val="ro-RO"/>
        </w:rPr>
        <w:t>Hotărârii de Guvern privind documentele de politici publice și evaluarea impactului proiectelor de acte normative;</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Adoptarea </w:t>
      </w:r>
      <w:r w:rsidR="008068B6" w:rsidRPr="00A80E7C">
        <w:rPr>
          <w:lang w:val="ro-RO"/>
        </w:rPr>
        <w:t>formatului standard pentru studiile de impact extinse</w:t>
      </w:r>
      <w:r w:rsidRPr="00A80E7C">
        <w:rPr>
          <w:lang w:val="ro-RO"/>
        </w:rPr>
        <w:t>.</w:t>
      </w:r>
    </w:p>
    <w:p w:rsidR="008068B6" w:rsidRPr="00A80E7C" w:rsidRDefault="008068B6" w:rsidP="00E44948">
      <w:pPr>
        <w:pStyle w:val="ListParagraph"/>
        <w:numPr>
          <w:ilvl w:val="0"/>
          <w:numId w:val="236"/>
        </w:numPr>
        <w:spacing w:line="240" w:lineRule="auto"/>
        <w:ind w:left="1134"/>
        <w:jc w:val="both"/>
        <w:rPr>
          <w:lang w:val="ro-RO"/>
        </w:rPr>
      </w:pPr>
      <w:r w:rsidRPr="00A80E7C">
        <w:rPr>
          <w:lang w:val="ro-RO"/>
        </w:rPr>
        <w:t>Specializarea resurselor umane în elaborarea studiilor de impact:</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Specializarea </w:t>
      </w:r>
      <w:r w:rsidR="008068B6" w:rsidRPr="00A80E7C">
        <w:rPr>
          <w:lang w:val="ro-RO"/>
        </w:rPr>
        <w:t>pe domenii de politici publice la nivelul DCPP / Cancelaria PM;</w:t>
      </w:r>
    </w:p>
    <w:p w:rsidR="008068B6" w:rsidRPr="00A80E7C" w:rsidRDefault="00162871" w:rsidP="00E44948">
      <w:pPr>
        <w:pStyle w:val="ListParagraph"/>
        <w:numPr>
          <w:ilvl w:val="2"/>
          <w:numId w:val="237"/>
        </w:numPr>
        <w:spacing w:line="240" w:lineRule="auto"/>
        <w:ind w:left="1560"/>
        <w:jc w:val="both"/>
        <w:rPr>
          <w:lang w:val="ro-RO"/>
        </w:rPr>
      </w:pPr>
      <w:r w:rsidRPr="00A80E7C">
        <w:rPr>
          <w:lang w:val="ro-RO"/>
        </w:rPr>
        <w:t xml:space="preserve">Elaborare </w:t>
      </w:r>
      <w:r w:rsidR="008068B6" w:rsidRPr="00A80E7C">
        <w:rPr>
          <w:lang w:val="ro-RO"/>
        </w:rPr>
        <w:t>și susținerea de pachete de cursuri pentru analize de impact pe domenii specifice.</w:t>
      </w:r>
    </w:p>
    <w:p w:rsidR="008068B6" w:rsidRDefault="008068B6" w:rsidP="008068B6">
      <w:pPr>
        <w:spacing w:line="240" w:lineRule="auto"/>
        <w:rPr>
          <w:lang w:val="ro-RO"/>
        </w:rPr>
      </w:pPr>
    </w:p>
    <w:p w:rsidR="008068B6" w:rsidRDefault="008068B6" w:rsidP="008068B6">
      <w:pPr>
        <w:pStyle w:val="Subtitle"/>
        <w:numPr>
          <w:ilvl w:val="0"/>
          <w:numId w:val="0"/>
        </w:numPr>
        <w:spacing w:line="240" w:lineRule="auto"/>
        <w:rPr>
          <w:lang w:val="ro-RO"/>
        </w:rPr>
      </w:pPr>
      <w:bookmarkStart w:id="129" w:name="_Toc95656424"/>
      <w:r>
        <w:rPr>
          <w:lang w:val="ro-RO"/>
        </w:rPr>
        <w:t>17. Cadrul strategic regional</w:t>
      </w:r>
      <w:bookmarkEnd w:id="129"/>
    </w:p>
    <w:p w:rsidR="008068B6" w:rsidRDefault="008068B6" w:rsidP="008068B6">
      <w:pPr>
        <w:pStyle w:val="Default"/>
        <w:spacing w:after="160"/>
        <w:rPr>
          <w:rFonts w:asciiTheme="minorHAnsi" w:hAnsiTheme="minorHAnsi" w:cstheme="minorHAnsi"/>
          <w:b/>
          <w:bCs/>
          <w:lang w:val="ro-RO" w:eastAsia="en-US"/>
        </w:rPr>
      </w:pPr>
      <w:r>
        <w:rPr>
          <w:rFonts w:asciiTheme="minorHAnsi" w:hAnsiTheme="minorHAnsi" w:cstheme="minorHAnsi"/>
          <w:b/>
          <w:bCs/>
          <w:lang w:val="ro-RO" w:eastAsia="en-US"/>
        </w:rPr>
        <w:t>Planul de dezvoltare regională a regiunii București-Ilfov 2014-2020 (2023)</w:t>
      </w:r>
      <w:r w:rsidR="005A54DC">
        <w:rPr>
          <w:rFonts w:asciiTheme="minorHAnsi" w:hAnsiTheme="minorHAnsi" w:cstheme="minorHAnsi"/>
          <w:b/>
          <w:bCs/>
          <w:lang w:val="ro-RO" w:eastAsia="en-US"/>
        </w:rPr>
        <w:t xml:space="preserve"> </w:t>
      </w:r>
    </w:p>
    <w:p w:rsidR="008068B6" w:rsidRDefault="008068B6" w:rsidP="008068B6">
      <w:pPr>
        <w:pStyle w:val="Default"/>
        <w:spacing w:after="160"/>
        <w:jc w:val="both"/>
        <w:rPr>
          <w:rFonts w:asciiTheme="minorHAnsi" w:hAnsiTheme="minorHAnsi" w:cstheme="minorHAnsi"/>
          <w:sz w:val="22"/>
          <w:szCs w:val="22"/>
          <w:lang w:val="ro-RO"/>
        </w:rPr>
      </w:pPr>
      <w:bookmarkStart w:id="130" w:name="_Hlk19473192"/>
      <w:bookmarkStart w:id="131" w:name="_Hlk19473191"/>
      <w:r>
        <w:rPr>
          <w:rFonts w:asciiTheme="minorHAnsi" w:hAnsiTheme="minorHAnsi" w:cstheme="minorHAnsi"/>
          <w:sz w:val="22"/>
          <w:szCs w:val="22"/>
          <w:lang w:val="ro-RO"/>
        </w:rPr>
        <w:t>PDR BI este un document strategic care prezintă prioritățile regiunii de dezvoltare București-Ilfov în materie de competitivitate, coeziune socială și dezvoltare durabilă și răspunde provocărilor specifice perioadei 2014-2020</w:t>
      </w:r>
      <w:r w:rsidR="008A3765">
        <w:rPr>
          <w:rStyle w:val="FootnoteReference"/>
          <w:rFonts w:asciiTheme="minorHAnsi" w:hAnsiTheme="minorHAnsi" w:cstheme="minorHAnsi"/>
          <w:sz w:val="22"/>
          <w:szCs w:val="22"/>
          <w:lang w:val="ro-RO"/>
        </w:rPr>
        <w:footnoteReference w:id="104"/>
      </w:r>
      <w:r w:rsidR="008A3765">
        <w:rPr>
          <w:rFonts w:asciiTheme="minorHAnsi" w:hAnsiTheme="minorHAnsi" w:cstheme="minorHAnsi"/>
          <w:sz w:val="22"/>
          <w:szCs w:val="22"/>
          <w:lang w:val="ro-RO"/>
        </w:rPr>
        <w:t>.</w:t>
      </w:r>
      <w:r>
        <w:rPr>
          <w:rFonts w:asciiTheme="minorHAnsi" w:hAnsiTheme="minorHAnsi" w:cstheme="minorHAnsi"/>
          <w:sz w:val="22"/>
          <w:szCs w:val="22"/>
          <w:lang w:val="ro-RO"/>
        </w:rPr>
        <w:t xml:space="preserve"> </w:t>
      </w:r>
      <w:bookmarkEnd w:id="130"/>
      <w:bookmarkEnd w:id="131"/>
    </w:p>
    <w:p w:rsidR="008068B6" w:rsidRDefault="008068B6" w:rsidP="008068B6">
      <w:pPr>
        <w:spacing w:line="240" w:lineRule="auto"/>
        <w:jc w:val="both"/>
        <w:rPr>
          <w:rFonts w:cstheme="minorHAnsi"/>
          <w:lang w:val="ro-RO"/>
        </w:rPr>
      </w:pPr>
      <w:bookmarkStart w:id="132" w:name="_Hlk19473203"/>
      <w:r>
        <w:rPr>
          <w:rFonts w:cstheme="minorHAnsi"/>
          <w:lang w:val="ro-RO"/>
        </w:rPr>
        <w:lastRenderedPageBreak/>
        <w:t>Strategia regiunii București-Ilfov 2014-2020 are în vedere trei obiective strategice globale puternic interconectate:</w:t>
      </w:r>
      <w:bookmarkEnd w:id="132"/>
    </w:p>
    <w:p w:rsidR="008068B6" w:rsidRDefault="008068B6" w:rsidP="00E44948">
      <w:pPr>
        <w:pStyle w:val="Default"/>
        <w:numPr>
          <w:ilvl w:val="0"/>
          <w:numId w:val="238"/>
        </w:numPr>
        <w:spacing w:after="160"/>
        <w:jc w:val="both"/>
        <w:rPr>
          <w:rFonts w:asciiTheme="minorHAnsi" w:hAnsiTheme="minorHAnsi" w:cstheme="minorHAnsi"/>
          <w:sz w:val="22"/>
          <w:szCs w:val="22"/>
          <w:lang w:val="ro-RO"/>
        </w:rPr>
      </w:pPr>
      <w:r>
        <w:rPr>
          <w:rFonts w:asciiTheme="minorHAnsi" w:hAnsiTheme="minorHAnsi" w:cstheme="minorHAnsi"/>
          <w:sz w:val="22"/>
          <w:szCs w:val="22"/>
          <w:lang w:val="ro-RO"/>
        </w:rPr>
        <w:t>Consolidarea competitivității regionale;</w:t>
      </w:r>
    </w:p>
    <w:p w:rsidR="008068B6" w:rsidRDefault="008068B6" w:rsidP="00E44948">
      <w:pPr>
        <w:pStyle w:val="Default"/>
        <w:numPr>
          <w:ilvl w:val="0"/>
          <w:numId w:val="238"/>
        </w:numPr>
        <w:spacing w:after="160"/>
        <w:jc w:val="both"/>
        <w:rPr>
          <w:rFonts w:asciiTheme="minorHAnsi" w:hAnsiTheme="minorHAnsi" w:cstheme="minorHAnsi"/>
          <w:sz w:val="22"/>
          <w:szCs w:val="22"/>
          <w:lang w:val="ro-RO"/>
        </w:rPr>
      </w:pPr>
      <w:r>
        <w:rPr>
          <w:rFonts w:asciiTheme="minorHAnsi" w:hAnsiTheme="minorHAnsi" w:cstheme="minorHAnsi"/>
          <w:sz w:val="22"/>
          <w:szCs w:val="22"/>
          <w:lang w:val="ro-RO"/>
        </w:rPr>
        <w:t>Reducerea disparităților intre-regionale;</w:t>
      </w:r>
    </w:p>
    <w:p w:rsidR="008068B6" w:rsidRDefault="008068B6" w:rsidP="00E44948">
      <w:pPr>
        <w:pStyle w:val="Default"/>
        <w:numPr>
          <w:ilvl w:val="0"/>
          <w:numId w:val="238"/>
        </w:numPr>
        <w:spacing w:after="160"/>
        <w:jc w:val="both"/>
        <w:rPr>
          <w:rFonts w:asciiTheme="minorHAnsi" w:hAnsiTheme="minorHAnsi" w:cstheme="minorHAnsi"/>
          <w:sz w:val="22"/>
          <w:szCs w:val="22"/>
          <w:lang w:val="ro-RO"/>
        </w:rPr>
      </w:pPr>
      <w:r>
        <w:rPr>
          <w:rFonts w:asciiTheme="minorHAnsi" w:hAnsiTheme="minorHAnsi" w:cstheme="minorHAnsi"/>
          <w:sz w:val="22"/>
          <w:szCs w:val="22"/>
          <w:lang w:val="ro-RO"/>
        </w:rPr>
        <w:t>Dezvoltarea (urbană și rurală) durabilă.</w:t>
      </w:r>
    </w:p>
    <w:p w:rsidR="008068B6" w:rsidRDefault="008068B6" w:rsidP="008068B6">
      <w:pPr>
        <w:spacing w:line="240" w:lineRule="auto"/>
        <w:jc w:val="both"/>
        <w:rPr>
          <w:rFonts w:cstheme="minorHAnsi"/>
          <w:lang w:val="ro-RO"/>
        </w:rPr>
      </w:pPr>
      <w:bookmarkStart w:id="133" w:name="_Hlk19473239"/>
      <w:r>
        <w:rPr>
          <w:rFonts w:cstheme="minorHAnsi"/>
          <w:lang w:val="ro-RO"/>
        </w:rPr>
        <w:t>Strategia are în vedere un număr de șase obiective specifice pentru care au fost identificate acțiuni cheie:</w:t>
      </w:r>
    </w:p>
    <w:bookmarkEnd w:id="133"/>
    <w:p w:rsidR="008068B6" w:rsidRDefault="008068B6" w:rsidP="008068B6">
      <w:pPr>
        <w:pStyle w:val="Default"/>
        <w:spacing w:after="160"/>
        <w:ind w:left="720"/>
        <w:jc w:val="both"/>
        <w:rPr>
          <w:rFonts w:asciiTheme="minorHAnsi" w:hAnsiTheme="minorHAnsi" w:cstheme="minorHAnsi"/>
          <w:sz w:val="22"/>
          <w:szCs w:val="22"/>
          <w:lang w:val="ro-RO"/>
        </w:rPr>
      </w:pPr>
      <w:r>
        <w:rPr>
          <w:rFonts w:asciiTheme="minorHAnsi" w:hAnsiTheme="minorHAnsi" w:cstheme="minorHAnsi"/>
          <w:sz w:val="22"/>
          <w:szCs w:val="22"/>
          <w:lang w:val="ro-RO"/>
        </w:rPr>
        <w:t>1. Creșterea competitivității IMM-urilor</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Dezvoltarea infrastructurii de afaceri;</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Dezvoltarea și îmbunătățirea serviciilor de suport pentru IMM-uri;</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lang w:val="ro-RO"/>
        </w:rPr>
        <w:t>Sprijinirea IMM-urilor pentru o orientare într-o măsură mai mare către cunoaștere, în vederea</w:t>
      </w:r>
      <w:r w:rsidRPr="00A80E7C">
        <w:rPr>
          <w:rFonts w:cstheme="minorHAnsi"/>
          <w:lang w:val="ro-RO"/>
        </w:rPr>
        <w:t xml:space="preserve"> creării de produse, servicii, procese și canale de comercializare, bazate pe inovare.</w:t>
      </w:r>
    </w:p>
    <w:p w:rsidR="008068B6" w:rsidRDefault="008068B6" w:rsidP="008068B6">
      <w:pPr>
        <w:pStyle w:val="Default"/>
        <w:spacing w:after="160"/>
        <w:ind w:left="720"/>
        <w:jc w:val="both"/>
        <w:rPr>
          <w:rFonts w:asciiTheme="minorHAnsi" w:hAnsiTheme="minorHAnsi" w:cstheme="minorHAnsi"/>
          <w:sz w:val="22"/>
          <w:szCs w:val="22"/>
          <w:lang w:val="ro-RO"/>
        </w:rPr>
      </w:pPr>
      <w:r>
        <w:rPr>
          <w:rFonts w:asciiTheme="minorHAnsi" w:hAnsiTheme="minorHAnsi" w:cstheme="minorHAnsi"/>
          <w:sz w:val="22"/>
          <w:szCs w:val="22"/>
          <w:lang w:val="ro-RO"/>
        </w:rPr>
        <w:t>2. Consolidarea cercetării, dezvoltării tehnologice și inovării</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Sprijinirea dezvoltării infrastructurii de cercetare și inovare în vederea favorizării excelenței în materie de cercetare și de inovare și a evoluției tehnologice.</w:t>
      </w:r>
    </w:p>
    <w:p w:rsidR="008068B6" w:rsidRPr="00A80E7C" w:rsidRDefault="008068B6" w:rsidP="008068B6">
      <w:pPr>
        <w:pStyle w:val="Default"/>
        <w:spacing w:after="160"/>
        <w:ind w:left="720"/>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3. Întărirea coeziunii sociale și teritoriale în cadrul regiunii</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Strategii și acțiuni integrate pentru incluziune socială și combaterea sărăciei;</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Promovarea ocupării forței de muncă și sprijinirea mobilității lucrătorilor;</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Investițiile în consolidarea accesului la educație și formare de competențe și învățare pe tot parcursul vieții;</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Oferirea și garantarea accesului tuturor cetățenilor la servicii de sănătate de înaltă calitate;</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Îmbunătățirea accesului la serviciile sociale, precum și diversificarea și creșterea calității acestora;</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lang w:val="ro-RO"/>
        </w:rPr>
        <w:t>Sprijinirea</w:t>
      </w:r>
      <w:r w:rsidRPr="00A80E7C">
        <w:rPr>
          <w:rFonts w:cstheme="minorHAnsi"/>
          <w:lang w:val="ro-RO"/>
        </w:rPr>
        <w:t xml:space="preserve"> furnizării de servicii publice digitale.</w:t>
      </w:r>
    </w:p>
    <w:p w:rsidR="008068B6" w:rsidRPr="00A80E7C" w:rsidRDefault="008068B6" w:rsidP="008068B6">
      <w:pPr>
        <w:pStyle w:val="Default"/>
        <w:spacing w:after="160"/>
        <w:ind w:left="720"/>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4. Promovarea sistemelor de transport durabile și reducerea blocajelor din cadrul rețelelor de transport</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Dezvoltarea sistemelor de transport public;</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Promovarea unor forme de transport alternativ;</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Modernizarea rețelei de cale ferată;</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Măsuri de implementare a planurilor de mobilitate urbană durabilă;</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Îmbunătățirea infrastructurii de transport rutier;</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Dezvoltarea de sisteme de transport intermodale regionale;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lang w:val="ro-RO"/>
        </w:rPr>
        <w:t>Amenajarea</w:t>
      </w:r>
      <w:r w:rsidRPr="00A80E7C">
        <w:rPr>
          <w:rFonts w:cstheme="minorHAnsi"/>
          <w:lang w:val="ro-RO"/>
        </w:rPr>
        <w:t xml:space="preserve"> infrastructurii de navigație.</w:t>
      </w:r>
    </w:p>
    <w:p w:rsidR="008068B6" w:rsidRPr="00A80E7C" w:rsidRDefault="008068B6" w:rsidP="008068B6">
      <w:pPr>
        <w:pStyle w:val="Default"/>
        <w:spacing w:after="160"/>
        <w:ind w:left="720"/>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5. Îmbunătățirea calității mediului și sprijinirea dezvoltării durabile</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Creșterea eficienței gestionării apelor (alimentare, epurare, reutilizare);</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Creșterea eficienței în gestionarea deșeurilor (reutilizare, reciclare, valorificare);</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Îmbunătățirea calității aerului prin investiții în infrastructura verde;</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lastRenderedPageBreak/>
        <w:t>Îmbunătățirea capacității de adaptare la schimbările climatice și răspuns la dezastre, inclusiv prevenirea si gestionarea riscurilor;</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Îmbunătățirea spațiului și climatului urban;</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Valorificarea durabilă a patrimoniului cultural mondial, național, local;</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lang w:val="ro-RO"/>
        </w:rPr>
        <w:t>Amenajarea</w:t>
      </w:r>
      <w:r w:rsidRPr="00A80E7C">
        <w:rPr>
          <w:rFonts w:cstheme="minorHAnsi"/>
          <w:lang w:val="ro-RO"/>
        </w:rPr>
        <w:t xml:space="preserve"> facilităților pentru petrecerea timpului liber.</w:t>
      </w:r>
    </w:p>
    <w:p w:rsidR="008068B6" w:rsidRPr="00A80E7C" w:rsidRDefault="008068B6" w:rsidP="008068B6">
      <w:pPr>
        <w:pStyle w:val="Default"/>
        <w:spacing w:after="160"/>
        <w:ind w:left="720"/>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6. Încurajarea tranziției către o economie cu emisii scăzute de dioxid de carbon</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Creșterea eficienței energetice în clădirile publice și rezidențiale;</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Reabilitarea și modernizarea sistemului de transport și distribuție a agentului termic;</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Eficientizarea sistemelor de producere a energiei termice;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lang w:val="ro-RO"/>
        </w:rPr>
        <w:t>Creșterea</w:t>
      </w:r>
      <w:r w:rsidRPr="00A80E7C">
        <w:rPr>
          <w:rFonts w:cstheme="minorHAnsi"/>
          <w:lang w:val="ro-RO"/>
        </w:rPr>
        <w:t xml:space="preserve"> eficienței energetice a sistemelor de iluminat public.</w:t>
      </w:r>
    </w:p>
    <w:p w:rsidR="008A3765" w:rsidRDefault="008068B6" w:rsidP="008068B6">
      <w:pPr>
        <w:pStyle w:val="Default"/>
        <w:spacing w:after="160"/>
        <w:jc w:val="both"/>
        <w:rPr>
          <w:rFonts w:asciiTheme="minorHAnsi" w:hAnsiTheme="minorHAnsi" w:cstheme="minorHAnsi"/>
          <w:sz w:val="22"/>
          <w:szCs w:val="22"/>
          <w:lang w:val="ro-RO" w:eastAsia="en-US"/>
        </w:rPr>
      </w:pPr>
      <w:r>
        <w:rPr>
          <w:rFonts w:asciiTheme="minorHAnsi" w:hAnsiTheme="minorHAnsi" w:cstheme="minorHAnsi"/>
          <w:sz w:val="22"/>
          <w:szCs w:val="22"/>
          <w:lang w:val="ro-RO" w:eastAsia="en-US"/>
        </w:rPr>
        <w:t>În prezent se lucrează la Planul de Dezvoltare Regională București-Ilfov 2021-2027, fiind în consultare prima variantă de lucru a analizei socio economice</w:t>
      </w:r>
      <w:r w:rsidR="002F4BAF">
        <w:rPr>
          <w:rStyle w:val="FootnoteReference"/>
          <w:rFonts w:asciiTheme="minorHAnsi" w:hAnsiTheme="minorHAnsi" w:cstheme="minorHAnsi"/>
          <w:sz w:val="22"/>
          <w:szCs w:val="22"/>
          <w:lang w:val="ro-RO" w:eastAsia="en-US"/>
        </w:rPr>
        <w:footnoteReference w:id="105"/>
      </w:r>
      <w:r w:rsidR="008A3765">
        <w:rPr>
          <w:rFonts w:asciiTheme="minorHAnsi" w:hAnsiTheme="minorHAnsi" w:cstheme="minorHAnsi"/>
          <w:sz w:val="22"/>
          <w:szCs w:val="22"/>
          <w:lang w:val="ro-RO" w:eastAsia="en-US"/>
        </w:rPr>
        <w:t xml:space="preserve">. </w:t>
      </w:r>
      <w:r w:rsidR="008A3765" w:rsidRPr="008A3765">
        <w:rPr>
          <w:rFonts w:asciiTheme="minorHAnsi" w:hAnsiTheme="minorHAnsi" w:cstheme="minorHAnsi"/>
          <w:sz w:val="22"/>
          <w:szCs w:val="22"/>
          <w:lang w:val="ro-RO" w:eastAsia="en-US"/>
        </w:rPr>
        <w:t xml:space="preserve">Analiza se axează asupra dinamicii și caracteristicilor principalilor indicatori socio-demografici, de mediu, economici și referitori la infrastructură fiind punctul de plecare pentru elaborarea Strategiei de Dezvoltare Regională. </w:t>
      </w:r>
      <w:r>
        <w:rPr>
          <w:rFonts w:asciiTheme="minorHAnsi" w:hAnsiTheme="minorHAnsi" w:cstheme="minorHAnsi"/>
          <w:sz w:val="22"/>
          <w:szCs w:val="22"/>
          <w:lang w:val="ro-RO" w:eastAsia="en-US"/>
        </w:rPr>
        <w:t xml:space="preserve"> </w:t>
      </w:r>
    </w:p>
    <w:p w:rsidR="008068B6" w:rsidRDefault="008068B6" w:rsidP="008068B6">
      <w:pPr>
        <w:pStyle w:val="Default"/>
        <w:spacing w:after="160"/>
        <w:jc w:val="both"/>
        <w:rPr>
          <w:rFonts w:asciiTheme="minorHAnsi" w:hAnsiTheme="minorHAnsi" w:cstheme="minorHAnsi"/>
          <w:b/>
          <w:bCs/>
          <w:lang w:val="ro-RO" w:eastAsia="en-US"/>
        </w:rPr>
      </w:pPr>
      <w:r>
        <w:rPr>
          <w:rFonts w:asciiTheme="minorHAnsi" w:hAnsiTheme="minorHAnsi" w:cstheme="minorHAnsi"/>
          <w:b/>
          <w:bCs/>
          <w:lang w:val="ro-RO" w:eastAsia="en-US"/>
        </w:rPr>
        <w:t>Strategia de Specializare Inteligentă Regiunea de dezvoltare București-Ilfov (RIS3 BI)</w:t>
      </w:r>
    </w:p>
    <w:p w:rsidR="008068B6" w:rsidRPr="00427DEF" w:rsidRDefault="008068B6" w:rsidP="008068B6">
      <w:pPr>
        <w:pStyle w:val="Default"/>
        <w:spacing w:after="160"/>
        <w:jc w:val="both"/>
        <w:rPr>
          <w:rStyle w:val="Strong"/>
          <w:b w:val="0"/>
          <w:bCs w:val="0"/>
          <w:sz w:val="22"/>
          <w:szCs w:val="22"/>
        </w:rPr>
      </w:pPr>
      <w:r w:rsidRPr="00427DEF">
        <w:rPr>
          <w:rFonts w:asciiTheme="minorHAnsi" w:hAnsiTheme="minorHAnsi" w:cstheme="minorHAnsi"/>
          <w:sz w:val="22"/>
          <w:szCs w:val="22"/>
          <w:lang w:val="ro-RO" w:eastAsia="en-US"/>
        </w:rPr>
        <w:t xml:space="preserve">În cadrul acestei strategii au fost definite </w:t>
      </w:r>
      <w:r w:rsidRPr="00427DEF">
        <w:rPr>
          <w:rFonts w:asciiTheme="minorHAnsi" w:hAnsiTheme="minorHAnsi" w:cstheme="minorHAnsi"/>
          <w:sz w:val="22"/>
          <w:szCs w:val="22"/>
          <w:lang w:val="ro-RO"/>
        </w:rPr>
        <w:t xml:space="preserve">domeniile de specializare inteligentă de la nivelul regiunii București-Ilfov, după cum urmează: </w:t>
      </w:r>
      <w:r w:rsidRPr="00427DEF">
        <w:rPr>
          <w:rStyle w:val="Strong"/>
          <w:rFonts w:asciiTheme="minorHAnsi" w:hAnsiTheme="minorHAnsi" w:cstheme="minorHAnsi"/>
          <w:b w:val="0"/>
          <w:bCs w:val="0"/>
          <w:i/>
          <w:iCs/>
          <w:sz w:val="22"/>
          <w:szCs w:val="22"/>
          <w:lang w:val="ro-RO"/>
        </w:rPr>
        <w:t>Tehnologia Informațiilor și Comunicații (TIC)</w:t>
      </w:r>
      <w:r w:rsidRPr="00427DEF">
        <w:rPr>
          <w:rFonts w:asciiTheme="minorHAnsi" w:hAnsiTheme="minorHAnsi" w:cstheme="minorHAnsi"/>
          <w:i/>
          <w:iCs/>
          <w:sz w:val="22"/>
          <w:szCs w:val="22"/>
          <w:lang w:val="ro-RO"/>
        </w:rPr>
        <w:t xml:space="preserve">, </w:t>
      </w:r>
      <w:r w:rsidRPr="00427DEF">
        <w:rPr>
          <w:rStyle w:val="Strong"/>
          <w:rFonts w:asciiTheme="minorHAnsi" w:hAnsiTheme="minorHAnsi" w:cstheme="minorHAnsi"/>
          <w:b w:val="0"/>
          <w:bCs w:val="0"/>
          <w:i/>
          <w:iCs/>
          <w:sz w:val="22"/>
          <w:szCs w:val="22"/>
          <w:lang w:val="ro-RO"/>
        </w:rPr>
        <w:t>Industrii culturale și creative</w:t>
      </w:r>
      <w:r w:rsidRPr="00427DEF">
        <w:rPr>
          <w:rFonts w:asciiTheme="minorHAnsi" w:hAnsiTheme="minorHAnsi" w:cstheme="minorHAnsi"/>
          <w:i/>
          <w:iCs/>
          <w:sz w:val="22"/>
          <w:szCs w:val="22"/>
          <w:lang w:val="ro-RO"/>
        </w:rPr>
        <w:t xml:space="preserve">, </w:t>
      </w:r>
      <w:r w:rsidRPr="00427DEF">
        <w:rPr>
          <w:rStyle w:val="Strong"/>
          <w:rFonts w:asciiTheme="minorHAnsi" w:hAnsiTheme="minorHAnsi" w:cstheme="minorHAnsi"/>
          <w:b w:val="0"/>
          <w:bCs w:val="0"/>
          <w:i/>
          <w:iCs/>
          <w:sz w:val="22"/>
          <w:szCs w:val="22"/>
          <w:lang w:val="ro-RO"/>
        </w:rPr>
        <w:t>Sisteme și componente inteligente</w:t>
      </w:r>
      <w:r w:rsidRPr="00427DEF">
        <w:rPr>
          <w:rFonts w:asciiTheme="minorHAnsi" w:hAnsiTheme="minorHAnsi" w:cstheme="minorHAnsi"/>
          <w:i/>
          <w:iCs/>
          <w:sz w:val="22"/>
          <w:szCs w:val="22"/>
          <w:lang w:val="ro-RO"/>
        </w:rPr>
        <w:t xml:space="preserve"> </w:t>
      </w:r>
      <w:r w:rsidRPr="00427DEF">
        <w:rPr>
          <w:rFonts w:asciiTheme="minorHAnsi" w:hAnsiTheme="minorHAnsi" w:cstheme="minorHAnsi"/>
          <w:sz w:val="22"/>
          <w:szCs w:val="22"/>
          <w:lang w:val="ro-RO"/>
        </w:rPr>
        <w:t xml:space="preserve">(electronică, optoelectronică, mecatronică, etc.), </w:t>
      </w:r>
      <w:r w:rsidRPr="00427DEF">
        <w:rPr>
          <w:rStyle w:val="Strong"/>
          <w:rFonts w:asciiTheme="minorHAnsi" w:hAnsiTheme="minorHAnsi" w:cstheme="minorHAnsi"/>
          <w:b w:val="0"/>
          <w:bCs w:val="0"/>
          <w:i/>
          <w:iCs/>
          <w:sz w:val="22"/>
          <w:szCs w:val="22"/>
          <w:lang w:val="ro-RO"/>
        </w:rPr>
        <w:t>Materiale avansate</w:t>
      </w:r>
      <w:r w:rsidR="00057921">
        <w:rPr>
          <w:rFonts w:asciiTheme="minorHAnsi" w:hAnsiTheme="minorHAnsi" w:cstheme="minorHAnsi"/>
          <w:i/>
          <w:iCs/>
          <w:sz w:val="22"/>
          <w:szCs w:val="22"/>
          <w:lang w:val="ro-RO"/>
        </w:rPr>
        <w:t xml:space="preserve">, </w:t>
      </w:r>
      <w:r w:rsidRPr="00427DEF">
        <w:rPr>
          <w:rStyle w:val="Strong"/>
          <w:rFonts w:asciiTheme="minorHAnsi" w:hAnsiTheme="minorHAnsi" w:cstheme="minorHAnsi"/>
          <w:b w:val="0"/>
          <w:bCs w:val="0"/>
          <w:i/>
          <w:iCs/>
          <w:sz w:val="22"/>
          <w:szCs w:val="22"/>
          <w:lang w:val="ro-RO"/>
        </w:rPr>
        <w:t>Noi alimente și siguranța alimentară</w:t>
      </w:r>
      <w:r w:rsidR="00057921">
        <w:rPr>
          <w:rStyle w:val="Strong"/>
          <w:rFonts w:asciiTheme="minorHAnsi" w:hAnsiTheme="minorHAnsi" w:cstheme="minorHAnsi"/>
          <w:b w:val="0"/>
          <w:bCs w:val="0"/>
          <w:i/>
          <w:iCs/>
          <w:sz w:val="22"/>
          <w:szCs w:val="22"/>
          <w:lang w:val="ro-RO"/>
        </w:rPr>
        <w:t xml:space="preserve"> și Sănătate</w:t>
      </w:r>
      <w:r w:rsidR="008F5632">
        <w:rPr>
          <w:rStyle w:val="FootnoteReference"/>
          <w:rFonts w:asciiTheme="minorHAnsi" w:hAnsiTheme="minorHAnsi" w:cstheme="minorHAnsi"/>
          <w:i/>
          <w:iCs/>
          <w:sz w:val="22"/>
          <w:szCs w:val="22"/>
          <w:lang w:val="ro-RO"/>
        </w:rPr>
        <w:footnoteReference w:id="106"/>
      </w:r>
      <w:r w:rsidR="008F5632">
        <w:rPr>
          <w:rStyle w:val="Strong"/>
          <w:rFonts w:asciiTheme="minorHAnsi" w:hAnsiTheme="minorHAnsi" w:cstheme="minorHAnsi"/>
          <w:b w:val="0"/>
          <w:bCs w:val="0"/>
          <w:i/>
          <w:iCs/>
          <w:sz w:val="22"/>
          <w:szCs w:val="22"/>
          <w:lang w:val="ro-RO"/>
        </w:rPr>
        <w:t>.</w:t>
      </w:r>
      <w:r w:rsidRPr="00427DEF">
        <w:rPr>
          <w:rStyle w:val="Strong"/>
          <w:rFonts w:asciiTheme="minorHAnsi" w:hAnsiTheme="minorHAnsi" w:cstheme="minorHAnsi"/>
          <w:b w:val="0"/>
          <w:bCs w:val="0"/>
          <w:i/>
          <w:iCs/>
          <w:sz w:val="22"/>
          <w:szCs w:val="22"/>
          <w:lang w:val="ro-RO"/>
        </w:rPr>
        <w:t xml:space="preserve"> </w:t>
      </w:r>
    </w:p>
    <w:p w:rsidR="008068B6" w:rsidRPr="00427DEF" w:rsidRDefault="008068B6" w:rsidP="008068B6">
      <w:pPr>
        <w:pStyle w:val="Default"/>
        <w:spacing w:after="160"/>
        <w:jc w:val="both"/>
        <w:rPr>
          <w:rStyle w:val="Strong"/>
          <w:rFonts w:asciiTheme="minorHAnsi" w:hAnsiTheme="minorHAnsi" w:cstheme="minorHAnsi"/>
          <w:b w:val="0"/>
          <w:bCs w:val="0"/>
          <w:sz w:val="22"/>
          <w:szCs w:val="22"/>
          <w:lang w:val="ro-RO"/>
        </w:rPr>
      </w:pPr>
      <w:r w:rsidRPr="00427DEF">
        <w:rPr>
          <w:rStyle w:val="Strong"/>
          <w:rFonts w:asciiTheme="minorHAnsi" w:hAnsiTheme="minorHAnsi" w:cstheme="minorHAnsi"/>
          <w:b w:val="0"/>
          <w:bCs w:val="0"/>
          <w:sz w:val="22"/>
          <w:szCs w:val="22"/>
          <w:lang w:val="ro-RO"/>
        </w:rPr>
        <w:t>Priorități verticale:</w:t>
      </w:r>
    </w:p>
    <w:p w:rsidR="008068B6" w:rsidRPr="00427DEF" w:rsidRDefault="008068B6" w:rsidP="00E44948">
      <w:pPr>
        <w:pStyle w:val="Default"/>
        <w:numPr>
          <w:ilvl w:val="3"/>
          <w:numId w:val="152"/>
        </w:numPr>
        <w:spacing w:after="160"/>
        <w:ind w:left="567"/>
        <w:jc w:val="both"/>
        <w:rPr>
          <w:rStyle w:val="Strong"/>
          <w:rFonts w:asciiTheme="minorHAnsi" w:hAnsiTheme="minorHAnsi" w:cstheme="minorHAnsi"/>
          <w:b w:val="0"/>
          <w:bCs w:val="0"/>
          <w:i/>
          <w:iCs/>
          <w:sz w:val="22"/>
          <w:szCs w:val="22"/>
          <w:lang w:val="ro-RO"/>
        </w:rPr>
      </w:pPr>
      <w:r w:rsidRPr="00427DEF">
        <w:rPr>
          <w:rStyle w:val="Strong"/>
          <w:rFonts w:asciiTheme="minorHAnsi" w:hAnsiTheme="minorHAnsi" w:cstheme="minorHAnsi"/>
          <w:b w:val="0"/>
          <w:bCs w:val="0"/>
          <w:i/>
          <w:iCs/>
          <w:sz w:val="22"/>
          <w:szCs w:val="22"/>
          <w:lang w:val="ro-RO"/>
        </w:rPr>
        <w:t>Noi materiale</w:t>
      </w:r>
    </w:p>
    <w:p w:rsidR="008068B6" w:rsidRPr="00A80E7C" w:rsidRDefault="008068B6" w:rsidP="008068B6">
      <w:pPr>
        <w:pStyle w:val="Default"/>
        <w:spacing w:after="160"/>
        <w:jc w:val="both"/>
        <w:rPr>
          <w:rStyle w:val="Strong"/>
          <w:rFonts w:asciiTheme="minorHAnsi" w:hAnsiTheme="minorHAnsi" w:cstheme="minorHAnsi"/>
          <w:b w:val="0"/>
          <w:bCs w:val="0"/>
          <w:sz w:val="22"/>
          <w:szCs w:val="22"/>
          <w:lang w:val="ro-RO"/>
        </w:rPr>
      </w:pPr>
      <w:r w:rsidRPr="00A80E7C">
        <w:rPr>
          <w:rStyle w:val="Strong"/>
          <w:rFonts w:asciiTheme="minorHAnsi" w:hAnsiTheme="minorHAnsi" w:cstheme="minorHAnsi"/>
          <w:b w:val="0"/>
          <w:bCs w:val="0"/>
          <w:sz w:val="22"/>
          <w:szCs w:val="22"/>
          <w:lang w:val="ro-RO"/>
        </w:rPr>
        <w:t>Arii tematice de specializare. Specializarea inteligentă în regiune se va realiza cu precădere în cadrul industriei de modă, iar pe de altă parte la nivelul materialelor avansate utilizate în alte domenii precum aeronautica, automotive sau apărare în care inovarea în domeniul textilelor este deja activă în identificarea de noi materiale și soluții superioare (spre ex. prin realizarea de noi materiale pentru parașute sau de materiale de protecție balistică)</w:t>
      </w:r>
      <w:r w:rsidR="006C4AD6" w:rsidRPr="00A80E7C">
        <w:rPr>
          <w:rStyle w:val="Strong"/>
          <w:rFonts w:asciiTheme="minorHAnsi" w:hAnsiTheme="minorHAnsi" w:cstheme="minorHAnsi"/>
          <w:b w:val="0"/>
          <w:bCs w:val="0"/>
          <w:sz w:val="22"/>
          <w:szCs w:val="22"/>
          <w:lang w:val="ro-RO"/>
        </w:rPr>
        <w:t>.</w:t>
      </w:r>
    </w:p>
    <w:p w:rsidR="008068B6" w:rsidRPr="00A80E7C" w:rsidRDefault="008068B6" w:rsidP="00E44948">
      <w:pPr>
        <w:pStyle w:val="Default"/>
        <w:numPr>
          <w:ilvl w:val="3"/>
          <w:numId w:val="152"/>
        </w:numPr>
        <w:spacing w:after="160"/>
        <w:ind w:left="567"/>
        <w:jc w:val="both"/>
        <w:rPr>
          <w:rStyle w:val="Strong"/>
          <w:rFonts w:asciiTheme="minorHAnsi" w:hAnsiTheme="minorHAnsi" w:cstheme="minorHAnsi"/>
          <w:b w:val="0"/>
          <w:bCs w:val="0"/>
          <w:i/>
          <w:iCs/>
          <w:sz w:val="22"/>
          <w:szCs w:val="22"/>
          <w:lang w:val="ro-RO"/>
        </w:rPr>
      </w:pPr>
      <w:r w:rsidRPr="00A80E7C">
        <w:rPr>
          <w:rStyle w:val="Strong"/>
          <w:rFonts w:asciiTheme="minorHAnsi" w:hAnsiTheme="minorHAnsi" w:cstheme="minorHAnsi"/>
          <w:b w:val="0"/>
          <w:bCs w:val="0"/>
          <w:i/>
          <w:iCs/>
          <w:sz w:val="22"/>
          <w:szCs w:val="22"/>
          <w:lang w:val="ro-RO"/>
        </w:rPr>
        <w:t>Media digitală: cinematografie și gaming</w:t>
      </w:r>
    </w:p>
    <w:p w:rsidR="008068B6" w:rsidRPr="00A80E7C" w:rsidRDefault="008068B6" w:rsidP="008068B6">
      <w:pPr>
        <w:pStyle w:val="Default"/>
        <w:spacing w:after="160"/>
        <w:jc w:val="both"/>
        <w:rPr>
          <w:rStyle w:val="Strong"/>
          <w:rFonts w:asciiTheme="minorHAnsi" w:hAnsiTheme="minorHAnsi" w:cstheme="minorHAnsi"/>
          <w:b w:val="0"/>
          <w:bCs w:val="0"/>
          <w:sz w:val="22"/>
          <w:szCs w:val="22"/>
          <w:lang w:val="ro-RO"/>
        </w:rPr>
      </w:pPr>
      <w:r w:rsidRPr="00A80E7C">
        <w:rPr>
          <w:rStyle w:val="Strong"/>
          <w:rFonts w:asciiTheme="minorHAnsi" w:hAnsiTheme="minorHAnsi" w:cstheme="minorHAnsi"/>
          <w:b w:val="0"/>
          <w:bCs w:val="0"/>
          <w:sz w:val="22"/>
          <w:szCs w:val="22"/>
          <w:lang w:val="ro-RO"/>
        </w:rPr>
        <w:t>Arii tematice de specializare. Specializarea inteligentă a regiunii își găsește aplicabilitatea în arii de interes precum noi tehnici de producție și post-producție cinematografică, dezvoltarea industriei de jocuri, de platforme virtuale și simulatoare educaționale (de care pot beneficia, de ex. viitorii pilo</w:t>
      </w:r>
      <w:r w:rsidR="006C4AD6" w:rsidRPr="00A80E7C">
        <w:rPr>
          <w:rStyle w:val="Strong"/>
          <w:rFonts w:asciiTheme="minorHAnsi" w:hAnsiTheme="minorHAnsi" w:cstheme="minorHAnsi"/>
          <w:b w:val="0"/>
          <w:bCs w:val="0"/>
          <w:sz w:val="22"/>
          <w:szCs w:val="22"/>
          <w:lang w:val="ro-RO"/>
        </w:rPr>
        <w:t>ț</w:t>
      </w:r>
      <w:r w:rsidRPr="00A80E7C">
        <w:rPr>
          <w:rStyle w:val="Strong"/>
          <w:rFonts w:asciiTheme="minorHAnsi" w:hAnsiTheme="minorHAnsi" w:cstheme="minorHAnsi"/>
          <w:b w:val="0"/>
          <w:bCs w:val="0"/>
          <w:sz w:val="22"/>
          <w:szCs w:val="22"/>
          <w:lang w:val="ro-RO"/>
        </w:rPr>
        <w:t>i sau medici), dar și utilizarea noilor tehnologii pentru interpretarea și promovarea obiectivelor culturale, de patrimoniu și turistice care să sporească nivelul de atractivitate a regiunii.</w:t>
      </w:r>
    </w:p>
    <w:p w:rsidR="008068B6" w:rsidRPr="00A80E7C" w:rsidRDefault="008068B6" w:rsidP="00E44948">
      <w:pPr>
        <w:pStyle w:val="Default"/>
        <w:numPr>
          <w:ilvl w:val="3"/>
          <w:numId w:val="152"/>
        </w:numPr>
        <w:spacing w:after="160"/>
        <w:ind w:left="567"/>
        <w:jc w:val="both"/>
        <w:rPr>
          <w:rStyle w:val="Strong"/>
          <w:rFonts w:asciiTheme="minorHAnsi" w:hAnsiTheme="minorHAnsi" w:cstheme="minorHAnsi"/>
          <w:b w:val="0"/>
          <w:bCs w:val="0"/>
          <w:i/>
          <w:iCs/>
          <w:sz w:val="22"/>
          <w:szCs w:val="22"/>
          <w:lang w:val="ro-RO"/>
        </w:rPr>
      </w:pPr>
      <w:r w:rsidRPr="00A80E7C">
        <w:rPr>
          <w:rStyle w:val="Strong"/>
          <w:rFonts w:asciiTheme="minorHAnsi" w:hAnsiTheme="minorHAnsi" w:cstheme="minorHAnsi"/>
          <w:b w:val="0"/>
          <w:bCs w:val="0"/>
          <w:i/>
          <w:iCs/>
          <w:sz w:val="22"/>
          <w:szCs w:val="22"/>
          <w:lang w:val="ro-RO"/>
        </w:rPr>
        <w:t>Electronică și Optoelectronică</w:t>
      </w:r>
    </w:p>
    <w:p w:rsidR="008068B6" w:rsidRPr="00A80E7C" w:rsidRDefault="008068B6" w:rsidP="008068B6">
      <w:pPr>
        <w:pStyle w:val="Default"/>
        <w:spacing w:after="160"/>
        <w:jc w:val="both"/>
        <w:rPr>
          <w:rStyle w:val="Strong"/>
          <w:rFonts w:asciiTheme="minorHAnsi" w:hAnsiTheme="minorHAnsi" w:cstheme="minorHAnsi"/>
          <w:b w:val="0"/>
          <w:bCs w:val="0"/>
          <w:sz w:val="22"/>
          <w:szCs w:val="22"/>
          <w:lang w:val="ro-RO"/>
        </w:rPr>
      </w:pPr>
      <w:r w:rsidRPr="00A80E7C">
        <w:rPr>
          <w:rStyle w:val="Strong"/>
          <w:rFonts w:asciiTheme="minorHAnsi" w:hAnsiTheme="minorHAnsi" w:cstheme="minorHAnsi"/>
          <w:b w:val="0"/>
          <w:bCs w:val="0"/>
          <w:sz w:val="22"/>
          <w:szCs w:val="22"/>
          <w:lang w:val="ro-RO"/>
        </w:rPr>
        <w:t>Arii tematice de specializare. Având în vedere domeniile principale de cercetare și aplicabilitatea acestora, specializarea inteligentă în regiunea BI se va realiza cu precădere în cadrul industriei auto, inclusiv componente, medicină, telecomunicații, dar și producția de bunuri electronice de larg consum.</w:t>
      </w:r>
    </w:p>
    <w:p w:rsidR="008068B6" w:rsidRPr="00A80E7C" w:rsidRDefault="008068B6" w:rsidP="00E44948">
      <w:pPr>
        <w:pStyle w:val="Default"/>
        <w:numPr>
          <w:ilvl w:val="3"/>
          <w:numId w:val="152"/>
        </w:numPr>
        <w:spacing w:after="160"/>
        <w:ind w:left="567"/>
        <w:jc w:val="both"/>
        <w:rPr>
          <w:rStyle w:val="Strong"/>
          <w:rFonts w:asciiTheme="minorHAnsi" w:hAnsiTheme="minorHAnsi" w:cstheme="minorHAnsi"/>
          <w:b w:val="0"/>
          <w:bCs w:val="0"/>
          <w:i/>
          <w:iCs/>
          <w:sz w:val="22"/>
          <w:szCs w:val="22"/>
          <w:lang w:val="ro-RO"/>
        </w:rPr>
      </w:pPr>
      <w:r w:rsidRPr="00A80E7C">
        <w:rPr>
          <w:rStyle w:val="Strong"/>
          <w:rFonts w:asciiTheme="minorHAnsi" w:hAnsiTheme="minorHAnsi" w:cstheme="minorHAnsi"/>
          <w:b w:val="0"/>
          <w:bCs w:val="0"/>
          <w:i/>
          <w:iCs/>
          <w:sz w:val="22"/>
          <w:szCs w:val="22"/>
          <w:lang w:val="ro-RO"/>
        </w:rPr>
        <w:t>Industria alimentară și Siguranța alimentară</w:t>
      </w:r>
    </w:p>
    <w:p w:rsidR="008068B6" w:rsidRPr="00A80E7C" w:rsidRDefault="008068B6" w:rsidP="008068B6">
      <w:pPr>
        <w:pStyle w:val="Default"/>
        <w:spacing w:after="160"/>
        <w:jc w:val="both"/>
        <w:rPr>
          <w:rStyle w:val="Strong"/>
          <w:rFonts w:asciiTheme="minorHAnsi" w:hAnsiTheme="minorHAnsi" w:cstheme="minorHAnsi"/>
          <w:b w:val="0"/>
          <w:bCs w:val="0"/>
          <w:sz w:val="22"/>
          <w:szCs w:val="22"/>
          <w:lang w:val="ro-RO"/>
        </w:rPr>
      </w:pPr>
      <w:r w:rsidRPr="00A80E7C">
        <w:rPr>
          <w:rStyle w:val="Strong"/>
          <w:rFonts w:asciiTheme="minorHAnsi" w:hAnsiTheme="minorHAnsi" w:cstheme="minorHAnsi"/>
          <w:b w:val="0"/>
          <w:bCs w:val="0"/>
          <w:sz w:val="22"/>
          <w:szCs w:val="22"/>
          <w:lang w:val="ro-RO"/>
        </w:rPr>
        <w:lastRenderedPageBreak/>
        <w:t>Arii tematice de specializare. Specializarea inteligentă în regiune se va realiza cu precădere în direcția creșterii siguranței produselor alimentare prin dezvoltarea de produse alimentare sănătoase și optimizare nutrițional, dezvoltarea de noi produse, dar și de practici, procese și tehnologii privind producția, procesarea, conservarea și ambalarea alimentelor.</w:t>
      </w:r>
    </w:p>
    <w:p w:rsidR="008068B6" w:rsidRPr="00A80E7C" w:rsidRDefault="008068B6" w:rsidP="008068B6">
      <w:pPr>
        <w:pStyle w:val="Default"/>
        <w:spacing w:after="160"/>
        <w:jc w:val="both"/>
        <w:rPr>
          <w:rStyle w:val="Strong"/>
          <w:rFonts w:asciiTheme="minorHAnsi" w:hAnsiTheme="minorHAnsi" w:cstheme="minorHAnsi"/>
          <w:b w:val="0"/>
          <w:bCs w:val="0"/>
          <w:sz w:val="22"/>
          <w:szCs w:val="22"/>
          <w:lang w:val="ro-RO"/>
        </w:rPr>
      </w:pPr>
      <w:r w:rsidRPr="00A80E7C">
        <w:rPr>
          <w:rStyle w:val="Strong"/>
          <w:rFonts w:asciiTheme="minorHAnsi" w:hAnsiTheme="minorHAnsi" w:cstheme="minorHAnsi"/>
          <w:b w:val="0"/>
          <w:bCs w:val="0"/>
          <w:sz w:val="22"/>
          <w:szCs w:val="22"/>
          <w:lang w:val="ro-RO"/>
        </w:rPr>
        <w:t>Priorități orizontale:</w:t>
      </w:r>
    </w:p>
    <w:p w:rsidR="008068B6" w:rsidRPr="00A80E7C" w:rsidRDefault="008068B6" w:rsidP="00E44948">
      <w:pPr>
        <w:pStyle w:val="Default"/>
        <w:numPr>
          <w:ilvl w:val="3"/>
          <w:numId w:val="152"/>
        </w:numPr>
        <w:spacing w:after="160"/>
        <w:ind w:left="567"/>
        <w:jc w:val="both"/>
        <w:rPr>
          <w:rStyle w:val="Strong"/>
          <w:rFonts w:asciiTheme="minorHAnsi" w:hAnsiTheme="minorHAnsi" w:cstheme="minorHAnsi"/>
          <w:b w:val="0"/>
          <w:bCs w:val="0"/>
          <w:i/>
          <w:iCs/>
          <w:sz w:val="22"/>
          <w:szCs w:val="22"/>
          <w:lang w:val="ro-RO"/>
        </w:rPr>
      </w:pPr>
      <w:r w:rsidRPr="00A80E7C">
        <w:rPr>
          <w:rStyle w:val="Strong"/>
          <w:rFonts w:asciiTheme="minorHAnsi" w:hAnsiTheme="minorHAnsi" w:cstheme="minorHAnsi"/>
          <w:b w:val="0"/>
          <w:bCs w:val="0"/>
          <w:i/>
          <w:iCs/>
          <w:sz w:val="22"/>
          <w:szCs w:val="22"/>
          <w:lang w:val="ro-RO"/>
        </w:rPr>
        <w:t>Tehnologia Informațiilor și Comunicații (TIC)</w:t>
      </w:r>
    </w:p>
    <w:p w:rsidR="008068B6" w:rsidRPr="00A80E7C" w:rsidRDefault="008068B6" w:rsidP="008068B6">
      <w:pPr>
        <w:pStyle w:val="Default"/>
        <w:spacing w:after="160"/>
        <w:jc w:val="both"/>
        <w:rPr>
          <w:rStyle w:val="Strong"/>
          <w:rFonts w:asciiTheme="minorHAnsi" w:hAnsiTheme="minorHAnsi" w:cstheme="minorHAnsi"/>
          <w:b w:val="0"/>
          <w:bCs w:val="0"/>
          <w:sz w:val="22"/>
          <w:szCs w:val="22"/>
          <w:lang w:val="ro-RO"/>
        </w:rPr>
      </w:pPr>
      <w:r w:rsidRPr="00A80E7C">
        <w:rPr>
          <w:rStyle w:val="Strong"/>
          <w:rFonts w:asciiTheme="minorHAnsi" w:hAnsiTheme="minorHAnsi" w:cstheme="minorHAnsi"/>
          <w:b w:val="0"/>
          <w:bCs w:val="0"/>
          <w:sz w:val="22"/>
          <w:szCs w:val="22"/>
          <w:lang w:val="ro-RO"/>
        </w:rPr>
        <w:t>Arii tematice de specializare. Specializarea inteligentă în regiunea București-Ilfov se va realiza cu precădere în direcția dezvoltării de software, tehnologii pentru susținerea domeniilor de specializare inteligentă identificate la nivelul regiunii (inteligență artificială, robotică, sisteme integrate, procesare imagini, prelucrare grafică, educație prin gamificare, inginerie electronică și telecomunicații, trasabilitatea produselor alimentare etc.)</w:t>
      </w:r>
    </w:p>
    <w:p w:rsidR="0072142B" w:rsidRDefault="0072142B" w:rsidP="008068B6">
      <w:pPr>
        <w:pStyle w:val="Default"/>
        <w:spacing w:after="160"/>
        <w:jc w:val="both"/>
        <w:rPr>
          <w:rFonts w:asciiTheme="minorHAnsi" w:hAnsiTheme="minorHAnsi" w:cstheme="minorHAnsi"/>
          <w:b/>
          <w:bCs/>
          <w:lang w:val="ro-RO" w:eastAsia="en-US"/>
        </w:rPr>
      </w:pPr>
    </w:p>
    <w:p w:rsidR="008068B6" w:rsidRDefault="008068B6" w:rsidP="008068B6">
      <w:pPr>
        <w:pStyle w:val="Default"/>
        <w:spacing w:after="160"/>
        <w:jc w:val="both"/>
        <w:rPr>
          <w:b/>
          <w:bCs/>
          <w:lang w:eastAsia="en-US"/>
        </w:rPr>
      </w:pPr>
      <w:bookmarkStart w:id="134" w:name="_Hlk47341956"/>
      <w:r>
        <w:rPr>
          <w:rFonts w:asciiTheme="minorHAnsi" w:hAnsiTheme="minorHAnsi" w:cstheme="minorHAnsi"/>
          <w:b/>
          <w:bCs/>
          <w:lang w:val="ro-RO" w:eastAsia="en-US"/>
        </w:rPr>
        <w:t>Planul de Mobilitate Urbană Durabilă 2016-2030 Regiunea București-Ilfov</w:t>
      </w:r>
    </w:p>
    <w:p w:rsidR="008068B6" w:rsidRDefault="008068B6" w:rsidP="008068B6">
      <w:pPr>
        <w:spacing w:line="240" w:lineRule="auto"/>
        <w:jc w:val="both"/>
        <w:rPr>
          <w:rFonts w:cstheme="minorHAnsi"/>
          <w:lang w:val="ro-RO"/>
        </w:rPr>
      </w:pPr>
      <w:bookmarkStart w:id="135" w:name="_Hlk19473629"/>
      <w:bookmarkStart w:id="136" w:name="_Hlk19473628"/>
      <w:r>
        <w:rPr>
          <w:rFonts w:cstheme="minorHAnsi"/>
          <w:lang w:val="ro-RO"/>
        </w:rPr>
        <w:t>Scopul planului este de a asigura un sistem de transport eficient, integrat, durabil și sigur, care să promoveze dezvoltarea economică, socială și teritorială și să asigure o bună calitate a vieții</w:t>
      </w:r>
      <w:r w:rsidR="008F5632">
        <w:rPr>
          <w:rStyle w:val="FootnoteReference"/>
          <w:rFonts w:cstheme="minorHAnsi"/>
          <w:lang w:val="ro-RO"/>
        </w:rPr>
        <w:footnoteReference w:id="107"/>
      </w:r>
      <w:r w:rsidR="008F5632">
        <w:rPr>
          <w:rFonts w:cstheme="minorHAnsi"/>
          <w:lang w:val="ro-RO"/>
        </w:rPr>
        <w:t>.</w:t>
      </w:r>
      <w:r>
        <w:rPr>
          <w:rFonts w:cstheme="minorHAnsi"/>
          <w:lang w:val="ro-RO"/>
        </w:rPr>
        <w:t xml:space="preserve"> </w:t>
      </w:r>
      <w:bookmarkEnd w:id="135"/>
      <w:bookmarkEnd w:id="136"/>
    </w:p>
    <w:p w:rsidR="008068B6" w:rsidRDefault="008068B6" w:rsidP="008068B6">
      <w:pPr>
        <w:pStyle w:val="Default"/>
        <w:spacing w:after="160"/>
        <w:jc w:val="both"/>
        <w:rPr>
          <w:rFonts w:asciiTheme="minorHAnsi" w:hAnsiTheme="minorHAnsi" w:cstheme="minorHAnsi"/>
          <w:sz w:val="22"/>
          <w:szCs w:val="22"/>
          <w:lang w:val="ro-RO"/>
        </w:rPr>
      </w:pPr>
      <w:bookmarkStart w:id="137" w:name="_Hlk19473636"/>
      <w:r>
        <w:rPr>
          <w:rFonts w:asciiTheme="minorHAnsi" w:hAnsiTheme="minorHAnsi" w:cstheme="minorHAnsi"/>
          <w:sz w:val="22"/>
          <w:szCs w:val="22"/>
          <w:lang w:val="ro-RO"/>
        </w:rPr>
        <w:t>Obiectivele strategice ale PMUD sunt:</w:t>
      </w:r>
      <w:bookmarkEnd w:id="137"/>
    </w:p>
    <w:p w:rsidR="008068B6" w:rsidRDefault="008068B6" w:rsidP="00E44948">
      <w:pPr>
        <w:pStyle w:val="Default"/>
        <w:numPr>
          <w:ilvl w:val="0"/>
          <w:numId w:val="239"/>
        </w:numPr>
        <w:spacing w:after="160"/>
        <w:jc w:val="both"/>
        <w:rPr>
          <w:rFonts w:asciiTheme="minorHAnsi" w:hAnsiTheme="minorHAnsi" w:cstheme="minorHAnsi"/>
          <w:sz w:val="22"/>
          <w:szCs w:val="22"/>
          <w:lang w:val="ro-RO"/>
        </w:rPr>
      </w:pPr>
      <w:r>
        <w:rPr>
          <w:rFonts w:asciiTheme="minorHAnsi" w:hAnsiTheme="minorHAnsi" w:cstheme="minorHAnsi"/>
          <w:sz w:val="22"/>
          <w:szCs w:val="22"/>
          <w:lang w:val="ro-RO"/>
        </w:rPr>
        <w:t>Accesibilitate (conectivitate și acces)</w:t>
      </w:r>
    </w:p>
    <w:p w:rsidR="008068B6" w:rsidRDefault="008068B6" w:rsidP="00E44948">
      <w:pPr>
        <w:pStyle w:val="ListParagraph"/>
        <w:numPr>
          <w:ilvl w:val="2"/>
          <w:numId w:val="237"/>
        </w:numPr>
        <w:spacing w:line="240" w:lineRule="auto"/>
        <w:ind w:left="1560"/>
        <w:jc w:val="both"/>
        <w:rPr>
          <w:lang w:val="ro-RO"/>
        </w:rPr>
      </w:pPr>
      <w:r>
        <w:rPr>
          <w:lang w:val="ro-RO"/>
        </w:rPr>
        <w:t>Asigură că toți cetățenii au opțiuni de transport, care le permit accesul la destinații și servicii esențiale</w:t>
      </w:r>
      <w:r w:rsidR="00162871">
        <w:rPr>
          <w:lang w:val="ro-RO"/>
        </w:rPr>
        <w:t>.</w:t>
      </w:r>
    </w:p>
    <w:p w:rsidR="008068B6" w:rsidRDefault="008068B6" w:rsidP="00E44948">
      <w:pPr>
        <w:pStyle w:val="Default"/>
        <w:numPr>
          <w:ilvl w:val="0"/>
          <w:numId w:val="239"/>
        </w:numPr>
        <w:spacing w:after="160"/>
        <w:jc w:val="both"/>
        <w:rPr>
          <w:rFonts w:asciiTheme="minorHAnsi" w:hAnsiTheme="minorHAnsi" w:cstheme="minorHAnsi"/>
          <w:sz w:val="22"/>
          <w:szCs w:val="22"/>
          <w:lang w:val="ro-RO"/>
        </w:rPr>
      </w:pPr>
      <w:r>
        <w:rPr>
          <w:rFonts w:asciiTheme="minorHAnsi" w:hAnsiTheme="minorHAnsi" w:cstheme="minorHAnsi"/>
          <w:sz w:val="22"/>
          <w:szCs w:val="22"/>
          <w:lang w:val="ro-RO"/>
        </w:rPr>
        <w:t>Siguranță și securitate în timpul deplasărilor</w:t>
      </w:r>
    </w:p>
    <w:p w:rsidR="008068B6" w:rsidRDefault="008068B6" w:rsidP="00E44948">
      <w:pPr>
        <w:pStyle w:val="ListParagraph"/>
        <w:numPr>
          <w:ilvl w:val="2"/>
          <w:numId w:val="237"/>
        </w:numPr>
        <w:spacing w:line="240" w:lineRule="auto"/>
        <w:ind w:left="1560"/>
        <w:jc w:val="both"/>
        <w:rPr>
          <w:lang w:val="ro-RO"/>
        </w:rPr>
      </w:pPr>
      <w:r>
        <w:rPr>
          <w:lang w:val="ro-RO"/>
        </w:rPr>
        <w:t>Îmbunătățirea siguranței și securității în circulație</w:t>
      </w:r>
      <w:r w:rsidR="00162871">
        <w:rPr>
          <w:lang w:val="ro-RO"/>
        </w:rPr>
        <w:t>.</w:t>
      </w:r>
    </w:p>
    <w:p w:rsidR="008068B6" w:rsidRDefault="008068B6" w:rsidP="00E44948">
      <w:pPr>
        <w:pStyle w:val="Default"/>
        <w:numPr>
          <w:ilvl w:val="0"/>
          <w:numId w:val="239"/>
        </w:numPr>
        <w:spacing w:after="160"/>
        <w:jc w:val="both"/>
        <w:rPr>
          <w:rFonts w:asciiTheme="minorHAnsi" w:hAnsiTheme="minorHAnsi" w:cstheme="minorHAnsi"/>
          <w:sz w:val="22"/>
          <w:szCs w:val="22"/>
          <w:lang w:val="ro-RO"/>
        </w:rPr>
      </w:pPr>
      <w:r>
        <w:rPr>
          <w:rFonts w:asciiTheme="minorHAnsi" w:hAnsiTheme="minorHAnsi" w:cstheme="minorHAnsi"/>
          <w:sz w:val="22"/>
          <w:szCs w:val="22"/>
          <w:lang w:val="ro-RO"/>
        </w:rPr>
        <w:t>Mediu (transport nemotorizat, transport public electric)</w:t>
      </w:r>
    </w:p>
    <w:p w:rsidR="008068B6" w:rsidRDefault="008068B6" w:rsidP="00E44948">
      <w:pPr>
        <w:pStyle w:val="ListParagraph"/>
        <w:numPr>
          <w:ilvl w:val="2"/>
          <w:numId w:val="237"/>
        </w:numPr>
        <w:spacing w:line="240" w:lineRule="auto"/>
        <w:ind w:left="1560"/>
        <w:jc w:val="both"/>
        <w:rPr>
          <w:lang w:val="ro-RO"/>
        </w:rPr>
      </w:pPr>
      <w:r>
        <w:rPr>
          <w:lang w:val="ro-RO"/>
        </w:rPr>
        <w:t>Reducerea poluării aerului și fonice, a emisiilor de gaze cu efect de seră și a consumului de energie</w:t>
      </w:r>
      <w:r w:rsidR="00162871">
        <w:rPr>
          <w:lang w:val="ro-RO"/>
        </w:rPr>
        <w:t>.</w:t>
      </w:r>
    </w:p>
    <w:p w:rsidR="008068B6" w:rsidRDefault="008068B6" w:rsidP="00E44948">
      <w:pPr>
        <w:pStyle w:val="Default"/>
        <w:numPr>
          <w:ilvl w:val="0"/>
          <w:numId w:val="239"/>
        </w:numPr>
        <w:spacing w:after="160"/>
        <w:jc w:val="both"/>
        <w:rPr>
          <w:rFonts w:asciiTheme="minorHAnsi" w:hAnsiTheme="minorHAnsi" w:cstheme="minorHAnsi"/>
          <w:sz w:val="22"/>
          <w:szCs w:val="22"/>
          <w:lang w:val="ro-RO"/>
        </w:rPr>
      </w:pPr>
      <w:r>
        <w:rPr>
          <w:rFonts w:asciiTheme="minorHAnsi" w:hAnsiTheme="minorHAnsi" w:cstheme="minorHAnsi"/>
          <w:sz w:val="22"/>
          <w:szCs w:val="22"/>
          <w:lang w:val="ro-RO"/>
        </w:rPr>
        <w:t>Eficiență economică</w:t>
      </w:r>
    </w:p>
    <w:p w:rsidR="008068B6" w:rsidRDefault="008068B6" w:rsidP="00E44948">
      <w:pPr>
        <w:pStyle w:val="ListParagraph"/>
        <w:numPr>
          <w:ilvl w:val="2"/>
          <w:numId w:val="237"/>
        </w:numPr>
        <w:spacing w:line="240" w:lineRule="auto"/>
        <w:ind w:left="1560"/>
        <w:jc w:val="both"/>
        <w:rPr>
          <w:lang w:val="ro-RO"/>
        </w:rPr>
      </w:pPr>
      <w:r>
        <w:rPr>
          <w:lang w:val="ro-RO"/>
        </w:rPr>
        <w:t>Îmbunătățirea eficienței și rentabilității transportului de persoane și mărfuri</w:t>
      </w:r>
      <w:r w:rsidR="00162871">
        <w:rPr>
          <w:lang w:val="ro-RO"/>
        </w:rPr>
        <w:t>.</w:t>
      </w:r>
    </w:p>
    <w:p w:rsidR="008068B6" w:rsidRDefault="008068B6" w:rsidP="00E44948">
      <w:pPr>
        <w:pStyle w:val="Default"/>
        <w:numPr>
          <w:ilvl w:val="0"/>
          <w:numId w:val="239"/>
        </w:numPr>
        <w:spacing w:after="160"/>
        <w:jc w:val="both"/>
        <w:rPr>
          <w:rFonts w:asciiTheme="minorHAnsi" w:hAnsiTheme="minorHAnsi" w:cstheme="minorHAnsi"/>
          <w:sz w:val="22"/>
          <w:szCs w:val="22"/>
          <w:lang w:val="ro-RO"/>
        </w:rPr>
      </w:pPr>
      <w:r>
        <w:rPr>
          <w:rFonts w:asciiTheme="minorHAnsi" w:hAnsiTheme="minorHAnsi" w:cstheme="minorHAnsi"/>
          <w:sz w:val="22"/>
          <w:szCs w:val="22"/>
          <w:lang w:val="ro-RO"/>
        </w:rPr>
        <w:t>Calitatea mediului urban</w:t>
      </w:r>
    </w:p>
    <w:p w:rsidR="008068B6" w:rsidRDefault="008068B6" w:rsidP="00E44948">
      <w:pPr>
        <w:pStyle w:val="ListParagraph"/>
        <w:numPr>
          <w:ilvl w:val="2"/>
          <w:numId w:val="237"/>
        </w:numPr>
        <w:spacing w:line="240" w:lineRule="auto"/>
        <w:ind w:left="1560"/>
        <w:jc w:val="both"/>
        <w:rPr>
          <w:lang w:val="ro-RO"/>
        </w:rPr>
      </w:pPr>
      <w:r>
        <w:rPr>
          <w:lang w:val="ro-RO"/>
        </w:rPr>
        <w:t>Contribuie la creșterea atractivității și calității mediului urban și la proiectarea unui mediu urban în beneficiul cetățenilor, economiei și societății în general.</w:t>
      </w:r>
    </w:p>
    <w:p w:rsidR="008068B6" w:rsidRDefault="008068B6" w:rsidP="008068B6">
      <w:pPr>
        <w:pStyle w:val="Default"/>
        <w:spacing w:after="160"/>
        <w:jc w:val="both"/>
        <w:rPr>
          <w:rFonts w:asciiTheme="minorHAnsi" w:hAnsiTheme="minorHAnsi" w:cstheme="minorHAnsi"/>
          <w:sz w:val="22"/>
          <w:szCs w:val="22"/>
          <w:lang w:val="ro-RO"/>
        </w:rPr>
      </w:pPr>
      <w:bookmarkStart w:id="138" w:name="_Hlk19473715"/>
      <w:r>
        <w:rPr>
          <w:rFonts w:asciiTheme="minorHAnsi" w:hAnsiTheme="minorHAnsi" w:cstheme="minorHAnsi"/>
          <w:sz w:val="22"/>
          <w:szCs w:val="22"/>
          <w:lang w:val="ro-RO"/>
        </w:rPr>
        <w:t>Prin PMUD au fost definite următoarele politici și măsuri:</w:t>
      </w:r>
      <w:bookmarkEnd w:id="138"/>
    </w:p>
    <w:p w:rsidR="008068B6" w:rsidRDefault="008068B6" w:rsidP="00E44948">
      <w:pPr>
        <w:pStyle w:val="Default"/>
        <w:numPr>
          <w:ilvl w:val="0"/>
          <w:numId w:val="240"/>
        </w:numPr>
        <w:spacing w:after="160"/>
        <w:jc w:val="both"/>
        <w:rPr>
          <w:rFonts w:asciiTheme="minorHAnsi" w:hAnsiTheme="minorHAnsi" w:cstheme="minorHAnsi"/>
          <w:sz w:val="22"/>
          <w:szCs w:val="22"/>
          <w:lang w:val="ro-RO"/>
        </w:rPr>
      </w:pPr>
      <w:r>
        <w:rPr>
          <w:rFonts w:asciiTheme="minorHAnsi" w:hAnsiTheme="minorHAnsi" w:cstheme="minorHAnsi"/>
          <w:sz w:val="22"/>
          <w:szCs w:val="22"/>
          <w:lang w:val="ro-RO"/>
        </w:rPr>
        <w:t>Capacitate instituțională</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Introducerea reformei instituționale prin înființarea Autorității de Transport Metropolitan București;</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lastRenderedPageBreak/>
        <w:t>Program reorganizare RATB din Regie Autonomă în Companie comercială, deținută de Consiliul General al Bucureștiului și modernizare instituțională;</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Realizarea PSC (contract de servicii publice) cu operatorii de transport public interni (Metrorex, RATB, Buftea, Voluntari) și cu operatorii privați în conformitate cu Regulamentul CE 1370/2007;</w:t>
      </w:r>
    </w:p>
    <w:p w:rsidR="008068B6" w:rsidRPr="00A80E7C" w:rsidRDefault="008068B6" w:rsidP="00E44948">
      <w:pPr>
        <w:pStyle w:val="ListParagraph"/>
        <w:numPr>
          <w:ilvl w:val="2"/>
          <w:numId w:val="237"/>
        </w:numPr>
        <w:spacing w:line="240" w:lineRule="auto"/>
        <w:ind w:left="1560"/>
        <w:jc w:val="both"/>
        <w:rPr>
          <w:lang w:val="ro-RO"/>
        </w:rPr>
      </w:pPr>
      <w:r w:rsidRPr="00A80E7C">
        <w:rPr>
          <w:lang w:val="ro-RO"/>
        </w:rPr>
        <w:t>Revizuirea legislației relevante în vederea facilitării implementării PMUD;</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lang w:val="ro-RO"/>
        </w:rPr>
        <w:t>Înființarea unui centru de instruire și dezvoltare pentru reforma instituțională și dezvoltarea</w:t>
      </w:r>
      <w:r w:rsidRPr="00A80E7C">
        <w:rPr>
          <w:rFonts w:cstheme="minorHAnsi"/>
          <w:lang w:val="ro-RO"/>
        </w:rPr>
        <w:t xml:space="preserve"> capacității administrative.</w:t>
      </w:r>
    </w:p>
    <w:p w:rsidR="008068B6" w:rsidRPr="00A80E7C" w:rsidRDefault="008068B6" w:rsidP="00E44948">
      <w:pPr>
        <w:pStyle w:val="Default"/>
        <w:numPr>
          <w:ilvl w:val="0"/>
          <w:numId w:val="240"/>
        </w:numPr>
        <w:spacing w:after="160"/>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Transport rutier și staționare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 xml:space="preserve">Construirea conexiunii rutiere dintre A3 și Aeroportul </w:t>
      </w:r>
      <w:r w:rsidR="00A23DF9" w:rsidRPr="00A80E7C">
        <w:rPr>
          <w:sz w:val="20"/>
          <w:szCs w:val="20"/>
          <w:lang w:val="ro-RO"/>
        </w:rPr>
        <w:t>Internațional</w:t>
      </w:r>
      <w:r w:rsidR="00A23DF9" w:rsidRPr="00A80E7C">
        <w:rPr>
          <w:rFonts w:cstheme="minorHAnsi"/>
          <w:lang w:val="ro-RO"/>
        </w:rPr>
        <w:t xml:space="preserve"> </w:t>
      </w:r>
      <w:r w:rsidRPr="00A80E7C">
        <w:rPr>
          <w:rFonts w:cstheme="minorHAnsi"/>
          <w:lang w:val="ro-RO"/>
        </w:rPr>
        <w:t>Henri Coandă;</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Modernizări de drumuri urbane;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Sistem de gestionare a parcărilor pe stradă în centrul orașului;</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Introducerea vehiculelor electrice de livrări și utilitare;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Modernizarea drumurilor județene;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Elaborarea și implementarea unei strategii în domeniul logisticii urbane în localitățile regiunii București-Ilfov;</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 xml:space="preserve">Realizarea și implementarea unei politici unitare și durabile privind parcarea rezidențială în București și localitățile din </w:t>
      </w:r>
      <w:r w:rsidR="006C4AD6" w:rsidRPr="00A80E7C">
        <w:rPr>
          <w:rFonts w:cstheme="minorHAnsi"/>
          <w:lang w:val="ro-RO"/>
        </w:rPr>
        <w:t>j</w:t>
      </w:r>
      <w:r w:rsidRPr="00A80E7C">
        <w:rPr>
          <w:rFonts w:cstheme="minorHAnsi"/>
          <w:lang w:val="ro-RO"/>
        </w:rPr>
        <w:t>udețul Ilfov.</w:t>
      </w:r>
    </w:p>
    <w:p w:rsidR="008068B6" w:rsidRPr="00A80E7C" w:rsidRDefault="008068B6" w:rsidP="00E44948">
      <w:pPr>
        <w:pStyle w:val="Default"/>
        <w:numPr>
          <w:ilvl w:val="0"/>
          <w:numId w:val="240"/>
        </w:numPr>
        <w:spacing w:after="160"/>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Dezvoltarea rețelei de metrou</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 xml:space="preserve">M6 - legătura cu Aeroporturile Băneasa și Otopeni; </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M5 - Drumul Taberei până în Pantelimon: Eroilor - Iancului – Orizont 2023; Iancului - Pantelimon - Orizont 2030;</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M4 spre Bucureștii Noi - faza a doua;</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extinderea magistralei M2 în Pipera cu două stații;</w:t>
      </w:r>
    </w:p>
    <w:p w:rsidR="00162871" w:rsidRPr="00A80E7C" w:rsidRDefault="00162871" w:rsidP="00E44948">
      <w:pPr>
        <w:pStyle w:val="ListParagraph"/>
        <w:numPr>
          <w:ilvl w:val="2"/>
          <w:numId w:val="237"/>
        </w:numPr>
        <w:spacing w:line="240" w:lineRule="auto"/>
        <w:ind w:left="1560"/>
        <w:jc w:val="both"/>
        <w:rPr>
          <w:rFonts w:cstheme="minorHAnsi"/>
          <w:lang w:val="ro-RO"/>
        </w:rPr>
      </w:pPr>
      <w:r w:rsidRPr="00A80E7C">
        <w:rPr>
          <w:rFonts w:cstheme="minorHAnsi"/>
          <w:lang w:val="ro-RO"/>
        </w:rPr>
        <w:t>extinderea magistralei M2 în Berceni cu două stații</w:t>
      </w:r>
      <w:r w:rsidRPr="00A80E7C">
        <w:rPr>
          <w:rFonts w:cstheme="minorHAnsi"/>
        </w:rPr>
        <w:t>;</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extinderea magistralei M3 Păcii cu 4 stații;</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reabilitare 51 de stații de metrou;</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material rulant (vagoane metrou).</w:t>
      </w:r>
    </w:p>
    <w:p w:rsidR="008068B6" w:rsidRPr="00A80E7C" w:rsidRDefault="008068B6" w:rsidP="00E44948">
      <w:pPr>
        <w:pStyle w:val="Default"/>
        <w:numPr>
          <w:ilvl w:val="0"/>
          <w:numId w:val="240"/>
        </w:numPr>
        <w:spacing w:after="160"/>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Transport public local</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Conectarea infrastructurii de tramvai prin Piața Unirii;</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Îmbunătățirea infrastructurii de tramvai;</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Îmbunătățiri operaționale ale traseelor de tramvai;</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Achiziționarea de material rulant tramvaie;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Întreținere depouri tramvaie / mixte;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Reabilitare stații de tramvai pe baza standardelor propuse;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Îmbunătățirea sistemelor de automatizare pentru serviciile de transport cu tramvaiul;</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 xml:space="preserve">Crearea și implementarea unui program nou de transport pentru sistemul de transport public din </w:t>
      </w:r>
      <w:r w:rsidR="006C4AD6" w:rsidRPr="00A80E7C">
        <w:rPr>
          <w:rFonts w:cstheme="minorHAnsi"/>
          <w:lang w:val="ro-RO"/>
        </w:rPr>
        <w:t>j</w:t>
      </w:r>
      <w:r w:rsidRPr="00A80E7C">
        <w:rPr>
          <w:rFonts w:cstheme="minorHAnsi"/>
          <w:lang w:val="ro-RO"/>
        </w:rPr>
        <w:t>udețul Ilfov;</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Benzi de circulație cu prioritate pentru transportul public;</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Modernizarea rețelei de troleibuze;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Reabilitarea stațiilor de autobuz pe baza standardelor propuse;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Îmbunătățirea operării și întreținerii autobuzelor și a cerințelor pentru flota de autobuze, inclusiv achiziția de autobuze;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Reorganizarea traseelor de autobuz în București;</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lastRenderedPageBreak/>
        <w:t>Zone complexe: zona Gării de Nord și intersecții complexe;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Crearea de parcări de tip Park&amp;Ride la stațiile cheie de transport public.</w:t>
      </w:r>
    </w:p>
    <w:p w:rsidR="008068B6" w:rsidRPr="00A80E7C" w:rsidRDefault="008068B6" w:rsidP="00E44948">
      <w:pPr>
        <w:pStyle w:val="Default"/>
        <w:numPr>
          <w:ilvl w:val="0"/>
          <w:numId w:val="240"/>
        </w:numPr>
        <w:spacing w:after="160"/>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Deplasări nemotorizate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Înființarea rețelei utilitare pentru biciclete: piste de biciclete și locuri de parcare;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Înființarea rețelei de agrement pentru biciclete: piste de biciclete și locuri de parcare;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Linii directoare și prescripții tehnice privind proiectarea infrastructurii pentru biciclete;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Introducerea unui sistem de închiriere biciclete (bike-sharing);</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Crearea unor zone noi cu prioritate pentru pietoni în centrul orașului (zone pietonale și cu utilizare mixtă);</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Reamenajarea unor bulevarde favorabile deplasărilor nemotorizate pe axul N-S, între Piața Unirii și Piața Romană;</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Îmbunătățirea condițiilor de accesibilitate pentru persoane cu mobilitate redusă.</w:t>
      </w:r>
    </w:p>
    <w:p w:rsidR="008068B6" w:rsidRDefault="008068B6" w:rsidP="00E44948">
      <w:pPr>
        <w:pStyle w:val="Default"/>
        <w:numPr>
          <w:ilvl w:val="0"/>
          <w:numId w:val="240"/>
        </w:numPr>
        <w:spacing w:after="160"/>
        <w:jc w:val="both"/>
        <w:rPr>
          <w:rFonts w:asciiTheme="minorHAnsi" w:hAnsiTheme="minorHAnsi" w:cstheme="minorHAnsi"/>
          <w:sz w:val="22"/>
          <w:szCs w:val="22"/>
          <w:lang w:val="ro-RO"/>
        </w:rPr>
      </w:pPr>
      <w:r>
        <w:rPr>
          <w:rFonts w:asciiTheme="minorHAnsi" w:hAnsiTheme="minorHAnsi" w:cstheme="minorHAnsi"/>
          <w:sz w:val="22"/>
          <w:szCs w:val="22"/>
          <w:lang w:val="ro-RO"/>
        </w:rPr>
        <w:t>Siguranță</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Identificarea de soluții pentru zonele cu număr mare de accidente din București;</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 xml:space="preserve">Identificarea de soluții pentru zonele cu număr mare de accidente din </w:t>
      </w:r>
      <w:r w:rsidR="006C4AD6" w:rsidRPr="00A80E7C">
        <w:rPr>
          <w:rFonts w:cstheme="minorHAnsi"/>
          <w:lang w:val="ro-RO"/>
        </w:rPr>
        <w:t>j</w:t>
      </w:r>
      <w:r w:rsidRPr="00A80E7C">
        <w:rPr>
          <w:rFonts w:cstheme="minorHAnsi"/>
          <w:lang w:val="ro-RO"/>
        </w:rPr>
        <w:t>udețul Ilfov;</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Dezvoltarea de politici și campanii de educare privind politicile de siguranță rutieră.</w:t>
      </w:r>
    </w:p>
    <w:p w:rsidR="008068B6" w:rsidRPr="00A80E7C" w:rsidRDefault="008068B6" w:rsidP="00E44948">
      <w:pPr>
        <w:pStyle w:val="Default"/>
        <w:numPr>
          <w:ilvl w:val="0"/>
          <w:numId w:val="240"/>
        </w:numPr>
        <w:spacing w:after="160"/>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Integrarea mobilității cu planificarea urbană</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Reproiectarea malurilor Râului Dâmbovița - coridor verde, pe malul nordic.</w:t>
      </w:r>
    </w:p>
    <w:p w:rsidR="008068B6" w:rsidRPr="00A80E7C" w:rsidRDefault="008068B6" w:rsidP="00E44948">
      <w:pPr>
        <w:pStyle w:val="Default"/>
        <w:numPr>
          <w:ilvl w:val="0"/>
          <w:numId w:val="240"/>
        </w:numPr>
        <w:spacing w:after="160"/>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Managementul mobilității și ITS</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Tehnologii de operare pentru transportul public: centru de control, informare în timp real, dispecerizare, adaptare program, siguranță personal și managementul incidentelor;</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Sistem de management al traficului: îmbunătățire, extindere, funcționalitate, interfață cu centrul de control trafic și serviciul de urgență, prioritizarea transportului public;</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Sistem de e-tiketing pentru regiunea București-Ilfov;</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Implementarea unei scheme de integrare tarifară</w:t>
      </w:r>
      <w:bookmarkEnd w:id="134"/>
      <w:r w:rsidRPr="00A80E7C">
        <w:rPr>
          <w:rFonts w:cstheme="minorHAnsi"/>
          <w:lang w:val="ro-RO"/>
        </w:rPr>
        <w:t>.</w:t>
      </w:r>
    </w:p>
    <w:p w:rsidR="001C6D6A" w:rsidRDefault="001C6D6A" w:rsidP="008068B6">
      <w:pPr>
        <w:pStyle w:val="Default"/>
        <w:spacing w:after="160"/>
        <w:jc w:val="both"/>
        <w:rPr>
          <w:rFonts w:asciiTheme="minorHAnsi" w:hAnsiTheme="minorHAnsi" w:cstheme="minorHAnsi"/>
          <w:b/>
          <w:bCs/>
          <w:lang w:val="ro-RO" w:eastAsia="en-US"/>
        </w:rPr>
      </w:pPr>
    </w:p>
    <w:p w:rsidR="008068B6" w:rsidRPr="00A80E7C" w:rsidRDefault="008068B6" w:rsidP="008068B6">
      <w:pPr>
        <w:pStyle w:val="Default"/>
        <w:spacing w:after="160"/>
        <w:jc w:val="both"/>
        <w:rPr>
          <w:rFonts w:asciiTheme="minorHAnsi" w:hAnsiTheme="minorHAnsi" w:cstheme="minorHAnsi"/>
          <w:b/>
          <w:bCs/>
          <w:lang w:val="ro-RO" w:eastAsia="en-US"/>
        </w:rPr>
      </w:pPr>
      <w:r w:rsidRPr="00A80E7C">
        <w:rPr>
          <w:rFonts w:asciiTheme="minorHAnsi" w:hAnsiTheme="minorHAnsi" w:cstheme="minorHAnsi"/>
          <w:b/>
          <w:bCs/>
          <w:lang w:val="ro-RO" w:eastAsia="en-US"/>
        </w:rPr>
        <w:t>Strategia de promovare și atragere a investițiilor pentru dezvoltarea Regiunii București-Ilfov 2017-2020</w:t>
      </w:r>
    </w:p>
    <w:p w:rsidR="008068B6" w:rsidRPr="00A80E7C" w:rsidRDefault="008068B6" w:rsidP="008068B6">
      <w:pPr>
        <w:pStyle w:val="Default"/>
        <w:spacing w:after="160"/>
        <w:jc w:val="both"/>
        <w:rPr>
          <w:rFonts w:asciiTheme="minorHAnsi" w:hAnsiTheme="minorHAnsi" w:cstheme="minorHAnsi"/>
          <w:sz w:val="22"/>
          <w:szCs w:val="22"/>
          <w:lang w:val="ro-RO"/>
        </w:rPr>
      </w:pPr>
      <w:bookmarkStart w:id="139" w:name="_Hlk19473937"/>
      <w:bookmarkStart w:id="140" w:name="_Hlk19473936"/>
      <w:r w:rsidRPr="00A80E7C">
        <w:rPr>
          <w:rFonts w:asciiTheme="minorHAnsi" w:hAnsiTheme="minorHAnsi" w:cstheme="minorHAnsi"/>
          <w:sz w:val="22"/>
          <w:szCs w:val="22"/>
          <w:lang w:val="ro-RO"/>
        </w:rPr>
        <w:t>Obiectivul general propus în strategie vizează creșterea cantitativă și calitativă a investițiilor în Regiunea București-Ilfov, prin promovarea regiunii ca mediu de afaceri prielnic și atragerea de capital și know-how în vederea dezvoltării durabile</w:t>
      </w:r>
      <w:r w:rsidR="002F4BAF" w:rsidRPr="00A80E7C">
        <w:rPr>
          <w:rStyle w:val="FootnoteReference"/>
          <w:rFonts w:asciiTheme="minorHAnsi" w:hAnsiTheme="minorHAnsi" w:cstheme="minorHAnsi"/>
          <w:sz w:val="22"/>
          <w:szCs w:val="22"/>
          <w:lang w:val="ro-RO"/>
        </w:rPr>
        <w:footnoteReference w:id="108"/>
      </w:r>
      <w:r w:rsidR="002F4BAF" w:rsidRPr="00A80E7C">
        <w:rPr>
          <w:rFonts w:asciiTheme="minorHAnsi" w:hAnsiTheme="minorHAnsi" w:cstheme="minorHAnsi"/>
          <w:sz w:val="22"/>
          <w:szCs w:val="22"/>
          <w:lang w:val="ro-RO"/>
        </w:rPr>
        <w:t>.</w:t>
      </w:r>
      <w:r w:rsidRPr="00A80E7C">
        <w:rPr>
          <w:rFonts w:asciiTheme="minorHAnsi" w:hAnsiTheme="minorHAnsi" w:cstheme="minorHAnsi"/>
          <w:sz w:val="22"/>
          <w:szCs w:val="22"/>
          <w:lang w:val="ro-RO"/>
        </w:rPr>
        <w:t xml:space="preserve"> </w:t>
      </w:r>
      <w:bookmarkEnd w:id="139"/>
      <w:bookmarkEnd w:id="140"/>
    </w:p>
    <w:p w:rsidR="008068B6" w:rsidRPr="00A80E7C" w:rsidRDefault="008068B6" w:rsidP="008068B6">
      <w:pPr>
        <w:spacing w:line="240" w:lineRule="auto"/>
        <w:jc w:val="both"/>
        <w:rPr>
          <w:rFonts w:cstheme="minorHAnsi"/>
          <w:lang w:val="ro-RO"/>
        </w:rPr>
      </w:pPr>
      <w:bookmarkStart w:id="141" w:name="_Hlk19473951"/>
      <w:r w:rsidRPr="00A80E7C">
        <w:rPr>
          <w:rFonts w:cstheme="minorHAnsi"/>
          <w:lang w:val="ro-RO"/>
        </w:rPr>
        <w:t>Strategia propune următorul plan general de măsuri:</w:t>
      </w:r>
      <w:bookmarkEnd w:id="141"/>
    </w:p>
    <w:p w:rsidR="008068B6" w:rsidRPr="00A80E7C" w:rsidRDefault="008068B6" w:rsidP="00E44948">
      <w:pPr>
        <w:pStyle w:val="Default"/>
        <w:numPr>
          <w:ilvl w:val="0"/>
          <w:numId w:val="241"/>
        </w:numPr>
        <w:spacing w:after="160"/>
        <w:ind w:left="714" w:hanging="357"/>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Analiza permanentă a oportunităților investiționale existente la nivelul RBI, oferite de autoritățile locale din mediul urban și rural, precum și a climatului de afaceri oferit, cu monitorizarea modului de percepere a atractivității regiunii pentru întreprinzători;</w:t>
      </w:r>
    </w:p>
    <w:p w:rsidR="008068B6" w:rsidRPr="00A80E7C" w:rsidRDefault="008068B6" w:rsidP="00E44948">
      <w:pPr>
        <w:pStyle w:val="Default"/>
        <w:numPr>
          <w:ilvl w:val="0"/>
          <w:numId w:val="241"/>
        </w:numPr>
        <w:spacing w:after="160"/>
        <w:ind w:left="714" w:hanging="357"/>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lastRenderedPageBreak/>
        <w:t>Urmărirea evoluției investițiilor - străine și, pe cât posibil, românești - în RBI, și identificarea factorilor de influență asupra acestora;</w:t>
      </w:r>
    </w:p>
    <w:p w:rsidR="008068B6" w:rsidRPr="00A80E7C" w:rsidRDefault="008068B6" w:rsidP="00E44948">
      <w:pPr>
        <w:pStyle w:val="Default"/>
        <w:numPr>
          <w:ilvl w:val="0"/>
          <w:numId w:val="241"/>
        </w:numPr>
        <w:spacing w:after="160"/>
        <w:ind w:left="714" w:hanging="357"/>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Corelarea oportunităților investiționale cu prioritățile POR și PDR pentru identificarea actorilor interesați și stabilirea eventualelor parteneriate locale promotoare;</w:t>
      </w:r>
    </w:p>
    <w:p w:rsidR="008068B6" w:rsidRPr="00A80E7C" w:rsidRDefault="008068B6" w:rsidP="00E44948">
      <w:pPr>
        <w:pStyle w:val="Default"/>
        <w:numPr>
          <w:ilvl w:val="0"/>
          <w:numId w:val="241"/>
        </w:numPr>
        <w:spacing w:after="160"/>
        <w:ind w:left="714" w:hanging="357"/>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Identificarea disponibilității potențialilor investitori pentru valorificarea acestor oportunități;</w:t>
      </w:r>
    </w:p>
    <w:p w:rsidR="008068B6" w:rsidRPr="00A80E7C" w:rsidRDefault="008068B6" w:rsidP="00E44948">
      <w:pPr>
        <w:pStyle w:val="Default"/>
        <w:numPr>
          <w:ilvl w:val="0"/>
          <w:numId w:val="241"/>
        </w:numPr>
        <w:spacing w:after="160"/>
        <w:ind w:left="714" w:hanging="357"/>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Elaborarea și lansarea campaniei de promovare generală, a regiunii și / sau specifică - pe obiectiv economic / sector economic / comunitate locală, în funcție de grupurile țintă și obiectivele vizate.</w:t>
      </w:r>
    </w:p>
    <w:p w:rsidR="008068B6" w:rsidRPr="00A80E7C" w:rsidRDefault="008068B6" w:rsidP="008068B6">
      <w:pPr>
        <w:pStyle w:val="Default"/>
        <w:spacing w:after="160"/>
        <w:jc w:val="both"/>
        <w:rPr>
          <w:rFonts w:asciiTheme="minorHAnsi" w:hAnsiTheme="minorHAnsi" w:cstheme="minorHAnsi"/>
          <w:sz w:val="22"/>
          <w:szCs w:val="22"/>
          <w:lang w:val="ro-RO"/>
        </w:rPr>
      </w:pPr>
      <w:bookmarkStart w:id="142" w:name="_Hlk19473991"/>
      <w:r w:rsidRPr="00A80E7C">
        <w:rPr>
          <w:rFonts w:asciiTheme="minorHAnsi" w:hAnsiTheme="minorHAnsi" w:cstheme="minorHAnsi"/>
          <w:sz w:val="22"/>
          <w:szCs w:val="22"/>
          <w:lang w:val="ro-RO"/>
        </w:rPr>
        <w:t>De asemenea, în cadrul strategiei au fost identificate următoarele instrumente:</w:t>
      </w:r>
      <w:bookmarkEnd w:id="142"/>
    </w:p>
    <w:p w:rsidR="008068B6" w:rsidRPr="00A80E7C" w:rsidRDefault="008068B6" w:rsidP="00E44948">
      <w:pPr>
        <w:pStyle w:val="Default"/>
        <w:numPr>
          <w:ilvl w:val="0"/>
          <w:numId w:val="242"/>
        </w:numPr>
        <w:spacing w:after="160"/>
        <w:ind w:left="714" w:hanging="357"/>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Întreținerea și exploatarea bazelor de date existente, identificarea de noi surse de informare și dezvoltarea continuă a noi baze de date utile scopului.</w:t>
      </w:r>
    </w:p>
    <w:p w:rsidR="008068B6" w:rsidRPr="00A80E7C" w:rsidRDefault="008068B6" w:rsidP="00E44948">
      <w:pPr>
        <w:pStyle w:val="Default"/>
        <w:numPr>
          <w:ilvl w:val="0"/>
          <w:numId w:val="242"/>
        </w:numPr>
        <w:spacing w:after="160"/>
        <w:ind w:left="714" w:hanging="357"/>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Acțiuni de relaționare cu factorii potențial utili atingerii obiectivelor – autorități, administrație locală, ONG-uri, ambasade românești și străine, organizații internaționale, cercuri de afaceri interne și externe, mediul academic și alte foruri de expertiză etc. – pentru dialog, consultări și realizarea de parteneriate, atât în țară, cât și în străinătate, cu principalii actori ale căror interese converg cu țintele ADRBI.</w:t>
      </w:r>
    </w:p>
    <w:p w:rsidR="008068B6" w:rsidRPr="00A80E7C" w:rsidRDefault="008068B6" w:rsidP="00E44948">
      <w:pPr>
        <w:pStyle w:val="Default"/>
        <w:numPr>
          <w:ilvl w:val="0"/>
          <w:numId w:val="242"/>
        </w:numPr>
        <w:spacing w:after="160"/>
        <w:ind w:left="714" w:hanging="357"/>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Acțiuni de promovare, folosind canalele specifice fiecărui obiectiv/grup țintă, respectiv: realizarea de materiale promoționale; prezența în mass-media cu mesaje cheie; organizarea de evenimente de promovare – seminarii, conferințe, congrese, târguri și expoziții etc.; organizarea de vizite și programe de întâlniri punctuale pentru cei identificați ca potențial interesați; participarea la conferințe, seminarii, ateliere de lucru și alte forme de interacționare cu factori de interes organizate de către entitățile grupurilor țintă interne și externe stabilite în prezenta Strategie sau de către alte entități ce activează în domeniile de interes ale ADRBI.</w:t>
      </w:r>
    </w:p>
    <w:p w:rsidR="008068B6" w:rsidRPr="00A80E7C" w:rsidRDefault="008068B6" w:rsidP="00E44948">
      <w:pPr>
        <w:pStyle w:val="Default"/>
        <w:numPr>
          <w:ilvl w:val="0"/>
          <w:numId w:val="242"/>
        </w:numPr>
        <w:spacing w:after="160"/>
        <w:ind w:left="714" w:hanging="357"/>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Adaptarea portofoliului de servicii pe care Agenția pentru Dezvoltare Regională le poate oferi la cerințele potențialilor investitori prin: informații primare/punctuale asupra cadrului legal, asupra oportunităților investiționale din Regiune; facilitarea contactelor cu potențiali parteneri locali pentru dezvoltarea de parteneriate pe termen lung; organizarea de vizite și programe de întâlniri cu autoritățile administrației locale și/sau potențialii parteneri; sprijin în cunoașterea și accesarea finanțărilor externe pentru investitorii serioși, deja implantați, în vederea dezvoltării.</w:t>
      </w:r>
    </w:p>
    <w:p w:rsidR="001C6D6A" w:rsidRDefault="001C6D6A" w:rsidP="008068B6">
      <w:pPr>
        <w:pStyle w:val="Default"/>
        <w:spacing w:after="160"/>
        <w:jc w:val="both"/>
        <w:rPr>
          <w:rFonts w:asciiTheme="minorHAnsi" w:hAnsiTheme="minorHAnsi" w:cstheme="minorHAnsi"/>
          <w:b/>
          <w:bCs/>
          <w:lang w:val="ro-RO" w:eastAsia="en-US"/>
        </w:rPr>
      </w:pPr>
    </w:p>
    <w:p w:rsidR="008068B6" w:rsidRDefault="008068B6" w:rsidP="008068B6">
      <w:pPr>
        <w:pStyle w:val="Default"/>
        <w:spacing w:after="160"/>
        <w:jc w:val="both"/>
        <w:rPr>
          <w:rFonts w:asciiTheme="minorHAnsi" w:hAnsiTheme="minorHAnsi" w:cstheme="minorHAnsi"/>
          <w:b/>
          <w:bCs/>
          <w:lang w:val="ro-RO" w:eastAsia="en-US"/>
        </w:rPr>
      </w:pPr>
      <w:r>
        <w:rPr>
          <w:rFonts w:asciiTheme="minorHAnsi" w:hAnsiTheme="minorHAnsi" w:cstheme="minorHAnsi"/>
          <w:b/>
          <w:bCs/>
          <w:lang w:val="ro-RO" w:eastAsia="en-US"/>
        </w:rPr>
        <w:t>Planul regional de acțiune pentru învățământ (PRAI) 2016-2025 Regiunea de dezvoltare București-Ilfov</w:t>
      </w:r>
    </w:p>
    <w:p w:rsidR="008068B6" w:rsidRDefault="008068B6" w:rsidP="008068B6">
      <w:pPr>
        <w:spacing w:line="240" w:lineRule="auto"/>
        <w:jc w:val="both"/>
        <w:rPr>
          <w:rFonts w:cstheme="minorHAnsi"/>
          <w:lang w:val="ro-RO"/>
        </w:rPr>
      </w:pPr>
      <w:r>
        <w:rPr>
          <w:rFonts w:cstheme="minorHAnsi"/>
          <w:lang w:val="ro-RO"/>
        </w:rPr>
        <w:t>Planul reprezintă un document de planificare strategică a nevoilor de formare care au drept scop îmbunătățirea corelării dintre oferta învățământului profesional și tehnic și nevoile de dezvoltare socio-economică la nivel regional și de creștere a contribuției învățământului superior la dezvoltarea regională, la orizontul anului 2020 și în perspectiva anului 2025. Obiectivul general vizează creșterea gradului de inserție profesională a absolvenților învățământului profesional și tehnic cu 5% până în 2025, prin diminuarea procentului absolvenților seriei curente aflați în șomaj până la 1% până în 2025</w:t>
      </w:r>
      <w:r w:rsidR="00917988">
        <w:rPr>
          <w:rStyle w:val="FootnoteReference"/>
          <w:rFonts w:cstheme="minorHAnsi"/>
          <w:lang w:val="ro-RO"/>
        </w:rPr>
        <w:footnoteReference w:id="109"/>
      </w:r>
      <w:r w:rsidR="00917988">
        <w:rPr>
          <w:rFonts w:cstheme="minorHAnsi"/>
          <w:lang w:val="ro-RO"/>
        </w:rPr>
        <w:t>.</w:t>
      </w:r>
      <w:r>
        <w:rPr>
          <w:rFonts w:cstheme="minorHAnsi"/>
          <w:lang w:val="ro-RO"/>
        </w:rPr>
        <w:t xml:space="preserve"> </w:t>
      </w:r>
    </w:p>
    <w:p w:rsidR="008068B6" w:rsidRDefault="008068B6" w:rsidP="008068B6">
      <w:pPr>
        <w:pStyle w:val="Default"/>
        <w:spacing w:after="160"/>
        <w:jc w:val="both"/>
        <w:rPr>
          <w:rFonts w:asciiTheme="minorHAnsi" w:hAnsiTheme="minorHAnsi" w:cstheme="minorHAnsi"/>
          <w:sz w:val="22"/>
          <w:szCs w:val="22"/>
          <w:lang w:val="ro-RO"/>
        </w:rPr>
      </w:pPr>
      <w:r>
        <w:rPr>
          <w:rFonts w:asciiTheme="minorHAnsi" w:hAnsiTheme="minorHAnsi" w:cstheme="minorHAnsi"/>
          <w:sz w:val="22"/>
          <w:szCs w:val="22"/>
          <w:lang w:val="ro-RO"/>
        </w:rPr>
        <w:lastRenderedPageBreak/>
        <w:t>Prioritățile și obiectivele specifice stabilite în cadrul planului sunt:</w:t>
      </w:r>
    </w:p>
    <w:p w:rsidR="008068B6" w:rsidRDefault="008068B6" w:rsidP="00E44948">
      <w:pPr>
        <w:pStyle w:val="Default"/>
        <w:numPr>
          <w:ilvl w:val="0"/>
          <w:numId w:val="243"/>
        </w:numPr>
        <w:spacing w:after="160"/>
        <w:jc w:val="both"/>
        <w:rPr>
          <w:rFonts w:asciiTheme="minorHAnsi" w:hAnsiTheme="minorHAnsi" w:cstheme="minorHAnsi"/>
          <w:sz w:val="22"/>
          <w:szCs w:val="22"/>
          <w:lang w:val="ro-RO"/>
        </w:rPr>
      </w:pPr>
      <w:r>
        <w:rPr>
          <w:rFonts w:asciiTheme="minorHAnsi" w:hAnsiTheme="minorHAnsi" w:cstheme="minorHAnsi"/>
          <w:sz w:val="22"/>
          <w:szCs w:val="22"/>
          <w:lang w:val="ro-RO"/>
        </w:rPr>
        <w:t>P1 Adaptarea ofertei educaționale pentru învățământul profesional și tehnic din regiune cu cerințele pieței muncii și informarea viitorilor absolvenți asupra posibilităților de continuare în învățământul superior din regiune sau de găsire a unui loc de muncă</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Identificarea nevoilor de calificare;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Corelarea ofertei educaționale pentru învățământul profesional și tehnic din regiune cu nevoile de calificare;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Informarea viitorilor absolvenți de liceu tehnologic asupra ofertei educaționale din învățământul superior;</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 xml:space="preserve">Informarea viitorilor absolvenți de învățământ profesional și tehnic asupra modalităților de căutare a unui loc de muncă prin Agenția </w:t>
      </w:r>
      <w:r w:rsidR="00725CF8" w:rsidRPr="00A80E7C">
        <w:rPr>
          <w:rFonts w:cstheme="minorHAnsi"/>
          <w:lang w:val="ro-RO"/>
        </w:rPr>
        <w:t>Municipiului București</w:t>
      </w:r>
      <w:r w:rsidRPr="00A80E7C">
        <w:rPr>
          <w:rFonts w:cstheme="minorHAnsi"/>
          <w:lang w:val="ro-RO"/>
        </w:rPr>
        <w:t xml:space="preserve"> / a Județului Ilfov pentru Ocuparea Forței de Muncă.</w:t>
      </w:r>
    </w:p>
    <w:p w:rsidR="008068B6" w:rsidRPr="00A80E7C" w:rsidRDefault="008068B6" w:rsidP="00E44948">
      <w:pPr>
        <w:pStyle w:val="Default"/>
        <w:numPr>
          <w:ilvl w:val="0"/>
          <w:numId w:val="243"/>
        </w:numPr>
        <w:spacing w:after="160"/>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P2. Creșterea calității parteneriatului social pentru dezvoltarea învățământului profesional și tehnic</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Întărirea capacității instituționale a structurilor parteneriale reprezentative la nivel regional și local;</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Susținerea creșterii parteneriatului dintre unitățile de învățământ profesional și tehnic, operatori economici și autorități locale pentru furnizarea unui învățământ profesional și tehnic de calitate.</w:t>
      </w:r>
    </w:p>
    <w:p w:rsidR="008068B6" w:rsidRPr="00A80E7C" w:rsidRDefault="008068B6" w:rsidP="00E44948">
      <w:pPr>
        <w:pStyle w:val="Default"/>
        <w:numPr>
          <w:ilvl w:val="0"/>
          <w:numId w:val="243"/>
        </w:numPr>
        <w:spacing w:after="160"/>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P3. Dezvoltarea infrastructurii educaționale a unităților de învățământ profesional și tehnic</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Aplicarea de către unitățile teritorial administrative din regiunea București</w:t>
      </w:r>
      <w:r w:rsidR="007E639A" w:rsidRPr="00A80E7C">
        <w:rPr>
          <w:rFonts w:cstheme="minorHAnsi"/>
          <w:lang w:val="ro-RO"/>
        </w:rPr>
        <w:t>-</w:t>
      </w:r>
      <w:r w:rsidRPr="00A80E7C">
        <w:rPr>
          <w:rFonts w:cstheme="minorHAnsi"/>
          <w:lang w:val="ro-RO"/>
        </w:rPr>
        <w:t>Ilfov de proiecte de investiții pentru infrastructura educațională pentru unitățile de învățământ profesional și tehnic din regiune;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Dotarea unităților de învățământ profesional și tehnic cu echipamente.</w:t>
      </w:r>
    </w:p>
    <w:p w:rsidR="008068B6" w:rsidRPr="00A80E7C" w:rsidRDefault="008068B6" w:rsidP="00E44948">
      <w:pPr>
        <w:pStyle w:val="Default"/>
        <w:numPr>
          <w:ilvl w:val="0"/>
          <w:numId w:val="243"/>
        </w:numPr>
        <w:spacing w:after="160"/>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P4. Dezvoltarea resurselor umane din unitățile de învățământ profesional și tehnic</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Dezvoltarea competențelor metodice și de specialitate ale cadrelor didactice din învățământul profesional și tehnic;</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Dezvoltarea competențelor de orientare școlară și profesională pentru cadrele didactice diriginți din învățământul gimnazial;</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Sesiuni de instruire / discuții între consilierul școlar și cadrele didactice din învățământul gimnazial pentru stabilirea de acțiuni comune pentru orientarea școlară și profesională a elevilor din gimnaziu.</w:t>
      </w:r>
    </w:p>
    <w:p w:rsidR="008068B6" w:rsidRPr="00A80E7C" w:rsidRDefault="008068B6" w:rsidP="00E44948">
      <w:pPr>
        <w:pStyle w:val="Default"/>
        <w:numPr>
          <w:ilvl w:val="0"/>
          <w:numId w:val="243"/>
        </w:numPr>
        <w:spacing w:after="160"/>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P5. Promovarea învățământului profesional și tehnic</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Realizarea de materiale de promovare a învățământului profesional și tehnic;</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Promovarea în rândul operatorilor economici a traseului educațional prin învățământul profesional și tehnic;</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Promovarea în rândul elevilor din gimnaziu și a părinților acestora a avantajelor parcurgerii unui traseu educațional prin învățământul profesional și tehnic.</w:t>
      </w:r>
    </w:p>
    <w:p w:rsidR="001C6D6A" w:rsidRPr="00A80E7C" w:rsidRDefault="001C6D6A" w:rsidP="008068B6">
      <w:pPr>
        <w:pStyle w:val="Default"/>
        <w:spacing w:after="160"/>
        <w:jc w:val="both"/>
        <w:rPr>
          <w:rFonts w:asciiTheme="minorHAnsi" w:hAnsiTheme="minorHAnsi" w:cstheme="minorHAnsi"/>
          <w:b/>
          <w:bCs/>
          <w:lang w:val="ro-RO" w:eastAsia="en-US"/>
        </w:rPr>
      </w:pPr>
    </w:p>
    <w:p w:rsidR="008068B6" w:rsidRPr="00A80E7C" w:rsidRDefault="008068B6" w:rsidP="008068B6">
      <w:pPr>
        <w:pStyle w:val="Default"/>
        <w:spacing w:after="160"/>
        <w:jc w:val="both"/>
        <w:rPr>
          <w:rFonts w:asciiTheme="minorHAnsi" w:hAnsiTheme="minorHAnsi" w:cstheme="minorHAnsi"/>
          <w:b/>
          <w:bCs/>
          <w:lang w:val="ro-RO" w:eastAsia="en-US"/>
        </w:rPr>
      </w:pPr>
      <w:r w:rsidRPr="00A80E7C">
        <w:rPr>
          <w:rFonts w:asciiTheme="minorHAnsi" w:hAnsiTheme="minorHAnsi" w:cstheme="minorHAnsi"/>
          <w:b/>
          <w:bCs/>
          <w:lang w:val="ro-RO" w:eastAsia="en-US"/>
        </w:rPr>
        <w:t>Planul de management actualizat al spațiului hidrografic Argeș-Vedea 2016-2021</w:t>
      </w:r>
    </w:p>
    <w:p w:rsidR="00BE72A8" w:rsidRPr="00A80E7C" w:rsidRDefault="008068B6" w:rsidP="008068B6">
      <w:pPr>
        <w:spacing w:line="240" w:lineRule="auto"/>
        <w:jc w:val="both"/>
        <w:rPr>
          <w:rFonts w:cstheme="minorHAnsi"/>
          <w:lang w:val="ro-RO"/>
        </w:rPr>
      </w:pPr>
      <w:r w:rsidRPr="00A80E7C">
        <w:rPr>
          <w:rFonts w:cstheme="minorHAnsi"/>
          <w:lang w:val="ro-RO"/>
        </w:rPr>
        <w:lastRenderedPageBreak/>
        <w:t>Planul de Management al bazinului hidrografic este instrumentul de implementare în cadrul activităților de gospodărire a apelor la nivel de bazin hidrografic, având în vedere obiectivul principal, respectiv atingerea „stării bune” pentru toate apele</w:t>
      </w:r>
      <w:r w:rsidR="00BE72A8" w:rsidRPr="00A80E7C">
        <w:rPr>
          <w:rStyle w:val="FootnoteReference"/>
          <w:rFonts w:cstheme="minorHAnsi"/>
          <w:lang w:val="ro-RO"/>
        </w:rPr>
        <w:footnoteReference w:id="110"/>
      </w:r>
      <w:r w:rsidR="00BE72A8" w:rsidRPr="00A80E7C">
        <w:rPr>
          <w:rFonts w:cstheme="minorHAnsi"/>
          <w:lang w:val="ro-RO"/>
        </w:rPr>
        <w:t>.</w:t>
      </w:r>
    </w:p>
    <w:p w:rsidR="008068B6" w:rsidRPr="00A80E7C" w:rsidRDefault="008068B6" w:rsidP="008068B6">
      <w:pPr>
        <w:pStyle w:val="Default"/>
        <w:spacing w:after="160"/>
        <w:jc w:val="both"/>
        <w:rPr>
          <w:rFonts w:asciiTheme="minorHAnsi" w:hAnsiTheme="minorHAnsi" w:cstheme="minorHAnsi"/>
          <w:sz w:val="22"/>
          <w:szCs w:val="22"/>
          <w:lang w:val="ro-RO"/>
        </w:rPr>
      </w:pPr>
      <w:bookmarkStart w:id="143" w:name="_Hlk19474492"/>
      <w:r w:rsidRPr="00A80E7C">
        <w:rPr>
          <w:rFonts w:asciiTheme="minorHAnsi" w:hAnsiTheme="minorHAnsi" w:cstheme="minorHAnsi"/>
          <w:sz w:val="22"/>
          <w:szCs w:val="22"/>
          <w:lang w:val="ro-RO"/>
        </w:rPr>
        <w:t>Planul propune două categorii de măsuri (conform Legii Apelor):</w:t>
      </w:r>
      <w:bookmarkEnd w:id="143"/>
    </w:p>
    <w:p w:rsidR="008068B6" w:rsidRPr="00A80E7C" w:rsidRDefault="008068B6" w:rsidP="00E44948">
      <w:pPr>
        <w:pStyle w:val="Default"/>
        <w:numPr>
          <w:ilvl w:val="0"/>
          <w:numId w:val="244"/>
        </w:numPr>
        <w:spacing w:after="160"/>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Măsuri de bază - cerute de implementarea legislației comunitare pentru protecția apelor</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Măsuri pentru implementarea legislației europene pentru protecția apelor;</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Măsuri privind recuperarea costurilor activităților de gestionare a resurselor de apă și a serviciilor de apă;</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Măsuri pentru protejarea corpurilor de apă utilizate sau care vor fi utilizate pentru captarea apei destinate consumului uman;</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Măsuri pentru controlul prelevărilor din sursele de apă pentru folosințe;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Măsuri pentru diminuarea poluării din surse punctiforme și pentru alte activități cu impact asupra stării apelor;</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Identificarea cazurilor în care evacuările directe în apele subterane au fost autorizate;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Măsuri pentru reducerea poluării cu substanțe prioritare;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Măsuri pentru prevenirea și reducerea impactului poluărilor accidentale.</w:t>
      </w:r>
    </w:p>
    <w:p w:rsidR="008068B6" w:rsidRPr="00A80E7C" w:rsidRDefault="008068B6" w:rsidP="00E44948">
      <w:pPr>
        <w:pStyle w:val="Default"/>
        <w:numPr>
          <w:ilvl w:val="0"/>
          <w:numId w:val="244"/>
        </w:numPr>
        <w:spacing w:after="160"/>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Măsuri de bază - măsuri tehnice și instrumente administrative</w:t>
      </w:r>
    </w:p>
    <w:p w:rsidR="008068B6" w:rsidRPr="00A80E7C" w:rsidRDefault="007E639A" w:rsidP="00E44948">
      <w:pPr>
        <w:pStyle w:val="ListParagraph"/>
        <w:numPr>
          <w:ilvl w:val="2"/>
          <w:numId w:val="237"/>
        </w:numPr>
        <w:spacing w:line="240" w:lineRule="auto"/>
        <w:ind w:left="1560"/>
        <w:jc w:val="both"/>
        <w:rPr>
          <w:rFonts w:cstheme="minorHAnsi"/>
          <w:lang w:val="ro-RO"/>
        </w:rPr>
      </w:pPr>
      <w:r w:rsidRPr="00A80E7C">
        <w:rPr>
          <w:rFonts w:cstheme="minorHAnsi"/>
          <w:lang w:val="ro-RO"/>
        </w:rPr>
        <w:t>R</w:t>
      </w:r>
      <w:r w:rsidR="008068B6" w:rsidRPr="00A80E7C">
        <w:rPr>
          <w:rFonts w:cstheme="minorHAnsi"/>
          <w:lang w:val="ro-RO"/>
        </w:rPr>
        <w:t>ecuperarea costurilor pentru serviciile de apă, cu măsurile aferente;</w:t>
      </w:r>
    </w:p>
    <w:p w:rsidR="008068B6" w:rsidRPr="00A80E7C" w:rsidRDefault="007E639A" w:rsidP="00E44948">
      <w:pPr>
        <w:pStyle w:val="ListParagraph"/>
        <w:numPr>
          <w:ilvl w:val="2"/>
          <w:numId w:val="237"/>
        </w:numPr>
        <w:spacing w:line="240" w:lineRule="auto"/>
        <w:ind w:left="1560"/>
        <w:jc w:val="both"/>
        <w:rPr>
          <w:rFonts w:cstheme="minorHAnsi"/>
          <w:lang w:val="ro-RO"/>
        </w:rPr>
      </w:pPr>
      <w:r w:rsidRPr="00A80E7C">
        <w:rPr>
          <w:rFonts w:cstheme="minorHAnsi"/>
          <w:lang w:val="ro-RO"/>
        </w:rPr>
        <w:t>P</w:t>
      </w:r>
      <w:r w:rsidR="008068B6" w:rsidRPr="00A80E7C">
        <w:rPr>
          <w:rFonts w:cstheme="minorHAnsi"/>
          <w:lang w:val="ro-RO"/>
        </w:rPr>
        <w:t>romovarea utilizării eficiente și durabile a apei;</w:t>
      </w:r>
    </w:p>
    <w:p w:rsidR="008068B6" w:rsidRPr="00A80E7C" w:rsidRDefault="007E639A" w:rsidP="00E44948">
      <w:pPr>
        <w:pStyle w:val="ListParagraph"/>
        <w:numPr>
          <w:ilvl w:val="2"/>
          <w:numId w:val="237"/>
        </w:numPr>
        <w:spacing w:line="240" w:lineRule="auto"/>
        <w:ind w:left="1560"/>
        <w:jc w:val="both"/>
        <w:rPr>
          <w:rFonts w:cstheme="minorHAnsi"/>
          <w:lang w:val="ro-RO"/>
        </w:rPr>
      </w:pPr>
      <w:r w:rsidRPr="00A80E7C">
        <w:rPr>
          <w:rFonts w:cstheme="minorHAnsi"/>
          <w:lang w:val="ro-RO"/>
        </w:rPr>
        <w:t>P</w:t>
      </w:r>
      <w:r w:rsidR="008068B6" w:rsidRPr="00A80E7C">
        <w:rPr>
          <w:rFonts w:cstheme="minorHAnsi"/>
          <w:lang w:val="ro-RO"/>
        </w:rPr>
        <w:t>rotecția zonelor de prelevare a apelor în scop potabil, inclusiv cele de siguranță a calității apei pentru reducerea nivelului de tratare (purificare), necesar pentru producerea de apă potabilă;</w:t>
      </w:r>
    </w:p>
    <w:p w:rsidR="008068B6" w:rsidRPr="00A80E7C" w:rsidRDefault="007E639A" w:rsidP="00E44948">
      <w:pPr>
        <w:pStyle w:val="ListParagraph"/>
        <w:numPr>
          <w:ilvl w:val="2"/>
          <w:numId w:val="237"/>
        </w:numPr>
        <w:spacing w:line="240" w:lineRule="auto"/>
        <w:ind w:left="1560"/>
        <w:jc w:val="both"/>
        <w:rPr>
          <w:rFonts w:cstheme="minorHAnsi"/>
          <w:lang w:val="ro-RO"/>
        </w:rPr>
      </w:pPr>
      <w:r w:rsidRPr="00A80E7C">
        <w:rPr>
          <w:rFonts w:cstheme="minorHAnsi"/>
          <w:lang w:val="ro-RO"/>
        </w:rPr>
        <w:t>C</w:t>
      </w:r>
      <w:r w:rsidR="008068B6" w:rsidRPr="00A80E7C">
        <w:rPr>
          <w:rFonts w:cstheme="minorHAnsi"/>
          <w:lang w:val="ro-RO"/>
        </w:rPr>
        <w:t>ontrolul și autorizarea prelevărilor de apă din surse de suprafață și subterane;</w:t>
      </w:r>
    </w:p>
    <w:p w:rsidR="008068B6" w:rsidRPr="00A80E7C" w:rsidRDefault="007E639A" w:rsidP="00E44948">
      <w:pPr>
        <w:pStyle w:val="ListParagraph"/>
        <w:numPr>
          <w:ilvl w:val="2"/>
          <w:numId w:val="237"/>
        </w:numPr>
        <w:spacing w:line="240" w:lineRule="auto"/>
        <w:ind w:left="1560"/>
        <w:jc w:val="both"/>
        <w:rPr>
          <w:rFonts w:cstheme="minorHAnsi"/>
          <w:lang w:val="ro-RO"/>
        </w:rPr>
      </w:pPr>
      <w:r w:rsidRPr="00A80E7C">
        <w:rPr>
          <w:rFonts w:cstheme="minorHAnsi"/>
          <w:lang w:val="ro-RO"/>
        </w:rPr>
        <w:t>C</w:t>
      </w:r>
      <w:r w:rsidR="008068B6" w:rsidRPr="00A80E7C">
        <w:rPr>
          <w:rFonts w:cstheme="minorHAnsi"/>
          <w:lang w:val="ro-RO"/>
        </w:rPr>
        <w:t>ontrolul și autorizarea surselor de poluare punctiforme și difuze;</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asigurarea condițiilor hidromorfologice necesare atingerii stării ecologice bune/potențialului ecologic bun a corpurilor de apă, precum pentru controlul și reglementarea debitului ecologic;</w:t>
      </w:r>
    </w:p>
    <w:p w:rsidR="008068B6" w:rsidRPr="00A80E7C" w:rsidRDefault="007E639A" w:rsidP="00E44948">
      <w:pPr>
        <w:pStyle w:val="ListParagraph"/>
        <w:numPr>
          <w:ilvl w:val="2"/>
          <w:numId w:val="237"/>
        </w:numPr>
        <w:spacing w:line="240" w:lineRule="auto"/>
        <w:ind w:left="1560"/>
        <w:jc w:val="both"/>
        <w:rPr>
          <w:rFonts w:cstheme="minorHAnsi"/>
          <w:lang w:val="ro-RO"/>
        </w:rPr>
      </w:pPr>
      <w:r w:rsidRPr="00A80E7C">
        <w:rPr>
          <w:rFonts w:cstheme="minorHAnsi"/>
          <w:lang w:val="ro-RO"/>
        </w:rPr>
        <w:t>I</w:t>
      </w:r>
      <w:r w:rsidR="008068B6" w:rsidRPr="00A80E7C">
        <w:rPr>
          <w:rFonts w:cstheme="minorHAnsi"/>
          <w:lang w:val="ro-RO"/>
        </w:rPr>
        <w:t>nterzicerea sau reglementarea evacuărilor directe de poluanți în apele subterane;</w:t>
      </w:r>
    </w:p>
    <w:p w:rsidR="008068B6" w:rsidRPr="00A80E7C" w:rsidRDefault="007E639A" w:rsidP="00E44948">
      <w:pPr>
        <w:pStyle w:val="ListParagraph"/>
        <w:numPr>
          <w:ilvl w:val="2"/>
          <w:numId w:val="237"/>
        </w:numPr>
        <w:spacing w:line="240" w:lineRule="auto"/>
        <w:ind w:left="1560"/>
        <w:jc w:val="both"/>
        <w:rPr>
          <w:rFonts w:cstheme="minorHAnsi"/>
          <w:lang w:val="ro-RO"/>
        </w:rPr>
      </w:pPr>
      <w:r w:rsidRPr="00A80E7C">
        <w:rPr>
          <w:rFonts w:cstheme="minorHAnsi"/>
          <w:lang w:val="ro-RO"/>
        </w:rPr>
        <w:t>R</w:t>
      </w:r>
      <w:r w:rsidR="008068B6" w:rsidRPr="00A80E7C">
        <w:rPr>
          <w:rFonts w:cstheme="minorHAnsi"/>
          <w:lang w:val="ro-RO"/>
        </w:rPr>
        <w:t>educerea/eliminarea poluării apelor de suprafață cu substanțe prioritare;</w:t>
      </w:r>
    </w:p>
    <w:p w:rsidR="008068B6" w:rsidRPr="00A80E7C" w:rsidRDefault="007E639A" w:rsidP="00E44948">
      <w:pPr>
        <w:pStyle w:val="ListParagraph"/>
        <w:numPr>
          <w:ilvl w:val="2"/>
          <w:numId w:val="237"/>
        </w:numPr>
        <w:spacing w:line="240" w:lineRule="auto"/>
        <w:ind w:left="1560"/>
        <w:jc w:val="both"/>
        <w:rPr>
          <w:rFonts w:cstheme="minorHAnsi"/>
          <w:lang w:val="ro-RO"/>
        </w:rPr>
      </w:pPr>
      <w:r w:rsidRPr="00A80E7C">
        <w:rPr>
          <w:rFonts w:cstheme="minorHAnsi"/>
          <w:lang w:val="ro-RO"/>
        </w:rPr>
        <w:t>P</w:t>
      </w:r>
      <w:r w:rsidR="008068B6" w:rsidRPr="00A80E7C">
        <w:rPr>
          <w:rFonts w:cstheme="minorHAnsi"/>
          <w:lang w:val="ro-RO"/>
        </w:rPr>
        <w:t>revenirea pierderilor de poluanți din instalații și prevenirea și/sau reducerea impactului poluărilor accidentale.</w:t>
      </w:r>
    </w:p>
    <w:p w:rsidR="008068B6" w:rsidRPr="00A80E7C" w:rsidRDefault="008068B6" w:rsidP="00E44948">
      <w:pPr>
        <w:pStyle w:val="Default"/>
        <w:numPr>
          <w:ilvl w:val="0"/>
          <w:numId w:val="244"/>
        </w:numPr>
        <w:spacing w:after="160"/>
        <w:jc w:val="both"/>
        <w:rPr>
          <w:rFonts w:asciiTheme="minorHAnsi" w:hAnsiTheme="minorHAnsi" w:cstheme="minorHAnsi"/>
          <w:sz w:val="22"/>
          <w:szCs w:val="22"/>
          <w:lang w:val="ro-RO"/>
        </w:rPr>
      </w:pPr>
      <w:r w:rsidRPr="00A80E7C">
        <w:rPr>
          <w:rFonts w:asciiTheme="minorHAnsi" w:hAnsiTheme="minorHAnsi" w:cstheme="minorHAnsi"/>
          <w:sz w:val="22"/>
          <w:szCs w:val="22"/>
          <w:lang w:val="ro-RO"/>
        </w:rPr>
        <w:t>Măsuri suplimentare - în scopul realizării obiectivelor de mediu</w:t>
      </w:r>
    </w:p>
    <w:p w:rsidR="008068B6" w:rsidRPr="00A80E7C" w:rsidRDefault="008068B6" w:rsidP="00E44948">
      <w:pPr>
        <w:pStyle w:val="ListParagraph"/>
        <w:numPr>
          <w:ilvl w:val="2"/>
          <w:numId w:val="237"/>
        </w:numPr>
        <w:spacing w:line="240" w:lineRule="auto"/>
        <w:ind w:left="1560"/>
        <w:jc w:val="both"/>
        <w:rPr>
          <w:rFonts w:cstheme="minorHAnsi"/>
          <w:lang w:val="ro-RO"/>
        </w:rPr>
      </w:pPr>
      <w:r w:rsidRPr="00A80E7C">
        <w:rPr>
          <w:rFonts w:cstheme="minorHAnsi"/>
          <w:lang w:val="ro-RO"/>
        </w:rPr>
        <w:t>Măsuri pentru corpurile de apă care riscă să nu atingă obiectivele de mediu. Măsuri suplimentare pentru atingerea obiectivelor de mediu. Analiza cost-eficiență.</w:t>
      </w:r>
    </w:p>
    <w:p w:rsidR="008068B6" w:rsidRPr="005F5A9F" w:rsidRDefault="008068B6" w:rsidP="008068B6">
      <w:pPr>
        <w:pStyle w:val="Default"/>
        <w:spacing w:after="160"/>
        <w:jc w:val="both"/>
        <w:rPr>
          <w:rFonts w:asciiTheme="minorHAnsi" w:hAnsiTheme="minorHAnsi" w:cstheme="minorHAnsi"/>
          <w:strike/>
          <w:sz w:val="22"/>
          <w:szCs w:val="22"/>
          <w:lang w:val="ro-RO" w:eastAsia="en-US"/>
        </w:rPr>
      </w:pPr>
    </w:p>
    <w:p w:rsidR="008068B6" w:rsidRDefault="008068B6" w:rsidP="008068B6">
      <w:pPr>
        <w:pStyle w:val="Subtitle"/>
        <w:numPr>
          <w:ilvl w:val="0"/>
          <w:numId w:val="0"/>
        </w:numPr>
        <w:spacing w:line="240" w:lineRule="auto"/>
        <w:rPr>
          <w:lang w:val="ro-RO"/>
        </w:rPr>
      </w:pPr>
      <w:bookmarkStart w:id="144" w:name="_Toc95656425"/>
      <w:r>
        <w:rPr>
          <w:lang w:val="ro-RO"/>
        </w:rPr>
        <w:t>18. Cadrul strategic județean</w:t>
      </w:r>
      <w:bookmarkEnd w:id="144"/>
    </w:p>
    <w:p w:rsidR="008068B6" w:rsidRDefault="008068B6" w:rsidP="008068B6">
      <w:pPr>
        <w:spacing w:line="240" w:lineRule="auto"/>
        <w:rPr>
          <w:b/>
          <w:bCs/>
          <w:sz w:val="24"/>
          <w:szCs w:val="24"/>
          <w:lang w:val="ro-RO"/>
        </w:rPr>
      </w:pPr>
      <w:r>
        <w:rPr>
          <w:b/>
          <w:bCs/>
          <w:sz w:val="24"/>
          <w:szCs w:val="24"/>
          <w:lang w:val="ro-RO"/>
        </w:rPr>
        <w:t>Strategia de dezvoltare a serviciilor sociale din județul Ilfov</w:t>
      </w:r>
      <w:r w:rsidR="00BE72A8">
        <w:rPr>
          <w:b/>
          <w:bCs/>
          <w:sz w:val="24"/>
          <w:szCs w:val="24"/>
          <w:lang w:val="ro-RO"/>
        </w:rPr>
        <w:t xml:space="preserve"> 2018-2023</w:t>
      </w:r>
    </w:p>
    <w:p w:rsidR="008068B6" w:rsidRDefault="008068B6" w:rsidP="008068B6">
      <w:pPr>
        <w:spacing w:line="240" w:lineRule="auto"/>
        <w:jc w:val="both"/>
        <w:rPr>
          <w:lang w:val="ro-RO"/>
        </w:rPr>
      </w:pPr>
      <w:r>
        <w:rPr>
          <w:lang w:val="ro-RO"/>
        </w:rPr>
        <w:lastRenderedPageBreak/>
        <w:t>Această strategie urmărește dezvoltarea unui sistem eficient, responsiv și accesibil de servicii sociale de bună calitate la nivelul județului Ilfov, care să răspundă unor nevoi complexe ale beneficiarilor, sustenabil și bazat pe cooperare inter-instituțională și intervenție integrată.</w:t>
      </w:r>
    </w:p>
    <w:p w:rsidR="008068B6" w:rsidRDefault="008068B6" w:rsidP="008068B6">
      <w:pPr>
        <w:spacing w:line="240" w:lineRule="auto"/>
        <w:jc w:val="both"/>
        <w:rPr>
          <w:lang w:val="ro-RO"/>
        </w:rPr>
      </w:pPr>
      <w:r>
        <w:rPr>
          <w:lang w:val="ro-RO"/>
        </w:rPr>
        <w:t>În cadrul strategiei sunt propuse 5 direcții principale de acțiune:</w:t>
      </w:r>
    </w:p>
    <w:p w:rsidR="008068B6" w:rsidRDefault="008068B6" w:rsidP="00E44948">
      <w:pPr>
        <w:pStyle w:val="ListParagraph"/>
        <w:numPr>
          <w:ilvl w:val="0"/>
          <w:numId w:val="245"/>
        </w:numPr>
        <w:spacing w:line="240" w:lineRule="auto"/>
        <w:jc w:val="both"/>
        <w:rPr>
          <w:lang w:val="ro-RO"/>
        </w:rPr>
      </w:pPr>
      <w:r>
        <w:rPr>
          <w:lang w:val="ro-RO"/>
        </w:rPr>
        <w:t>Direcția strategică 1 - Reducerea progresivă a numărului beneficiarilor structurilor rezidențiale de capacitate mare și restructurarea serviciilor rezidențiale în servicii flexibile și de bună calitate, cu capacitate îmbunătățită de răspuns la nevoile de îngrijire și asistență a beneficiarilor.</w:t>
      </w:r>
    </w:p>
    <w:p w:rsidR="008068B6" w:rsidRDefault="008068B6" w:rsidP="00E44948">
      <w:pPr>
        <w:pStyle w:val="ListParagraph"/>
        <w:numPr>
          <w:ilvl w:val="0"/>
          <w:numId w:val="245"/>
        </w:numPr>
        <w:spacing w:line="240" w:lineRule="auto"/>
        <w:jc w:val="both"/>
        <w:rPr>
          <w:lang w:val="ro-RO"/>
        </w:rPr>
      </w:pPr>
      <w:r>
        <w:rPr>
          <w:lang w:val="ro-RO"/>
        </w:rPr>
        <w:t>Direcția strategică 2 - Întărirea cooperării inter-instituționale dintre DGASPC și Direcțiile/Serviciile Publice de Asistență Socială de la nivelul localităților, în vederea unui acces mai bun al cetățenilor la servicii sociale și a unui răspuns eficient la nevoile de asistență ale acestora</w:t>
      </w:r>
      <w:r w:rsidR="007E639A">
        <w:rPr>
          <w:lang w:val="ro-RO"/>
        </w:rPr>
        <w:t>.</w:t>
      </w:r>
    </w:p>
    <w:p w:rsidR="008068B6" w:rsidRDefault="008068B6" w:rsidP="00E44948">
      <w:pPr>
        <w:pStyle w:val="ListParagraph"/>
        <w:numPr>
          <w:ilvl w:val="0"/>
          <w:numId w:val="245"/>
        </w:numPr>
        <w:spacing w:line="240" w:lineRule="auto"/>
        <w:jc w:val="both"/>
        <w:rPr>
          <w:lang w:val="ro-RO"/>
        </w:rPr>
      </w:pPr>
      <w:r>
        <w:rPr>
          <w:lang w:val="ro-RO"/>
        </w:rPr>
        <w:t>Direcția strategică 3 - Dezvoltarea a patru poli de servicii sociale la nivelul județului, care să permită accesul eficient al cetățenilor la servicii de prevenție, de urgență, de îngrijire și asistență de recuperare/reabilitare sau alte servicii specializate de bună calitate, cât mai aproape de domiciliu și cu un cost rezonabil pentru beneficiari.</w:t>
      </w:r>
    </w:p>
    <w:p w:rsidR="008068B6" w:rsidRDefault="008068B6" w:rsidP="00E44948">
      <w:pPr>
        <w:pStyle w:val="ListParagraph"/>
        <w:numPr>
          <w:ilvl w:val="0"/>
          <w:numId w:val="245"/>
        </w:numPr>
        <w:spacing w:line="240" w:lineRule="auto"/>
        <w:jc w:val="both"/>
        <w:rPr>
          <w:lang w:val="ro-RO"/>
        </w:rPr>
      </w:pPr>
      <w:r>
        <w:rPr>
          <w:lang w:val="ro-RO"/>
        </w:rPr>
        <w:t>Direcția strategică 4 - Investiția în recrutarea și formarea continuă/perfecționarea personalului din sectorul serviciilor sociale, pentru ca acesta să intervină cu profesionalism și motivație în orice tip de serviciu social de pe raza județului.</w:t>
      </w:r>
    </w:p>
    <w:p w:rsidR="008068B6" w:rsidRDefault="008068B6" w:rsidP="00E44948">
      <w:pPr>
        <w:pStyle w:val="ListParagraph"/>
        <w:numPr>
          <w:ilvl w:val="0"/>
          <w:numId w:val="245"/>
        </w:numPr>
        <w:spacing w:line="240" w:lineRule="auto"/>
        <w:jc w:val="both"/>
        <w:rPr>
          <w:lang w:val="ro-RO"/>
        </w:rPr>
      </w:pPr>
      <w:r>
        <w:rPr>
          <w:lang w:val="ro-RO"/>
        </w:rPr>
        <w:t>Direcția Strategică 5 - Creșterea gradului de informare a cetățenilor cu privire la activitatea de asistență socială din județul Ilfov precum și la serviciile existente.</w:t>
      </w:r>
    </w:p>
    <w:p w:rsidR="008068B6" w:rsidRPr="00A80E7C" w:rsidRDefault="00BE72A8" w:rsidP="008068B6">
      <w:pPr>
        <w:spacing w:line="240" w:lineRule="auto"/>
        <w:jc w:val="both"/>
        <w:rPr>
          <w:lang w:val="ro-RO"/>
        </w:rPr>
      </w:pPr>
      <w:r w:rsidRPr="00A80E7C">
        <w:rPr>
          <w:lang w:val="ro-RO"/>
        </w:rPr>
        <w:t>O</w:t>
      </w:r>
      <w:r w:rsidR="008068B6" w:rsidRPr="00A80E7C">
        <w:rPr>
          <w:lang w:val="ro-RO"/>
        </w:rPr>
        <w:t>biective</w:t>
      </w:r>
      <w:r w:rsidRPr="00A80E7C">
        <w:rPr>
          <w:lang w:val="ro-RO"/>
        </w:rPr>
        <w:t>le</w:t>
      </w:r>
      <w:r w:rsidR="008068B6" w:rsidRPr="00A80E7C">
        <w:rPr>
          <w:lang w:val="ro-RO"/>
        </w:rPr>
        <w:t xml:space="preserve"> specifice și măsuri</w:t>
      </w:r>
      <w:r w:rsidRPr="00A80E7C">
        <w:rPr>
          <w:lang w:val="ro-RO"/>
        </w:rPr>
        <w:t>le</w:t>
      </w:r>
      <w:r w:rsidR="008068B6" w:rsidRPr="00A80E7C">
        <w:rPr>
          <w:lang w:val="ro-RO"/>
        </w:rPr>
        <w:t xml:space="preserve"> </w:t>
      </w:r>
      <w:r w:rsidRPr="00A80E7C">
        <w:rPr>
          <w:lang w:val="ro-RO"/>
        </w:rPr>
        <w:t>sunt</w:t>
      </w:r>
      <w:r w:rsidR="008068B6" w:rsidRPr="00A80E7C">
        <w:rPr>
          <w:lang w:val="ro-RO"/>
        </w:rPr>
        <w:t xml:space="preserve"> următoarele:</w:t>
      </w:r>
    </w:p>
    <w:p w:rsidR="008068B6" w:rsidRPr="00A80E7C" w:rsidRDefault="008068B6" w:rsidP="00E44948">
      <w:pPr>
        <w:pStyle w:val="ListParagraph"/>
        <w:numPr>
          <w:ilvl w:val="0"/>
          <w:numId w:val="245"/>
        </w:numPr>
        <w:spacing w:line="240" w:lineRule="auto"/>
        <w:jc w:val="both"/>
        <w:rPr>
          <w:rFonts w:ascii="Calibri" w:eastAsia="Times New Roman" w:hAnsi="Calibri" w:cs="Calibri"/>
          <w:color w:val="000000"/>
          <w:lang w:val="ro-RO" w:eastAsia="en-GB"/>
        </w:rPr>
      </w:pPr>
      <w:r w:rsidRPr="00A80E7C">
        <w:rPr>
          <w:rFonts w:ascii="Calibri" w:eastAsia="Times New Roman" w:hAnsi="Calibri" w:cs="Calibri"/>
          <w:color w:val="000000"/>
          <w:lang w:val="ro-RO" w:eastAsia="en-GB"/>
        </w:rPr>
        <w:t>OS1 - Creșterea calității serviciilor rezidențiale din județul Ilfov și tranziția acestora către servicii de tip familial, destinate beneficiarilor cu grade complexe de dependență ori vulnerabilitate</w:t>
      </w:r>
    </w:p>
    <w:p w:rsidR="008068B6" w:rsidRPr="00A80E7C" w:rsidRDefault="008068B6" w:rsidP="00E44948">
      <w:pPr>
        <w:pStyle w:val="ListParagraph"/>
        <w:numPr>
          <w:ilvl w:val="1"/>
          <w:numId w:val="245"/>
        </w:numPr>
        <w:spacing w:line="240" w:lineRule="auto"/>
        <w:jc w:val="both"/>
        <w:rPr>
          <w:rFonts w:ascii="Calibri" w:eastAsia="Times New Roman" w:hAnsi="Calibri" w:cs="Calibri"/>
          <w:color w:val="000000"/>
          <w:lang w:val="ro-RO" w:eastAsia="en-GB"/>
        </w:rPr>
      </w:pPr>
      <w:r w:rsidRPr="00A80E7C">
        <w:rPr>
          <w:rFonts w:ascii="Calibri" w:eastAsia="Times New Roman" w:hAnsi="Calibri" w:cs="Calibri"/>
          <w:color w:val="000000"/>
          <w:lang w:val="ro-RO" w:eastAsia="en-GB"/>
        </w:rPr>
        <w:t xml:space="preserve">Transferul progresiv al beneficiarilor structurilor rezidențiale în servicii de tip familial; </w:t>
      </w:r>
    </w:p>
    <w:p w:rsidR="008068B6" w:rsidRPr="00A80E7C" w:rsidRDefault="008068B6" w:rsidP="00E44948">
      <w:pPr>
        <w:pStyle w:val="ListParagraph"/>
        <w:numPr>
          <w:ilvl w:val="1"/>
          <w:numId w:val="245"/>
        </w:numPr>
        <w:spacing w:line="240" w:lineRule="auto"/>
        <w:jc w:val="both"/>
        <w:rPr>
          <w:rFonts w:ascii="Calibri" w:eastAsia="Times New Roman" w:hAnsi="Calibri" w:cs="Calibri"/>
          <w:color w:val="000000"/>
          <w:lang w:val="ro-RO" w:eastAsia="en-GB"/>
        </w:rPr>
      </w:pPr>
      <w:r w:rsidRPr="00A80E7C">
        <w:rPr>
          <w:rFonts w:ascii="Calibri" w:eastAsia="Times New Roman" w:hAnsi="Calibri" w:cs="Calibri"/>
          <w:lang w:val="ro-RO" w:eastAsia="en-GB"/>
        </w:rPr>
        <w:t>Îmbunătățirea calității serviciilor din centrele rezidențiale ale DGASPC;</w:t>
      </w:r>
    </w:p>
    <w:p w:rsidR="008068B6" w:rsidRPr="00A80E7C" w:rsidRDefault="008068B6" w:rsidP="00E44948">
      <w:pPr>
        <w:pStyle w:val="ListParagraph"/>
        <w:numPr>
          <w:ilvl w:val="0"/>
          <w:numId w:val="245"/>
        </w:numPr>
        <w:spacing w:line="240" w:lineRule="auto"/>
        <w:jc w:val="both"/>
        <w:rPr>
          <w:rFonts w:ascii="Calibri" w:eastAsia="Times New Roman" w:hAnsi="Calibri" w:cs="Calibri"/>
          <w:lang w:val="ro-RO" w:eastAsia="en-GB"/>
        </w:rPr>
      </w:pPr>
      <w:r w:rsidRPr="00A80E7C">
        <w:rPr>
          <w:rFonts w:ascii="Calibri" w:eastAsia="Times New Roman" w:hAnsi="Calibri" w:cs="Calibri"/>
          <w:lang w:val="ro-RO" w:eastAsia="en-GB"/>
        </w:rPr>
        <w:t>OS2 - Crearea unui mecanism județean de dialog și cooperare inter-instituțională, între DGASPC și serviciile publice de asistență socială de la nivel local, atent monitorizat, pentru o coordonare, monitorizare și rezolvare mai bună a cazurilor și pentru a răspunde mai prompt cererilor de servicii și măsuri sociale la nivelul județului.</w:t>
      </w:r>
    </w:p>
    <w:p w:rsidR="008068B6" w:rsidRPr="00A80E7C" w:rsidRDefault="008068B6" w:rsidP="00E44948">
      <w:pPr>
        <w:pStyle w:val="ListParagraph"/>
        <w:numPr>
          <w:ilvl w:val="1"/>
          <w:numId w:val="245"/>
        </w:numPr>
        <w:spacing w:line="240" w:lineRule="auto"/>
        <w:jc w:val="both"/>
        <w:rPr>
          <w:rFonts w:ascii="Calibri" w:eastAsia="Times New Roman" w:hAnsi="Calibri" w:cs="Calibri"/>
          <w:color w:val="000000"/>
          <w:lang w:val="ro-RO" w:eastAsia="en-GB"/>
        </w:rPr>
      </w:pPr>
      <w:r w:rsidRPr="00A80E7C">
        <w:rPr>
          <w:rFonts w:ascii="Calibri" w:eastAsia="Times New Roman" w:hAnsi="Calibri" w:cs="Calibri"/>
          <w:color w:val="000000"/>
          <w:lang w:val="ro-RO" w:eastAsia="en-GB"/>
        </w:rPr>
        <w:t>Organizarea întâlnirilor periodice de lucru între reprezentanții DGASPC și SPAS;</w:t>
      </w:r>
    </w:p>
    <w:p w:rsidR="008068B6" w:rsidRPr="00A80E7C" w:rsidRDefault="008068B6" w:rsidP="00E44948">
      <w:pPr>
        <w:pStyle w:val="ListParagraph"/>
        <w:numPr>
          <w:ilvl w:val="1"/>
          <w:numId w:val="245"/>
        </w:numPr>
        <w:spacing w:line="240" w:lineRule="auto"/>
        <w:jc w:val="both"/>
        <w:rPr>
          <w:rFonts w:ascii="Calibri" w:eastAsia="Times New Roman" w:hAnsi="Calibri" w:cs="Calibri"/>
          <w:color w:val="000000"/>
          <w:lang w:val="ro-RO" w:eastAsia="en-GB"/>
        </w:rPr>
      </w:pPr>
      <w:r w:rsidRPr="00A80E7C">
        <w:rPr>
          <w:rFonts w:ascii="Calibri" w:eastAsia="Times New Roman" w:hAnsi="Calibri" w:cs="Calibri"/>
          <w:color w:val="000000"/>
          <w:lang w:val="ro-RO" w:eastAsia="en-GB"/>
        </w:rPr>
        <w:t>Dezvoltarea unui mecanism anual de evaluare a eficienței cooperării dintre DGASPC și SPAS;</w:t>
      </w:r>
    </w:p>
    <w:p w:rsidR="008068B6" w:rsidRPr="00A80E7C" w:rsidRDefault="008068B6" w:rsidP="00E44948">
      <w:pPr>
        <w:pStyle w:val="ListParagraph"/>
        <w:numPr>
          <w:ilvl w:val="0"/>
          <w:numId w:val="245"/>
        </w:numPr>
        <w:spacing w:line="240" w:lineRule="auto"/>
        <w:jc w:val="both"/>
        <w:rPr>
          <w:rFonts w:ascii="Calibri" w:eastAsia="Times New Roman" w:hAnsi="Calibri" w:cs="Calibri"/>
          <w:lang w:val="ro-RO" w:eastAsia="en-GB"/>
        </w:rPr>
      </w:pPr>
      <w:r w:rsidRPr="00A80E7C">
        <w:rPr>
          <w:rFonts w:ascii="Calibri" w:eastAsia="Times New Roman" w:hAnsi="Calibri" w:cs="Calibri"/>
          <w:lang w:val="ro-RO" w:eastAsia="en-GB"/>
        </w:rPr>
        <w:t>OS3 - Creșterea numărului și a diversității serviciilor sociale organizate și administrate la nivel județean, prin activarea a patru poli de furnizare a serviciilor sociale la nivelul județului (antene locale ale DGASPC): Periș, Domnești, Vidra și Voluntari (sau Periș, Domnești, Vidra și Brănești). Dezvoltarea complexelor de servicii sociale și a celor integrate la nivelul polilor zonali, inclusiv a serviciilor de intervenție de urgență.</w:t>
      </w:r>
    </w:p>
    <w:p w:rsidR="008068B6" w:rsidRPr="00A80E7C" w:rsidRDefault="008068B6" w:rsidP="00E44948">
      <w:pPr>
        <w:pStyle w:val="ListParagraph"/>
        <w:numPr>
          <w:ilvl w:val="1"/>
          <w:numId w:val="245"/>
        </w:numPr>
        <w:spacing w:line="240" w:lineRule="auto"/>
        <w:jc w:val="both"/>
        <w:rPr>
          <w:rFonts w:ascii="Calibri" w:eastAsia="Times New Roman" w:hAnsi="Calibri" w:cs="Calibri"/>
          <w:color w:val="000000"/>
          <w:lang w:val="ro-RO" w:eastAsia="en-GB"/>
        </w:rPr>
      </w:pPr>
      <w:r w:rsidRPr="00A80E7C">
        <w:rPr>
          <w:rFonts w:ascii="Calibri" w:eastAsia="Times New Roman" w:hAnsi="Calibri" w:cs="Calibri"/>
          <w:color w:val="000000"/>
          <w:lang w:val="ro-RO" w:eastAsia="en-GB"/>
        </w:rPr>
        <w:t>Înființarea a patru complexe multifuncționale de servicii în patru zone geografice diferite ale județului, cu acces facil al utilizatorilor din localitățile învecinate;</w:t>
      </w:r>
    </w:p>
    <w:p w:rsidR="008068B6" w:rsidRPr="00A80E7C" w:rsidRDefault="008068B6" w:rsidP="00E44948">
      <w:pPr>
        <w:pStyle w:val="ListParagraph"/>
        <w:numPr>
          <w:ilvl w:val="0"/>
          <w:numId w:val="245"/>
        </w:numPr>
        <w:spacing w:line="240" w:lineRule="auto"/>
        <w:jc w:val="both"/>
        <w:rPr>
          <w:rFonts w:ascii="Calibri" w:eastAsia="Times New Roman" w:hAnsi="Calibri" w:cs="Calibri"/>
          <w:lang w:val="ro-RO" w:eastAsia="en-GB"/>
        </w:rPr>
      </w:pPr>
      <w:r w:rsidRPr="00A80E7C">
        <w:rPr>
          <w:rFonts w:ascii="Calibri" w:eastAsia="Times New Roman" w:hAnsi="Calibri" w:cs="Calibri"/>
          <w:lang w:val="ro-RO" w:eastAsia="en-GB"/>
        </w:rPr>
        <w:t>OS4 - Creșterea continuă a calității personalului care lucrează în serviciile sociale din județul Ilfov, prin crearea unui program intensiv de formare (inclusiv schimburi de experiență), recalibrare anuală și recrutare a personalului din aceste servicii. Introducerea supervizării personalului și crearea unui program special de formare pentru managerii de caz și managerii serviciilor sociale.</w:t>
      </w:r>
    </w:p>
    <w:p w:rsidR="008068B6" w:rsidRPr="00A80E7C" w:rsidRDefault="008068B6" w:rsidP="00E44948">
      <w:pPr>
        <w:pStyle w:val="ListParagraph"/>
        <w:numPr>
          <w:ilvl w:val="1"/>
          <w:numId w:val="245"/>
        </w:numPr>
        <w:spacing w:line="240" w:lineRule="auto"/>
        <w:jc w:val="both"/>
        <w:rPr>
          <w:rFonts w:ascii="Calibri" w:eastAsia="Times New Roman" w:hAnsi="Calibri" w:cs="Calibri"/>
          <w:color w:val="000000"/>
          <w:lang w:val="ro-RO" w:eastAsia="en-GB"/>
        </w:rPr>
      </w:pPr>
      <w:r w:rsidRPr="00A80E7C">
        <w:rPr>
          <w:rFonts w:ascii="Calibri" w:eastAsia="Times New Roman" w:hAnsi="Calibri" w:cs="Calibri"/>
          <w:color w:val="000000"/>
          <w:lang w:val="ro-RO" w:eastAsia="en-GB"/>
        </w:rPr>
        <w:lastRenderedPageBreak/>
        <w:t>Organizarea unui program anual de formare a personalului de specialitate în asistență social</w:t>
      </w:r>
      <w:r w:rsidR="007E639A" w:rsidRPr="00A80E7C">
        <w:rPr>
          <w:rFonts w:ascii="Calibri" w:eastAsia="Times New Roman" w:hAnsi="Calibri" w:cs="Calibri"/>
          <w:color w:val="000000"/>
          <w:lang w:val="ro-RO" w:eastAsia="en-GB"/>
        </w:rPr>
        <w:t>ă</w:t>
      </w:r>
      <w:r w:rsidRPr="00A80E7C">
        <w:rPr>
          <w:rFonts w:ascii="Calibri" w:eastAsia="Times New Roman" w:hAnsi="Calibri" w:cs="Calibri"/>
          <w:color w:val="000000"/>
          <w:lang w:val="ro-RO" w:eastAsia="en-GB"/>
        </w:rPr>
        <w:t>;</w:t>
      </w:r>
    </w:p>
    <w:p w:rsidR="008068B6" w:rsidRPr="00A80E7C" w:rsidRDefault="008068B6" w:rsidP="00E44948">
      <w:pPr>
        <w:pStyle w:val="ListParagraph"/>
        <w:numPr>
          <w:ilvl w:val="1"/>
          <w:numId w:val="245"/>
        </w:numPr>
        <w:spacing w:line="240" w:lineRule="auto"/>
        <w:jc w:val="both"/>
        <w:rPr>
          <w:rFonts w:ascii="Calibri" w:eastAsia="Times New Roman" w:hAnsi="Calibri" w:cs="Calibri"/>
          <w:color w:val="000000"/>
          <w:lang w:val="ro-RO" w:eastAsia="en-GB"/>
        </w:rPr>
      </w:pPr>
      <w:r w:rsidRPr="00A80E7C">
        <w:rPr>
          <w:rFonts w:ascii="Calibri" w:eastAsia="Times New Roman" w:hAnsi="Calibri" w:cs="Calibri"/>
          <w:color w:val="000000"/>
          <w:lang w:val="ro-RO" w:eastAsia="en-GB"/>
        </w:rPr>
        <w:t>Organizarea unui program de formare pentru managerii serviciilor sociale;</w:t>
      </w:r>
    </w:p>
    <w:p w:rsidR="008068B6" w:rsidRPr="00A80E7C" w:rsidRDefault="008068B6" w:rsidP="00E44948">
      <w:pPr>
        <w:pStyle w:val="ListParagraph"/>
        <w:numPr>
          <w:ilvl w:val="1"/>
          <w:numId w:val="245"/>
        </w:numPr>
        <w:spacing w:line="240" w:lineRule="auto"/>
        <w:jc w:val="both"/>
        <w:rPr>
          <w:rFonts w:ascii="Calibri" w:eastAsia="Times New Roman" w:hAnsi="Calibri" w:cs="Calibri"/>
          <w:color w:val="000000"/>
          <w:lang w:val="ro-RO" w:eastAsia="en-GB"/>
        </w:rPr>
      </w:pPr>
      <w:r w:rsidRPr="00A80E7C">
        <w:rPr>
          <w:rFonts w:ascii="Calibri" w:eastAsia="Times New Roman" w:hAnsi="Calibri" w:cs="Calibri"/>
          <w:color w:val="000000"/>
          <w:lang w:val="ro-RO" w:eastAsia="en-GB"/>
        </w:rPr>
        <w:t>Organizarea activității de supervizare a personalului din serviciile sociale;</w:t>
      </w:r>
    </w:p>
    <w:p w:rsidR="008068B6" w:rsidRPr="00A80E7C" w:rsidRDefault="008068B6" w:rsidP="00E44948">
      <w:pPr>
        <w:pStyle w:val="ListParagraph"/>
        <w:numPr>
          <w:ilvl w:val="0"/>
          <w:numId w:val="245"/>
        </w:numPr>
        <w:spacing w:line="240" w:lineRule="auto"/>
        <w:jc w:val="both"/>
        <w:rPr>
          <w:rFonts w:ascii="Calibri" w:eastAsia="Times New Roman" w:hAnsi="Calibri" w:cs="Calibri"/>
          <w:lang w:val="ro-RO" w:eastAsia="en-GB"/>
        </w:rPr>
      </w:pPr>
      <w:r w:rsidRPr="00A80E7C">
        <w:rPr>
          <w:rFonts w:ascii="Calibri" w:eastAsia="Times New Roman" w:hAnsi="Calibri" w:cs="Calibri"/>
          <w:lang w:val="ro-RO" w:eastAsia="en-GB"/>
        </w:rPr>
        <w:t>OS5 – Multiplicarea mijloacelor de comunicare cu cetățenii atât la nivelul județului cât și la nivel local</w:t>
      </w:r>
    </w:p>
    <w:p w:rsidR="008068B6" w:rsidRPr="00A80E7C" w:rsidRDefault="008068B6" w:rsidP="00E44948">
      <w:pPr>
        <w:pStyle w:val="ListParagraph"/>
        <w:numPr>
          <w:ilvl w:val="1"/>
          <w:numId w:val="245"/>
        </w:numPr>
        <w:spacing w:line="240" w:lineRule="auto"/>
        <w:jc w:val="both"/>
        <w:rPr>
          <w:rFonts w:ascii="Calibri" w:eastAsia="Times New Roman" w:hAnsi="Calibri" w:cs="Calibri"/>
          <w:color w:val="000000"/>
          <w:lang w:val="ro-RO" w:eastAsia="en-GB"/>
        </w:rPr>
      </w:pPr>
      <w:r w:rsidRPr="00A80E7C">
        <w:rPr>
          <w:rFonts w:ascii="Calibri" w:eastAsia="Times New Roman" w:hAnsi="Calibri" w:cs="Calibri"/>
          <w:color w:val="000000"/>
          <w:lang w:val="ro-RO" w:eastAsia="en-GB"/>
        </w:rPr>
        <w:t>Organizarea unei campanii anuale de informare cu privire la rolul AMC;</w:t>
      </w:r>
    </w:p>
    <w:p w:rsidR="008068B6" w:rsidRPr="00A80E7C" w:rsidRDefault="008068B6" w:rsidP="00E44948">
      <w:pPr>
        <w:pStyle w:val="ListParagraph"/>
        <w:numPr>
          <w:ilvl w:val="1"/>
          <w:numId w:val="245"/>
        </w:numPr>
        <w:spacing w:line="240" w:lineRule="auto"/>
        <w:jc w:val="both"/>
        <w:rPr>
          <w:rFonts w:ascii="Calibri" w:eastAsia="Times New Roman" w:hAnsi="Calibri" w:cs="Calibri"/>
          <w:color w:val="000000"/>
          <w:lang w:val="ro-RO" w:eastAsia="en-GB"/>
        </w:rPr>
      </w:pPr>
      <w:r w:rsidRPr="00A80E7C">
        <w:rPr>
          <w:rFonts w:ascii="Calibri" w:eastAsia="Times New Roman" w:hAnsi="Calibri" w:cs="Calibri"/>
          <w:color w:val="000000"/>
          <w:lang w:val="ro-RO" w:eastAsia="en-GB"/>
        </w:rPr>
        <w:t>Publicarea hărții interactive a serviciilor sociale existente în județul Ilfov;</w:t>
      </w:r>
    </w:p>
    <w:p w:rsidR="008068B6" w:rsidRPr="00A80E7C" w:rsidRDefault="008068B6" w:rsidP="00E44948">
      <w:pPr>
        <w:pStyle w:val="ListParagraph"/>
        <w:numPr>
          <w:ilvl w:val="1"/>
          <w:numId w:val="245"/>
        </w:numPr>
        <w:spacing w:line="240" w:lineRule="auto"/>
        <w:jc w:val="both"/>
        <w:rPr>
          <w:rFonts w:ascii="Calibri" w:eastAsia="Times New Roman" w:hAnsi="Calibri" w:cs="Calibri"/>
          <w:color w:val="000000"/>
          <w:lang w:val="ro-RO" w:eastAsia="en-GB"/>
        </w:rPr>
      </w:pPr>
      <w:r w:rsidRPr="00A80E7C">
        <w:rPr>
          <w:rFonts w:ascii="Calibri" w:eastAsia="Times New Roman" w:hAnsi="Calibri" w:cs="Calibri"/>
          <w:color w:val="000000"/>
          <w:lang w:val="ro-RO" w:eastAsia="en-GB"/>
        </w:rPr>
        <w:t>Organizarea unei campanii de presă anuale cu privire la evoluția sistemului de asistență socială din județ;</w:t>
      </w:r>
    </w:p>
    <w:p w:rsidR="00200469" w:rsidRPr="00A80E7C" w:rsidRDefault="008068B6" w:rsidP="00E44948">
      <w:pPr>
        <w:pStyle w:val="ListParagraph"/>
        <w:numPr>
          <w:ilvl w:val="1"/>
          <w:numId w:val="245"/>
        </w:numPr>
        <w:spacing w:line="240" w:lineRule="auto"/>
        <w:jc w:val="both"/>
        <w:rPr>
          <w:rFonts w:ascii="Calibri" w:eastAsia="Times New Roman" w:hAnsi="Calibri" w:cs="Calibri"/>
          <w:color w:val="000000"/>
          <w:lang w:val="ro-RO" w:eastAsia="en-GB"/>
        </w:rPr>
      </w:pPr>
      <w:r w:rsidRPr="00A80E7C">
        <w:rPr>
          <w:rFonts w:ascii="Calibri" w:eastAsia="Times New Roman" w:hAnsi="Calibri" w:cs="Calibri"/>
          <w:color w:val="000000"/>
          <w:lang w:val="ro-RO" w:eastAsia="en-GB"/>
        </w:rPr>
        <w:t>Dezvoltarea</w:t>
      </w:r>
      <w:r w:rsidR="00162871" w:rsidRPr="00A80E7C">
        <w:rPr>
          <w:rFonts w:ascii="Calibri" w:eastAsia="Times New Roman" w:hAnsi="Calibri" w:cs="Calibri"/>
          <w:color w:val="000000"/>
          <w:lang w:val="ro-RO" w:eastAsia="en-GB"/>
        </w:rPr>
        <w:t xml:space="preserve"> </w:t>
      </w:r>
      <w:r w:rsidRPr="00A80E7C">
        <w:rPr>
          <w:rFonts w:ascii="Calibri" w:eastAsia="Times New Roman" w:hAnsi="Calibri" w:cs="Calibri"/>
          <w:color w:val="000000"/>
          <w:lang w:val="ro-RO" w:eastAsia="en-GB"/>
        </w:rPr>
        <w:t>și accesibilizarea site-ului DGASPC, ca principala platformă de informare/interacțiune cu cetățenii.</w:t>
      </w:r>
    </w:p>
    <w:p w:rsidR="001C6D6A" w:rsidRDefault="001C6D6A" w:rsidP="000B2C3D">
      <w:pPr>
        <w:pStyle w:val="ListParagraph"/>
        <w:spacing w:line="240" w:lineRule="auto"/>
        <w:ind w:left="1440"/>
        <w:jc w:val="both"/>
        <w:rPr>
          <w:b/>
          <w:bCs/>
          <w:strike/>
          <w:sz w:val="24"/>
          <w:szCs w:val="24"/>
          <w:lang w:val="ro-RO"/>
        </w:rPr>
      </w:pPr>
    </w:p>
    <w:p w:rsidR="00057921" w:rsidRPr="00683289" w:rsidRDefault="00057921" w:rsidP="00082A3C">
      <w:pPr>
        <w:pStyle w:val="ListParagraph"/>
        <w:spacing w:line="240" w:lineRule="auto"/>
        <w:ind w:left="1440"/>
        <w:jc w:val="both"/>
        <w:rPr>
          <w:lang w:val="ro-RO"/>
        </w:rPr>
      </w:pPr>
    </w:p>
    <w:p w:rsidR="008068B6" w:rsidRDefault="008068B6" w:rsidP="008068B6">
      <w:pPr>
        <w:spacing w:line="240" w:lineRule="auto"/>
        <w:jc w:val="both"/>
        <w:rPr>
          <w:b/>
          <w:bCs/>
          <w:sz w:val="24"/>
          <w:szCs w:val="24"/>
          <w:lang w:val="ro-RO"/>
        </w:rPr>
      </w:pPr>
      <w:r>
        <w:rPr>
          <w:b/>
          <w:bCs/>
          <w:sz w:val="24"/>
          <w:szCs w:val="24"/>
          <w:lang w:val="ro-RO"/>
        </w:rPr>
        <w:t>Strategia județului Ilfov în domeniul energiei 2018-2025</w:t>
      </w:r>
    </w:p>
    <w:p w:rsidR="008068B6" w:rsidRDefault="008068B6" w:rsidP="008068B6">
      <w:pPr>
        <w:spacing w:line="240" w:lineRule="auto"/>
        <w:jc w:val="both"/>
        <w:rPr>
          <w:lang w:val="ro-RO"/>
        </w:rPr>
      </w:pPr>
      <w:r>
        <w:rPr>
          <w:lang w:val="ro-RO"/>
        </w:rPr>
        <w:t>Obiectivele generale ale strategiei vizează:</w:t>
      </w:r>
    </w:p>
    <w:p w:rsidR="008068B6" w:rsidRDefault="008068B6" w:rsidP="00E44948">
      <w:pPr>
        <w:pStyle w:val="ListParagraph"/>
        <w:numPr>
          <w:ilvl w:val="0"/>
          <w:numId w:val="245"/>
        </w:numPr>
        <w:spacing w:line="240" w:lineRule="auto"/>
        <w:jc w:val="both"/>
        <w:rPr>
          <w:rFonts w:ascii="Calibri" w:eastAsia="Times New Roman" w:hAnsi="Calibri" w:cs="Calibri"/>
          <w:lang w:val="ro-RO" w:eastAsia="en-GB"/>
        </w:rPr>
      </w:pPr>
      <w:r>
        <w:rPr>
          <w:rFonts w:ascii="Calibri" w:eastAsia="Times New Roman" w:hAnsi="Calibri" w:cs="Calibri"/>
          <w:lang w:val="ro-RO" w:eastAsia="en-GB"/>
        </w:rPr>
        <w:t>Securitatea aprovizionării cu energie și asigurarea dezvoltării economico-sociale, în contextul unei viitoare cereri de energie în creștere;</w:t>
      </w:r>
    </w:p>
    <w:p w:rsidR="008068B6" w:rsidRDefault="008068B6" w:rsidP="00E44948">
      <w:pPr>
        <w:pStyle w:val="ListParagraph"/>
        <w:numPr>
          <w:ilvl w:val="0"/>
          <w:numId w:val="245"/>
        </w:numPr>
        <w:spacing w:line="240" w:lineRule="auto"/>
        <w:jc w:val="both"/>
        <w:rPr>
          <w:rFonts w:ascii="Calibri" w:eastAsia="Times New Roman" w:hAnsi="Calibri" w:cs="Calibri"/>
          <w:lang w:val="ro-RO" w:eastAsia="en-GB"/>
        </w:rPr>
      </w:pPr>
      <w:r>
        <w:rPr>
          <w:rFonts w:ascii="Calibri" w:eastAsia="Times New Roman" w:hAnsi="Calibri" w:cs="Calibri"/>
          <w:lang w:val="ro-RO" w:eastAsia="en-GB"/>
        </w:rPr>
        <w:t>Asigurarea competitivității economice prin menținerea unui preț suportabil la consumatorii finali;</w:t>
      </w:r>
    </w:p>
    <w:p w:rsidR="008068B6" w:rsidRDefault="008068B6" w:rsidP="00E44948">
      <w:pPr>
        <w:pStyle w:val="ListParagraph"/>
        <w:numPr>
          <w:ilvl w:val="0"/>
          <w:numId w:val="245"/>
        </w:numPr>
        <w:spacing w:line="240" w:lineRule="auto"/>
        <w:jc w:val="both"/>
        <w:rPr>
          <w:rFonts w:ascii="Calibri" w:eastAsia="Times New Roman" w:hAnsi="Calibri" w:cs="Calibri"/>
          <w:lang w:val="ro-RO" w:eastAsia="en-GB"/>
        </w:rPr>
      </w:pPr>
      <w:r>
        <w:rPr>
          <w:rFonts w:ascii="Calibri" w:eastAsia="Times New Roman" w:hAnsi="Calibri" w:cs="Calibri"/>
          <w:lang w:val="ro-RO" w:eastAsia="en-GB"/>
        </w:rPr>
        <w:t>Îmbunătățirea calității serviciilor energetice: îmbunătățirea calității iluminatului pentru atingerea standardelor în vigoare, îmbunătățirea calității serviciului pentru încălzire, asigurarea continuității și siguranței în alimentare a consumatorilor finali de energie la parametri stabiliți prin contracte;</w:t>
      </w:r>
    </w:p>
    <w:p w:rsidR="008068B6" w:rsidRDefault="008068B6" w:rsidP="00E44948">
      <w:pPr>
        <w:pStyle w:val="ListParagraph"/>
        <w:numPr>
          <w:ilvl w:val="0"/>
          <w:numId w:val="245"/>
        </w:numPr>
        <w:spacing w:line="240" w:lineRule="auto"/>
        <w:jc w:val="both"/>
        <w:rPr>
          <w:rFonts w:ascii="Calibri" w:eastAsia="Times New Roman" w:hAnsi="Calibri" w:cs="Calibri"/>
          <w:lang w:val="ro-RO" w:eastAsia="en-GB"/>
        </w:rPr>
      </w:pPr>
      <w:r>
        <w:rPr>
          <w:rFonts w:ascii="Calibri" w:eastAsia="Times New Roman" w:hAnsi="Calibri" w:cs="Calibri"/>
          <w:lang w:val="ro-RO" w:eastAsia="en-GB"/>
        </w:rPr>
        <w:t>Protecția mediului prin promovarea eficienței energetice și utilizarea surselor de energie regenerabilă în vederea limitării efectelor schimbărilor climatice.</w:t>
      </w:r>
    </w:p>
    <w:p w:rsidR="008068B6" w:rsidRDefault="008068B6" w:rsidP="008068B6">
      <w:pPr>
        <w:spacing w:line="240" w:lineRule="auto"/>
        <w:jc w:val="both"/>
        <w:rPr>
          <w:lang w:val="ro-RO"/>
        </w:rPr>
      </w:pPr>
      <w:r>
        <w:rPr>
          <w:lang w:val="ro-RO"/>
        </w:rPr>
        <w:t>Strategia județeană în domeniul energiei propune opt obiective specifice, precum și măsuri aferente fiecăruia, după cum urmează:</w:t>
      </w:r>
    </w:p>
    <w:p w:rsidR="008068B6" w:rsidRDefault="008068B6" w:rsidP="00E44948">
      <w:pPr>
        <w:pStyle w:val="ListParagraph"/>
        <w:numPr>
          <w:ilvl w:val="0"/>
          <w:numId w:val="246"/>
        </w:numPr>
        <w:spacing w:line="240" w:lineRule="auto"/>
        <w:jc w:val="both"/>
        <w:rPr>
          <w:rFonts w:ascii="Calibri" w:eastAsia="Times New Roman" w:hAnsi="Calibri" w:cs="Calibri"/>
          <w:lang w:val="ro-RO" w:eastAsia="en-GB"/>
        </w:rPr>
      </w:pPr>
      <w:r>
        <w:rPr>
          <w:rFonts w:ascii="Calibri" w:eastAsia="Times New Roman" w:hAnsi="Calibri" w:cs="Calibri"/>
          <w:lang w:val="ro-RO" w:eastAsia="en-GB"/>
        </w:rPr>
        <w:t>OS1. Îmbunătățirea eficienței energetice în clădiri, inclusiv a clădirilor publice din județ</w:t>
      </w:r>
    </w:p>
    <w:p w:rsidR="008068B6"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Pr>
          <w:rFonts w:ascii="Calibri" w:eastAsia="Times New Roman" w:hAnsi="Calibri" w:cs="Calibri"/>
          <w:lang w:val="ro-RO" w:eastAsia="en-GB"/>
        </w:rPr>
        <w:t>Realizarea auditurilor energetice și etichetarea clădirilor publice aparținând Consiliului Județean Ilfov;</w:t>
      </w:r>
    </w:p>
    <w:p w:rsidR="008068B6"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Pr>
          <w:rFonts w:ascii="Calibri" w:eastAsia="Times New Roman" w:hAnsi="Calibri" w:cs="Calibri"/>
          <w:lang w:val="ro-RO" w:eastAsia="en-GB"/>
        </w:rPr>
        <w:t>Reabilitarea termică a clădirilor publice aparținând CJ Ilfov;</w:t>
      </w:r>
    </w:p>
    <w:p w:rsidR="008068B6"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Pr>
          <w:rFonts w:ascii="Calibri" w:eastAsia="Times New Roman" w:hAnsi="Calibri" w:cs="Calibri"/>
          <w:lang w:val="ro-RO" w:eastAsia="en-GB"/>
        </w:rPr>
        <w:t>Utilizarea surselor regenerabile de energie pentru asigurarea necesarului de energie termică pentru încălzirea și prepararea apei calde de consum în clădirile publice aparținând CJ;</w:t>
      </w:r>
    </w:p>
    <w:p w:rsidR="008068B6"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Pr>
          <w:rFonts w:ascii="Calibri" w:eastAsia="Times New Roman" w:hAnsi="Calibri" w:cs="Calibri"/>
          <w:lang w:val="ro-RO" w:eastAsia="en-GB"/>
        </w:rPr>
        <w:t>Monitorizarea și evaluarea consumurilor energetice pentru clădirile CJ Ilfov și revizuirea inventarelor de emisii;</w:t>
      </w:r>
    </w:p>
    <w:p w:rsidR="008068B6"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Pr>
          <w:rFonts w:ascii="Calibri" w:eastAsia="Times New Roman" w:hAnsi="Calibri" w:cs="Calibri"/>
          <w:lang w:val="ro-RO" w:eastAsia="en-GB"/>
        </w:rPr>
        <w:t>Realizarea auditurilor energetice și etichetarea clădirilor publice aflate în administrarea UAT-urilor din județul Ilfov;</w:t>
      </w:r>
    </w:p>
    <w:p w:rsidR="008068B6"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Pr>
          <w:rFonts w:ascii="Calibri" w:eastAsia="Times New Roman" w:hAnsi="Calibri" w:cs="Calibri"/>
          <w:lang w:val="ro-RO" w:eastAsia="en-GB"/>
        </w:rPr>
        <w:t>Îmbunătățirea performanțelor energetice ale clădirilor publice aflate în administrarea UAT-urilor din județul Ilfov;</w:t>
      </w:r>
    </w:p>
    <w:p w:rsidR="008068B6"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Pr>
          <w:rFonts w:ascii="Calibri" w:eastAsia="Times New Roman" w:hAnsi="Calibri" w:cs="Calibri"/>
          <w:lang w:val="ro-RO" w:eastAsia="en-GB"/>
        </w:rPr>
        <w:t>Monitorizarea și evaluarea consumurilor energetice în clădirile publice aflate în administrarea UAT-urilor din județul Ilfov;</w:t>
      </w:r>
    </w:p>
    <w:p w:rsidR="008068B6"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Pr>
          <w:rFonts w:ascii="Calibri" w:eastAsia="Times New Roman" w:hAnsi="Calibri" w:cs="Calibri"/>
          <w:lang w:val="ro-RO" w:eastAsia="en-GB"/>
        </w:rPr>
        <w:t>Încurajarea sectorului terțiar de a lua măsuri de eficiență energetică în clădiri;</w:t>
      </w:r>
    </w:p>
    <w:p w:rsidR="008068B6"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Pr>
          <w:rFonts w:ascii="Calibri" w:eastAsia="Times New Roman" w:hAnsi="Calibri" w:cs="Calibri"/>
          <w:lang w:val="ro-RO" w:eastAsia="en-GB"/>
        </w:rPr>
        <w:t>Încurajarea proprietarilor de imobile de a lua măsuri de eficiență energetică în clădiri;</w:t>
      </w:r>
    </w:p>
    <w:p w:rsidR="008068B6" w:rsidRPr="00A80E7C" w:rsidRDefault="008068B6" w:rsidP="00E44948">
      <w:pPr>
        <w:pStyle w:val="ListParagraph"/>
        <w:numPr>
          <w:ilvl w:val="0"/>
          <w:numId w:val="246"/>
        </w:numPr>
        <w:spacing w:line="240" w:lineRule="auto"/>
        <w:jc w:val="both"/>
        <w:rPr>
          <w:rFonts w:ascii="Calibri" w:eastAsia="Times New Roman" w:hAnsi="Calibri" w:cs="Calibri"/>
          <w:lang w:val="ro-RO" w:eastAsia="en-GB"/>
        </w:rPr>
      </w:pPr>
      <w:r w:rsidRPr="00A80E7C">
        <w:rPr>
          <w:rFonts w:ascii="Calibri" w:eastAsia="Times New Roman" w:hAnsi="Calibri" w:cs="Calibri"/>
          <w:lang w:val="ro-RO" w:eastAsia="en-GB"/>
        </w:rPr>
        <w:lastRenderedPageBreak/>
        <w:t>OS2. Îmbunătățirea eficienței energetice prin reabilitarea iluminatului public și a sistemului de management al acestuia</w:t>
      </w:r>
    </w:p>
    <w:p w:rsidR="008068B6" w:rsidRPr="00A80E7C"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sidRPr="00A80E7C">
        <w:rPr>
          <w:rFonts w:ascii="Calibri" w:eastAsia="Times New Roman" w:hAnsi="Calibri" w:cs="Calibri"/>
          <w:lang w:val="ro-RO" w:eastAsia="en-GB"/>
        </w:rPr>
        <w:t>Reabilitarea și modernizarea sistemelor de iluminat public;</w:t>
      </w:r>
    </w:p>
    <w:p w:rsidR="008068B6" w:rsidRPr="00A80E7C" w:rsidRDefault="008068B6" w:rsidP="00E44948">
      <w:pPr>
        <w:pStyle w:val="ListParagraph"/>
        <w:numPr>
          <w:ilvl w:val="0"/>
          <w:numId w:val="246"/>
        </w:numPr>
        <w:spacing w:line="240" w:lineRule="auto"/>
        <w:jc w:val="both"/>
        <w:rPr>
          <w:rFonts w:ascii="Calibri" w:eastAsia="Times New Roman" w:hAnsi="Calibri" w:cs="Calibri"/>
          <w:lang w:val="ro-RO" w:eastAsia="en-GB"/>
        </w:rPr>
      </w:pPr>
      <w:r w:rsidRPr="00A80E7C">
        <w:rPr>
          <w:rFonts w:ascii="Calibri" w:eastAsia="Times New Roman" w:hAnsi="Calibri" w:cs="Calibri"/>
          <w:lang w:val="ro-RO" w:eastAsia="en-GB"/>
        </w:rPr>
        <w:t>OS3. Creșterea gradului de utilizare a surselor regenerabile în producerea de energie și diminuarea consumului de combustibili fosili</w:t>
      </w:r>
    </w:p>
    <w:p w:rsidR="008068B6" w:rsidRPr="00A80E7C"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sidRPr="00A80E7C">
        <w:rPr>
          <w:rFonts w:ascii="Calibri" w:eastAsia="Times New Roman" w:hAnsi="Calibri" w:cs="Calibri"/>
          <w:lang w:val="ro-RO" w:eastAsia="en-GB"/>
        </w:rPr>
        <w:t>Dezvoltarea de proiecte producătoare a energiei electrice și/sau termice utilizând resurse regenerabile de energie la nivel local;</w:t>
      </w:r>
    </w:p>
    <w:p w:rsidR="008068B6" w:rsidRPr="00A80E7C" w:rsidRDefault="008068B6" w:rsidP="00E44948">
      <w:pPr>
        <w:pStyle w:val="ListParagraph"/>
        <w:numPr>
          <w:ilvl w:val="0"/>
          <w:numId w:val="246"/>
        </w:numPr>
        <w:spacing w:line="240" w:lineRule="auto"/>
        <w:jc w:val="both"/>
        <w:rPr>
          <w:rFonts w:ascii="Calibri" w:eastAsia="Times New Roman" w:hAnsi="Calibri" w:cs="Calibri"/>
          <w:lang w:val="ro-RO" w:eastAsia="en-GB"/>
        </w:rPr>
      </w:pPr>
      <w:r w:rsidRPr="00A80E7C">
        <w:rPr>
          <w:rFonts w:ascii="Calibri" w:eastAsia="Times New Roman" w:hAnsi="Calibri" w:cs="Calibri"/>
          <w:lang w:val="ro-RO" w:eastAsia="en-GB"/>
        </w:rPr>
        <w:t>OS4. Eficientizarea consumului de energie în sectorul de transport</w:t>
      </w:r>
    </w:p>
    <w:p w:rsidR="008068B6" w:rsidRPr="00A80E7C"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sidRPr="00A80E7C">
        <w:rPr>
          <w:rFonts w:ascii="Calibri" w:eastAsia="Times New Roman" w:hAnsi="Calibri" w:cs="Calibri"/>
          <w:lang w:val="ro-RO" w:eastAsia="en-GB"/>
        </w:rPr>
        <w:t>Îmbunătățirea eficienței energetice pentru parcul auto al CJ Ilfov și al instituțiilor subordonate;</w:t>
      </w:r>
    </w:p>
    <w:p w:rsidR="008068B6" w:rsidRPr="00A80E7C"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sidRPr="00A80E7C">
        <w:rPr>
          <w:rFonts w:ascii="Calibri" w:eastAsia="Times New Roman" w:hAnsi="Calibri" w:cs="Calibri"/>
          <w:lang w:val="ro-RO" w:eastAsia="en-GB"/>
        </w:rPr>
        <w:t>Îmbunătățirea eficienței energetice pentru parcul auto propriu al UAT-urilor din județul Ilfov;</w:t>
      </w:r>
    </w:p>
    <w:p w:rsidR="008068B6" w:rsidRPr="00A80E7C"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sidRPr="00A80E7C">
        <w:rPr>
          <w:rFonts w:ascii="Calibri" w:eastAsia="Times New Roman" w:hAnsi="Calibri" w:cs="Calibri"/>
          <w:lang w:val="ro-RO" w:eastAsia="en-GB"/>
        </w:rPr>
        <w:t>Îmbunătățirea eficienței energetice în transportul public, în orașul Voluntari;</w:t>
      </w:r>
    </w:p>
    <w:p w:rsidR="008068B6" w:rsidRPr="00A80E7C"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sidRPr="00A80E7C">
        <w:rPr>
          <w:rFonts w:ascii="Calibri" w:eastAsia="Times New Roman" w:hAnsi="Calibri" w:cs="Calibri"/>
          <w:lang w:val="ro-RO" w:eastAsia="en-GB"/>
        </w:rPr>
        <w:t>Îmbunătățirea eficienței energetice în sectorul de transport privat și comercial;</w:t>
      </w:r>
    </w:p>
    <w:p w:rsidR="008068B6" w:rsidRPr="00A80E7C"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sidRPr="00A80E7C">
        <w:rPr>
          <w:rFonts w:ascii="Calibri" w:eastAsia="Times New Roman" w:hAnsi="Calibri" w:cs="Calibri"/>
          <w:lang w:val="ro-RO" w:eastAsia="en-GB"/>
        </w:rPr>
        <w:t>Dezvoltarea transportului curat;</w:t>
      </w:r>
    </w:p>
    <w:p w:rsidR="008068B6" w:rsidRPr="00A80E7C"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sidRPr="00A80E7C">
        <w:rPr>
          <w:rFonts w:ascii="Calibri" w:eastAsia="Times New Roman" w:hAnsi="Calibri" w:cs="Calibri"/>
          <w:lang w:val="ro-RO" w:eastAsia="en-GB"/>
        </w:rPr>
        <w:t>Îmbunătățirea infrastructurii de transport;</w:t>
      </w:r>
    </w:p>
    <w:p w:rsidR="008068B6" w:rsidRPr="00A80E7C" w:rsidRDefault="008068B6" w:rsidP="00E44948">
      <w:pPr>
        <w:pStyle w:val="ListParagraph"/>
        <w:numPr>
          <w:ilvl w:val="0"/>
          <w:numId w:val="246"/>
        </w:numPr>
        <w:spacing w:line="240" w:lineRule="auto"/>
        <w:jc w:val="both"/>
        <w:rPr>
          <w:rFonts w:ascii="Calibri" w:eastAsia="Times New Roman" w:hAnsi="Calibri" w:cs="Calibri"/>
          <w:lang w:val="ro-RO" w:eastAsia="en-GB"/>
        </w:rPr>
      </w:pPr>
      <w:r w:rsidRPr="00A80E7C">
        <w:rPr>
          <w:rFonts w:ascii="Calibri" w:eastAsia="Times New Roman" w:hAnsi="Calibri" w:cs="Calibri"/>
          <w:lang w:val="ro-RO" w:eastAsia="en-GB"/>
        </w:rPr>
        <w:t>OS5. Dezvoltarea parteneriatului public-privat pentru investiții în domeniul energiei</w:t>
      </w:r>
    </w:p>
    <w:p w:rsidR="008068B6" w:rsidRPr="00A80E7C"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sidRPr="00A80E7C">
        <w:rPr>
          <w:rFonts w:ascii="Calibri" w:eastAsia="Times New Roman" w:hAnsi="Calibri" w:cs="Calibri"/>
          <w:lang w:val="ro-RO" w:eastAsia="en-GB"/>
        </w:rPr>
        <w:t>Planificarea teritoriului în scopul valorificării eficiente a resurselor regenerabile de energie;</w:t>
      </w:r>
    </w:p>
    <w:p w:rsidR="008068B6" w:rsidRPr="00A80E7C"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sidRPr="00A80E7C">
        <w:rPr>
          <w:rFonts w:ascii="Calibri" w:eastAsia="Times New Roman" w:hAnsi="Calibri" w:cs="Calibri"/>
          <w:lang w:val="ro-RO" w:eastAsia="en-GB"/>
        </w:rPr>
        <w:t>Dezvoltarea de proiecte de producere a energiei electrice și/sau termice utilizând resurse regenerabile de energie în parteneriat public-privat;</w:t>
      </w:r>
    </w:p>
    <w:p w:rsidR="008068B6" w:rsidRPr="00A80E7C" w:rsidRDefault="008068B6" w:rsidP="00E44948">
      <w:pPr>
        <w:pStyle w:val="ListParagraph"/>
        <w:numPr>
          <w:ilvl w:val="0"/>
          <w:numId w:val="246"/>
        </w:numPr>
        <w:spacing w:line="240" w:lineRule="auto"/>
        <w:jc w:val="both"/>
        <w:rPr>
          <w:rFonts w:ascii="Calibri" w:eastAsia="Times New Roman" w:hAnsi="Calibri" w:cs="Calibri"/>
          <w:lang w:val="ro-RO" w:eastAsia="en-GB"/>
        </w:rPr>
      </w:pPr>
      <w:r w:rsidRPr="00A80E7C">
        <w:rPr>
          <w:rFonts w:ascii="Calibri" w:eastAsia="Times New Roman" w:hAnsi="Calibri" w:cs="Calibri"/>
          <w:lang w:val="ro-RO" w:eastAsia="en-GB"/>
        </w:rPr>
        <w:t>OS6. Creșterea volumului de achiziții publice ecologice</w:t>
      </w:r>
    </w:p>
    <w:p w:rsidR="008068B6" w:rsidRPr="00A80E7C"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sidRPr="00A80E7C">
        <w:rPr>
          <w:rFonts w:ascii="Calibri" w:eastAsia="Times New Roman" w:hAnsi="Calibri" w:cs="Calibri"/>
          <w:lang w:val="ro-RO" w:eastAsia="en-GB"/>
        </w:rPr>
        <w:t>Includerea specificațiilor tehnice corespunzătoare achizițiilor publice ecologice pentru achiziționarea de bunuri și servicii;</w:t>
      </w:r>
    </w:p>
    <w:p w:rsidR="008068B6" w:rsidRPr="00A80E7C" w:rsidRDefault="008068B6" w:rsidP="00E44948">
      <w:pPr>
        <w:pStyle w:val="ListParagraph"/>
        <w:numPr>
          <w:ilvl w:val="0"/>
          <w:numId w:val="246"/>
        </w:numPr>
        <w:spacing w:line="240" w:lineRule="auto"/>
        <w:jc w:val="both"/>
        <w:rPr>
          <w:rFonts w:ascii="Calibri" w:eastAsia="Times New Roman" w:hAnsi="Calibri" w:cs="Calibri"/>
          <w:lang w:val="ro-RO" w:eastAsia="en-GB"/>
        </w:rPr>
      </w:pPr>
      <w:r w:rsidRPr="00A80E7C">
        <w:rPr>
          <w:rFonts w:ascii="Calibri" w:eastAsia="Times New Roman" w:hAnsi="Calibri" w:cs="Calibri"/>
          <w:lang w:val="ro-RO" w:eastAsia="en-GB"/>
        </w:rPr>
        <w:t>OS7. Informarea și motivarea cetățenilor, a companiilor și a altor părți interesate la nivel județean cu privire la utilizarea sustenabilă a energiei</w:t>
      </w:r>
    </w:p>
    <w:p w:rsidR="008068B6" w:rsidRPr="00A80E7C"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sidRPr="00A80E7C">
        <w:rPr>
          <w:rFonts w:ascii="Calibri" w:eastAsia="Times New Roman" w:hAnsi="Calibri" w:cs="Calibri"/>
          <w:lang w:val="ro-RO" w:eastAsia="en-GB"/>
        </w:rPr>
        <w:t>Informarea și conștientizarea publicului privind utilizarea eficientă a energiei;</w:t>
      </w:r>
    </w:p>
    <w:p w:rsidR="008068B6" w:rsidRPr="00A80E7C" w:rsidRDefault="008068B6" w:rsidP="00E44948">
      <w:pPr>
        <w:pStyle w:val="ListParagraph"/>
        <w:numPr>
          <w:ilvl w:val="0"/>
          <w:numId w:val="246"/>
        </w:numPr>
        <w:spacing w:line="240" w:lineRule="auto"/>
        <w:jc w:val="both"/>
        <w:rPr>
          <w:rFonts w:ascii="Calibri" w:eastAsia="Times New Roman" w:hAnsi="Calibri" w:cs="Calibri"/>
          <w:lang w:val="ro-RO" w:eastAsia="en-GB"/>
        </w:rPr>
      </w:pPr>
      <w:r w:rsidRPr="00A80E7C">
        <w:rPr>
          <w:rFonts w:ascii="Calibri" w:eastAsia="Times New Roman" w:hAnsi="Calibri" w:cs="Calibri"/>
          <w:lang w:val="ro-RO" w:eastAsia="en-GB"/>
        </w:rPr>
        <w:t>OS8. Dezvoltarea capacității administrative de implementare a strategiei</w:t>
      </w:r>
    </w:p>
    <w:p w:rsidR="008068B6" w:rsidRPr="00A80E7C"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sidRPr="00A80E7C">
        <w:rPr>
          <w:rFonts w:ascii="Calibri" w:eastAsia="Times New Roman" w:hAnsi="Calibri" w:cs="Calibri"/>
          <w:lang w:val="ro-RO" w:eastAsia="en-GB"/>
        </w:rPr>
        <w:t>Managementul energetic în cadrul Consiliului Județean și la nivelul consiliilor locale;</w:t>
      </w:r>
    </w:p>
    <w:p w:rsidR="008068B6" w:rsidRPr="00A80E7C" w:rsidRDefault="008068B6" w:rsidP="00E44948">
      <w:pPr>
        <w:pStyle w:val="ListParagraph"/>
        <w:numPr>
          <w:ilvl w:val="0"/>
          <w:numId w:val="247"/>
        </w:numPr>
        <w:spacing w:line="240" w:lineRule="auto"/>
        <w:ind w:left="1168"/>
        <w:jc w:val="both"/>
        <w:rPr>
          <w:rFonts w:ascii="Calibri" w:eastAsia="Times New Roman" w:hAnsi="Calibri" w:cs="Calibri"/>
          <w:lang w:val="ro-RO" w:eastAsia="en-GB"/>
        </w:rPr>
      </w:pPr>
      <w:r w:rsidRPr="00A80E7C">
        <w:rPr>
          <w:rFonts w:ascii="Calibri" w:eastAsia="Times New Roman" w:hAnsi="Calibri" w:cs="Calibri"/>
          <w:lang w:val="ro-RO" w:eastAsia="en-GB"/>
        </w:rPr>
        <w:t>Implementarea, monitorizarea, evaluarea și revizuirea strategiei și planului de acțiune.</w:t>
      </w:r>
    </w:p>
    <w:p w:rsidR="008068B6" w:rsidRDefault="008068B6" w:rsidP="008068B6">
      <w:pPr>
        <w:spacing w:line="240" w:lineRule="auto"/>
        <w:jc w:val="both"/>
        <w:rPr>
          <w:rFonts w:ascii="Calibri" w:eastAsia="Times New Roman" w:hAnsi="Calibri" w:cs="Calibri"/>
          <w:b/>
          <w:bCs/>
          <w:color w:val="000000"/>
          <w:sz w:val="24"/>
          <w:szCs w:val="24"/>
          <w:lang w:val="ro-RO" w:eastAsia="en-GB"/>
        </w:rPr>
      </w:pPr>
      <w:r>
        <w:rPr>
          <w:rFonts w:ascii="Calibri" w:eastAsia="Times New Roman" w:hAnsi="Calibri" w:cs="Calibri"/>
          <w:b/>
          <w:bCs/>
          <w:color w:val="000000"/>
          <w:sz w:val="24"/>
          <w:szCs w:val="24"/>
          <w:lang w:val="ro-RO" w:eastAsia="en-GB"/>
        </w:rPr>
        <w:t>Plan</w:t>
      </w:r>
      <w:r w:rsidR="00125898">
        <w:rPr>
          <w:rFonts w:ascii="Calibri" w:eastAsia="Times New Roman" w:hAnsi="Calibri" w:cs="Calibri"/>
          <w:b/>
          <w:bCs/>
          <w:color w:val="000000"/>
          <w:sz w:val="24"/>
          <w:szCs w:val="24"/>
          <w:lang w:val="ro-RO" w:eastAsia="en-GB"/>
        </w:rPr>
        <w:t>ul</w:t>
      </w:r>
      <w:r>
        <w:rPr>
          <w:rFonts w:ascii="Calibri" w:eastAsia="Times New Roman" w:hAnsi="Calibri" w:cs="Calibri"/>
          <w:b/>
          <w:bCs/>
          <w:color w:val="000000"/>
          <w:sz w:val="24"/>
          <w:szCs w:val="24"/>
          <w:lang w:val="ro-RO" w:eastAsia="en-GB"/>
        </w:rPr>
        <w:t xml:space="preserve"> de menținere a calității aerului pentru județul Ilfov</w:t>
      </w:r>
      <w:r w:rsidR="00057921">
        <w:rPr>
          <w:rFonts w:ascii="Calibri" w:eastAsia="Times New Roman" w:hAnsi="Calibri" w:cs="Calibri"/>
          <w:b/>
          <w:bCs/>
          <w:color w:val="000000"/>
          <w:sz w:val="24"/>
          <w:szCs w:val="24"/>
          <w:lang w:val="ro-RO" w:eastAsia="en-GB"/>
        </w:rPr>
        <w:t xml:space="preserve"> – </w:t>
      </w:r>
      <w:r w:rsidR="00057921" w:rsidRPr="00082A3C">
        <w:rPr>
          <w:rFonts w:ascii="Calibri" w:eastAsia="Times New Roman" w:hAnsi="Calibri" w:cs="Calibri"/>
          <w:b/>
          <w:bCs/>
          <w:sz w:val="24"/>
          <w:szCs w:val="24"/>
          <w:lang w:val="ro-RO" w:eastAsia="en-GB"/>
        </w:rPr>
        <w:t>2019-2023</w:t>
      </w:r>
    </w:p>
    <w:p w:rsidR="008068B6" w:rsidRPr="001F10DF" w:rsidRDefault="008068B6" w:rsidP="0037410E">
      <w:pPr>
        <w:spacing w:line="240" w:lineRule="auto"/>
        <w:jc w:val="both"/>
        <w:rPr>
          <w:rFonts w:ascii="Calibri" w:eastAsia="Times New Roman" w:hAnsi="Calibri" w:cs="Calibri"/>
          <w:lang w:val="ro-RO" w:eastAsia="en-GB"/>
        </w:rPr>
      </w:pPr>
      <w:r w:rsidRPr="001F10DF">
        <w:rPr>
          <w:rFonts w:ascii="Calibri" w:eastAsia="Times New Roman" w:hAnsi="Calibri" w:cs="Calibri"/>
          <w:lang w:val="ro-RO" w:eastAsia="en-GB"/>
        </w:rPr>
        <w:t>Planul propune păstrarea nivelului poluanților sub valorile-limită, respectiv sub valorile-țintă și asigurarea celei mai bune calități a aerului înconjurător, în condițiile unei dezvoltări durabile, având ca obiectiv general reducerea emisiilor de dioxid de sulf, oxizi de azot, particule (PM10 și PM2,5), monoxid de carbon.</w:t>
      </w:r>
    </w:p>
    <w:p w:rsidR="008068B6" w:rsidRPr="0040117D" w:rsidRDefault="008068B6" w:rsidP="001F10DF">
      <w:pPr>
        <w:spacing w:line="240" w:lineRule="auto"/>
        <w:jc w:val="both"/>
        <w:rPr>
          <w:lang w:val="ro-RO"/>
        </w:rPr>
      </w:pPr>
      <w:r w:rsidRPr="00F273E6">
        <w:rPr>
          <w:lang w:val="ro-RO"/>
        </w:rPr>
        <w:t>În Plan sunt menționate următoarele măsuri identificare pentru menținerea calității aerului în județ:</w:t>
      </w:r>
    </w:p>
    <w:p w:rsidR="008068B6" w:rsidRPr="0040117D" w:rsidRDefault="008068B6" w:rsidP="00E44948">
      <w:pPr>
        <w:pStyle w:val="ListParagraph"/>
        <w:numPr>
          <w:ilvl w:val="0"/>
          <w:numId w:val="245"/>
        </w:numPr>
        <w:spacing w:line="240" w:lineRule="auto"/>
        <w:jc w:val="both"/>
        <w:rPr>
          <w:rFonts w:ascii="Calibri" w:eastAsia="Times New Roman" w:hAnsi="Calibri" w:cs="Calibri"/>
          <w:lang w:val="ro-RO" w:eastAsia="en-GB"/>
        </w:rPr>
      </w:pPr>
      <w:r w:rsidRPr="0040117D">
        <w:rPr>
          <w:rFonts w:ascii="Calibri" w:eastAsia="Times New Roman" w:hAnsi="Calibri" w:cs="Calibri"/>
          <w:lang w:val="ro-RO" w:eastAsia="en-GB"/>
        </w:rPr>
        <w:t>Creșterea mobilității durabile prin reabilitare/modernizare/extindere infrastructură de transport și infrastructuri conexe prin:</w:t>
      </w:r>
    </w:p>
    <w:p w:rsidR="008068B6" w:rsidRPr="001F10DF" w:rsidRDefault="008068B6" w:rsidP="00E44948">
      <w:pPr>
        <w:pStyle w:val="ListParagraph"/>
        <w:numPr>
          <w:ilvl w:val="1"/>
          <w:numId w:val="245"/>
        </w:numPr>
        <w:spacing w:line="240" w:lineRule="auto"/>
        <w:jc w:val="both"/>
        <w:rPr>
          <w:rFonts w:ascii="Calibri" w:eastAsia="Times New Roman" w:hAnsi="Calibri" w:cs="Calibri"/>
          <w:lang w:val="ro-RO" w:eastAsia="en-GB"/>
        </w:rPr>
      </w:pPr>
      <w:r w:rsidRPr="001F10DF">
        <w:rPr>
          <w:rFonts w:ascii="Calibri" w:eastAsia="Times New Roman" w:hAnsi="Calibri" w:cs="Calibri"/>
          <w:lang w:val="ro-RO" w:eastAsia="en-GB"/>
        </w:rPr>
        <w:t>Reabilitare/ Modernizarea /Extindere artere infrastructura de transport și infrastructuri conexe la nivel de județ;</w:t>
      </w:r>
    </w:p>
    <w:p w:rsidR="008068B6" w:rsidRPr="001F10DF" w:rsidRDefault="008068B6" w:rsidP="00E44948">
      <w:pPr>
        <w:pStyle w:val="ListParagraph"/>
        <w:numPr>
          <w:ilvl w:val="1"/>
          <w:numId w:val="245"/>
        </w:numPr>
        <w:spacing w:line="240" w:lineRule="auto"/>
        <w:jc w:val="both"/>
        <w:rPr>
          <w:rFonts w:ascii="Calibri" w:eastAsia="Times New Roman" w:hAnsi="Calibri" w:cs="Calibri"/>
          <w:lang w:val="ro-RO" w:eastAsia="en-GB"/>
        </w:rPr>
      </w:pPr>
      <w:r w:rsidRPr="001F10DF">
        <w:rPr>
          <w:rFonts w:ascii="Calibri" w:eastAsia="Times New Roman" w:hAnsi="Calibri" w:cs="Calibri"/>
          <w:lang w:val="ro-RO" w:eastAsia="en-GB"/>
        </w:rPr>
        <w:t>Reabilitare/ Modernizarea /Extindere artere infrastructura de transport și infrastructuri conexe – centre urbane și rurale</w:t>
      </w:r>
      <w:r w:rsidR="00B32981">
        <w:rPr>
          <w:rFonts w:ascii="Calibri" w:eastAsia="Times New Roman" w:hAnsi="Calibri" w:cs="Calibri"/>
          <w:lang w:val="ro-RO" w:eastAsia="en-GB"/>
        </w:rPr>
        <w:t>.</w:t>
      </w:r>
    </w:p>
    <w:p w:rsidR="008068B6" w:rsidRPr="00F273E6" w:rsidRDefault="008068B6" w:rsidP="00E44948">
      <w:pPr>
        <w:pStyle w:val="ListParagraph"/>
        <w:numPr>
          <w:ilvl w:val="0"/>
          <w:numId w:val="245"/>
        </w:numPr>
        <w:spacing w:line="240" w:lineRule="auto"/>
        <w:jc w:val="both"/>
        <w:rPr>
          <w:rFonts w:ascii="Calibri" w:eastAsia="Times New Roman" w:hAnsi="Calibri" w:cs="Calibri"/>
          <w:lang w:val="ro-RO" w:eastAsia="en-GB"/>
        </w:rPr>
      </w:pPr>
      <w:r w:rsidRPr="00F273E6">
        <w:rPr>
          <w:rFonts w:ascii="Calibri" w:eastAsia="Times New Roman" w:hAnsi="Calibri" w:cs="Calibri"/>
          <w:lang w:val="ro-RO" w:eastAsia="en-GB"/>
        </w:rPr>
        <w:t>Îmbunătățirea calității și promovarea utilizării transportului public:</w:t>
      </w:r>
    </w:p>
    <w:p w:rsidR="008068B6" w:rsidRPr="001F10DF" w:rsidRDefault="008068B6" w:rsidP="00E44948">
      <w:pPr>
        <w:pStyle w:val="ListParagraph"/>
        <w:numPr>
          <w:ilvl w:val="1"/>
          <w:numId w:val="245"/>
        </w:numPr>
        <w:spacing w:line="240" w:lineRule="auto"/>
        <w:jc w:val="both"/>
        <w:rPr>
          <w:rFonts w:ascii="Calibri" w:eastAsia="Times New Roman" w:hAnsi="Calibri" w:cs="Calibri"/>
          <w:lang w:val="ro-RO" w:eastAsia="en-GB"/>
        </w:rPr>
      </w:pPr>
      <w:r w:rsidRPr="001F10DF">
        <w:rPr>
          <w:rFonts w:ascii="Calibri" w:eastAsia="Times New Roman" w:hAnsi="Calibri" w:cs="Calibri"/>
          <w:lang w:val="ro-RO" w:eastAsia="en-GB"/>
        </w:rPr>
        <w:t>Promovare</w:t>
      </w:r>
      <w:r w:rsidR="00BE72A8" w:rsidRPr="001F10DF">
        <w:rPr>
          <w:rFonts w:ascii="Calibri" w:eastAsia="Times New Roman" w:hAnsi="Calibri" w:cs="Calibri"/>
          <w:lang w:val="ro-RO" w:eastAsia="en-GB"/>
        </w:rPr>
        <w:t>a</w:t>
      </w:r>
      <w:r w:rsidRPr="001F10DF">
        <w:rPr>
          <w:rFonts w:ascii="Calibri" w:eastAsia="Times New Roman" w:hAnsi="Calibri" w:cs="Calibri"/>
          <w:lang w:val="ro-RO" w:eastAsia="en-GB"/>
        </w:rPr>
        <w:t xml:space="preserve"> transport</w:t>
      </w:r>
      <w:r w:rsidR="00BE72A8" w:rsidRPr="001F10DF">
        <w:rPr>
          <w:rFonts w:ascii="Calibri" w:eastAsia="Times New Roman" w:hAnsi="Calibri" w:cs="Calibri"/>
          <w:lang w:val="ro-RO" w:eastAsia="en-GB"/>
        </w:rPr>
        <w:t>ului</w:t>
      </w:r>
      <w:r w:rsidRPr="001F10DF">
        <w:rPr>
          <w:rFonts w:ascii="Calibri" w:eastAsia="Times New Roman" w:hAnsi="Calibri" w:cs="Calibri"/>
          <w:lang w:val="ro-RO" w:eastAsia="en-GB"/>
        </w:rPr>
        <w:t xml:space="preserve"> cu mijloace alternative;</w:t>
      </w:r>
    </w:p>
    <w:p w:rsidR="008068B6" w:rsidRPr="001F10DF" w:rsidRDefault="008068B6" w:rsidP="00E44948">
      <w:pPr>
        <w:pStyle w:val="ListParagraph"/>
        <w:numPr>
          <w:ilvl w:val="1"/>
          <w:numId w:val="245"/>
        </w:numPr>
        <w:spacing w:line="240" w:lineRule="auto"/>
        <w:jc w:val="both"/>
        <w:rPr>
          <w:rFonts w:ascii="Calibri" w:eastAsia="Times New Roman" w:hAnsi="Calibri" w:cs="Calibri"/>
          <w:lang w:val="ro-RO" w:eastAsia="en-GB"/>
        </w:rPr>
      </w:pPr>
      <w:r w:rsidRPr="001F10DF">
        <w:rPr>
          <w:rFonts w:ascii="Calibri" w:eastAsia="Times New Roman" w:hAnsi="Calibri" w:cs="Calibri"/>
          <w:lang w:val="ro-RO" w:eastAsia="en-GB"/>
        </w:rPr>
        <w:t>Amenajare</w:t>
      </w:r>
      <w:r w:rsidR="00BE72A8" w:rsidRPr="001F10DF">
        <w:rPr>
          <w:rFonts w:ascii="Calibri" w:eastAsia="Times New Roman" w:hAnsi="Calibri" w:cs="Calibri"/>
          <w:lang w:val="ro-RO" w:eastAsia="en-GB"/>
        </w:rPr>
        <w:t>a</w:t>
      </w:r>
      <w:r w:rsidRPr="001F10DF">
        <w:rPr>
          <w:rFonts w:ascii="Calibri" w:eastAsia="Times New Roman" w:hAnsi="Calibri" w:cs="Calibri"/>
          <w:lang w:val="ro-RO" w:eastAsia="en-GB"/>
        </w:rPr>
        <w:t xml:space="preserve">  zone</w:t>
      </w:r>
      <w:r w:rsidR="00BE72A8" w:rsidRPr="001F10DF">
        <w:rPr>
          <w:rFonts w:ascii="Calibri" w:eastAsia="Times New Roman" w:hAnsi="Calibri" w:cs="Calibri"/>
          <w:lang w:val="ro-RO" w:eastAsia="en-GB"/>
        </w:rPr>
        <w:t>lor</w:t>
      </w:r>
      <w:r w:rsidRPr="001F10DF">
        <w:rPr>
          <w:rFonts w:ascii="Calibri" w:eastAsia="Times New Roman" w:hAnsi="Calibri" w:cs="Calibri"/>
          <w:lang w:val="ro-RO" w:eastAsia="en-GB"/>
        </w:rPr>
        <w:t xml:space="preserve"> cu piste pentru bicicliști;</w:t>
      </w:r>
    </w:p>
    <w:p w:rsidR="008068B6" w:rsidRPr="001F10DF" w:rsidRDefault="008068B6" w:rsidP="00E44948">
      <w:pPr>
        <w:pStyle w:val="ListParagraph"/>
        <w:numPr>
          <w:ilvl w:val="1"/>
          <w:numId w:val="245"/>
        </w:numPr>
        <w:spacing w:line="240" w:lineRule="auto"/>
        <w:jc w:val="both"/>
        <w:rPr>
          <w:rFonts w:ascii="Calibri" w:eastAsia="Times New Roman" w:hAnsi="Calibri" w:cs="Calibri"/>
          <w:lang w:val="ro-RO" w:eastAsia="en-GB"/>
        </w:rPr>
      </w:pPr>
      <w:r w:rsidRPr="001F10DF">
        <w:rPr>
          <w:rFonts w:ascii="Calibri" w:eastAsia="Times New Roman" w:hAnsi="Calibri" w:cs="Calibri"/>
          <w:lang w:val="ro-RO" w:eastAsia="en-GB"/>
        </w:rPr>
        <w:lastRenderedPageBreak/>
        <w:t>Promovare</w:t>
      </w:r>
      <w:r w:rsidR="00BE72A8" w:rsidRPr="001F10DF">
        <w:rPr>
          <w:rFonts w:ascii="Calibri" w:eastAsia="Times New Roman" w:hAnsi="Calibri" w:cs="Calibri"/>
          <w:lang w:val="ro-RO" w:eastAsia="en-GB"/>
        </w:rPr>
        <w:t>a</w:t>
      </w:r>
      <w:r w:rsidRPr="001F10DF">
        <w:rPr>
          <w:rFonts w:ascii="Calibri" w:eastAsia="Times New Roman" w:hAnsi="Calibri" w:cs="Calibri"/>
          <w:lang w:val="ro-RO" w:eastAsia="en-GB"/>
        </w:rPr>
        <w:t xml:space="preserve"> transport</w:t>
      </w:r>
      <w:r w:rsidR="00BE72A8" w:rsidRPr="001F10DF">
        <w:rPr>
          <w:rFonts w:ascii="Calibri" w:eastAsia="Times New Roman" w:hAnsi="Calibri" w:cs="Calibri"/>
          <w:lang w:val="ro-RO" w:eastAsia="en-GB"/>
        </w:rPr>
        <w:t>ului</w:t>
      </w:r>
      <w:r w:rsidRPr="001F10DF">
        <w:rPr>
          <w:rFonts w:ascii="Calibri" w:eastAsia="Times New Roman" w:hAnsi="Calibri" w:cs="Calibri"/>
          <w:lang w:val="ro-RO" w:eastAsia="en-GB"/>
        </w:rPr>
        <w:t xml:space="preserve"> public pe calea ferată</w:t>
      </w:r>
      <w:r w:rsidR="00125898" w:rsidRPr="001F10DF">
        <w:rPr>
          <w:rFonts w:ascii="Calibri" w:eastAsia="Times New Roman" w:hAnsi="Calibri" w:cs="Calibri"/>
          <w:lang w:val="ro-RO" w:eastAsia="en-GB"/>
        </w:rPr>
        <w:t xml:space="preserve"> (aceasta măsură nu a fost propusă în Planul de Menținere a Calității Aerului pentru județul Ilfov, 2019-2023, putând fi inclusă în planul următor)</w:t>
      </w:r>
      <w:r w:rsidRPr="001F10DF">
        <w:rPr>
          <w:rFonts w:ascii="Calibri" w:eastAsia="Times New Roman" w:hAnsi="Calibri" w:cs="Calibri"/>
          <w:lang w:val="ro-RO" w:eastAsia="en-GB"/>
        </w:rPr>
        <w:t>;</w:t>
      </w:r>
    </w:p>
    <w:p w:rsidR="008068B6" w:rsidRPr="001F10DF" w:rsidRDefault="008068B6" w:rsidP="00E44948">
      <w:pPr>
        <w:pStyle w:val="ListParagraph"/>
        <w:numPr>
          <w:ilvl w:val="1"/>
          <w:numId w:val="245"/>
        </w:numPr>
        <w:spacing w:line="240" w:lineRule="auto"/>
        <w:jc w:val="both"/>
        <w:rPr>
          <w:rFonts w:ascii="Calibri" w:eastAsia="Times New Roman" w:hAnsi="Calibri" w:cs="Calibri"/>
          <w:lang w:val="ro-RO" w:eastAsia="en-GB"/>
        </w:rPr>
      </w:pPr>
      <w:r w:rsidRPr="001F10DF">
        <w:rPr>
          <w:rFonts w:ascii="Calibri" w:eastAsia="Times New Roman" w:hAnsi="Calibri" w:cs="Calibri"/>
          <w:lang w:val="ro-RO" w:eastAsia="en-GB"/>
        </w:rPr>
        <w:t>Înnoirea parcului auto cu autovehicule cu emisii reduse</w:t>
      </w:r>
      <w:r w:rsidR="00B32981">
        <w:rPr>
          <w:rFonts w:ascii="Calibri" w:eastAsia="Times New Roman" w:hAnsi="Calibri" w:cs="Calibri"/>
          <w:lang w:val="ro-RO" w:eastAsia="en-GB"/>
        </w:rPr>
        <w:t>.</w:t>
      </w:r>
    </w:p>
    <w:p w:rsidR="008068B6" w:rsidRPr="0040117D" w:rsidRDefault="008068B6" w:rsidP="00E44948">
      <w:pPr>
        <w:pStyle w:val="ListParagraph"/>
        <w:numPr>
          <w:ilvl w:val="0"/>
          <w:numId w:val="245"/>
        </w:numPr>
        <w:spacing w:line="240" w:lineRule="auto"/>
        <w:jc w:val="both"/>
        <w:rPr>
          <w:rFonts w:ascii="Calibri" w:eastAsia="Times New Roman" w:hAnsi="Calibri" w:cs="Calibri"/>
          <w:lang w:val="ro-RO" w:eastAsia="en-GB"/>
        </w:rPr>
      </w:pPr>
      <w:r w:rsidRPr="00F273E6">
        <w:rPr>
          <w:rFonts w:ascii="Calibri" w:eastAsia="Times New Roman" w:hAnsi="Calibri" w:cs="Calibri"/>
          <w:lang w:val="ro-RO" w:eastAsia="en-GB"/>
        </w:rPr>
        <w:t>Eficientizarea energetică și reducerea consumului de combustibili prin reabilitarea termică a clădirilor și modernizarea instalațiilor de încălzire prin:</w:t>
      </w:r>
    </w:p>
    <w:p w:rsidR="008068B6" w:rsidRDefault="008068B6" w:rsidP="00E44948">
      <w:pPr>
        <w:pStyle w:val="ListParagraph"/>
        <w:numPr>
          <w:ilvl w:val="1"/>
          <w:numId w:val="245"/>
        </w:numPr>
        <w:spacing w:line="240" w:lineRule="auto"/>
        <w:jc w:val="both"/>
        <w:rPr>
          <w:rFonts w:ascii="Calibri" w:eastAsia="Times New Roman" w:hAnsi="Calibri" w:cs="Calibri"/>
          <w:color w:val="000000"/>
          <w:lang w:val="ro-RO" w:eastAsia="en-GB"/>
        </w:rPr>
      </w:pPr>
      <w:r>
        <w:rPr>
          <w:rFonts w:ascii="Calibri" w:eastAsia="Times New Roman" w:hAnsi="Calibri" w:cs="Calibri"/>
          <w:color w:val="000000"/>
          <w:lang w:val="ro-RO" w:eastAsia="en-GB"/>
        </w:rPr>
        <w:t>Reabilitarea termică a clădirilor rezidențiale și a clădirilor publice;</w:t>
      </w:r>
    </w:p>
    <w:p w:rsidR="008068B6" w:rsidRDefault="008068B6" w:rsidP="00E44948">
      <w:pPr>
        <w:pStyle w:val="ListParagraph"/>
        <w:numPr>
          <w:ilvl w:val="1"/>
          <w:numId w:val="245"/>
        </w:numPr>
        <w:spacing w:line="240" w:lineRule="auto"/>
        <w:jc w:val="both"/>
        <w:rPr>
          <w:rFonts w:ascii="Calibri" w:eastAsia="Times New Roman" w:hAnsi="Calibri" w:cs="Calibri"/>
          <w:lang w:val="ro-RO" w:eastAsia="en-GB"/>
        </w:rPr>
      </w:pPr>
      <w:r>
        <w:rPr>
          <w:rFonts w:ascii="Calibri" w:eastAsia="Times New Roman" w:hAnsi="Calibri" w:cs="Calibri"/>
          <w:color w:val="000000"/>
          <w:lang w:val="ro-RO" w:eastAsia="en-GB"/>
        </w:rPr>
        <w:t>Reabilitarea termică prin modernizarea/înlocuirea</w:t>
      </w:r>
      <w:r>
        <w:rPr>
          <w:rFonts w:ascii="Calibri" w:eastAsia="Times New Roman" w:hAnsi="Calibri" w:cs="Calibri"/>
          <w:lang w:val="ro-RO" w:eastAsia="en-GB"/>
        </w:rPr>
        <w:t xml:space="preserve"> instalațiilor clasice de încălzire</w:t>
      </w:r>
      <w:r w:rsidR="00B32981">
        <w:rPr>
          <w:rFonts w:ascii="Calibri" w:eastAsia="Times New Roman" w:hAnsi="Calibri" w:cs="Calibri"/>
          <w:lang w:val="ro-RO" w:eastAsia="en-GB"/>
        </w:rPr>
        <w:t>.</w:t>
      </w:r>
    </w:p>
    <w:p w:rsidR="008068B6" w:rsidRDefault="008068B6" w:rsidP="00E44948">
      <w:pPr>
        <w:pStyle w:val="ListParagraph"/>
        <w:numPr>
          <w:ilvl w:val="0"/>
          <w:numId w:val="245"/>
        </w:numPr>
        <w:spacing w:line="240" w:lineRule="auto"/>
        <w:jc w:val="both"/>
        <w:rPr>
          <w:rFonts w:ascii="Calibri" w:eastAsia="Times New Roman" w:hAnsi="Calibri" w:cs="Calibri"/>
          <w:lang w:val="ro-RO" w:eastAsia="en-GB"/>
        </w:rPr>
      </w:pPr>
      <w:r>
        <w:rPr>
          <w:rFonts w:ascii="Calibri" w:eastAsia="Times New Roman" w:hAnsi="Calibri" w:cs="Calibri"/>
          <w:lang w:val="ro-RO" w:eastAsia="en-GB"/>
        </w:rPr>
        <w:t>Eficientizarea energetică prin extinderea rețelelor de distribuție gaze naturale – în zonele de dezvoltare urbană și rurală prin:</w:t>
      </w:r>
    </w:p>
    <w:p w:rsidR="008068B6" w:rsidRDefault="008068B6" w:rsidP="00E44948">
      <w:pPr>
        <w:pStyle w:val="ListParagraph"/>
        <w:numPr>
          <w:ilvl w:val="1"/>
          <w:numId w:val="245"/>
        </w:numPr>
        <w:spacing w:line="240" w:lineRule="auto"/>
        <w:jc w:val="both"/>
        <w:rPr>
          <w:rFonts w:ascii="Calibri" w:eastAsia="Times New Roman" w:hAnsi="Calibri" w:cs="Calibri"/>
          <w:color w:val="000000"/>
          <w:lang w:val="ro-RO" w:eastAsia="en-GB"/>
        </w:rPr>
      </w:pPr>
      <w:r>
        <w:rPr>
          <w:rFonts w:ascii="Calibri" w:eastAsia="Times New Roman" w:hAnsi="Calibri" w:cs="Calibri"/>
          <w:color w:val="000000"/>
          <w:lang w:val="ro-RO" w:eastAsia="en-GB"/>
        </w:rPr>
        <w:t>Racordarea locuințelor la conductele de gaz</w:t>
      </w:r>
      <w:r w:rsidR="007E639A">
        <w:rPr>
          <w:rFonts w:ascii="Calibri" w:eastAsia="Times New Roman" w:hAnsi="Calibri" w:cs="Calibri"/>
          <w:color w:val="000000"/>
          <w:lang w:val="en-US" w:eastAsia="en-GB"/>
        </w:rPr>
        <w:t>;</w:t>
      </w:r>
    </w:p>
    <w:p w:rsidR="008068B6" w:rsidRDefault="008068B6" w:rsidP="00E44948">
      <w:pPr>
        <w:pStyle w:val="ListParagraph"/>
        <w:numPr>
          <w:ilvl w:val="1"/>
          <w:numId w:val="245"/>
        </w:numPr>
        <w:spacing w:line="240" w:lineRule="auto"/>
        <w:jc w:val="both"/>
        <w:rPr>
          <w:rFonts w:ascii="Calibri" w:eastAsia="Times New Roman" w:hAnsi="Calibri" w:cs="Calibri"/>
          <w:lang w:val="ro-RO" w:eastAsia="en-GB"/>
        </w:rPr>
      </w:pPr>
      <w:r>
        <w:rPr>
          <w:rFonts w:ascii="Calibri" w:eastAsia="Times New Roman" w:hAnsi="Calibri" w:cs="Calibri"/>
          <w:color w:val="000000"/>
          <w:lang w:val="ro-RO" w:eastAsia="en-GB"/>
        </w:rPr>
        <w:t>Extinderea</w:t>
      </w:r>
      <w:r>
        <w:rPr>
          <w:rFonts w:ascii="Calibri" w:eastAsia="Times New Roman" w:hAnsi="Calibri" w:cs="Calibri"/>
          <w:lang w:val="ro-RO" w:eastAsia="en-GB"/>
        </w:rPr>
        <w:t xml:space="preserve"> rețelelor de gaze naturale</w:t>
      </w:r>
      <w:r w:rsidR="00B32981">
        <w:rPr>
          <w:rFonts w:ascii="Calibri" w:eastAsia="Times New Roman" w:hAnsi="Calibri" w:cs="Calibri"/>
          <w:lang w:val="ro-RO" w:eastAsia="en-GB"/>
        </w:rPr>
        <w:t>.</w:t>
      </w:r>
    </w:p>
    <w:p w:rsidR="008068B6" w:rsidRPr="0040117D" w:rsidRDefault="008068B6" w:rsidP="00E44948">
      <w:pPr>
        <w:pStyle w:val="ListParagraph"/>
        <w:numPr>
          <w:ilvl w:val="0"/>
          <w:numId w:val="245"/>
        </w:numPr>
        <w:spacing w:line="240" w:lineRule="auto"/>
        <w:jc w:val="both"/>
        <w:rPr>
          <w:rFonts w:ascii="Calibri" w:eastAsia="Times New Roman" w:hAnsi="Calibri" w:cs="Calibri"/>
          <w:lang w:val="ro-RO" w:eastAsia="en-GB"/>
        </w:rPr>
      </w:pPr>
      <w:r w:rsidRPr="00F273E6">
        <w:rPr>
          <w:rFonts w:ascii="Calibri" w:eastAsia="Times New Roman" w:hAnsi="Calibri" w:cs="Calibri"/>
          <w:lang w:val="ro-RO" w:eastAsia="en-GB"/>
        </w:rPr>
        <w:t>Eficientizarea energetică prin utilizarea sistemelor de încălzire bazate pe surse regenerabile:</w:t>
      </w:r>
    </w:p>
    <w:p w:rsidR="00125898" w:rsidRPr="001F10DF" w:rsidRDefault="00125898" w:rsidP="00E44948">
      <w:pPr>
        <w:pStyle w:val="ListParagraph"/>
        <w:numPr>
          <w:ilvl w:val="1"/>
          <w:numId w:val="245"/>
        </w:numPr>
        <w:spacing w:line="240" w:lineRule="auto"/>
        <w:jc w:val="both"/>
        <w:rPr>
          <w:rFonts w:ascii="Calibri" w:eastAsia="Times New Roman" w:hAnsi="Calibri" w:cs="Calibri"/>
          <w:lang w:val="ro-RO" w:eastAsia="en-GB"/>
        </w:rPr>
      </w:pPr>
      <w:r w:rsidRPr="001F10DF">
        <w:rPr>
          <w:rFonts w:ascii="Calibri" w:eastAsia="Times New Roman" w:hAnsi="Calibri" w:cs="Calibri"/>
          <w:lang w:val="ro-RO" w:eastAsia="en-GB"/>
        </w:rPr>
        <w:t>Utilizarea resurselor geotermale pentru încălzirea în sistem centralizat;</w:t>
      </w:r>
    </w:p>
    <w:p w:rsidR="008068B6" w:rsidRPr="001F10DF" w:rsidRDefault="008068B6" w:rsidP="00E44948">
      <w:pPr>
        <w:pStyle w:val="ListParagraph"/>
        <w:numPr>
          <w:ilvl w:val="1"/>
          <w:numId w:val="245"/>
        </w:numPr>
        <w:spacing w:line="240" w:lineRule="auto"/>
        <w:jc w:val="both"/>
        <w:rPr>
          <w:rFonts w:ascii="Calibri" w:eastAsia="Times New Roman" w:hAnsi="Calibri" w:cs="Calibri"/>
          <w:lang w:val="ro-RO" w:eastAsia="en-GB"/>
        </w:rPr>
      </w:pPr>
      <w:r w:rsidRPr="001F10DF">
        <w:rPr>
          <w:rFonts w:ascii="Calibri" w:eastAsia="Times New Roman" w:hAnsi="Calibri" w:cs="Calibri"/>
          <w:lang w:val="ro-RO" w:eastAsia="en-GB"/>
        </w:rPr>
        <w:t>Producere</w:t>
      </w:r>
      <w:r w:rsidR="00BE72A8" w:rsidRPr="001F10DF">
        <w:rPr>
          <w:rFonts w:ascii="Calibri" w:eastAsia="Times New Roman" w:hAnsi="Calibri" w:cs="Calibri"/>
          <w:lang w:val="ro-RO" w:eastAsia="en-GB"/>
        </w:rPr>
        <w:t>a</w:t>
      </w:r>
      <w:r w:rsidRPr="001F10DF">
        <w:rPr>
          <w:rFonts w:ascii="Calibri" w:eastAsia="Times New Roman" w:hAnsi="Calibri" w:cs="Calibri"/>
          <w:lang w:val="ro-RO" w:eastAsia="en-GB"/>
        </w:rPr>
        <w:t xml:space="preserve"> energie</w:t>
      </w:r>
      <w:r w:rsidR="00BE72A8" w:rsidRPr="001F10DF">
        <w:rPr>
          <w:rFonts w:ascii="Calibri" w:eastAsia="Times New Roman" w:hAnsi="Calibri" w:cs="Calibri"/>
          <w:lang w:val="ro-RO" w:eastAsia="en-GB"/>
        </w:rPr>
        <w:t>i</w:t>
      </w:r>
      <w:r w:rsidRPr="001F10DF">
        <w:rPr>
          <w:rFonts w:ascii="Calibri" w:eastAsia="Times New Roman" w:hAnsi="Calibri" w:cs="Calibri"/>
          <w:lang w:val="ro-RO" w:eastAsia="en-GB"/>
        </w:rPr>
        <w:t xml:space="preserve"> </w:t>
      </w:r>
      <w:r w:rsidR="00BE72A8" w:rsidRPr="001F10DF">
        <w:rPr>
          <w:rFonts w:ascii="Calibri" w:eastAsia="Times New Roman" w:hAnsi="Calibri" w:cs="Calibri"/>
          <w:lang w:val="ro-RO" w:eastAsia="en-GB"/>
        </w:rPr>
        <w:t xml:space="preserve">termice </w:t>
      </w:r>
      <w:r w:rsidRPr="001F10DF">
        <w:rPr>
          <w:rFonts w:ascii="Calibri" w:eastAsia="Times New Roman" w:hAnsi="Calibri" w:cs="Calibri"/>
          <w:lang w:val="ro-RO" w:eastAsia="en-GB"/>
        </w:rPr>
        <w:t>prin montarea de panouri solare;</w:t>
      </w:r>
    </w:p>
    <w:p w:rsidR="008068B6" w:rsidRPr="00F273E6" w:rsidRDefault="008068B6" w:rsidP="00E44948">
      <w:pPr>
        <w:pStyle w:val="ListParagraph"/>
        <w:numPr>
          <w:ilvl w:val="1"/>
          <w:numId w:val="245"/>
        </w:numPr>
        <w:spacing w:line="240" w:lineRule="auto"/>
        <w:jc w:val="both"/>
        <w:rPr>
          <w:rFonts w:ascii="Calibri" w:eastAsia="Times New Roman" w:hAnsi="Calibri" w:cs="Calibri"/>
          <w:lang w:val="ro-RO" w:eastAsia="en-GB"/>
        </w:rPr>
      </w:pPr>
      <w:r w:rsidRPr="001F10DF">
        <w:rPr>
          <w:rFonts w:ascii="Calibri" w:eastAsia="Times New Roman" w:hAnsi="Calibri" w:cs="Calibri"/>
          <w:lang w:val="ro-RO" w:eastAsia="en-GB"/>
        </w:rPr>
        <w:t>Producere</w:t>
      </w:r>
      <w:r w:rsidR="00BE72A8" w:rsidRPr="001F10DF">
        <w:rPr>
          <w:rFonts w:ascii="Calibri" w:eastAsia="Times New Roman" w:hAnsi="Calibri" w:cs="Calibri"/>
          <w:lang w:val="ro-RO" w:eastAsia="en-GB"/>
        </w:rPr>
        <w:t>a</w:t>
      </w:r>
      <w:r w:rsidRPr="00F273E6">
        <w:rPr>
          <w:rFonts w:ascii="Calibri" w:eastAsia="Times New Roman" w:hAnsi="Calibri" w:cs="Calibri"/>
          <w:lang w:val="ro-RO" w:eastAsia="en-GB"/>
        </w:rPr>
        <w:t xml:space="preserve"> energie</w:t>
      </w:r>
      <w:r w:rsidR="00BE72A8" w:rsidRPr="00F273E6">
        <w:rPr>
          <w:rFonts w:ascii="Calibri" w:eastAsia="Times New Roman" w:hAnsi="Calibri" w:cs="Calibri"/>
          <w:lang w:val="ro-RO" w:eastAsia="en-GB"/>
        </w:rPr>
        <w:t>i</w:t>
      </w:r>
      <w:r w:rsidRPr="0040117D">
        <w:rPr>
          <w:rFonts w:ascii="Calibri" w:eastAsia="Times New Roman" w:hAnsi="Calibri" w:cs="Calibri"/>
          <w:lang w:val="ro-RO" w:eastAsia="en-GB"/>
        </w:rPr>
        <w:t xml:space="preserve"> </w:t>
      </w:r>
      <w:r w:rsidR="00BE72A8" w:rsidRPr="0040117D">
        <w:rPr>
          <w:rFonts w:ascii="Calibri" w:eastAsia="Times New Roman" w:hAnsi="Calibri" w:cs="Calibri"/>
          <w:lang w:val="ro-RO" w:eastAsia="en-GB"/>
        </w:rPr>
        <w:t xml:space="preserve">electrice </w:t>
      </w:r>
      <w:r w:rsidRPr="0040117D">
        <w:rPr>
          <w:rFonts w:ascii="Calibri" w:eastAsia="Times New Roman" w:hAnsi="Calibri" w:cs="Calibri"/>
          <w:lang w:val="ro-RO" w:eastAsia="en-GB"/>
        </w:rPr>
        <w:t>prin valorificarea surselor</w:t>
      </w:r>
      <w:r w:rsidR="00125898" w:rsidRPr="0040117D">
        <w:rPr>
          <w:rFonts w:ascii="Calibri" w:eastAsia="Times New Roman" w:hAnsi="Calibri" w:cs="Calibri"/>
          <w:lang w:val="ro-RO" w:eastAsia="en-GB"/>
        </w:rPr>
        <w:t xml:space="preserve"> </w:t>
      </w:r>
      <w:r w:rsidR="00125898" w:rsidRPr="001F10DF">
        <w:rPr>
          <w:rFonts w:ascii="Calibri" w:eastAsia="Times New Roman" w:hAnsi="Calibri" w:cs="Calibri"/>
          <w:lang w:val="ro-RO" w:eastAsia="en-GB"/>
        </w:rPr>
        <w:t>de energie verde: eoliană și solară</w:t>
      </w:r>
      <w:r w:rsidR="00B32981">
        <w:rPr>
          <w:rFonts w:ascii="Calibri" w:eastAsia="Times New Roman" w:hAnsi="Calibri" w:cs="Calibri"/>
          <w:lang w:val="ro-RO" w:eastAsia="en-GB"/>
        </w:rPr>
        <w:t>.</w:t>
      </w:r>
    </w:p>
    <w:p w:rsidR="008068B6" w:rsidRPr="001F10DF" w:rsidRDefault="008068B6" w:rsidP="00E44948">
      <w:pPr>
        <w:pStyle w:val="ListParagraph"/>
        <w:numPr>
          <w:ilvl w:val="0"/>
          <w:numId w:val="245"/>
        </w:numPr>
        <w:spacing w:line="240" w:lineRule="auto"/>
        <w:jc w:val="both"/>
        <w:rPr>
          <w:rFonts w:ascii="Calibri" w:eastAsia="Times New Roman" w:hAnsi="Calibri" w:cs="Calibri"/>
          <w:lang w:val="ro-RO" w:eastAsia="en-GB"/>
        </w:rPr>
      </w:pPr>
      <w:r w:rsidRPr="0040117D">
        <w:rPr>
          <w:rFonts w:ascii="Calibri" w:eastAsia="Times New Roman" w:hAnsi="Calibri" w:cs="Calibri"/>
          <w:lang w:val="ro-RO" w:eastAsia="en-GB"/>
        </w:rPr>
        <w:t>Modernizarea sistemului de iluminat public prin sisteme ecologice cu LED-uri și panouri solare</w:t>
      </w:r>
      <w:r w:rsidR="00125898" w:rsidRPr="0040117D">
        <w:rPr>
          <w:rFonts w:ascii="Calibri" w:eastAsia="Times New Roman" w:hAnsi="Calibri" w:cs="Calibri"/>
          <w:lang w:val="ro-RO" w:eastAsia="en-GB"/>
        </w:rPr>
        <w:t xml:space="preserve"> </w:t>
      </w:r>
      <w:r w:rsidR="00125898" w:rsidRPr="001F10DF">
        <w:rPr>
          <w:rFonts w:ascii="Calibri" w:eastAsia="Times New Roman" w:hAnsi="Calibri" w:cs="Calibri"/>
          <w:lang w:val="ro-RO" w:eastAsia="en-GB"/>
        </w:rPr>
        <w:t>(această măsură nu este prevăzută în plan)</w:t>
      </w:r>
      <w:r w:rsidRPr="00F273E6">
        <w:rPr>
          <w:rFonts w:ascii="Calibri" w:eastAsia="Times New Roman" w:hAnsi="Calibri" w:cs="Calibri"/>
          <w:lang w:val="ro-RO" w:eastAsia="en-GB"/>
        </w:rPr>
        <w:t>;</w:t>
      </w:r>
    </w:p>
    <w:p w:rsidR="008068B6" w:rsidRPr="00F273E6" w:rsidRDefault="008068B6" w:rsidP="00E44948">
      <w:pPr>
        <w:pStyle w:val="ListParagraph"/>
        <w:numPr>
          <w:ilvl w:val="0"/>
          <w:numId w:val="245"/>
        </w:numPr>
        <w:spacing w:line="240" w:lineRule="auto"/>
        <w:jc w:val="both"/>
        <w:rPr>
          <w:rFonts w:ascii="Calibri" w:eastAsia="Times New Roman" w:hAnsi="Calibri" w:cs="Calibri"/>
          <w:lang w:val="ro-RO" w:eastAsia="en-GB"/>
        </w:rPr>
      </w:pPr>
      <w:r w:rsidRPr="00F273E6">
        <w:rPr>
          <w:rFonts w:ascii="Calibri" w:eastAsia="Times New Roman" w:hAnsi="Calibri" w:cs="Calibri"/>
          <w:lang w:val="ro-RO" w:eastAsia="en-GB"/>
        </w:rPr>
        <w:t>Împăduriri /întreținerea și conservarea infrastructurii silvice;</w:t>
      </w:r>
    </w:p>
    <w:p w:rsidR="008068B6" w:rsidRPr="0040117D" w:rsidRDefault="008068B6" w:rsidP="00E44948">
      <w:pPr>
        <w:pStyle w:val="ListParagraph"/>
        <w:numPr>
          <w:ilvl w:val="0"/>
          <w:numId w:val="245"/>
        </w:numPr>
        <w:spacing w:line="240" w:lineRule="auto"/>
        <w:jc w:val="both"/>
        <w:rPr>
          <w:sz w:val="20"/>
          <w:szCs w:val="20"/>
          <w:lang w:val="ro-RO"/>
        </w:rPr>
      </w:pPr>
      <w:r w:rsidRPr="0040117D">
        <w:rPr>
          <w:rFonts w:ascii="Calibri" w:eastAsia="Times New Roman" w:hAnsi="Calibri" w:cs="Calibri"/>
          <w:lang w:val="ro-RO" w:eastAsia="en-GB"/>
        </w:rPr>
        <w:t>Extinderea /reabilitarea și întreținerea spațiilor verzi.</w:t>
      </w:r>
    </w:p>
    <w:p w:rsidR="001C6D6A" w:rsidRDefault="001C6D6A" w:rsidP="008068B6">
      <w:pPr>
        <w:spacing w:line="240" w:lineRule="auto"/>
        <w:jc w:val="both"/>
        <w:rPr>
          <w:b/>
          <w:bCs/>
          <w:sz w:val="24"/>
          <w:szCs w:val="24"/>
          <w:lang w:val="ro-RO"/>
        </w:rPr>
      </w:pPr>
    </w:p>
    <w:p w:rsidR="008068B6" w:rsidRDefault="008068B6" w:rsidP="008068B6">
      <w:pPr>
        <w:spacing w:line="240" w:lineRule="auto"/>
        <w:jc w:val="both"/>
        <w:rPr>
          <w:b/>
          <w:bCs/>
          <w:sz w:val="24"/>
          <w:szCs w:val="24"/>
          <w:lang w:val="ro-RO"/>
        </w:rPr>
      </w:pPr>
      <w:r>
        <w:rPr>
          <w:b/>
          <w:bCs/>
          <w:sz w:val="24"/>
          <w:szCs w:val="24"/>
          <w:lang w:val="ro-RO"/>
        </w:rPr>
        <w:t xml:space="preserve">Planul Județean de Gestionare a Deșeurilor (PJGD) </w:t>
      </w:r>
    </w:p>
    <w:p w:rsidR="008068B6" w:rsidRDefault="008068B6" w:rsidP="008068B6">
      <w:pPr>
        <w:spacing w:line="240" w:lineRule="auto"/>
        <w:jc w:val="both"/>
        <w:rPr>
          <w:rFonts w:cstheme="minorHAnsi"/>
          <w:color w:val="000000"/>
          <w:lang w:val="ro-RO"/>
        </w:rPr>
      </w:pPr>
      <w:r>
        <w:rPr>
          <w:rFonts w:cstheme="minorHAnsi"/>
          <w:color w:val="000000"/>
          <w:lang w:val="ro-RO"/>
        </w:rPr>
        <w:t>Planul Județean de Gestionare a Deșeurilor este un document de planificare strategică pentru gestionarea integrată a deșeurilor și are două obiective majore:</w:t>
      </w:r>
    </w:p>
    <w:p w:rsidR="008068B6" w:rsidRDefault="00B32981" w:rsidP="00E44948">
      <w:pPr>
        <w:pStyle w:val="ListParagraph"/>
        <w:numPr>
          <w:ilvl w:val="0"/>
          <w:numId w:val="245"/>
        </w:numPr>
        <w:spacing w:line="240" w:lineRule="auto"/>
        <w:jc w:val="both"/>
        <w:rPr>
          <w:rFonts w:cstheme="minorHAnsi"/>
          <w:lang w:val="ro-RO"/>
        </w:rPr>
      </w:pPr>
      <w:r>
        <w:rPr>
          <w:rFonts w:cstheme="minorHAnsi"/>
          <w:color w:val="000000"/>
          <w:lang w:val="ro-RO"/>
        </w:rPr>
        <w:t xml:space="preserve">Reducerea </w:t>
      </w:r>
      <w:r w:rsidR="008068B6">
        <w:rPr>
          <w:rFonts w:cstheme="minorHAnsi"/>
          <w:color w:val="000000"/>
          <w:lang w:val="ro-RO"/>
        </w:rPr>
        <w:t>impactului deșeurilor asupra sănătății cetățenilor și a mediului;</w:t>
      </w:r>
    </w:p>
    <w:p w:rsidR="008068B6" w:rsidRDefault="00B32981" w:rsidP="00E44948">
      <w:pPr>
        <w:pStyle w:val="ListParagraph"/>
        <w:numPr>
          <w:ilvl w:val="0"/>
          <w:numId w:val="245"/>
        </w:numPr>
        <w:spacing w:line="240" w:lineRule="auto"/>
        <w:jc w:val="both"/>
        <w:rPr>
          <w:rFonts w:cstheme="minorHAnsi"/>
          <w:lang w:val="ro-RO"/>
        </w:rPr>
      </w:pPr>
      <w:r>
        <w:rPr>
          <w:rFonts w:cstheme="minorHAnsi"/>
          <w:color w:val="000000"/>
          <w:lang w:val="ro-RO"/>
        </w:rPr>
        <w:t xml:space="preserve">Gestionarea </w:t>
      </w:r>
      <w:r w:rsidR="008068B6">
        <w:rPr>
          <w:rFonts w:cstheme="minorHAnsi"/>
          <w:color w:val="000000"/>
          <w:lang w:val="ro-RO"/>
        </w:rPr>
        <w:t>deșeurilor județene astfel încât costurile pentru cetățeni să fie cât mai mici.</w:t>
      </w:r>
    </w:p>
    <w:p w:rsidR="008068B6" w:rsidRPr="001F10DF" w:rsidRDefault="008068B6" w:rsidP="008068B6">
      <w:pPr>
        <w:spacing w:line="240" w:lineRule="auto"/>
        <w:jc w:val="both"/>
        <w:rPr>
          <w:rFonts w:cstheme="minorHAnsi"/>
          <w:lang w:val="ro-RO"/>
        </w:rPr>
      </w:pPr>
      <w:r w:rsidRPr="001F10DF">
        <w:rPr>
          <w:rFonts w:cstheme="minorHAnsi"/>
          <w:lang w:val="ro-RO"/>
        </w:rPr>
        <w:t>Obiectivele luate în considerare la calculul capacităților instalațiilor sunt:</w:t>
      </w:r>
    </w:p>
    <w:p w:rsidR="008068B6" w:rsidRPr="001F10DF" w:rsidRDefault="008068B6" w:rsidP="00E44948">
      <w:pPr>
        <w:pStyle w:val="ListParagraph"/>
        <w:numPr>
          <w:ilvl w:val="0"/>
          <w:numId w:val="245"/>
        </w:numPr>
        <w:spacing w:line="240" w:lineRule="auto"/>
        <w:jc w:val="both"/>
        <w:rPr>
          <w:rFonts w:cstheme="minorHAnsi"/>
          <w:lang w:val="ro-RO"/>
        </w:rPr>
      </w:pPr>
      <w:r w:rsidRPr="001F10DF">
        <w:rPr>
          <w:rFonts w:cstheme="minorHAnsi"/>
          <w:lang w:val="ro-RO"/>
        </w:rPr>
        <w:t xml:space="preserve">50%, </w:t>
      </w:r>
      <w:r w:rsidR="002E7F26" w:rsidRPr="001F10DF">
        <w:rPr>
          <w:rFonts w:cstheme="minorHAnsi"/>
          <w:lang w:val="ro-RO"/>
        </w:rPr>
        <w:t>60</w:t>
      </w:r>
      <w:r w:rsidRPr="001F10DF">
        <w:rPr>
          <w:rFonts w:cstheme="minorHAnsi"/>
          <w:lang w:val="ro-RO"/>
        </w:rPr>
        <w:t>% și 6</w:t>
      </w:r>
      <w:r w:rsidR="002E7F26" w:rsidRPr="001F10DF">
        <w:rPr>
          <w:rFonts w:cstheme="minorHAnsi"/>
          <w:lang w:val="ro-RO"/>
        </w:rPr>
        <w:t>5</w:t>
      </w:r>
      <w:r w:rsidRPr="001F10DF">
        <w:rPr>
          <w:rFonts w:cstheme="minorHAnsi"/>
          <w:lang w:val="ro-RO"/>
        </w:rPr>
        <w:t>% din cantitatea totală de deșeuri municipale vor fi reutilizate și reciclate până în 2025, 2030, respective 2035;</w:t>
      </w:r>
    </w:p>
    <w:p w:rsidR="008068B6" w:rsidRPr="001F10DF" w:rsidRDefault="008068B6" w:rsidP="00E44948">
      <w:pPr>
        <w:pStyle w:val="ListParagraph"/>
        <w:numPr>
          <w:ilvl w:val="0"/>
          <w:numId w:val="245"/>
        </w:numPr>
        <w:spacing w:line="240" w:lineRule="auto"/>
        <w:jc w:val="both"/>
        <w:rPr>
          <w:rFonts w:cstheme="minorHAnsi"/>
          <w:lang w:val="ro-RO"/>
        </w:rPr>
      </w:pPr>
      <w:r w:rsidRPr="001F10DF">
        <w:rPr>
          <w:rFonts w:cstheme="minorHAnsi"/>
          <w:lang w:val="ro-RO"/>
        </w:rPr>
        <w:t xml:space="preserve">Cantitatea de deșeuri municipale depozitate se va reduce la </w:t>
      </w:r>
      <w:r w:rsidR="002E7F26" w:rsidRPr="001F10DF">
        <w:rPr>
          <w:rFonts w:cstheme="minorHAnsi"/>
          <w:lang w:val="ro-RO"/>
        </w:rPr>
        <w:t xml:space="preserve">maxim </w:t>
      </w:r>
      <w:r w:rsidRPr="001F10DF">
        <w:rPr>
          <w:rFonts w:cstheme="minorHAnsi"/>
          <w:lang w:val="ro-RO"/>
        </w:rPr>
        <w:t xml:space="preserve">10% </w:t>
      </w:r>
      <w:r w:rsidR="002E7F26" w:rsidRPr="001F10DF">
        <w:rPr>
          <w:rFonts w:cstheme="minorHAnsi"/>
          <w:lang w:val="ro-RO"/>
        </w:rPr>
        <w:t xml:space="preserve">din cantitatea totală de deșeuri municipale generată </w:t>
      </w:r>
      <w:r w:rsidRPr="001F10DF">
        <w:rPr>
          <w:rFonts w:cstheme="minorHAnsi"/>
          <w:lang w:val="ro-RO"/>
        </w:rPr>
        <w:t>până în 20</w:t>
      </w:r>
      <w:r w:rsidR="002E7F26" w:rsidRPr="001F10DF">
        <w:rPr>
          <w:rFonts w:cstheme="minorHAnsi"/>
          <w:lang w:val="ro-RO"/>
        </w:rPr>
        <w:t>35</w:t>
      </w:r>
      <w:r w:rsidRPr="001F10DF">
        <w:rPr>
          <w:rFonts w:cstheme="minorHAnsi"/>
          <w:lang w:val="ro-RO"/>
        </w:rPr>
        <w:t>.</w:t>
      </w:r>
    </w:p>
    <w:p w:rsidR="008068B6" w:rsidRDefault="008068B6" w:rsidP="008068B6">
      <w:pPr>
        <w:spacing w:line="240" w:lineRule="auto"/>
        <w:jc w:val="both"/>
        <w:rPr>
          <w:rFonts w:cstheme="minorHAnsi"/>
          <w:lang w:val="ro-RO"/>
        </w:rPr>
      </w:pPr>
      <w:r>
        <w:rPr>
          <w:rFonts w:cstheme="minorHAnsi"/>
          <w:color w:val="000000"/>
          <w:lang w:val="ro-RO"/>
        </w:rPr>
        <w:t xml:space="preserve">Strategia face referire la colectarea separată a deșeurilor pe trei mari categorii: </w:t>
      </w:r>
      <w:r>
        <w:rPr>
          <w:rFonts w:cstheme="minorHAnsi"/>
          <w:lang w:val="ro-RO"/>
        </w:rPr>
        <w:t>reciclabile (hârtie/carton, în pubele sau saci de culoare albastru, plastic/metal, în saci sau pubele galbene și sticlă, în sac sau pubelă verde), biodeșeuri (resturi de la bucătărie sau deșeuri verzi – crengi, lemne, iarbă) și deșeuri amestecate (reziduale). După sortare, deșeurile reciclabile iau calea fabricilor, ca materie primă sau/și o parte este valorificată energetic; biodeșeurilor vor fi, de asemenea, colectate separat, vor fi sortate și vor ajunge în instalații de tratare (digestoare), iar aici se vor transforma în biogaz și/sau îngrășământ. Iar rezidualele vor ajunge, pentru început, într-o instalație mare, de unde se vor mai recupera fracții reciclabile sau biodeșeuri, iar ce rămâne va fi incinerat. Cantitatea care va ajunge la depozitele de deșeuri (gropile de gunoi) va fi considerabil redusă (în cazul Ilfovului – de la 139.000 de tone/an acum, la 22.000 tone/an, după realizarea proiectului)</w:t>
      </w:r>
      <w:r w:rsidR="0040117D">
        <w:rPr>
          <w:rFonts w:cstheme="minorHAnsi"/>
          <w:lang w:val="ro-RO"/>
        </w:rPr>
        <w:t>.</w:t>
      </w:r>
    </w:p>
    <w:p w:rsidR="008068B6" w:rsidRDefault="008068B6" w:rsidP="008068B6">
      <w:pPr>
        <w:spacing w:line="240" w:lineRule="auto"/>
        <w:jc w:val="both"/>
        <w:rPr>
          <w:lang w:val="ro-RO"/>
        </w:rPr>
      </w:pPr>
      <w:r>
        <w:rPr>
          <w:lang w:val="ro-RO"/>
        </w:rPr>
        <w:t>În ceea ce privește Programul de prevenire a deșeurilor, au fost propuse trei măsuri:</w:t>
      </w:r>
    </w:p>
    <w:p w:rsidR="008068B6" w:rsidRDefault="008068B6" w:rsidP="00E44948">
      <w:pPr>
        <w:pStyle w:val="ListParagraph"/>
        <w:numPr>
          <w:ilvl w:val="0"/>
          <w:numId w:val="245"/>
        </w:numPr>
        <w:autoSpaceDE w:val="0"/>
        <w:autoSpaceDN w:val="0"/>
        <w:adjustRightInd w:val="0"/>
        <w:spacing w:line="240" w:lineRule="auto"/>
        <w:jc w:val="both"/>
        <w:rPr>
          <w:rFonts w:cstheme="minorHAnsi"/>
          <w:color w:val="000000"/>
          <w:lang w:val="ro-RO"/>
        </w:rPr>
      </w:pPr>
      <w:r>
        <w:rPr>
          <w:rFonts w:cstheme="minorHAnsi"/>
          <w:color w:val="000000"/>
          <w:lang w:val="ro-RO"/>
        </w:rPr>
        <w:lastRenderedPageBreak/>
        <w:t>Măsura 1 -Susținerea și dezvoltarea acțiunilor existente privind compostarea individuală a biodeşeurilor;</w:t>
      </w:r>
    </w:p>
    <w:p w:rsidR="008068B6" w:rsidRDefault="008068B6" w:rsidP="00E44948">
      <w:pPr>
        <w:pStyle w:val="ListParagraph"/>
        <w:numPr>
          <w:ilvl w:val="0"/>
          <w:numId w:val="245"/>
        </w:numPr>
        <w:autoSpaceDE w:val="0"/>
        <w:autoSpaceDN w:val="0"/>
        <w:adjustRightInd w:val="0"/>
        <w:spacing w:line="240" w:lineRule="auto"/>
        <w:jc w:val="both"/>
        <w:rPr>
          <w:rFonts w:cstheme="minorHAnsi"/>
          <w:color w:val="000000"/>
          <w:lang w:val="ro-RO"/>
        </w:rPr>
      </w:pPr>
      <w:r>
        <w:rPr>
          <w:rFonts w:cstheme="minorHAnsi"/>
          <w:color w:val="000000"/>
          <w:lang w:val="ro-RO"/>
        </w:rPr>
        <w:t>Măsura 2 -Reducerea la jumătate a cantității de alimente risipite până în anul 2025 raportat la anul 2017;</w:t>
      </w:r>
    </w:p>
    <w:p w:rsidR="008068B6" w:rsidRPr="00226C2D" w:rsidRDefault="008068B6" w:rsidP="00E44948">
      <w:pPr>
        <w:pStyle w:val="ListParagraph"/>
        <w:numPr>
          <w:ilvl w:val="0"/>
          <w:numId w:val="245"/>
        </w:numPr>
        <w:autoSpaceDE w:val="0"/>
        <w:autoSpaceDN w:val="0"/>
        <w:adjustRightInd w:val="0"/>
        <w:spacing w:line="240" w:lineRule="auto"/>
        <w:jc w:val="both"/>
        <w:rPr>
          <w:lang w:val="ro-RO"/>
        </w:rPr>
      </w:pPr>
      <w:r>
        <w:rPr>
          <w:rFonts w:cstheme="minorHAnsi"/>
          <w:color w:val="000000"/>
          <w:lang w:val="ro-RO"/>
        </w:rPr>
        <w:t>Măsura 3 -Prevenirea generării deșeurilor de hârtie tipărite.</w:t>
      </w:r>
    </w:p>
    <w:p w:rsidR="00212B4A" w:rsidRDefault="00212B4A" w:rsidP="00A87EF8">
      <w:pPr>
        <w:rPr>
          <w:lang w:val="ro-RO"/>
        </w:rPr>
        <w:sectPr w:rsidR="00212B4A" w:rsidSect="00D875E0">
          <w:pgSz w:w="12240" w:h="15840"/>
          <w:pgMar w:top="1440" w:right="1440" w:bottom="1440" w:left="1440" w:header="720" w:footer="720" w:gutter="0"/>
          <w:cols w:space="720"/>
          <w:docGrid w:linePitch="360"/>
        </w:sectPr>
      </w:pPr>
    </w:p>
    <w:p w:rsidR="00A87EF8" w:rsidRPr="00B0261B" w:rsidRDefault="00B0261B" w:rsidP="001F10DF">
      <w:pPr>
        <w:pStyle w:val="Heading1"/>
        <w:ind w:left="0" w:firstLine="0"/>
        <w:rPr>
          <w:rFonts w:eastAsia="Calibri"/>
          <w:lang w:val="ro-RO"/>
        </w:rPr>
      </w:pPr>
      <w:bookmarkStart w:id="145" w:name="_Toc95656426"/>
      <w:r w:rsidRPr="00020E25">
        <w:rPr>
          <w:lang w:val="ro-RO"/>
        </w:rPr>
        <w:lastRenderedPageBreak/>
        <w:t>Anexa 1.</w:t>
      </w:r>
      <w:r w:rsidR="00226C2D" w:rsidRPr="00020E25">
        <w:rPr>
          <w:lang w:val="ro-RO"/>
        </w:rPr>
        <w:t>2</w:t>
      </w:r>
      <w:r w:rsidRPr="00020E25">
        <w:rPr>
          <w:lang w:val="ro-RO"/>
        </w:rPr>
        <w:t xml:space="preserve"> Raportul întâlnirilor de consultare </w:t>
      </w:r>
      <w:r w:rsidR="00780F6E" w:rsidRPr="00020E25">
        <w:rPr>
          <w:lang w:val="ro-RO"/>
        </w:rPr>
        <w:t>organizate în</w:t>
      </w:r>
      <w:r w:rsidRPr="00020E25">
        <w:rPr>
          <w:lang w:val="ro-RO"/>
        </w:rPr>
        <w:t xml:space="preserve"> procesul formulării strategiei</w:t>
      </w:r>
      <w:r w:rsidR="00D5739C" w:rsidRPr="00020E25">
        <w:rPr>
          <w:lang w:val="ro-RO"/>
        </w:rPr>
        <w:t>: analiză diagnostic, viziune și obiective de dezvoltare</w:t>
      </w:r>
      <w:bookmarkEnd w:id="145"/>
    </w:p>
    <w:p w:rsidR="00A87EF8" w:rsidRPr="00430692" w:rsidRDefault="00A87EF8" w:rsidP="00A87EF8">
      <w:pPr>
        <w:spacing w:after="0" w:line="240" w:lineRule="auto"/>
        <w:rPr>
          <w:b/>
          <w:bCs/>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42"/>
        <w:gridCol w:w="7392"/>
      </w:tblGrid>
      <w:tr w:rsidR="00A87EF8" w:rsidRPr="00430692" w:rsidTr="00163B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top w:val="none" w:sz="0" w:space="0" w:color="auto"/>
              <w:left w:val="none" w:sz="0" w:space="0" w:color="auto"/>
              <w:right w:val="none" w:sz="0" w:space="0" w:color="auto"/>
            </w:tcBorders>
            <w:shd w:val="clear" w:color="auto" w:fill="002345"/>
            <w:vAlign w:val="center"/>
          </w:tcPr>
          <w:p w:rsidR="00A87EF8" w:rsidRPr="00430692" w:rsidRDefault="00B0261B" w:rsidP="001F10DF">
            <w:pPr>
              <w:spacing w:before="120" w:after="120"/>
              <w:jc w:val="both"/>
              <w:rPr>
                <w:b w:val="0"/>
                <w:bCs w:val="0"/>
                <w:sz w:val="20"/>
                <w:szCs w:val="20"/>
                <w:lang w:val="ro-RO"/>
              </w:rPr>
            </w:pPr>
            <w:bookmarkStart w:id="146" w:name="_Hlk13742902"/>
            <w:r w:rsidRPr="00430692">
              <w:rPr>
                <w:sz w:val="20"/>
                <w:szCs w:val="20"/>
                <w:lang w:val="ro-RO"/>
              </w:rPr>
              <w:t>Data și locul întâlnirii:</w:t>
            </w:r>
          </w:p>
        </w:tc>
        <w:tc>
          <w:tcPr>
            <w:tcW w:w="7392" w:type="dxa"/>
            <w:tcBorders>
              <w:top w:val="none" w:sz="0" w:space="0" w:color="auto"/>
              <w:left w:val="none" w:sz="0" w:space="0" w:color="auto"/>
              <w:right w:val="none" w:sz="0" w:space="0" w:color="auto"/>
            </w:tcBorders>
            <w:shd w:val="clear" w:color="auto" w:fill="F2F2F2" w:themeFill="background1" w:themeFillShade="F2"/>
            <w:vAlign w:val="center"/>
          </w:tcPr>
          <w:p w:rsidR="00A87EF8" w:rsidRPr="00430692" w:rsidRDefault="00A87EF8" w:rsidP="001F10DF">
            <w:pPr>
              <w:spacing w:before="120" w:after="120"/>
              <w:jc w:val="both"/>
              <w:cnfStyle w:val="100000000000" w:firstRow="1" w:lastRow="0" w:firstColumn="0" w:lastColumn="0" w:oddVBand="0" w:evenVBand="0" w:oddHBand="0" w:evenHBand="0" w:firstRowFirstColumn="0" w:firstRowLastColumn="0" w:lastRowFirstColumn="0" w:lastRowLastColumn="0"/>
              <w:rPr>
                <w:sz w:val="20"/>
                <w:szCs w:val="20"/>
                <w:lang w:val="ro-RO"/>
              </w:rPr>
            </w:pPr>
            <w:r w:rsidRPr="00430692">
              <w:rPr>
                <w:color w:val="auto"/>
                <w:sz w:val="20"/>
                <w:szCs w:val="20"/>
                <w:lang w:val="ro-RO"/>
              </w:rPr>
              <w:t xml:space="preserve">27.11.2018, </w:t>
            </w:r>
            <w:r w:rsidR="00B0261B" w:rsidRPr="00430692">
              <w:rPr>
                <w:color w:val="auto"/>
                <w:sz w:val="20"/>
                <w:szCs w:val="20"/>
                <w:lang w:val="ro-RO"/>
              </w:rPr>
              <w:t>Banca Mondială</w:t>
            </w:r>
          </w:p>
        </w:tc>
      </w:tr>
      <w:tr w:rsidR="00B0261B"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tcBorders>
            <w:shd w:val="clear" w:color="auto" w:fill="002345"/>
            <w:vAlign w:val="center"/>
          </w:tcPr>
          <w:p w:rsidR="00B0261B" w:rsidRPr="00430692" w:rsidRDefault="00B0261B" w:rsidP="001F10DF">
            <w:pPr>
              <w:spacing w:before="120" w:after="120"/>
              <w:jc w:val="both"/>
              <w:rPr>
                <w:b w:val="0"/>
                <w:bCs w:val="0"/>
                <w:sz w:val="20"/>
                <w:szCs w:val="20"/>
                <w:lang w:val="ro-RO"/>
              </w:rPr>
            </w:pPr>
            <w:r w:rsidRPr="00430692">
              <w:rPr>
                <w:sz w:val="20"/>
                <w:szCs w:val="20"/>
                <w:lang w:val="ro-RO"/>
              </w:rPr>
              <w:t>Obiectiv:</w:t>
            </w:r>
          </w:p>
        </w:tc>
        <w:tc>
          <w:tcPr>
            <w:tcW w:w="7392" w:type="dxa"/>
            <w:shd w:val="clear" w:color="auto" w:fill="F2F2F2" w:themeFill="background1" w:themeFillShade="F2"/>
          </w:tcPr>
          <w:p w:rsidR="00B0261B" w:rsidRPr="00430692" w:rsidRDefault="00B0261B"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Consultare asupra structurii documentului strategiei, asupra conținutului chestionarelor adresate populației și mediului de afaceri din județul Ilfov, asupra necesarului de date de la diferitele direcții din Consiliul Județean</w:t>
            </w:r>
          </w:p>
          <w:p w:rsidR="00B0261B" w:rsidRPr="00430692" w:rsidRDefault="00B0261B"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p>
        </w:tc>
      </w:tr>
      <w:tr w:rsidR="00B0261B" w:rsidRPr="00430692" w:rsidTr="00AF7969">
        <w:trPr>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tcBorders>
            <w:shd w:val="clear" w:color="auto" w:fill="002345"/>
            <w:vAlign w:val="center"/>
          </w:tcPr>
          <w:p w:rsidR="00B0261B" w:rsidRPr="00430692" w:rsidRDefault="00B0261B" w:rsidP="001F10DF">
            <w:pPr>
              <w:spacing w:before="120" w:after="120"/>
              <w:jc w:val="both"/>
              <w:rPr>
                <w:b w:val="0"/>
                <w:bCs w:val="0"/>
                <w:sz w:val="20"/>
                <w:szCs w:val="20"/>
                <w:lang w:val="ro-RO"/>
              </w:rPr>
            </w:pPr>
            <w:r w:rsidRPr="00430692">
              <w:rPr>
                <w:sz w:val="20"/>
                <w:szCs w:val="20"/>
                <w:lang w:val="ro-RO"/>
              </w:rPr>
              <w:t>Participanți:</w:t>
            </w:r>
          </w:p>
        </w:tc>
        <w:tc>
          <w:tcPr>
            <w:tcW w:w="7392" w:type="dxa"/>
            <w:shd w:val="clear" w:color="auto" w:fill="F2F2F2" w:themeFill="background1" w:themeFillShade="F2"/>
          </w:tcPr>
          <w:p w:rsidR="00B0261B" w:rsidRPr="00430692" w:rsidRDefault="00B0261B"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Irinel Scrioșteanu, Consiliul Județean Ilfov, </w:t>
            </w:r>
          </w:p>
          <w:p w:rsidR="00B0261B" w:rsidRPr="00430692" w:rsidRDefault="00B0261B"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Remus Trandafir, Consiliul Județean Ilfov,</w:t>
            </w:r>
          </w:p>
          <w:p w:rsidR="00B0261B" w:rsidRPr="00430692" w:rsidRDefault="00B0261B"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Marcel Ionescu Heroiu, Banca Mondială</w:t>
            </w:r>
            <w:r w:rsidR="00247D65">
              <w:rPr>
                <w:sz w:val="20"/>
                <w:szCs w:val="20"/>
                <w:lang w:val="ro-RO"/>
              </w:rPr>
              <w:t>,</w:t>
            </w:r>
          </w:p>
          <w:p w:rsidR="00B0261B" w:rsidRPr="00430692" w:rsidRDefault="00B0261B"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Marius Cristea, Expert Banca Mondială,</w:t>
            </w:r>
          </w:p>
          <w:p w:rsidR="00B0261B" w:rsidRPr="00430692" w:rsidRDefault="00B0261B"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Sorina Racoviceanu, Expert Banca Mondială,</w:t>
            </w:r>
          </w:p>
          <w:p w:rsidR="00B0261B" w:rsidRPr="00430692" w:rsidRDefault="00B0261B"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Ioana Ivanov, Expert Banca Mondială, </w:t>
            </w:r>
          </w:p>
          <w:p w:rsidR="00B0261B" w:rsidRPr="00430692" w:rsidRDefault="00B0261B"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Paul Moldovan, Expert Banca Mondială, </w:t>
            </w:r>
          </w:p>
          <w:p w:rsidR="00B0261B" w:rsidRPr="00430692" w:rsidRDefault="00B0261B"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Matei Cocheci, Expert Banca Mondială, </w:t>
            </w:r>
          </w:p>
          <w:p w:rsidR="00B0261B" w:rsidRPr="00430692" w:rsidRDefault="00B0261B"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Daiana Ghintuială, Expert Banca Mondială.</w:t>
            </w:r>
          </w:p>
          <w:p w:rsidR="00B0261B" w:rsidRPr="00430692" w:rsidRDefault="00B0261B" w:rsidP="001F10DF">
            <w:pPr>
              <w:spacing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p>
        </w:tc>
      </w:tr>
      <w:tr w:rsidR="00B0261B"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bottom w:val="none" w:sz="0" w:space="0" w:color="auto"/>
            </w:tcBorders>
            <w:shd w:val="clear" w:color="auto" w:fill="002345"/>
            <w:vAlign w:val="center"/>
          </w:tcPr>
          <w:p w:rsidR="00B0261B" w:rsidRPr="00430692" w:rsidRDefault="00B0261B" w:rsidP="001F10DF">
            <w:pPr>
              <w:spacing w:before="120" w:after="120"/>
              <w:jc w:val="both"/>
              <w:rPr>
                <w:sz w:val="20"/>
                <w:szCs w:val="20"/>
                <w:lang w:val="ro-RO"/>
              </w:rPr>
            </w:pPr>
            <w:r w:rsidRPr="00430692">
              <w:rPr>
                <w:sz w:val="20"/>
                <w:szCs w:val="20"/>
                <w:lang w:val="ro-RO"/>
              </w:rPr>
              <w:t>Aspecte-cheie/</w:t>
            </w:r>
          </w:p>
          <w:p w:rsidR="00B0261B" w:rsidRPr="00430692" w:rsidRDefault="00B0261B" w:rsidP="001F10DF">
            <w:pPr>
              <w:spacing w:before="120" w:after="120"/>
              <w:jc w:val="both"/>
              <w:rPr>
                <w:b w:val="0"/>
                <w:bCs w:val="0"/>
                <w:sz w:val="20"/>
                <w:szCs w:val="20"/>
                <w:lang w:val="ro-RO"/>
              </w:rPr>
            </w:pPr>
            <w:r w:rsidRPr="00430692">
              <w:rPr>
                <w:sz w:val="20"/>
                <w:szCs w:val="20"/>
                <w:lang w:val="ro-RO"/>
              </w:rPr>
              <w:t>Concluzii și recomandări</w:t>
            </w:r>
          </w:p>
        </w:tc>
        <w:tc>
          <w:tcPr>
            <w:tcW w:w="7392" w:type="dxa"/>
            <w:shd w:val="clear" w:color="auto" w:fill="F2F2F2" w:themeFill="background1" w:themeFillShade="F2"/>
          </w:tcPr>
          <w:p w:rsidR="00B0261B" w:rsidRPr="00430692" w:rsidRDefault="00B0261B" w:rsidP="00E44948">
            <w:pPr>
              <w:numPr>
                <w:ilvl w:val="0"/>
                <w:numId w:val="33"/>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Structura strategiei pe 3 părți majore, în acord cu etapele de predare: (1) analiza diagnostic; (2) formularea strategiei; (3) planul de acțiune</w:t>
            </w:r>
          </w:p>
          <w:p w:rsidR="00B0261B" w:rsidRPr="00430692" w:rsidRDefault="00B0261B" w:rsidP="00E44948">
            <w:pPr>
              <w:numPr>
                <w:ilvl w:val="0"/>
                <w:numId w:val="33"/>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Stabilirea domeniilor sectoriale de analiză: (a) Profil socio-demografic/ Comunitatea; (b) Economia; (c) Profil spațial și funcțional; (d) Transport și mobilitate; (e) Utilități Publice; (f) Servicii publice de interes general; (g) Mediu și biodiversitate; (h) Capacitatea administrativă</w:t>
            </w:r>
          </w:p>
          <w:p w:rsidR="00B0261B" w:rsidRPr="00430692" w:rsidRDefault="00B0261B" w:rsidP="00E44948">
            <w:pPr>
              <w:numPr>
                <w:ilvl w:val="0"/>
                <w:numId w:val="33"/>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Continutul chestionarelor și etapizarea consultărilor publice</w:t>
            </w:r>
          </w:p>
          <w:p w:rsidR="00B0261B" w:rsidRPr="00430692" w:rsidRDefault="00B0261B" w:rsidP="00E44948">
            <w:pPr>
              <w:numPr>
                <w:ilvl w:val="0"/>
                <w:numId w:val="33"/>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Elaborarea adreselor privind solicitările de date pentru analiză</w:t>
            </w:r>
          </w:p>
          <w:p w:rsidR="00B0261B" w:rsidRPr="00430692" w:rsidRDefault="00B0261B"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p>
        </w:tc>
      </w:tr>
      <w:bookmarkEnd w:id="146"/>
    </w:tbl>
    <w:p w:rsidR="00163BE4" w:rsidRPr="00430692" w:rsidRDefault="00163BE4" w:rsidP="00A87EF8">
      <w:pPr>
        <w:spacing w:after="0" w:line="240" w:lineRule="auto"/>
        <w:rPr>
          <w:b/>
          <w:bCs/>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42"/>
        <w:gridCol w:w="7392"/>
      </w:tblGrid>
      <w:tr w:rsidR="00B0261B" w:rsidRPr="00430692" w:rsidTr="00163B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top w:val="none" w:sz="0" w:space="0" w:color="auto"/>
              <w:left w:val="none" w:sz="0" w:space="0" w:color="auto"/>
              <w:right w:val="none" w:sz="0" w:space="0" w:color="auto"/>
            </w:tcBorders>
            <w:shd w:val="clear" w:color="auto" w:fill="002345"/>
            <w:vAlign w:val="center"/>
          </w:tcPr>
          <w:p w:rsidR="00B0261B" w:rsidRPr="00430692" w:rsidRDefault="00B0261B" w:rsidP="001F10DF">
            <w:pPr>
              <w:spacing w:before="120" w:after="120"/>
              <w:jc w:val="both"/>
              <w:rPr>
                <w:b w:val="0"/>
                <w:bCs w:val="0"/>
                <w:sz w:val="20"/>
                <w:szCs w:val="20"/>
                <w:lang w:val="ro-RO"/>
              </w:rPr>
            </w:pPr>
            <w:r w:rsidRPr="00430692">
              <w:rPr>
                <w:sz w:val="20"/>
                <w:szCs w:val="20"/>
                <w:lang w:val="ro-RO"/>
              </w:rPr>
              <w:t>Data și locul întâlnirii:</w:t>
            </w:r>
          </w:p>
        </w:tc>
        <w:tc>
          <w:tcPr>
            <w:tcW w:w="7392" w:type="dxa"/>
            <w:tcBorders>
              <w:top w:val="none" w:sz="0" w:space="0" w:color="auto"/>
              <w:left w:val="none" w:sz="0" w:space="0" w:color="auto"/>
              <w:right w:val="none" w:sz="0" w:space="0" w:color="auto"/>
            </w:tcBorders>
            <w:shd w:val="clear" w:color="auto" w:fill="F2F2F2" w:themeFill="background1" w:themeFillShade="F2"/>
            <w:vAlign w:val="center"/>
          </w:tcPr>
          <w:p w:rsidR="00B0261B" w:rsidRPr="00430692" w:rsidRDefault="00B0261B" w:rsidP="001F10DF">
            <w:pPr>
              <w:spacing w:before="120" w:after="120"/>
              <w:jc w:val="both"/>
              <w:cnfStyle w:val="100000000000" w:firstRow="1" w:lastRow="0" w:firstColumn="0" w:lastColumn="0" w:oddVBand="0" w:evenVBand="0" w:oddHBand="0" w:evenHBand="0" w:firstRowFirstColumn="0" w:firstRowLastColumn="0" w:lastRowFirstColumn="0" w:lastRowLastColumn="0"/>
              <w:rPr>
                <w:sz w:val="20"/>
                <w:szCs w:val="20"/>
                <w:lang w:val="ro-RO"/>
              </w:rPr>
            </w:pPr>
            <w:r w:rsidRPr="00430692">
              <w:rPr>
                <w:color w:val="auto"/>
                <w:sz w:val="20"/>
                <w:szCs w:val="20"/>
                <w:lang w:val="ro-RO"/>
              </w:rPr>
              <w:t>11.12.2018, Consiliul Județean Ilfov</w:t>
            </w:r>
          </w:p>
        </w:tc>
      </w:tr>
      <w:tr w:rsidR="00B0261B" w:rsidRPr="00430692" w:rsidTr="00163B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tcBorders>
            <w:shd w:val="clear" w:color="auto" w:fill="002345"/>
            <w:vAlign w:val="center"/>
          </w:tcPr>
          <w:p w:rsidR="00B0261B" w:rsidRPr="00430692" w:rsidRDefault="00B0261B" w:rsidP="001F10DF">
            <w:pPr>
              <w:spacing w:before="120" w:after="120"/>
              <w:jc w:val="both"/>
              <w:rPr>
                <w:b w:val="0"/>
                <w:bCs w:val="0"/>
                <w:sz w:val="20"/>
                <w:szCs w:val="20"/>
                <w:lang w:val="ro-RO"/>
              </w:rPr>
            </w:pPr>
            <w:r w:rsidRPr="00430692">
              <w:rPr>
                <w:sz w:val="20"/>
                <w:szCs w:val="20"/>
                <w:lang w:val="ro-RO"/>
              </w:rPr>
              <w:t>Obiectiv:</w:t>
            </w:r>
          </w:p>
        </w:tc>
        <w:tc>
          <w:tcPr>
            <w:tcW w:w="7392" w:type="dxa"/>
            <w:shd w:val="clear" w:color="auto" w:fill="F2F2F2" w:themeFill="background1" w:themeFillShade="F2"/>
            <w:vAlign w:val="center"/>
          </w:tcPr>
          <w:p w:rsidR="00B0261B" w:rsidRPr="00430692" w:rsidRDefault="00B0261B" w:rsidP="001F10DF">
            <w:pPr>
              <w:spacing w:before="120" w:after="120"/>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Dezbatere asupra profilului județului Ilfov și priorităților de dezvoltare ale acestuia</w:t>
            </w:r>
          </w:p>
        </w:tc>
      </w:tr>
      <w:tr w:rsidR="00B0261B" w:rsidRPr="00430692" w:rsidTr="00163BE4">
        <w:trPr>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tcBorders>
            <w:shd w:val="clear" w:color="auto" w:fill="002345"/>
            <w:vAlign w:val="center"/>
          </w:tcPr>
          <w:p w:rsidR="00B0261B" w:rsidRPr="00430692" w:rsidRDefault="00B0261B" w:rsidP="001F10DF">
            <w:pPr>
              <w:spacing w:before="120" w:after="120"/>
              <w:jc w:val="both"/>
              <w:rPr>
                <w:b w:val="0"/>
                <w:bCs w:val="0"/>
                <w:sz w:val="20"/>
                <w:szCs w:val="20"/>
                <w:lang w:val="ro-RO"/>
              </w:rPr>
            </w:pPr>
            <w:r w:rsidRPr="00430692">
              <w:rPr>
                <w:sz w:val="20"/>
                <w:szCs w:val="20"/>
                <w:lang w:val="ro-RO"/>
              </w:rPr>
              <w:t>Participanți:</w:t>
            </w:r>
          </w:p>
        </w:tc>
        <w:tc>
          <w:tcPr>
            <w:tcW w:w="7392" w:type="dxa"/>
            <w:shd w:val="clear" w:color="auto" w:fill="F2F2F2" w:themeFill="background1" w:themeFillShade="F2"/>
            <w:vAlign w:val="center"/>
          </w:tcPr>
          <w:p w:rsidR="00B0261B" w:rsidRPr="00430692" w:rsidRDefault="00B0261B" w:rsidP="00E44948">
            <w:pPr>
              <w:numPr>
                <w:ilvl w:val="0"/>
                <w:numId w:val="28"/>
              </w:numPr>
              <w:ind w:left="714"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Irinel Scrioșteanu, Consiliul Județean Ilfov, </w:t>
            </w:r>
          </w:p>
          <w:p w:rsidR="00B0261B" w:rsidRPr="00430692" w:rsidRDefault="00B0261B" w:rsidP="00E44948">
            <w:pPr>
              <w:numPr>
                <w:ilvl w:val="0"/>
                <w:numId w:val="28"/>
              </w:numPr>
              <w:ind w:left="714"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Dragomir Gabriel, Consiliul Județean Ilfov,</w:t>
            </w:r>
          </w:p>
          <w:p w:rsidR="00B0261B" w:rsidRPr="00430692" w:rsidRDefault="00B0261B" w:rsidP="00E44948">
            <w:pPr>
              <w:numPr>
                <w:ilvl w:val="0"/>
                <w:numId w:val="28"/>
              </w:numPr>
              <w:ind w:left="714"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Gabriela Aldea, Consiliul Județean Ilfov, </w:t>
            </w:r>
          </w:p>
          <w:p w:rsidR="00B0261B" w:rsidRPr="00430692" w:rsidRDefault="00B0261B" w:rsidP="00E44948">
            <w:pPr>
              <w:numPr>
                <w:ilvl w:val="0"/>
                <w:numId w:val="28"/>
              </w:numPr>
              <w:ind w:left="714"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Tănase Ionuț, Consiliul Județean Ilfov, </w:t>
            </w:r>
          </w:p>
          <w:p w:rsidR="00B0261B" w:rsidRPr="00430692" w:rsidRDefault="00B0261B" w:rsidP="00E44948">
            <w:pPr>
              <w:numPr>
                <w:ilvl w:val="0"/>
                <w:numId w:val="28"/>
              </w:numPr>
              <w:ind w:left="714"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Remus Trandafir, Consiliul Județean Ilfov, </w:t>
            </w:r>
          </w:p>
          <w:p w:rsidR="00B0261B" w:rsidRPr="00430692" w:rsidRDefault="00B0261B" w:rsidP="00E44948">
            <w:pPr>
              <w:numPr>
                <w:ilvl w:val="0"/>
                <w:numId w:val="28"/>
              </w:numPr>
              <w:ind w:left="714"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Ileana Anghel-Person, Consiliul Județean Ilfov, </w:t>
            </w:r>
          </w:p>
          <w:p w:rsidR="00B0261B" w:rsidRPr="00430692" w:rsidRDefault="00B0261B" w:rsidP="00E44948">
            <w:pPr>
              <w:numPr>
                <w:ilvl w:val="0"/>
                <w:numId w:val="28"/>
              </w:numPr>
              <w:ind w:left="714"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Alexandra Ceobotarev, Consiliul Județean Ilfov, </w:t>
            </w:r>
          </w:p>
          <w:p w:rsidR="00B0261B" w:rsidRPr="00430692" w:rsidRDefault="00B0261B" w:rsidP="00E44948">
            <w:pPr>
              <w:numPr>
                <w:ilvl w:val="0"/>
                <w:numId w:val="28"/>
              </w:numPr>
              <w:ind w:left="714"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Bogdan Livezeanu, Consiliul Județean Ilfov, </w:t>
            </w:r>
          </w:p>
          <w:p w:rsidR="00B0261B" w:rsidRPr="00430692" w:rsidRDefault="00B0261B" w:rsidP="00E44948">
            <w:pPr>
              <w:numPr>
                <w:ilvl w:val="0"/>
                <w:numId w:val="28"/>
              </w:numPr>
              <w:ind w:left="714"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Dana Mocanu, Măgurele Science Park, </w:t>
            </w:r>
          </w:p>
          <w:p w:rsidR="00B0261B" w:rsidRPr="00430692" w:rsidRDefault="00B0261B" w:rsidP="00E44948">
            <w:pPr>
              <w:numPr>
                <w:ilvl w:val="0"/>
                <w:numId w:val="28"/>
              </w:numPr>
              <w:ind w:left="714"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Gina Păun, ADRBI, </w:t>
            </w:r>
          </w:p>
          <w:p w:rsidR="00B0261B" w:rsidRPr="00430692" w:rsidRDefault="00B0261B" w:rsidP="00E44948">
            <w:pPr>
              <w:numPr>
                <w:ilvl w:val="0"/>
                <w:numId w:val="28"/>
              </w:numPr>
              <w:ind w:left="714"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Mihaela Rădulescu, ADRBI, </w:t>
            </w:r>
          </w:p>
          <w:p w:rsidR="00B0261B" w:rsidRPr="00430692" w:rsidRDefault="00B0261B" w:rsidP="00E44948">
            <w:pPr>
              <w:numPr>
                <w:ilvl w:val="0"/>
                <w:numId w:val="28"/>
              </w:numPr>
              <w:ind w:left="714"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Sorina Racoviceanu, Expert Banca Mondială,</w:t>
            </w:r>
          </w:p>
          <w:p w:rsidR="00B0261B" w:rsidRPr="00430692" w:rsidRDefault="00B0261B" w:rsidP="00E44948">
            <w:pPr>
              <w:numPr>
                <w:ilvl w:val="0"/>
                <w:numId w:val="28"/>
              </w:numPr>
              <w:ind w:left="714"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lastRenderedPageBreak/>
              <w:t xml:space="preserve">Ioana Ivanov, Expert Banca Mondială, </w:t>
            </w:r>
          </w:p>
          <w:p w:rsidR="00B0261B" w:rsidRPr="00430692" w:rsidRDefault="00B0261B" w:rsidP="00E44948">
            <w:pPr>
              <w:numPr>
                <w:ilvl w:val="0"/>
                <w:numId w:val="28"/>
              </w:numPr>
              <w:ind w:left="714"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Paul Moldovan, Expert Banca Mondială, </w:t>
            </w:r>
          </w:p>
          <w:p w:rsidR="00B0261B" w:rsidRPr="00430692" w:rsidRDefault="00B0261B" w:rsidP="00E44948">
            <w:pPr>
              <w:numPr>
                <w:ilvl w:val="0"/>
                <w:numId w:val="28"/>
              </w:numPr>
              <w:ind w:left="714"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Matei Cocheci, Expert Banca Mondială, </w:t>
            </w:r>
          </w:p>
          <w:p w:rsidR="00B0261B" w:rsidRPr="00430692" w:rsidRDefault="00B0261B" w:rsidP="00E44948">
            <w:pPr>
              <w:numPr>
                <w:ilvl w:val="0"/>
                <w:numId w:val="28"/>
              </w:numPr>
              <w:ind w:left="714" w:hanging="357"/>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Daiana Ghintuială, Expert Banca Mondială.</w:t>
            </w:r>
          </w:p>
        </w:tc>
      </w:tr>
      <w:tr w:rsidR="00A87EF8" w:rsidRPr="00430692" w:rsidTr="00163B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bottom w:val="none" w:sz="0" w:space="0" w:color="auto"/>
            </w:tcBorders>
            <w:shd w:val="clear" w:color="auto" w:fill="002345"/>
            <w:vAlign w:val="center"/>
          </w:tcPr>
          <w:p w:rsidR="00B0261B" w:rsidRPr="00430692" w:rsidRDefault="00B0261B" w:rsidP="001F10DF">
            <w:pPr>
              <w:spacing w:before="120" w:after="120"/>
              <w:jc w:val="both"/>
              <w:rPr>
                <w:sz w:val="20"/>
                <w:szCs w:val="20"/>
                <w:lang w:val="ro-RO"/>
              </w:rPr>
            </w:pPr>
            <w:r w:rsidRPr="00430692">
              <w:rPr>
                <w:sz w:val="20"/>
                <w:szCs w:val="20"/>
                <w:lang w:val="ro-RO"/>
              </w:rPr>
              <w:lastRenderedPageBreak/>
              <w:t>Aspecte-cheie/</w:t>
            </w:r>
          </w:p>
          <w:p w:rsidR="00A87EF8" w:rsidRPr="00430692" w:rsidRDefault="00B0261B" w:rsidP="001F10DF">
            <w:pPr>
              <w:spacing w:before="120" w:after="120"/>
              <w:jc w:val="both"/>
              <w:rPr>
                <w:b w:val="0"/>
                <w:bCs w:val="0"/>
                <w:sz w:val="20"/>
                <w:szCs w:val="20"/>
                <w:lang w:val="ro-RO"/>
              </w:rPr>
            </w:pPr>
            <w:r w:rsidRPr="00430692">
              <w:rPr>
                <w:sz w:val="20"/>
                <w:szCs w:val="20"/>
                <w:lang w:val="ro-RO"/>
              </w:rPr>
              <w:t>Concluzii și recomandări</w:t>
            </w:r>
          </w:p>
        </w:tc>
        <w:tc>
          <w:tcPr>
            <w:tcW w:w="7392" w:type="dxa"/>
            <w:shd w:val="clear" w:color="auto" w:fill="F2F2F2" w:themeFill="background1" w:themeFillShade="F2"/>
            <w:vAlign w:val="center"/>
          </w:tcPr>
          <w:p w:rsidR="00B0261B" w:rsidRPr="00430692" w:rsidRDefault="00B0261B" w:rsidP="00E44948">
            <w:pPr>
              <w:numPr>
                <w:ilvl w:val="0"/>
                <w:numId w:val="29"/>
              </w:numPr>
              <w:spacing w:before="120" w:after="120"/>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Principalele proiecte majore de interes pentru județul Ilfov - dezvoltarea parcului științific de la Măgurele, amenajarea nodului intermodal de la Moara Vlăsiei, implementarea proiectului de alimentare cu apă potabilă și canalizare</w:t>
            </w:r>
          </w:p>
          <w:p w:rsidR="00B0261B" w:rsidRPr="00430692" w:rsidRDefault="00B0261B" w:rsidP="00E44948">
            <w:pPr>
              <w:numPr>
                <w:ilvl w:val="0"/>
                <w:numId w:val="29"/>
              </w:numPr>
              <w:spacing w:before="120" w:after="120"/>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 xml:space="preserve">Infrastructura de sprijin pentru afaceri existentă și previzionată la nivelul </w:t>
            </w:r>
            <w:r w:rsidR="0038742A">
              <w:rPr>
                <w:sz w:val="20"/>
                <w:szCs w:val="20"/>
                <w:lang w:val="ro-RO"/>
              </w:rPr>
              <w:t>j</w:t>
            </w:r>
            <w:r w:rsidR="0038742A" w:rsidRPr="00430692">
              <w:rPr>
                <w:sz w:val="20"/>
                <w:szCs w:val="20"/>
                <w:lang w:val="ro-RO"/>
              </w:rPr>
              <w:t xml:space="preserve">udețului </w:t>
            </w:r>
            <w:r w:rsidRPr="00430692">
              <w:rPr>
                <w:sz w:val="20"/>
                <w:szCs w:val="20"/>
                <w:lang w:val="ro-RO"/>
              </w:rPr>
              <w:t>Ilfov</w:t>
            </w:r>
          </w:p>
          <w:p w:rsidR="00B0261B" w:rsidRPr="00430692" w:rsidRDefault="00B0261B" w:rsidP="00E44948">
            <w:pPr>
              <w:numPr>
                <w:ilvl w:val="0"/>
                <w:numId w:val="29"/>
              </w:numPr>
              <w:spacing w:before="120" w:after="120"/>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Resurse ce pot beneficia de o valorificare sporită în perioada următoare precum: resursele geotermale, centura de fortificații din jurul Capitalei, alte resurse antropice valoroase precum existența a numeroase conace, palate sau clădiri valoroase din punct de vedere arhitectural</w:t>
            </w:r>
          </w:p>
          <w:p w:rsidR="00A87EF8" w:rsidRPr="00430692" w:rsidRDefault="00B0261B" w:rsidP="00E44948">
            <w:pPr>
              <w:numPr>
                <w:ilvl w:val="0"/>
                <w:numId w:val="29"/>
              </w:numPr>
              <w:spacing w:before="120" w:after="120"/>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Inițiative recente în domeniul industriei 4.0 sau învățământului dual</w:t>
            </w:r>
          </w:p>
        </w:tc>
      </w:tr>
    </w:tbl>
    <w:p w:rsidR="00163BE4" w:rsidRPr="00430692" w:rsidRDefault="00163BE4" w:rsidP="00A87EF8">
      <w:pPr>
        <w:spacing w:after="0" w:line="240" w:lineRule="auto"/>
        <w:rPr>
          <w:b/>
          <w:bCs/>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45"/>
        <w:gridCol w:w="7389"/>
      </w:tblGrid>
      <w:tr w:rsidR="00B0261B" w:rsidRPr="00430692" w:rsidTr="00163B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Borders>
              <w:top w:val="none" w:sz="0" w:space="0" w:color="auto"/>
              <w:left w:val="none" w:sz="0" w:space="0" w:color="auto"/>
              <w:right w:val="none" w:sz="0" w:space="0" w:color="auto"/>
            </w:tcBorders>
            <w:shd w:val="clear" w:color="auto" w:fill="002345"/>
            <w:vAlign w:val="center"/>
          </w:tcPr>
          <w:p w:rsidR="00B0261B" w:rsidRPr="00430692" w:rsidRDefault="00B0261B" w:rsidP="001F10DF">
            <w:pPr>
              <w:spacing w:before="120" w:after="120"/>
              <w:jc w:val="both"/>
              <w:rPr>
                <w:b w:val="0"/>
                <w:bCs w:val="0"/>
                <w:sz w:val="20"/>
                <w:szCs w:val="20"/>
                <w:lang w:val="ro-RO"/>
              </w:rPr>
            </w:pPr>
            <w:bookmarkStart w:id="147" w:name="_Hlk13755676"/>
            <w:r w:rsidRPr="00430692">
              <w:rPr>
                <w:sz w:val="20"/>
                <w:szCs w:val="20"/>
                <w:lang w:val="ro-RO"/>
              </w:rPr>
              <w:t>Data și locul întâlnirii:</w:t>
            </w:r>
          </w:p>
        </w:tc>
        <w:tc>
          <w:tcPr>
            <w:tcW w:w="7389" w:type="dxa"/>
            <w:tcBorders>
              <w:top w:val="none" w:sz="0" w:space="0" w:color="auto"/>
              <w:left w:val="none" w:sz="0" w:space="0" w:color="auto"/>
              <w:right w:val="none" w:sz="0" w:space="0" w:color="auto"/>
            </w:tcBorders>
            <w:shd w:val="clear" w:color="auto" w:fill="F2F2F2" w:themeFill="background1" w:themeFillShade="F2"/>
            <w:vAlign w:val="center"/>
          </w:tcPr>
          <w:p w:rsidR="00B0261B" w:rsidRPr="00430692" w:rsidRDefault="00B0261B" w:rsidP="001F10DF">
            <w:pPr>
              <w:spacing w:before="120" w:after="120"/>
              <w:jc w:val="both"/>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430692">
              <w:rPr>
                <w:color w:val="auto"/>
                <w:sz w:val="20"/>
                <w:szCs w:val="20"/>
                <w:lang w:val="ro-RO"/>
              </w:rPr>
              <w:t>14.12.2018, Consiliul Județean Ilfov</w:t>
            </w:r>
          </w:p>
        </w:tc>
      </w:tr>
      <w:tr w:rsidR="00B0261B"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Borders>
              <w:left w:val="none" w:sz="0" w:space="0" w:color="auto"/>
            </w:tcBorders>
            <w:shd w:val="clear" w:color="auto" w:fill="002345"/>
            <w:vAlign w:val="center"/>
          </w:tcPr>
          <w:p w:rsidR="00B0261B" w:rsidRPr="00430692" w:rsidRDefault="00B0261B" w:rsidP="001F10DF">
            <w:pPr>
              <w:spacing w:before="120" w:after="120"/>
              <w:jc w:val="both"/>
              <w:rPr>
                <w:b w:val="0"/>
                <w:bCs w:val="0"/>
                <w:sz w:val="20"/>
                <w:szCs w:val="20"/>
                <w:lang w:val="ro-RO"/>
              </w:rPr>
            </w:pPr>
            <w:r w:rsidRPr="00430692">
              <w:rPr>
                <w:sz w:val="20"/>
                <w:szCs w:val="20"/>
                <w:lang w:val="ro-RO"/>
              </w:rPr>
              <w:t>Obiectiv:</w:t>
            </w:r>
          </w:p>
        </w:tc>
        <w:tc>
          <w:tcPr>
            <w:tcW w:w="7389" w:type="dxa"/>
            <w:shd w:val="clear" w:color="auto" w:fill="F2F2F2" w:themeFill="background1" w:themeFillShade="F2"/>
          </w:tcPr>
          <w:p w:rsidR="00B0261B" w:rsidRPr="00430692" w:rsidRDefault="00B0261B"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Culegere de informații și dezbatere asupra activităților, evenimentelor și serviciilor culturale la nivelul Județului Ilfov</w:t>
            </w:r>
          </w:p>
        </w:tc>
      </w:tr>
      <w:tr w:rsidR="00B0261B" w:rsidRPr="00430692" w:rsidTr="00AF7969">
        <w:trPr>
          <w:jc w:val="center"/>
        </w:trPr>
        <w:tc>
          <w:tcPr>
            <w:cnfStyle w:val="001000000000" w:firstRow="0" w:lastRow="0" w:firstColumn="1" w:lastColumn="0" w:oddVBand="0" w:evenVBand="0" w:oddHBand="0" w:evenHBand="0" w:firstRowFirstColumn="0" w:firstRowLastColumn="0" w:lastRowFirstColumn="0" w:lastRowLastColumn="0"/>
            <w:tcW w:w="2245" w:type="dxa"/>
            <w:tcBorders>
              <w:left w:val="none" w:sz="0" w:space="0" w:color="auto"/>
            </w:tcBorders>
            <w:shd w:val="clear" w:color="auto" w:fill="002345"/>
            <w:vAlign w:val="center"/>
          </w:tcPr>
          <w:p w:rsidR="00B0261B" w:rsidRPr="00430692" w:rsidRDefault="00B0261B" w:rsidP="001F10DF">
            <w:pPr>
              <w:spacing w:before="120" w:after="120"/>
              <w:jc w:val="both"/>
              <w:rPr>
                <w:b w:val="0"/>
                <w:bCs w:val="0"/>
                <w:sz w:val="20"/>
                <w:szCs w:val="20"/>
                <w:lang w:val="ro-RO"/>
              </w:rPr>
            </w:pPr>
            <w:r w:rsidRPr="00430692">
              <w:rPr>
                <w:sz w:val="20"/>
                <w:szCs w:val="20"/>
                <w:lang w:val="ro-RO"/>
              </w:rPr>
              <w:t>Participanți:</w:t>
            </w:r>
          </w:p>
        </w:tc>
        <w:tc>
          <w:tcPr>
            <w:tcW w:w="7389" w:type="dxa"/>
            <w:shd w:val="clear" w:color="auto" w:fill="F2F2F2" w:themeFill="background1" w:themeFillShade="F2"/>
          </w:tcPr>
          <w:p w:rsidR="00B0261B" w:rsidRPr="00430692" w:rsidRDefault="00B0261B" w:rsidP="00E44948">
            <w:pPr>
              <w:numPr>
                <w:ilvl w:val="0"/>
                <w:numId w:val="30"/>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Gabriela Aldea, Consiliul Județean Ilfov, </w:t>
            </w:r>
          </w:p>
          <w:p w:rsidR="00B0261B" w:rsidRPr="00430692" w:rsidRDefault="00B0261B" w:rsidP="00E44948">
            <w:pPr>
              <w:numPr>
                <w:ilvl w:val="0"/>
                <w:numId w:val="30"/>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Bogdan Livezeanu, Consiliul Județean Ilfov, </w:t>
            </w:r>
          </w:p>
          <w:p w:rsidR="00B0261B" w:rsidRPr="00430692" w:rsidRDefault="00B0261B" w:rsidP="00E44948">
            <w:pPr>
              <w:numPr>
                <w:ilvl w:val="0"/>
                <w:numId w:val="30"/>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Alexadrina Niță, Centrul Județean pentru Conservarea și Promovarea Culturii Tradiționale Ilfov,</w:t>
            </w:r>
          </w:p>
          <w:p w:rsidR="00B0261B" w:rsidRPr="00430692" w:rsidRDefault="00B0261B" w:rsidP="00E44948">
            <w:pPr>
              <w:numPr>
                <w:ilvl w:val="0"/>
                <w:numId w:val="30"/>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George Oancea, Asociația de Dezvoltare Intercomunitară Zona Metropolitană București, </w:t>
            </w:r>
          </w:p>
          <w:p w:rsidR="00B0261B" w:rsidRPr="00430692" w:rsidRDefault="00B0261B" w:rsidP="00E44948">
            <w:pPr>
              <w:numPr>
                <w:ilvl w:val="0"/>
                <w:numId w:val="30"/>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Daiana Ghintuială, Expert Banca Mondială, </w:t>
            </w:r>
          </w:p>
          <w:p w:rsidR="00B0261B" w:rsidRPr="00430692" w:rsidRDefault="00B0261B" w:rsidP="00E44948">
            <w:pPr>
              <w:numPr>
                <w:ilvl w:val="0"/>
                <w:numId w:val="30"/>
              </w:numPr>
              <w:spacing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Paul Moldovan, Expert Banca Mondială</w:t>
            </w:r>
            <w:r w:rsidR="00247D65">
              <w:rPr>
                <w:sz w:val="20"/>
                <w:szCs w:val="20"/>
                <w:lang w:val="ro-RO"/>
              </w:rPr>
              <w:t>.</w:t>
            </w:r>
          </w:p>
        </w:tc>
      </w:tr>
      <w:tr w:rsidR="00B0261B"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Borders>
              <w:left w:val="none" w:sz="0" w:space="0" w:color="auto"/>
              <w:bottom w:val="none" w:sz="0" w:space="0" w:color="auto"/>
            </w:tcBorders>
            <w:shd w:val="clear" w:color="auto" w:fill="002345"/>
            <w:vAlign w:val="center"/>
          </w:tcPr>
          <w:p w:rsidR="00B0261B" w:rsidRPr="00430692" w:rsidRDefault="00B0261B" w:rsidP="001F10DF">
            <w:pPr>
              <w:spacing w:before="120" w:after="120"/>
              <w:jc w:val="both"/>
              <w:rPr>
                <w:sz w:val="20"/>
                <w:szCs w:val="20"/>
                <w:lang w:val="ro-RO"/>
              </w:rPr>
            </w:pPr>
            <w:r w:rsidRPr="00430692">
              <w:rPr>
                <w:sz w:val="20"/>
                <w:szCs w:val="20"/>
                <w:lang w:val="ro-RO"/>
              </w:rPr>
              <w:t>Aspecte-cheie/</w:t>
            </w:r>
          </w:p>
          <w:p w:rsidR="00B0261B" w:rsidRPr="00430692" w:rsidRDefault="00B0261B" w:rsidP="001F10DF">
            <w:pPr>
              <w:spacing w:before="120" w:after="120"/>
              <w:jc w:val="both"/>
              <w:rPr>
                <w:b w:val="0"/>
                <w:bCs w:val="0"/>
                <w:sz w:val="20"/>
                <w:szCs w:val="20"/>
                <w:lang w:val="ro-RO"/>
              </w:rPr>
            </w:pPr>
            <w:r w:rsidRPr="00430692">
              <w:rPr>
                <w:sz w:val="20"/>
                <w:szCs w:val="20"/>
                <w:lang w:val="ro-RO"/>
              </w:rPr>
              <w:t>Concluzii și recomandări</w:t>
            </w:r>
          </w:p>
        </w:tc>
        <w:tc>
          <w:tcPr>
            <w:tcW w:w="7389" w:type="dxa"/>
            <w:shd w:val="clear" w:color="auto" w:fill="F2F2F2" w:themeFill="background1" w:themeFillShade="F2"/>
          </w:tcPr>
          <w:p w:rsidR="00B0261B" w:rsidRPr="00430692" w:rsidRDefault="00B0261B"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Noi inițiative culturale care se doresc a fi desfășurate pe lângă agenda culturală tradițională.</w:t>
            </w:r>
          </w:p>
          <w:p w:rsidR="00B0261B" w:rsidRPr="00430692" w:rsidRDefault="00B0261B"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 xml:space="preserve">Clădiri cu valoare arhitecturală deosebită sau monumente istorice care necesită intervenții de revitalizare/valorificare (Conacul Oteteleșanu, Mănăstirea Căldărușani, Palatul Brâncovenesc, Ansamblul Știrbei, Conacul Constantin Cantacuzino, fostul sediu al Consiliului Județean Ilfov) </w:t>
            </w:r>
          </w:p>
          <w:p w:rsidR="00B0261B" w:rsidRPr="00430692" w:rsidRDefault="00B0261B"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lang w:val="ro-RO"/>
              </w:rPr>
            </w:pPr>
            <w:r w:rsidRPr="00430692">
              <w:rPr>
                <w:sz w:val="20"/>
                <w:szCs w:val="20"/>
                <w:lang w:val="ro-RO"/>
              </w:rPr>
              <w:t>Oportunități de valorificare a multiculturalismului, în baza existenței comunități bulgare (Popești-Leordeni, Pantelimon și Măgurele) și rome (Afumați sau Vidra).</w:t>
            </w:r>
          </w:p>
        </w:tc>
      </w:tr>
      <w:bookmarkEnd w:id="147"/>
    </w:tbl>
    <w:p w:rsidR="00163BE4" w:rsidRPr="00430692" w:rsidRDefault="00163BE4">
      <w:pPr>
        <w:rPr>
          <w:b/>
          <w:bCs/>
          <w:sz w:val="20"/>
          <w:szCs w:val="20"/>
          <w:lang w:val="ro-RO"/>
        </w:rPr>
      </w:pPr>
      <w:r w:rsidRPr="00430692">
        <w:rPr>
          <w:b/>
          <w:bCs/>
          <w:sz w:val="20"/>
          <w:szCs w:val="20"/>
          <w:lang w:val="ro-RO"/>
        </w:rPr>
        <w:br w:type="page"/>
      </w: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42"/>
        <w:gridCol w:w="7392"/>
      </w:tblGrid>
      <w:tr w:rsidR="00B0261B" w:rsidRPr="00430692" w:rsidTr="00163B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top w:val="none" w:sz="0" w:space="0" w:color="auto"/>
              <w:left w:val="none" w:sz="0" w:space="0" w:color="auto"/>
              <w:right w:val="none" w:sz="0" w:space="0" w:color="auto"/>
            </w:tcBorders>
            <w:shd w:val="clear" w:color="auto" w:fill="002345"/>
            <w:vAlign w:val="center"/>
          </w:tcPr>
          <w:p w:rsidR="00B0261B" w:rsidRPr="00430692" w:rsidRDefault="00B0261B" w:rsidP="001F10DF">
            <w:pPr>
              <w:spacing w:before="120" w:after="120"/>
              <w:jc w:val="both"/>
              <w:rPr>
                <w:b w:val="0"/>
                <w:bCs w:val="0"/>
                <w:sz w:val="20"/>
                <w:szCs w:val="20"/>
                <w:lang w:val="ro-RO"/>
              </w:rPr>
            </w:pPr>
            <w:r w:rsidRPr="00430692">
              <w:rPr>
                <w:sz w:val="20"/>
                <w:szCs w:val="20"/>
                <w:lang w:val="ro-RO"/>
              </w:rPr>
              <w:lastRenderedPageBreak/>
              <w:t>Data și locul întâlnirii:</w:t>
            </w:r>
          </w:p>
        </w:tc>
        <w:tc>
          <w:tcPr>
            <w:tcW w:w="7392" w:type="dxa"/>
            <w:tcBorders>
              <w:top w:val="none" w:sz="0" w:space="0" w:color="auto"/>
              <w:left w:val="none" w:sz="0" w:space="0" w:color="auto"/>
              <w:right w:val="none" w:sz="0" w:space="0" w:color="auto"/>
            </w:tcBorders>
            <w:shd w:val="clear" w:color="auto" w:fill="F2F2F2" w:themeFill="background1" w:themeFillShade="F2"/>
            <w:vAlign w:val="center"/>
          </w:tcPr>
          <w:p w:rsidR="00B0261B" w:rsidRPr="00430692" w:rsidRDefault="00B0261B" w:rsidP="001F10DF">
            <w:pPr>
              <w:spacing w:before="120" w:after="120"/>
              <w:jc w:val="both"/>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430692">
              <w:rPr>
                <w:color w:val="auto"/>
                <w:sz w:val="20"/>
                <w:szCs w:val="20"/>
                <w:lang w:val="ro-RO"/>
              </w:rPr>
              <w:t>17.12.2018, Consiliul Județean Ilfov</w:t>
            </w:r>
          </w:p>
        </w:tc>
      </w:tr>
      <w:tr w:rsidR="00B0261B"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tcBorders>
            <w:shd w:val="clear" w:color="auto" w:fill="002345"/>
            <w:vAlign w:val="center"/>
          </w:tcPr>
          <w:p w:rsidR="00B0261B" w:rsidRPr="00430692" w:rsidRDefault="00B0261B" w:rsidP="001F10DF">
            <w:pPr>
              <w:spacing w:before="120" w:after="120"/>
              <w:jc w:val="both"/>
              <w:rPr>
                <w:b w:val="0"/>
                <w:bCs w:val="0"/>
                <w:sz w:val="20"/>
                <w:szCs w:val="20"/>
                <w:lang w:val="ro-RO"/>
              </w:rPr>
            </w:pPr>
            <w:r w:rsidRPr="00430692">
              <w:rPr>
                <w:sz w:val="20"/>
                <w:szCs w:val="20"/>
                <w:lang w:val="ro-RO"/>
              </w:rPr>
              <w:t>Obiectiv:</w:t>
            </w:r>
          </w:p>
        </w:tc>
        <w:tc>
          <w:tcPr>
            <w:tcW w:w="7392" w:type="dxa"/>
            <w:shd w:val="clear" w:color="auto" w:fill="F2F2F2" w:themeFill="background1" w:themeFillShade="F2"/>
          </w:tcPr>
          <w:p w:rsidR="00B0261B" w:rsidRPr="00430692" w:rsidRDefault="00B0261B"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Culegere de informații și dezbatere asupra serviciile publice de asistență socială și sănătate</w:t>
            </w:r>
          </w:p>
        </w:tc>
      </w:tr>
      <w:tr w:rsidR="00B0261B" w:rsidRPr="00430692" w:rsidTr="00AF7969">
        <w:trPr>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tcBorders>
            <w:shd w:val="clear" w:color="auto" w:fill="002345"/>
            <w:vAlign w:val="center"/>
          </w:tcPr>
          <w:p w:rsidR="00B0261B" w:rsidRPr="00430692" w:rsidRDefault="00B0261B" w:rsidP="001F10DF">
            <w:pPr>
              <w:spacing w:before="120" w:after="120"/>
              <w:jc w:val="both"/>
              <w:rPr>
                <w:b w:val="0"/>
                <w:bCs w:val="0"/>
                <w:sz w:val="20"/>
                <w:szCs w:val="20"/>
                <w:lang w:val="ro-RO"/>
              </w:rPr>
            </w:pPr>
            <w:r w:rsidRPr="00430692">
              <w:rPr>
                <w:sz w:val="20"/>
                <w:szCs w:val="20"/>
                <w:lang w:val="ro-RO"/>
              </w:rPr>
              <w:t>Participanți:</w:t>
            </w:r>
          </w:p>
        </w:tc>
        <w:tc>
          <w:tcPr>
            <w:tcW w:w="7392" w:type="dxa"/>
            <w:shd w:val="clear" w:color="auto" w:fill="F2F2F2" w:themeFill="background1" w:themeFillShade="F2"/>
          </w:tcPr>
          <w:p w:rsidR="00B0261B" w:rsidRPr="00430692" w:rsidRDefault="00B0261B"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Rămurean Carmen, Consiliul Județean Ilfov</w:t>
            </w:r>
            <w:r w:rsidR="00247D65">
              <w:rPr>
                <w:sz w:val="20"/>
                <w:szCs w:val="20"/>
                <w:lang w:val="ro-RO"/>
              </w:rPr>
              <w:t>,</w:t>
            </w:r>
          </w:p>
          <w:p w:rsidR="00B0261B" w:rsidRPr="00430692" w:rsidRDefault="00B0261B"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Aldea Gabriela, Consiliul Județean Ilfov </w:t>
            </w:r>
            <w:r w:rsidR="00247D65">
              <w:rPr>
                <w:sz w:val="20"/>
                <w:szCs w:val="20"/>
                <w:lang w:val="ro-RO"/>
              </w:rPr>
              <w:t>,</w:t>
            </w:r>
          </w:p>
          <w:p w:rsidR="00B0261B" w:rsidRPr="00430692" w:rsidRDefault="00B0261B"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Ceobotarev Alexandra, Consiliul Județean Ilfov </w:t>
            </w:r>
            <w:r w:rsidR="00247D65">
              <w:rPr>
                <w:sz w:val="20"/>
                <w:szCs w:val="20"/>
                <w:lang w:val="ro-RO"/>
              </w:rPr>
              <w:t>,</w:t>
            </w:r>
          </w:p>
          <w:p w:rsidR="00B0261B" w:rsidRPr="00430692" w:rsidRDefault="00B0261B"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Radu Corina, DGASPC</w:t>
            </w:r>
            <w:r w:rsidR="00247D65">
              <w:rPr>
                <w:sz w:val="20"/>
                <w:szCs w:val="20"/>
                <w:lang w:val="ro-RO"/>
              </w:rPr>
              <w:t>,</w:t>
            </w:r>
          </w:p>
          <w:p w:rsidR="00B0261B" w:rsidRPr="00430692" w:rsidRDefault="00B0261B"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Rodica Anton, Consiliul Județean Ilfov</w:t>
            </w:r>
            <w:r w:rsidR="00247D65">
              <w:rPr>
                <w:sz w:val="20"/>
                <w:szCs w:val="20"/>
                <w:lang w:val="ro-RO"/>
              </w:rPr>
              <w:t>,</w:t>
            </w:r>
          </w:p>
          <w:p w:rsidR="00B0261B" w:rsidRPr="00430692" w:rsidRDefault="00B0261B"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Bogdan Livezeanu, Consiliul Județean Ilfov</w:t>
            </w:r>
            <w:r w:rsidR="00247D65">
              <w:rPr>
                <w:sz w:val="20"/>
                <w:szCs w:val="20"/>
                <w:lang w:val="ro-RO"/>
              </w:rPr>
              <w:t>,</w:t>
            </w:r>
            <w:r w:rsidRPr="00430692">
              <w:rPr>
                <w:sz w:val="20"/>
                <w:szCs w:val="20"/>
                <w:lang w:val="ro-RO"/>
              </w:rPr>
              <w:t xml:space="preserve"> </w:t>
            </w:r>
          </w:p>
          <w:p w:rsidR="00B0261B" w:rsidRPr="00430692" w:rsidRDefault="00B0261B"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Andreea Maier, Expert Banca Mondială, </w:t>
            </w:r>
          </w:p>
          <w:p w:rsidR="00B0261B" w:rsidRPr="00430692" w:rsidRDefault="00B0261B" w:rsidP="00E44948">
            <w:pPr>
              <w:numPr>
                <w:ilvl w:val="0"/>
                <w:numId w:val="32"/>
              </w:numPr>
              <w:ind w:left="737" w:hanging="357"/>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Daiana Ghintuială, Expert Banca Mondială</w:t>
            </w:r>
            <w:r w:rsidRPr="00430692">
              <w:rPr>
                <w:b/>
                <w:bCs/>
                <w:sz w:val="20"/>
                <w:szCs w:val="20"/>
                <w:lang w:val="ro-RO"/>
              </w:rPr>
              <w:t>.</w:t>
            </w:r>
          </w:p>
        </w:tc>
      </w:tr>
      <w:tr w:rsidR="00B0261B"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bottom w:val="none" w:sz="0" w:space="0" w:color="auto"/>
            </w:tcBorders>
            <w:shd w:val="clear" w:color="auto" w:fill="002345"/>
            <w:vAlign w:val="center"/>
          </w:tcPr>
          <w:p w:rsidR="00B0261B" w:rsidRPr="00430692" w:rsidRDefault="00B0261B" w:rsidP="001F10DF">
            <w:pPr>
              <w:spacing w:before="120" w:after="120"/>
              <w:jc w:val="both"/>
              <w:rPr>
                <w:sz w:val="20"/>
                <w:szCs w:val="20"/>
                <w:lang w:val="ro-RO"/>
              </w:rPr>
            </w:pPr>
            <w:r w:rsidRPr="00430692">
              <w:rPr>
                <w:sz w:val="20"/>
                <w:szCs w:val="20"/>
                <w:lang w:val="ro-RO"/>
              </w:rPr>
              <w:t>Aspecte-cheie/</w:t>
            </w:r>
          </w:p>
          <w:p w:rsidR="00B0261B" w:rsidRPr="00430692" w:rsidRDefault="00B0261B" w:rsidP="001F10DF">
            <w:pPr>
              <w:spacing w:before="120" w:after="120"/>
              <w:jc w:val="both"/>
              <w:rPr>
                <w:b w:val="0"/>
                <w:bCs w:val="0"/>
                <w:sz w:val="20"/>
                <w:szCs w:val="20"/>
                <w:lang w:val="ro-RO"/>
              </w:rPr>
            </w:pPr>
            <w:r w:rsidRPr="00430692">
              <w:rPr>
                <w:sz w:val="20"/>
                <w:szCs w:val="20"/>
                <w:lang w:val="ro-RO"/>
              </w:rPr>
              <w:t>Concluzii și recomandări</w:t>
            </w:r>
          </w:p>
        </w:tc>
        <w:tc>
          <w:tcPr>
            <w:tcW w:w="7392" w:type="dxa"/>
            <w:shd w:val="clear" w:color="auto" w:fill="F2F2F2" w:themeFill="background1" w:themeFillShade="F2"/>
          </w:tcPr>
          <w:p w:rsidR="00B0261B" w:rsidRPr="00430692" w:rsidRDefault="00B0261B"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Principalele atribuții ale Compartimentului de sănătate și asistență socială din cadrul Consiliului Județean în raport cu atribuțiile DGASPC Ilfov</w:t>
            </w:r>
          </w:p>
          <w:p w:rsidR="00B0261B" w:rsidRPr="00430692" w:rsidRDefault="00B0261B"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 xml:space="preserve">Colaborarea Consiliului Județean cu SPAS-urile din UAT-urile componente ale </w:t>
            </w:r>
            <w:r w:rsidR="00B56F10">
              <w:rPr>
                <w:sz w:val="20"/>
                <w:szCs w:val="20"/>
                <w:lang w:val="ro-RO"/>
              </w:rPr>
              <w:t>j</w:t>
            </w:r>
            <w:r w:rsidRPr="00430692">
              <w:rPr>
                <w:sz w:val="20"/>
                <w:szCs w:val="20"/>
                <w:lang w:val="ro-RO"/>
              </w:rPr>
              <w:t>udețului Ilfov, privind accesarea fondurilor europene și metode de a crea o cooperare mai eficientă.</w:t>
            </w:r>
          </w:p>
          <w:p w:rsidR="00B0261B" w:rsidRPr="00430692" w:rsidRDefault="00B0261B"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lang w:val="ro-RO"/>
              </w:rPr>
            </w:pPr>
            <w:r w:rsidRPr="00430692">
              <w:rPr>
                <w:sz w:val="20"/>
                <w:szCs w:val="20"/>
                <w:lang w:val="ro-RO"/>
              </w:rPr>
              <w:t>Proiecte noi - crearea unei echipe mobile medico-sociale prin parteneriate cu operatori medicali privați cu scopul de a monitoriza persoanele întoarse în comunitate, de a oferi îngrijire medicala și asistență la domiciliu precum și de a identifica noi cazuri ce necesită asistență medico-socială</w:t>
            </w:r>
          </w:p>
        </w:tc>
      </w:tr>
    </w:tbl>
    <w:p w:rsidR="00A87EF8" w:rsidRPr="00430692" w:rsidRDefault="00A87EF8" w:rsidP="00A87EF8">
      <w:pPr>
        <w:spacing w:after="0" w:line="240" w:lineRule="auto"/>
        <w:rPr>
          <w:b/>
          <w:bCs/>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45"/>
        <w:gridCol w:w="7389"/>
      </w:tblGrid>
      <w:tr w:rsidR="00B0261B" w:rsidRPr="00430692" w:rsidTr="00163B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Borders>
              <w:top w:val="none" w:sz="0" w:space="0" w:color="auto"/>
              <w:left w:val="none" w:sz="0" w:space="0" w:color="auto"/>
              <w:right w:val="none" w:sz="0" w:space="0" w:color="auto"/>
            </w:tcBorders>
            <w:shd w:val="clear" w:color="auto" w:fill="002345"/>
            <w:vAlign w:val="center"/>
          </w:tcPr>
          <w:p w:rsidR="00B0261B" w:rsidRPr="00430692" w:rsidRDefault="00B0261B" w:rsidP="00F273E6">
            <w:pPr>
              <w:spacing w:before="120" w:after="120"/>
              <w:jc w:val="both"/>
              <w:rPr>
                <w:b w:val="0"/>
                <w:bCs w:val="0"/>
                <w:color w:val="auto"/>
                <w:sz w:val="20"/>
                <w:szCs w:val="20"/>
                <w:lang w:val="ro-RO"/>
              </w:rPr>
            </w:pPr>
            <w:r w:rsidRPr="00430692">
              <w:rPr>
                <w:sz w:val="20"/>
                <w:szCs w:val="20"/>
                <w:lang w:val="ro-RO"/>
              </w:rPr>
              <w:t>Data și locul întâlnirii:</w:t>
            </w:r>
          </w:p>
        </w:tc>
        <w:tc>
          <w:tcPr>
            <w:tcW w:w="7389" w:type="dxa"/>
            <w:tcBorders>
              <w:top w:val="none" w:sz="0" w:space="0" w:color="auto"/>
              <w:left w:val="none" w:sz="0" w:space="0" w:color="auto"/>
              <w:right w:val="none" w:sz="0" w:space="0" w:color="auto"/>
            </w:tcBorders>
            <w:shd w:val="clear" w:color="auto" w:fill="F2F2F2" w:themeFill="background1" w:themeFillShade="F2"/>
            <w:vAlign w:val="center"/>
          </w:tcPr>
          <w:p w:rsidR="00B0261B" w:rsidRPr="00430692" w:rsidRDefault="00B0261B" w:rsidP="001F10DF">
            <w:pPr>
              <w:spacing w:before="120" w:after="120"/>
              <w:jc w:val="both"/>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430692">
              <w:rPr>
                <w:color w:val="auto"/>
                <w:sz w:val="20"/>
                <w:szCs w:val="20"/>
                <w:lang w:val="ro-RO"/>
              </w:rPr>
              <w:t>19.12.2018, Consiliul Județean Ilfov</w:t>
            </w:r>
          </w:p>
        </w:tc>
      </w:tr>
      <w:tr w:rsidR="00B0261B"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Borders>
              <w:left w:val="none" w:sz="0" w:space="0" w:color="auto"/>
            </w:tcBorders>
            <w:shd w:val="clear" w:color="auto" w:fill="002345"/>
            <w:vAlign w:val="center"/>
          </w:tcPr>
          <w:p w:rsidR="00B0261B" w:rsidRPr="00430692" w:rsidRDefault="00B0261B" w:rsidP="00F273E6">
            <w:pPr>
              <w:spacing w:before="120" w:after="120"/>
              <w:jc w:val="both"/>
              <w:rPr>
                <w:b w:val="0"/>
                <w:bCs w:val="0"/>
                <w:color w:val="auto"/>
                <w:sz w:val="20"/>
                <w:szCs w:val="20"/>
                <w:lang w:val="ro-RO"/>
              </w:rPr>
            </w:pPr>
            <w:r w:rsidRPr="00430692">
              <w:rPr>
                <w:sz w:val="20"/>
                <w:szCs w:val="20"/>
                <w:lang w:val="ro-RO"/>
              </w:rPr>
              <w:t>Obiectiv:</w:t>
            </w:r>
          </w:p>
        </w:tc>
        <w:tc>
          <w:tcPr>
            <w:tcW w:w="7389" w:type="dxa"/>
            <w:shd w:val="clear" w:color="auto" w:fill="F2F2F2" w:themeFill="background1" w:themeFillShade="F2"/>
          </w:tcPr>
          <w:p w:rsidR="00B0261B" w:rsidRPr="00430692" w:rsidRDefault="00B0261B"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 xml:space="preserve">Culegere de informații și dezbatere asupra planificării spațiale a județului - situația documentațiilor de urbanism (PUZ-uri importante și PUG) și amenajarea teritoriului existente pe teritoriului județului Ilfov (inclusiv baze de date GIS), investiții sau proiecte majore </w:t>
            </w:r>
          </w:p>
          <w:p w:rsidR="00B0261B" w:rsidRPr="00430692" w:rsidRDefault="00B0261B" w:rsidP="00F273E6">
            <w:pPr>
              <w:spacing w:before="120" w:after="120"/>
              <w:jc w:val="both"/>
              <w:cnfStyle w:val="000000100000" w:firstRow="0" w:lastRow="0" w:firstColumn="0" w:lastColumn="0" w:oddVBand="0" w:evenVBand="0" w:oddHBand="1" w:evenHBand="0" w:firstRowFirstColumn="0" w:firstRowLastColumn="0" w:lastRowFirstColumn="0" w:lastRowLastColumn="0"/>
              <w:rPr>
                <w:sz w:val="20"/>
                <w:szCs w:val="20"/>
                <w:lang w:val="ro-RO"/>
              </w:rPr>
            </w:pPr>
          </w:p>
        </w:tc>
      </w:tr>
      <w:tr w:rsidR="00B0261B" w:rsidRPr="00430692" w:rsidTr="00AF7969">
        <w:trPr>
          <w:jc w:val="center"/>
        </w:trPr>
        <w:tc>
          <w:tcPr>
            <w:cnfStyle w:val="001000000000" w:firstRow="0" w:lastRow="0" w:firstColumn="1" w:lastColumn="0" w:oddVBand="0" w:evenVBand="0" w:oddHBand="0" w:evenHBand="0" w:firstRowFirstColumn="0" w:firstRowLastColumn="0" w:lastRowFirstColumn="0" w:lastRowLastColumn="0"/>
            <w:tcW w:w="2245" w:type="dxa"/>
            <w:tcBorders>
              <w:left w:val="none" w:sz="0" w:space="0" w:color="auto"/>
            </w:tcBorders>
            <w:shd w:val="clear" w:color="auto" w:fill="002345"/>
            <w:vAlign w:val="center"/>
          </w:tcPr>
          <w:p w:rsidR="00B0261B" w:rsidRPr="00430692" w:rsidRDefault="00B0261B" w:rsidP="00F273E6">
            <w:pPr>
              <w:spacing w:before="120" w:after="120"/>
              <w:jc w:val="both"/>
              <w:rPr>
                <w:b w:val="0"/>
                <w:bCs w:val="0"/>
                <w:color w:val="auto"/>
                <w:sz w:val="20"/>
                <w:szCs w:val="20"/>
                <w:lang w:val="ro-RO"/>
              </w:rPr>
            </w:pPr>
            <w:r w:rsidRPr="00430692">
              <w:rPr>
                <w:sz w:val="20"/>
                <w:szCs w:val="20"/>
                <w:lang w:val="ro-RO"/>
              </w:rPr>
              <w:t>Participanți:</w:t>
            </w:r>
          </w:p>
        </w:tc>
        <w:tc>
          <w:tcPr>
            <w:tcW w:w="7389" w:type="dxa"/>
            <w:shd w:val="clear" w:color="auto" w:fill="F2F2F2" w:themeFill="background1" w:themeFillShade="F2"/>
          </w:tcPr>
          <w:p w:rsidR="00B0261B" w:rsidRPr="00430692" w:rsidRDefault="00B0261B"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Vișanu Iulian, Arhitect Șef- Consiliul Județean Ilfov</w:t>
            </w:r>
            <w:r w:rsidR="00247D65">
              <w:rPr>
                <w:sz w:val="20"/>
                <w:szCs w:val="20"/>
                <w:lang w:val="ro-RO"/>
              </w:rPr>
              <w:t>,</w:t>
            </w:r>
            <w:r w:rsidRPr="00430692">
              <w:rPr>
                <w:sz w:val="20"/>
                <w:szCs w:val="20"/>
                <w:lang w:val="ro-RO"/>
              </w:rPr>
              <w:t xml:space="preserve"> </w:t>
            </w:r>
          </w:p>
          <w:p w:rsidR="00B0261B" w:rsidRPr="00430692" w:rsidRDefault="00B0261B"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Mănuță Monica, Consiliul Județean Ilfov, </w:t>
            </w:r>
          </w:p>
          <w:p w:rsidR="00B0261B" w:rsidRPr="00430692" w:rsidRDefault="00B0261B"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Bogdan Livezeanu, Consiliul Județean Ilfov, </w:t>
            </w:r>
          </w:p>
          <w:p w:rsidR="00B0261B" w:rsidRPr="00430692" w:rsidRDefault="00B0261B"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Adrian Ilie, Synergetics</w:t>
            </w:r>
            <w:r w:rsidR="00247D65">
              <w:rPr>
                <w:sz w:val="20"/>
                <w:szCs w:val="20"/>
                <w:lang w:val="ro-RO"/>
              </w:rPr>
              <w:t>,</w:t>
            </w:r>
            <w:r w:rsidRPr="00430692">
              <w:rPr>
                <w:sz w:val="20"/>
                <w:szCs w:val="20"/>
                <w:lang w:val="ro-RO"/>
              </w:rPr>
              <w:t xml:space="preserve"> </w:t>
            </w:r>
          </w:p>
          <w:p w:rsidR="00B0261B" w:rsidRPr="00430692" w:rsidRDefault="00B0261B"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Claudiu Băjenaru, Synergetics</w:t>
            </w:r>
            <w:r w:rsidR="00247D65">
              <w:rPr>
                <w:sz w:val="20"/>
                <w:szCs w:val="20"/>
                <w:lang w:val="ro-RO"/>
              </w:rPr>
              <w:t>,</w:t>
            </w:r>
            <w:r w:rsidRPr="00430692">
              <w:rPr>
                <w:sz w:val="20"/>
                <w:szCs w:val="20"/>
                <w:lang w:val="ro-RO"/>
              </w:rPr>
              <w:t xml:space="preserve"> </w:t>
            </w:r>
          </w:p>
          <w:p w:rsidR="00B0261B" w:rsidRPr="00430692" w:rsidRDefault="00B0261B"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Sorina Racoviceanu, Expert Banca Mondială, </w:t>
            </w:r>
          </w:p>
          <w:p w:rsidR="00B0261B" w:rsidRPr="00430692" w:rsidRDefault="00B0261B"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Stadler Reinhold Lehel, Expert Banca Mondială, </w:t>
            </w:r>
          </w:p>
          <w:p w:rsidR="00B0261B" w:rsidRPr="00430692" w:rsidRDefault="00B0261B"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Matei Cocheci, Expert Banca Mondială, </w:t>
            </w:r>
          </w:p>
          <w:p w:rsidR="00B0261B" w:rsidRPr="00430692" w:rsidRDefault="00B0261B"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Daiana Ghintuială, Expert Banca Mondială</w:t>
            </w:r>
            <w:r w:rsidR="00247D65">
              <w:rPr>
                <w:sz w:val="20"/>
                <w:szCs w:val="20"/>
                <w:lang w:val="ro-RO"/>
              </w:rPr>
              <w:t>.</w:t>
            </w:r>
          </w:p>
        </w:tc>
      </w:tr>
      <w:tr w:rsidR="00B0261B"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tcBorders>
              <w:left w:val="none" w:sz="0" w:space="0" w:color="auto"/>
            </w:tcBorders>
            <w:shd w:val="clear" w:color="auto" w:fill="002345"/>
            <w:vAlign w:val="center"/>
          </w:tcPr>
          <w:p w:rsidR="00B0261B" w:rsidRPr="00430692" w:rsidRDefault="00B0261B" w:rsidP="001F10DF">
            <w:pPr>
              <w:spacing w:before="120" w:after="120"/>
              <w:jc w:val="both"/>
              <w:rPr>
                <w:sz w:val="20"/>
                <w:szCs w:val="20"/>
                <w:lang w:val="ro-RO"/>
              </w:rPr>
            </w:pPr>
            <w:r w:rsidRPr="00430692">
              <w:rPr>
                <w:sz w:val="20"/>
                <w:szCs w:val="20"/>
                <w:lang w:val="ro-RO"/>
              </w:rPr>
              <w:t>Aspecte-cheie/</w:t>
            </w:r>
          </w:p>
          <w:p w:rsidR="00B0261B" w:rsidRPr="00430692" w:rsidRDefault="00B0261B" w:rsidP="00F273E6">
            <w:pPr>
              <w:spacing w:before="120" w:after="120"/>
              <w:jc w:val="both"/>
              <w:rPr>
                <w:b w:val="0"/>
                <w:bCs w:val="0"/>
                <w:color w:val="auto"/>
                <w:sz w:val="20"/>
                <w:szCs w:val="20"/>
                <w:lang w:val="ro-RO"/>
              </w:rPr>
            </w:pPr>
            <w:r w:rsidRPr="00430692">
              <w:rPr>
                <w:sz w:val="20"/>
                <w:szCs w:val="20"/>
                <w:lang w:val="ro-RO"/>
              </w:rPr>
              <w:t>Concluzii și recomandări</w:t>
            </w:r>
          </w:p>
        </w:tc>
        <w:tc>
          <w:tcPr>
            <w:tcW w:w="7389" w:type="dxa"/>
            <w:shd w:val="clear" w:color="auto" w:fill="F2F2F2" w:themeFill="background1" w:themeFillShade="F2"/>
          </w:tcPr>
          <w:p w:rsidR="00B0261B" w:rsidRPr="00430692" w:rsidRDefault="00B0261B"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Corelarea între Strategia de Dezvoltare a Județului Ilfov și PATJ aflat în desfășurare</w:t>
            </w:r>
          </w:p>
          <w:p w:rsidR="00B0261B" w:rsidRPr="00430692" w:rsidRDefault="00B0261B"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Probleme legate de controlul expansiunii urbane și de aplicarea reglementărilor din documentațiile de urbanism</w:t>
            </w:r>
          </w:p>
          <w:p w:rsidR="00B0261B" w:rsidRPr="00430692" w:rsidRDefault="00B0261B"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lang w:val="ro-RO"/>
              </w:rPr>
            </w:pPr>
            <w:r w:rsidRPr="00430692">
              <w:rPr>
                <w:sz w:val="20"/>
                <w:szCs w:val="20"/>
                <w:lang w:val="ro-RO"/>
              </w:rPr>
              <w:t xml:space="preserve">Proiecte de dezvoltare: Centura Bucureștiului (partea de sud), autostrada de rocadă (A0), legătura cu aeroportul, nodul intermodal la Moara Vlăsiei, </w:t>
            </w:r>
            <w:r w:rsidRPr="00430692">
              <w:rPr>
                <w:sz w:val="20"/>
                <w:szCs w:val="20"/>
                <w:lang w:val="ro-RO"/>
              </w:rPr>
              <w:lastRenderedPageBreak/>
              <w:t>penetrații alternative pentru câteva din localitățile care formează periurbanul Bucureștiului</w:t>
            </w:r>
          </w:p>
        </w:tc>
      </w:tr>
    </w:tbl>
    <w:p w:rsidR="00B0261B" w:rsidRPr="00430692" w:rsidRDefault="00B0261B" w:rsidP="001F10DF">
      <w:pPr>
        <w:jc w:val="both"/>
        <w:rPr>
          <w:sz w:val="20"/>
          <w:szCs w:val="20"/>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45"/>
        <w:gridCol w:w="7389"/>
      </w:tblGrid>
      <w:tr w:rsidR="003E1559" w:rsidRPr="00430692" w:rsidTr="003E15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b w:val="0"/>
                <w:bCs w:val="0"/>
                <w:color w:val="auto"/>
                <w:sz w:val="20"/>
                <w:szCs w:val="20"/>
                <w:lang w:val="ro-RO"/>
              </w:rPr>
            </w:pPr>
            <w:r w:rsidRPr="00430692">
              <w:rPr>
                <w:sz w:val="20"/>
                <w:szCs w:val="20"/>
                <w:lang w:val="ro-RO"/>
              </w:rPr>
              <w:t>Data și locul întâlnirii:</w:t>
            </w:r>
          </w:p>
        </w:tc>
        <w:tc>
          <w:tcPr>
            <w:tcW w:w="7389" w:type="dxa"/>
            <w:shd w:val="clear" w:color="auto" w:fill="F2F2F2" w:themeFill="background1" w:themeFillShade="F2"/>
            <w:vAlign w:val="center"/>
          </w:tcPr>
          <w:p w:rsidR="003E1559" w:rsidRPr="00430692" w:rsidRDefault="003E1559" w:rsidP="001F10DF">
            <w:pPr>
              <w:spacing w:before="120" w:after="120"/>
              <w:jc w:val="both"/>
              <w:cnfStyle w:val="100000000000" w:firstRow="1" w:lastRow="0" w:firstColumn="0" w:lastColumn="0" w:oddVBand="0" w:evenVBand="0" w:oddHBand="0" w:evenHBand="0" w:firstRowFirstColumn="0" w:firstRowLastColumn="0" w:lastRowFirstColumn="0" w:lastRowLastColumn="0"/>
              <w:rPr>
                <w:sz w:val="20"/>
                <w:szCs w:val="20"/>
                <w:lang w:val="ro-RO"/>
              </w:rPr>
            </w:pPr>
            <w:r w:rsidRPr="00430692">
              <w:rPr>
                <w:color w:val="000000" w:themeColor="text1"/>
                <w:sz w:val="20"/>
                <w:szCs w:val="20"/>
                <w:lang w:val="ro-RO"/>
              </w:rPr>
              <w:t>10.01.2019, Consiliul Județean Ilfov</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b w:val="0"/>
                <w:bCs w:val="0"/>
                <w:color w:val="auto"/>
                <w:sz w:val="20"/>
                <w:szCs w:val="20"/>
                <w:lang w:val="ro-RO"/>
              </w:rPr>
            </w:pPr>
            <w:r w:rsidRPr="00430692">
              <w:rPr>
                <w:sz w:val="20"/>
                <w:szCs w:val="20"/>
                <w:lang w:val="ro-RO"/>
              </w:rPr>
              <w:t>Obiectiv:</w:t>
            </w:r>
          </w:p>
        </w:tc>
        <w:tc>
          <w:tcPr>
            <w:tcW w:w="7389" w:type="dxa"/>
            <w:shd w:val="clear" w:color="auto" w:fill="F2F2F2" w:themeFill="background1" w:themeFillShade="F2"/>
          </w:tcPr>
          <w:p w:rsidR="003E1559" w:rsidRPr="00430692" w:rsidRDefault="003E1559"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Consultare asupra raportului inițial, asupra rezultatelor preliminare ale chestionarelor adresate populației și stabilirea pașilor următori în procesul elaborării strategiei</w:t>
            </w:r>
          </w:p>
          <w:p w:rsidR="003E1559" w:rsidRPr="00430692" w:rsidRDefault="003E1559" w:rsidP="00F273E6">
            <w:pPr>
              <w:spacing w:before="120" w:after="120"/>
              <w:jc w:val="both"/>
              <w:cnfStyle w:val="000000100000" w:firstRow="0" w:lastRow="0" w:firstColumn="0" w:lastColumn="0" w:oddVBand="0" w:evenVBand="0" w:oddHBand="1" w:evenHBand="0" w:firstRowFirstColumn="0" w:firstRowLastColumn="0" w:lastRowFirstColumn="0" w:lastRowLastColumn="0"/>
              <w:rPr>
                <w:sz w:val="20"/>
                <w:szCs w:val="20"/>
                <w:lang w:val="ro-RO"/>
              </w:rPr>
            </w:pPr>
          </w:p>
        </w:tc>
      </w:tr>
      <w:tr w:rsidR="003E1559" w:rsidRPr="00430692" w:rsidTr="00AF7969">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b w:val="0"/>
                <w:bCs w:val="0"/>
                <w:color w:val="auto"/>
                <w:sz w:val="20"/>
                <w:szCs w:val="20"/>
                <w:lang w:val="ro-RO"/>
              </w:rPr>
            </w:pPr>
            <w:r w:rsidRPr="00430692">
              <w:rPr>
                <w:sz w:val="20"/>
                <w:szCs w:val="20"/>
                <w:lang w:val="ro-RO"/>
              </w:rPr>
              <w:t>Participanți:</w:t>
            </w:r>
          </w:p>
        </w:tc>
        <w:tc>
          <w:tcPr>
            <w:tcW w:w="7389" w:type="dxa"/>
            <w:shd w:val="clear" w:color="auto" w:fill="F2F2F2" w:themeFill="background1" w:themeFillShade="F2"/>
          </w:tcPr>
          <w:p w:rsidR="003E1559" w:rsidRPr="00430692" w:rsidRDefault="003E1559" w:rsidP="00E44948">
            <w:pPr>
              <w:numPr>
                <w:ilvl w:val="0"/>
                <w:numId w:val="28"/>
              </w:numPr>
              <w:spacing w:line="276" w:lineRule="auto"/>
              <w:ind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Marian Petrache, Președinte Consiliul Județean Ilfov,</w:t>
            </w:r>
          </w:p>
          <w:p w:rsidR="003E1559" w:rsidRPr="00430692" w:rsidRDefault="003E1559" w:rsidP="00E44948">
            <w:pPr>
              <w:numPr>
                <w:ilvl w:val="0"/>
                <w:numId w:val="28"/>
              </w:numPr>
              <w:spacing w:line="276" w:lineRule="auto"/>
              <w:ind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Irinel Scrioșteanu, Consiliul Județean Ilfov, </w:t>
            </w:r>
          </w:p>
          <w:p w:rsidR="003E1559" w:rsidRPr="00430692" w:rsidRDefault="003E1559" w:rsidP="00E44948">
            <w:pPr>
              <w:numPr>
                <w:ilvl w:val="0"/>
                <w:numId w:val="28"/>
              </w:numPr>
              <w:spacing w:line="276" w:lineRule="auto"/>
              <w:ind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Remus Trandafir, Consiliul Județean Ilfov,</w:t>
            </w:r>
          </w:p>
          <w:p w:rsidR="003E1559" w:rsidRPr="00430692" w:rsidRDefault="003E1559" w:rsidP="00E44948">
            <w:pPr>
              <w:numPr>
                <w:ilvl w:val="0"/>
                <w:numId w:val="28"/>
              </w:numPr>
              <w:spacing w:line="276" w:lineRule="auto"/>
              <w:ind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Bogdan Livezeanu, Consiliul Județean Ilfov</w:t>
            </w:r>
            <w:r w:rsidR="00247D65">
              <w:rPr>
                <w:sz w:val="20"/>
                <w:szCs w:val="20"/>
                <w:lang w:val="ro-RO"/>
              </w:rPr>
              <w:t>,</w:t>
            </w:r>
          </w:p>
          <w:p w:rsidR="003E1559" w:rsidRPr="00430692" w:rsidRDefault="003E1559" w:rsidP="00E44948">
            <w:pPr>
              <w:numPr>
                <w:ilvl w:val="0"/>
                <w:numId w:val="28"/>
              </w:numPr>
              <w:spacing w:line="276" w:lineRule="auto"/>
              <w:ind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Marcel Ionescu Heroiu, Banca Mondială</w:t>
            </w:r>
            <w:r w:rsidR="00247D65">
              <w:rPr>
                <w:sz w:val="20"/>
                <w:szCs w:val="20"/>
                <w:lang w:val="ro-RO"/>
              </w:rPr>
              <w:t>,</w:t>
            </w:r>
          </w:p>
          <w:p w:rsidR="003E1559" w:rsidRPr="00430692" w:rsidRDefault="003E1559" w:rsidP="00E44948">
            <w:pPr>
              <w:numPr>
                <w:ilvl w:val="0"/>
                <w:numId w:val="28"/>
              </w:numPr>
              <w:spacing w:line="276" w:lineRule="auto"/>
              <w:ind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Marius Cristea, Expert Banca Mondială,</w:t>
            </w:r>
          </w:p>
          <w:p w:rsidR="003E1559" w:rsidRPr="00430692" w:rsidRDefault="003E1559" w:rsidP="00E44948">
            <w:pPr>
              <w:numPr>
                <w:ilvl w:val="0"/>
                <w:numId w:val="28"/>
              </w:numPr>
              <w:spacing w:line="276" w:lineRule="auto"/>
              <w:ind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Sorina Racoviceanu, Expert Banca Mondială,</w:t>
            </w:r>
          </w:p>
          <w:p w:rsidR="003E1559" w:rsidRPr="00430692" w:rsidRDefault="003E1559" w:rsidP="00E44948">
            <w:pPr>
              <w:numPr>
                <w:ilvl w:val="0"/>
                <w:numId w:val="28"/>
              </w:numPr>
              <w:spacing w:line="276" w:lineRule="auto"/>
              <w:ind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Ioana Ivanov, Expert Banca Mondială, </w:t>
            </w:r>
          </w:p>
          <w:p w:rsidR="003E1559" w:rsidRPr="00430692" w:rsidRDefault="003E1559" w:rsidP="00E44948">
            <w:pPr>
              <w:numPr>
                <w:ilvl w:val="0"/>
                <w:numId w:val="28"/>
              </w:numPr>
              <w:spacing w:line="276" w:lineRule="auto"/>
              <w:ind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Stadler Reinhold Lehel, Expert Banca Mondială</w:t>
            </w:r>
            <w:r w:rsidR="00247D65">
              <w:rPr>
                <w:sz w:val="20"/>
                <w:szCs w:val="20"/>
                <w:lang w:val="ro-RO"/>
              </w:rPr>
              <w:t>,</w:t>
            </w:r>
          </w:p>
          <w:p w:rsidR="003E1559" w:rsidRPr="00430692" w:rsidRDefault="003E1559" w:rsidP="00E44948">
            <w:pPr>
              <w:numPr>
                <w:ilvl w:val="0"/>
                <w:numId w:val="28"/>
              </w:numPr>
              <w:spacing w:line="276" w:lineRule="auto"/>
              <w:ind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Paul Moldovan, Expert Banca Mondială, </w:t>
            </w:r>
          </w:p>
          <w:p w:rsidR="003E1559" w:rsidRPr="00430692" w:rsidRDefault="003E1559" w:rsidP="00E44948">
            <w:pPr>
              <w:numPr>
                <w:ilvl w:val="0"/>
                <w:numId w:val="28"/>
              </w:numPr>
              <w:spacing w:line="276" w:lineRule="auto"/>
              <w:ind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Matei Cocheci, Expert Banca Mondială, </w:t>
            </w:r>
          </w:p>
          <w:p w:rsidR="003E1559" w:rsidRPr="00430692" w:rsidRDefault="003E1559" w:rsidP="00E44948">
            <w:pPr>
              <w:numPr>
                <w:ilvl w:val="0"/>
                <w:numId w:val="28"/>
              </w:numPr>
              <w:spacing w:line="276" w:lineRule="auto"/>
              <w:ind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Daiana Ghintuială, Expert Banca Mondială</w:t>
            </w:r>
            <w:r w:rsidR="00247D65">
              <w:rPr>
                <w:sz w:val="20"/>
                <w:szCs w:val="20"/>
                <w:lang w:val="ro-RO"/>
              </w:rPr>
              <w:t>,</w:t>
            </w:r>
          </w:p>
          <w:p w:rsidR="003E1559" w:rsidRPr="00430692" w:rsidRDefault="003E1559" w:rsidP="00E44948">
            <w:pPr>
              <w:numPr>
                <w:ilvl w:val="0"/>
                <w:numId w:val="32"/>
              </w:numPr>
              <w:spacing w:line="276" w:lineRule="auto"/>
              <w:ind w:left="738"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Andreea Maier, Expert Banca Mondială</w:t>
            </w:r>
            <w:r w:rsidR="00247D65">
              <w:rPr>
                <w:sz w:val="20"/>
                <w:szCs w:val="20"/>
                <w:lang w:val="ro-RO"/>
              </w:rPr>
              <w:t>.</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color w:val="auto"/>
                <w:sz w:val="20"/>
                <w:szCs w:val="20"/>
                <w:lang w:val="ro-RO"/>
              </w:rPr>
            </w:pPr>
            <w:r w:rsidRPr="00430692">
              <w:rPr>
                <w:color w:val="auto"/>
                <w:sz w:val="20"/>
                <w:szCs w:val="20"/>
                <w:lang w:val="ro-RO"/>
              </w:rPr>
              <w:t>Aspecte-cheie/</w:t>
            </w:r>
          </w:p>
          <w:p w:rsidR="003E1559" w:rsidRPr="00430692" w:rsidRDefault="003E1559" w:rsidP="001F10DF">
            <w:pPr>
              <w:spacing w:before="120" w:after="120"/>
              <w:jc w:val="both"/>
              <w:rPr>
                <w:b w:val="0"/>
                <w:bCs w:val="0"/>
                <w:color w:val="auto"/>
                <w:sz w:val="20"/>
                <w:szCs w:val="20"/>
                <w:lang w:val="ro-RO"/>
              </w:rPr>
            </w:pPr>
            <w:r w:rsidRPr="00430692">
              <w:rPr>
                <w:color w:val="auto"/>
                <w:sz w:val="20"/>
                <w:szCs w:val="20"/>
                <w:lang w:val="ro-RO"/>
              </w:rPr>
              <w:t>Concluzii și recomandări</w:t>
            </w:r>
          </w:p>
        </w:tc>
        <w:tc>
          <w:tcPr>
            <w:tcW w:w="7389" w:type="dxa"/>
            <w:shd w:val="clear" w:color="auto" w:fill="F2F2F2" w:themeFill="background1" w:themeFillShade="F2"/>
          </w:tcPr>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Prezentarea rezultatelor preliminare ale chestionarelor adresate populației</w:t>
            </w:r>
          </w:p>
          <w:p w:rsidR="003E1559" w:rsidRPr="00430692" w:rsidRDefault="003E1559" w:rsidP="00E44948">
            <w:pPr>
              <w:numPr>
                <w:ilvl w:val="0"/>
                <w:numId w:val="31"/>
              </w:numPr>
              <w:spacing w:before="120" w:after="120"/>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Planificarea consultărilor ulterioare și a etapelor de predare a rapoartelor intermediare</w:t>
            </w:r>
          </w:p>
        </w:tc>
      </w:tr>
    </w:tbl>
    <w:p w:rsidR="00163BE4" w:rsidRPr="00430692" w:rsidRDefault="00163BE4" w:rsidP="00A87EF8">
      <w:pPr>
        <w:spacing w:after="0" w:line="240" w:lineRule="auto"/>
        <w:rPr>
          <w:b/>
          <w:bCs/>
          <w:sz w:val="20"/>
          <w:szCs w:val="20"/>
          <w:lang w:val="ro-RO"/>
        </w:rPr>
      </w:pPr>
    </w:p>
    <w:tbl>
      <w:tblPr>
        <w:tblStyle w:val="GridTable5DarkAccent3"/>
        <w:tblW w:w="9634" w:type="dxa"/>
        <w:jc w:val="center"/>
        <w:tblLook w:val="04A0" w:firstRow="1" w:lastRow="0" w:firstColumn="1" w:lastColumn="0" w:noHBand="0" w:noVBand="1"/>
      </w:tblPr>
      <w:tblGrid>
        <w:gridCol w:w="2245"/>
        <w:gridCol w:w="7389"/>
      </w:tblGrid>
      <w:tr w:rsidR="003E1559" w:rsidRPr="00430692" w:rsidTr="00163B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b w:val="0"/>
                <w:bCs w:val="0"/>
                <w:color w:val="auto"/>
                <w:sz w:val="20"/>
                <w:szCs w:val="20"/>
                <w:lang w:val="ro-RO"/>
              </w:rPr>
            </w:pPr>
            <w:r w:rsidRPr="00430692">
              <w:rPr>
                <w:sz w:val="20"/>
                <w:szCs w:val="20"/>
                <w:lang w:val="ro-RO"/>
              </w:rPr>
              <w:t>Data și locul întâlnirii:</w:t>
            </w:r>
          </w:p>
        </w:tc>
        <w:tc>
          <w:tcPr>
            <w:tcW w:w="7389" w:type="dxa"/>
            <w:shd w:val="clear" w:color="auto" w:fill="F2F2F2" w:themeFill="background1" w:themeFillShade="F2"/>
            <w:vAlign w:val="center"/>
          </w:tcPr>
          <w:p w:rsidR="003E1559" w:rsidRPr="00430692" w:rsidRDefault="003E1559" w:rsidP="001F10DF">
            <w:pPr>
              <w:spacing w:before="120" w:after="120"/>
              <w:jc w:val="both"/>
              <w:cnfStyle w:val="100000000000" w:firstRow="1" w:lastRow="0" w:firstColumn="0" w:lastColumn="0" w:oddVBand="0" w:evenVBand="0" w:oddHBand="0" w:evenHBand="0" w:firstRowFirstColumn="0" w:firstRowLastColumn="0" w:lastRowFirstColumn="0" w:lastRowLastColumn="0"/>
              <w:rPr>
                <w:b w:val="0"/>
                <w:bCs w:val="0"/>
                <w:color w:val="auto"/>
                <w:sz w:val="20"/>
                <w:szCs w:val="20"/>
                <w:lang w:val="ro-RO"/>
              </w:rPr>
            </w:pPr>
            <w:r w:rsidRPr="00430692">
              <w:rPr>
                <w:color w:val="auto"/>
                <w:sz w:val="20"/>
                <w:szCs w:val="20"/>
                <w:lang w:val="ro-RO"/>
              </w:rPr>
              <w:t>11.01.2019</w:t>
            </w:r>
            <w:r w:rsidRPr="00430692">
              <w:rPr>
                <w:color w:val="000000" w:themeColor="text1"/>
                <w:sz w:val="20"/>
                <w:szCs w:val="20"/>
                <w:lang w:val="ro-RO"/>
              </w:rPr>
              <w:t>, Consiliul Județean Ilfov</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b w:val="0"/>
                <w:bCs w:val="0"/>
                <w:color w:val="auto"/>
                <w:sz w:val="20"/>
                <w:szCs w:val="20"/>
                <w:lang w:val="ro-RO"/>
              </w:rPr>
            </w:pPr>
            <w:r w:rsidRPr="00430692">
              <w:rPr>
                <w:sz w:val="20"/>
                <w:szCs w:val="20"/>
                <w:lang w:val="ro-RO"/>
              </w:rPr>
              <w:t>Obiectiv:</w:t>
            </w:r>
          </w:p>
        </w:tc>
        <w:tc>
          <w:tcPr>
            <w:tcW w:w="7389" w:type="dxa"/>
            <w:shd w:val="clear" w:color="auto" w:fill="F2F2F2" w:themeFill="background1" w:themeFillShade="F2"/>
          </w:tcPr>
          <w:p w:rsidR="003E1559" w:rsidRPr="00430692" w:rsidRDefault="003E1559"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Culegere de informații și dezbatere cu privire la mobilitatea urbană / transport public metropolitan și capacitatea administrativă (proiecte fonduri europene și proiecte POCA)</w:t>
            </w:r>
          </w:p>
        </w:tc>
      </w:tr>
      <w:tr w:rsidR="003E1559" w:rsidRPr="00430692" w:rsidTr="00AF7969">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b w:val="0"/>
                <w:bCs w:val="0"/>
                <w:color w:val="auto"/>
                <w:sz w:val="20"/>
                <w:szCs w:val="20"/>
                <w:lang w:val="ro-RO"/>
              </w:rPr>
            </w:pPr>
            <w:r w:rsidRPr="00430692">
              <w:rPr>
                <w:sz w:val="20"/>
                <w:szCs w:val="20"/>
                <w:lang w:val="ro-RO"/>
              </w:rPr>
              <w:t>Participanți:</w:t>
            </w:r>
          </w:p>
        </w:tc>
        <w:tc>
          <w:tcPr>
            <w:tcW w:w="7389" w:type="dxa"/>
            <w:shd w:val="clear" w:color="auto" w:fill="F2F2F2" w:themeFill="background1" w:themeFillShade="F2"/>
          </w:tcPr>
          <w:p w:rsidR="003E1559" w:rsidRPr="00430692" w:rsidRDefault="003E1559"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Constantin Călinoiu, Consiliul Județean Ilfov</w:t>
            </w:r>
            <w:r w:rsidR="00247D65">
              <w:rPr>
                <w:sz w:val="20"/>
                <w:szCs w:val="20"/>
                <w:lang w:val="ro-RO"/>
              </w:rPr>
              <w:t>,</w:t>
            </w:r>
          </w:p>
          <w:p w:rsidR="003E1559" w:rsidRPr="00430692" w:rsidRDefault="003E1559"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Dan Cristea, Consiliul Județean Ilfov</w:t>
            </w:r>
            <w:r w:rsidR="00247D65">
              <w:rPr>
                <w:sz w:val="20"/>
                <w:szCs w:val="20"/>
                <w:lang w:val="ro-RO"/>
              </w:rPr>
              <w:t>,</w:t>
            </w:r>
          </w:p>
          <w:p w:rsidR="003E1559" w:rsidRPr="00430692" w:rsidRDefault="003E1559"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Iulian Angheluș, Consiliul Județean Ilfov</w:t>
            </w:r>
            <w:r w:rsidR="00247D65">
              <w:rPr>
                <w:sz w:val="20"/>
                <w:szCs w:val="20"/>
                <w:lang w:val="ro-RO"/>
              </w:rPr>
              <w:t>,</w:t>
            </w:r>
          </w:p>
          <w:p w:rsidR="003E1559" w:rsidRPr="00430692" w:rsidRDefault="003E1559"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Remus Trandafir, Consiliul Județean Ilfov</w:t>
            </w:r>
            <w:r w:rsidR="00247D65">
              <w:rPr>
                <w:sz w:val="20"/>
                <w:szCs w:val="20"/>
                <w:lang w:val="ro-RO"/>
              </w:rPr>
              <w:t>,</w:t>
            </w:r>
          </w:p>
          <w:p w:rsidR="003E1559" w:rsidRPr="00430692" w:rsidRDefault="003E1559"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Bogdan Livezeanu, Consiliul Județean Ilfov</w:t>
            </w:r>
            <w:r w:rsidR="00247D65">
              <w:rPr>
                <w:sz w:val="20"/>
                <w:szCs w:val="20"/>
                <w:lang w:val="ro-RO"/>
              </w:rPr>
              <w:t>,</w:t>
            </w:r>
          </w:p>
          <w:p w:rsidR="003E1559" w:rsidRPr="00430692" w:rsidRDefault="003E1559"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Monica Vodă, TPBI</w:t>
            </w:r>
            <w:r w:rsidR="00247D65">
              <w:rPr>
                <w:sz w:val="20"/>
                <w:szCs w:val="20"/>
                <w:lang w:val="ro-RO"/>
              </w:rPr>
              <w:t>,</w:t>
            </w:r>
          </w:p>
          <w:p w:rsidR="003E1559" w:rsidRPr="00430692" w:rsidRDefault="003E1559"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Mihai Adrian Sorin, TPBI</w:t>
            </w:r>
            <w:r w:rsidR="00247D65">
              <w:rPr>
                <w:sz w:val="20"/>
                <w:szCs w:val="20"/>
                <w:lang w:val="ro-RO"/>
              </w:rPr>
              <w:t>,</w:t>
            </w:r>
          </w:p>
          <w:p w:rsidR="003E1559" w:rsidRPr="00430692" w:rsidRDefault="003E1559"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Vlad Ghițulescu, TPBI</w:t>
            </w:r>
            <w:r w:rsidR="00247D65">
              <w:rPr>
                <w:sz w:val="20"/>
                <w:szCs w:val="20"/>
                <w:lang w:val="ro-RO"/>
              </w:rPr>
              <w:t>,</w:t>
            </w:r>
          </w:p>
          <w:p w:rsidR="003E1559" w:rsidRPr="00430692" w:rsidRDefault="003E1559"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Paul Moldovan, Expert Banca Mondială</w:t>
            </w:r>
            <w:r w:rsidR="00247D65">
              <w:rPr>
                <w:sz w:val="20"/>
                <w:szCs w:val="20"/>
                <w:lang w:val="ro-RO"/>
              </w:rPr>
              <w:t>,</w:t>
            </w:r>
          </w:p>
          <w:p w:rsidR="003E1559" w:rsidRPr="00430692" w:rsidRDefault="003E1559" w:rsidP="00E44948">
            <w:pPr>
              <w:numPr>
                <w:ilvl w:val="0"/>
                <w:numId w:val="32"/>
              </w:numPr>
              <w:spacing w:line="276" w:lineRule="auto"/>
              <w:ind w:left="737" w:hanging="357"/>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Stadler Reinhold Lehel, Expert Banca Mondială</w:t>
            </w:r>
            <w:r w:rsidR="00247D65">
              <w:rPr>
                <w:sz w:val="20"/>
                <w:szCs w:val="20"/>
                <w:lang w:val="ro-RO"/>
              </w:rPr>
              <w:t>.</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color w:val="auto"/>
                <w:sz w:val="20"/>
                <w:szCs w:val="20"/>
                <w:lang w:val="ro-RO"/>
              </w:rPr>
            </w:pPr>
            <w:r w:rsidRPr="00430692">
              <w:rPr>
                <w:color w:val="auto"/>
                <w:sz w:val="20"/>
                <w:szCs w:val="20"/>
                <w:lang w:val="ro-RO"/>
              </w:rPr>
              <w:t>Aspecte-cheie/</w:t>
            </w:r>
          </w:p>
          <w:p w:rsidR="003E1559" w:rsidRPr="00430692" w:rsidRDefault="003E1559" w:rsidP="001F10DF">
            <w:pPr>
              <w:spacing w:before="120" w:after="120"/>
              <w:jc w:val="both"/>
              <w:rPr>
                <w:b w:val="0"/>
                <w:bCs w:val="0"/>
                <w:color w:val="auto"/>
                <w:sz w:val="20"/>
                <w:szCs w:val="20"/>
                <w:lang w:val="ro-RO"/>
              </w:rPr>
            </w:pPr>
            <w:r w:rsidRPr="00430692">
              <w:rPr>
                <w:color w:val="auto"/>
                <w:sz w:val="20"/>
                <w:szCs w:val="20"/>
                <w:lang w:val="ro-RO"/>
              </w:rPr>
              <w:t>Concluzii și recomandări</w:t>
            </w:r>
          </w:p>
        </w:tc>
        <w:tc>
          <w:tcPr>
            <w:tcW w:w="7389" w:type="dxa"/>
            <w:shd w:val="clear" w:color="auto" w:fill="F2F2F2" w:themeFill="background1" w:themeFillShade="F2"/>
          </w:tcPr>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Calitatea infrastructurii județene și disponibilitatea datelor despre stare și încărcare</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Situația rutelor de transport public precizate în contractul de delegare, cu posibilitatea extinderii TP</w:t>
            </w:r>
            <w:r w:rsidR="0038742A">
              <w:rPr>
                <w:sz w:val="20"/>
                <w:szCs w:val="20"/>
                <w:lang w:val="ro-RO"/>
              </w:rPr>
              <w:t>BI</w:t>
            </w:r>
            <w:r w:rsidRPr="00430692">
              <w:rPr>
                <w:sz w:val="20"/>
                <w:szCs w:val="20"/>
                <w:lang w:val="ro-RO"/>
              </w:rPr>
              <w:t xml:space="preserve"> răspunzând cererilor de la comune cum ar fi </w:t>
            </w:r>
            <w:r w:rsidRPr="00430692">
              <w:rPr>
                <w:sz w:val="20"/>
                <w:szCs w:val="20"/>
                <w:lang w:val="ro-RO"/>
              </w:rPr>
              <w:lastRenderedPageBreak/>
              <w:t>Mihăilești, Fierbinți, Bolintin</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lang w:val="ro-RO"/>
              </w:rPr>
            </w:pPr>
            <w:r w:rsidRPr="00430692">
              <w:rPr>
                <w:sz w:val="20"/>
                <w:szCs w:val="20"/>
                <w:lang w:val="ro-RO"/>
              </w:rPr>
              <w:t>Posibilitatea de a revitaliza infrastructura de cale ferată din județ (centura feroviară și linia de la Snagov către Gruiu)</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Importanța nodurilor intermodale pentru relația București-Ilfov împreună cu un sistem de tarifare integrată</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Procedura prin care sunt identificate și prioritizate proiectele pentru finanțare din fonduri nerambursabile</w:t>
            </w:r>
          </w:p>
        </w:tc>
      </w:tr>
    </w:tbl>
    <w:p w:rsidR="00A87EF8" w:rsidRPr="00430692" w:rsidRDefault="00A87EF8" w:rsidP="00A87EF8">
      <w:pPr>
        <w:spacing w:after="0" w:line="240" w:lineRule="auto"/>
        <w:rPr>
          <w:b/>
          <w:bCs/>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42"/>
        <w:gridCol w:w="7392"/>
      </w:tblGrid>
      <w:tr w:rsidR="003E1559" w:rsidRPr="00430692" w:rsidTr="00163B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top w:val="none" w:sz="0" w:space="0" w:color="auto"/>
              <w:left w:val="none" w:sz="0" w:space="0" w:color="auto"/>
              <w:right w:val="none" w:sz="0" w:space="0" w:color="auto"/>
            </w:tcBorders>
            <w:shd w:val="clear" w:color="auto" w:fill="002345"/>
            <w:vAlign w:val="center"/>
          </w:tcPr>
          <w:p w:rsidR="003E1559" w:rsidRPr="00430692" w:rsidRDefault="003E1559" w:rsidP="001F10DF">
            <w:pPr>
              <w:spacing w:before="120" w:after="120"/>
              <w:jc w:val="both"/>
              <w:rPr>
                <w:b w:val="0"/>
                <w:bCs w:val="0"/>
                <w:sz w:val="20"/>
                <w:szCs w:val="20"/>
                <w:lang w:val="ro-RO"/>
              </w:rPr>
            </w:pPr>
            <w:bookmarkStart w:id="148" w:name="_Hlk13760218"/>
            <w:r w:rsidRPr="00430692">
              <w:rPr>
                <w:sz w:val="20"/>
                <w:szCs w:val="20"/>
                <w:lang w:val="ro-RO"/>
              </w:rPr>
              <w:t>Data și locul întâlnirii:</w:t>
            </w:r>
          </w:p>
        </w:tc>
        <w:tc>
          <w:tcPr>
            <w:tcW w:w="7392" w:type="dxa"/>
            <w:tcBorders>
              <w:top w:val="none" w:sz="0" w:space="0" w:color="auto"/>
              <w:left w:val="none" w:sz="0" w:space="0" w:color="auto"/>
              <w:right w:val="none" w:sz="0" w:space="0" w:color="auto"/>
            </w:tcBorders>
            <w:shd w:val="clear" w:color="auto" w:fill="F2F2F2" w:themeFill="background1" w:themeFillShade="F2"/>
            <w:vAlign w:val="center"/>
          </w:tcPr>
          <w:p w:rsidR="003E1559" w:rsidRPr="00430692" w:rsidRDefault="003E1559" w:rsidP="001F10DF">
            <w:pPr>
              <w:spacing w:before="120" w:after="120"/>
              <w:jc w:val="both"/>
              <w:cnfStyle w:val="100000000000" w:firstRow="1" w:lastRow="0" w:firstColumn="0" w:lastColumn="0" w:oddVBand="0" w:evenVBand="0" w:oddHBand="0" w:evenHBand="0" w:firstRowFirstColumn="0" w:firstRowLastColumn="0" w:lastRowFirstColumn="0" w:lastRowLastColumn="0"/>
              <w:rPr>
                <w:b w:val="0"/>
                <w:bCs w:val="0"/>
                <w:sz w:val="20"/>
                <w:szCs w:val="20"/>
                <w:lang w:val="ro-RO"/>
              </w:rPr>
            </w:pPr>
            <w:r w:rsidRPr="00430692">
              <w:rPr>
                <w:color w:val="auto"/>
                <w:sz w:val="20"/>
                <w:szCs w:val="20"/>
                <w:lang w:val="ro-RO"/>
              </w:rPr>
              <w:t>18.01.2019, Agenția pentru Protecția Mediului Ilfov</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tcBorders>
            <w:shd w:val="clear" w:color="auto" w:fill="002345"/>
            <w:vAlign w:val="center"/>
          </w:tcPr>
          <w:p w:rsidR="003E1559" w:rsidRPr="00430692" w:rsidRDefault="003E1559" w:rsidP="001F10DF">
            <w:pPr>
              <w:spacing w:before="120" w:after="120"/>
              <w:jc w:val="both"/>
              <w:rPr>
                <w:b w:val="0"/>
                <w:bCs w:val="0"/>
                <w:sz w:val="20"/>
                <w:szCs w:val="20"/>
                <w:lang w:val="ro-RO"/>
              </w:rPr>
            </w:pPr>
            <w:r w:rsidRPr="00430692">
              <w:rPr>
                <w:sz w:val="20"/>
                <w:szCs w:val="20"/>
                <w:lang w:val="ro-RO"/>
              </w:rPr>
              <w:t>Obiectiv:</w:t>
            </w:r>
          </w:p>
        </w:tc>
        <w:tc>
          <w:tcPr>
            <w:tcW w:w="7392" w:type="dxa"/>
            <w:shd w:val="clear" w:color="auto" w:fill="F2F2F2" w:themeFill="background1" w:themeFillShade="F2"/>
          </w:tcPr>
          <w:p w:rsidR="003E1559" w:rsidRPr="00430692" w:rsidRDefault="003E1559"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Culegere de informații și dezbatere asupra protecției mediului în județul Ilfov - sursele de degradare a mediului, calitatea factorilor de mediu, gestiunea deșeurilor și situația ariilor naturale protejate</w:t>
            </w:r>
          </w:p>
          <w:p w:rsidR="003E1559" w:rsidRPr="00430692" w:rsidRDefault="003E1559" w:rsidP="00F273E6">
            <w:pPr>
              <w:spacing w:before="120" w:after="120"/>
              <w:jc w:val="both"/>
              <w:cnfStyle w:val="000000100000" w:firstRow="0" w:lastRow="0" w:firstColumn="0" w:lastColumn="0" w:oddVBand="0" w:evenVBand="0" w:oddHBand="1" w:evenHBand="0" w:firstRowFirstColumn="0" w:firstRowLastColumn="0" w:lastRowFirstColumn="0" w:lastRowLastColumn="0"/>
              <w:rPr>
                <w:sz w:val="20"/>
                <w:szCs w:val="20"/>
                <w:lang w:val="ro-RO"/>
              </w:rPr>
            </w:pPr>
          </w:p>
        </w:tc>
      </w:tr>
      <w:tr w:rsidR="003E1559" w:rsidRPr="00430692" w:rsidTr="00AF7969">
        <w:trPr>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tcBorders>
            <w:shd w:val="clear" w:color="auto" w:fill="002345"/>
            <w:vAlign w:val="center"/>
          </w:tcPr>
          <w:p w:rsidR="003E1559" w:rsidRPr="00430692" w:rsidRDefault="003E1559" w:rsidP="001F10DF">
            <w:pPr>
              <w:spacing w:before="120" w:after="120"/>
              <w:jc w:val="both"/>
              <w:rPr>
                <w:b w:val="0"/>
                <w:bCs w:val="0"/>
                <w:sz w:val="20"/>
                <w:szCs w:val="20"/>
                <w:lang w:val="ro-RO"/>
              </w:rPr>
            </w:pPr>
            <w:r w:rsidRPr="00430692">
              <w:rPr>
                <w:sz w:val="20"/>
                <w:szCs w:val="20"/>
                <w:lang w:val="ro-RO"/>
              </w:rPr>
              <w:t>Participanți:</w:t>
            </w:r>
          </w:p>
        </w:tc>
        <w:tc>
          <w:tcPr>
            <w:tcW w:w="7392" w:type="dxa"/>
            <w:shd w:val="clear" w:color="auto" w:fill="F2F2F2" w:themeFill="background1" w:themeFillShade="F2"/>
          </w:tcPr>
          <w:p w:rsidR="003E1559" w:rsidRPr="00430692" w:rsidRDefault="003E1559" w:rsidP="00E44948">
            <w:pPr>
              <w:numPr>
                <w:ilvl w:val="0"/>
                <w:numId w:val="32"/>
              </w:numPr>
              <w:spacing w:line="276" w:lineRule="auto"/>
              <w:ind w:left="73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Ileana Anghel - Person, Consiliul Județean Ilfov, </w:t>
            </w:r>
          </w:p>
          <w:p w:rsidR="003E1559" w:rsidRPr="00430692" w:rsidRDefault="003E1559" w:rsidP="00E44948">
            <w:pPr>
              <w:numPr>
                <w:ilvl w:val="0"/>
                <w:numId w:val="32"/>
              </w:numPr>
              <w:spacing w:line="276" w:lineRule="auto"/>
              <w:ind w:left="73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Bogdan Livezeanu, Consiliul Județean Ilfov, </w:t>
            </w:r>
          </w:p>
          <w:p w:rsidR="003E1559" w:rsidRPr="00430692" w:rsidRDefault="003E1559" w:rsidP="00E44948">
            <w:pPr>
              <w:numPr>
                <w:ilvl w:val="0"/>
                <w:numId w:val="32"/>
              </w:numPr>
              <w:spacing w:line="276" w:lineRule="auto"/>
              <w:ind w:left="73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Alin Ciprian Stanciu, Agenția pentru Protecția Mediului Ilfov, </w:t>
            </w:r>
          </w:p>
          <w:p w:rsidR="003E1559" w:rsidRPr="00430692" w:rsidRDefault="003E1559" w:rsidP="00E44948">
            <w:pPr>
              <w:numPr>
                <w:ilvl w:val="0"/>
                <w:numId w:val="32"/>
              </w:numPr>
              <w:spacing w:line="276" w:lineRule="auto"/>
              <w:ind w:left="73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Diana Tomescu, Agenția pentru Protecția Mediului Ilfov, </w:t>
            </w:r>
          </w:p>
          <w:p w:rsidR="003E1559" w:rsidRPr="00430692" w:rsidRDefault="003E1559" w:rsidP="00E44948">
            <w:pPr>
              <w:numPr>
                <w:ilvl w:val="0"/>
                <w:numId w:val="32"/>
              </w:numPr>
              <w:spacing w:line="276" w:lineRule="auto"/>
              <w:ind w:left="738"/>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Matei Cocheci, Expert Banca Mondială</w:t>
            </w:r>
            <w:r w:rsidR="00247D65">
              <w:rPr>
                <w:sz w:val="20"/>
                <w:szCs w:val="20"/>
                <w:lang w:val="ro-RO"/>
              </w:rPr>
              <w:t>.</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bottom w:val="none" w:sz="0" w:space="0" w:color="auto"/>
            </w:tcBorders>
            <w:shd w:val="clear" w:color="auto" w:fill="002345"/>
            <w:vAlign w:val="center"/>
          </w:tcPr>
          <w:p w:rsidR="003E1559" w:rsidRPr="00430692" w:rsidRDefault="003E1559" w:rsidP="001F10DF">
            <w:pPr>
              <w:spacing w:before="120" w:after="120"/>
              <w:jc w:val="both"/>
              <w:rPr>
                <w:color w:val="auto"/>
                <w:sz w:val="20"/>
                <w:szCs w:val="20"/>
                <w:lang w:val="ro-RO"/>
              </w:rPr>
            </w:pPr>
            <w:r w:rsidRPr="00430692">
              <w:rPr>
                <w:color w:val="auto"/>
                <w:sz w:val="20"/>
                <w:szCs w:val="20"/>
                <w:lang w:val="ro-RO"/>
              </w:rPr>
              <w:t>Aspecte-cheie/</w:t>
            </w:r>
          </w:p>
          <w:p w:rsidR="003E1559" w:rsidRPr="00430692" w:rsidRDefault="003E1559" w:rsidP="001F10DF">
            <w:pPr>
              <w:spacing w:before="120" w:after="120"/>
              <w:jc w:val="both"/>
              <w:rPr>
                <w:b w:val="0"/>
                <w:bCs w:val="0"/>
                <w:sz w:val="20"/>
                <w:szCs w:val="20"/>
                <w:lang w:val="ro-RO"/>
              </w:rPr>
            </w:pPr>
            <w:r w:rsidRPr="00430692">
              <w:rPr>
                <w:color w:val="auto"/>
                <w:sz w:val="20"/>
                <w:szCs w:val="20"/>
                <w:lang w:val="ro-RO"/>
              </w:rPr>
              <w:t>Concluzii și recomandări</w:t>
            </w:r>
          </w:p>
        </w:tc>
        <w:tc>
          <w:tcPr>
            <w:tcW w:w="7392" w:type="dxa"/>
            <w:shd w:val="clear" w:color="auto" w:fill="F2F2F2" w:themeFill="background1" w:themeFillShade="F2"/>
          </w:tcPr>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Situația gestiunii deșeurilor în județ - problema autorizării depozitelor de deșeuri și a ratei scăzute de colectare selectivă și reciclare a deșeurilor</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Calitatea factorilor de mediu: traficul rutier - principala sursă de poluare a aerului și existența siturilor potențial contaminate în zona Neferal (Pantelimon)</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Lipsa planurilor de management pentru ariile naturale protejate din județ, ce vor fi preluate în custodie de Agenția Națională pentru Arii Naturale Protejate</w:t>
            </w:r>
          </w:p>
        </w:tc>
      </w:tr>
      <w:bookmarkEnd w:id="148"/>
    </w:tbl>
    <w:p w:rsidR="00A87EF8" w:rsidRPr="00430692" w:rsidRDefault="00A87EF8" w:rsidP="00A87EF8">
      <w:pPr>
        <w:spacing w:after="0" w:line="240" w:lineRule="auto"/>
        <w:rPr>
          <w:b/>
          <w:bCs/>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45"/>
        <w:gridCol w:w="7389"/>
      </w:tblGrid>
      <w:tr w:rsidR="003E1559" w:rsidRPr="00430692" w:rsidTr="003E15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b w:val="0"/>
                <w:bCs w:val="0"/>
                <w:color w:val="auto"/>
                <w:sz w:val="20"/>
                <w:szCs w:val="20"/>
                <w:lang w:val="ro-RO"/>
              </w:rPr>
            </w:pPr>
            <w:bookmarkStart w:id="149" w:name="_Hlk13760604"/>
            <w:r w:rsidRPr="00430692">
              <w:rPr>
                <w:sz w:val="20"/>
                <w:szCs w:val="20"/>
                <w:lang w:val="ro-RO"/>
              </w:rPr>
              <w:t>Data și locul întâlnirii:</w:t>
            </w:r>
          </w:p>
        </w:tc>
        <w:tc>
          <w:tcPr>
            <w:tcW w:w="7389" w:type="dxa"/>
            <w:shd w:val="clear" w:color="auto" w:fill="F2F2F2" w:themeFill="background1" w:themeFillShade="F2"/>
            <w:vAlign w:val="center"/>
          </w:tcPr>
          <w:p w:rsidR="003E1559" w:rsidRPr="00430692" w:rsidRDefault="003E1559" w:rsidP="001F10DF">
            <w:pPr>
              <w:spacing w:before="120" w:after="120"/>
              <w:jc w:val="both"/>
              <w:cnfStyle w:val="100000000000" w:firstRow="1" w:lastRow="0" w:firstColumn="0" w:lastColumn="0" w:oddVBand="0" w:evenVBand="0" w:oddHBand="0" w:evenHBand="0" w:firstRowFirstColumn="0" w:firstRowLastColumn="0" w:lastRowFirstColumn="0" w:lastRowLastColumn="0"/>
              <w:rPr>
                <w:b w:val="0"/>
                <w:bCs w:val="0"/>
                <w:color w:val="auto"/>
                <w:sz w:val="20"/>
                <w:szCs w:val="20"/>
                <w:lang w:val="ro-RO"/>
              </w:rPr>
            </w:pPr>
            <w:r w:rsidRPr="00430692">
              <w:rPr>
                <w:color w:val="auto"/>
                <w:sz w:val="20"/>
                <w:szCs w:val="20"/>
                <w:lang w:val="ro-RO"/>
              </w:rPr>
              <w:t>23.01.2019, Consiliul Județean Ilfov</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b w:val="0"/>
                <w:bCs w:val="0"/>
                <w:color w:val="auto"/>
                <w:sz w:val="20"/>
                <w:szCs w:val="20"/>
                <w:lang w:val="ro-RO"/>
              </w:rPr>
            </w:pPr>
            <w:r w:rsidRPr="00430692">
              <w:rPr>
                <w:sz w:val="20"/>
                <w:szCs w:val="20"/>
                <w:lang w:val="ro-RO"/>
              </w:rPr>
              <w:t>Obiectiv:</w:t>
            </w:r>
          </w:p>
        </w:tc>
        <w:tc>
          <w:tcPr>
            <w:tcW w:w="7389" w:type="dxa"/>
            <w:shd w:val="clear" w:color="auto" w:fill="F2F2F2" w:themeFill="background1" w:themeFillShade="F2"/>
          </w:tcPr>
          <w:p w:rsidR="003E1559" w:rsidRPr="00430692" w:rsidRDefault="003E1559"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Culegere de informații și dezbatere asupra evidenței patrimoniului Consiliului Județean Ilfov – resurse de teren și clădiri</w:t>
            </w:r>
          </w:p>
        </w:tc>
      </w:tr>
      <w:tr w:rsidR="003E1559" w:rsidRPr="00430692" w:rsidTr="00AF7969">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b w:val="0"/>
                <w:bCs w:val="0"/>
                <w:color w:val="auto"/>
                <w:sz w:val="20"/>
                <w:szCs w:val="20"/>
                <w:lang w:val="ro-RO"/>
              </w:rPr>
            </w:pPr>
            <w:r w:rsidRPr="00430692">
              <w:rPr>
                <w:sz w:val="20"/>
                <w:szCs w:val="20"/>
                <w:lang w:val="ro-RO"/>
              </w:rPr>
              <w:t>Participanți:</w:t>
            </w:r>
          </w:p>
        </w:tc>
        <w:tc>
          <w:tcPr>
            <w:tcW w:w="7389" w:type="dxa"/>
            <w:shd w:val="clear" w:color="auto" w:fill="F2F2F2" w:themeFill="background1" w:themeFillShade="F2"/>
          </w:tcPr>
          <w:p w:rsidR="003E1559" w:rsidRPr="00430692" w:rsidRDefault="003E1559" w:rsidP="00E44948">
            <w:pPr>
              <w:numPr>
                <w:ilvl w:val="0"/>
                <w:numId w:val="32"/>
              </w:numPr>
              <w:spacing w:line="276" w:lineRule="auto"/>
              <w:ind w:left="738"/>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 xml:space="preserve">Dan Cristea, Consiliul Județean Ilfov, </w:t>
            </w:r>
          </w:p>
          <w:p w:rsidR="003E1559" w:rsidRPr="00430692" w:rsidRDefault="003E1559" w:rsidP="00E44948">
            <w:pPr>
              <w:numPr>
                <w:ilvl w:val="0"/>
                <w:numId w:val="32"/>
              </w:numPr>
              <w:spacing w:line="276" w:lineRule="auto"/>
              <w:ind w:left="738"/>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Bogdan Livezeanu, Consiliul Județean Ilfov,</w:t>
            </w:r>
          </w:p>
          <w:p w:rsidR="003E1559" w:rsidRPr="00430692" w:rsidRDefault="003E1559" w:rsidP="00E44948">
            <w:pPr>
              <w:numPr>
                <w:ilvl w:val="0"/>
                <w:numId w:val="32"/>
              </w:numPr>
              <w:spacing w:line="276" w:lineRule="auto"/>
              <w:ind w:left="738"/>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Reinhold Stadler, Expert Banca Mondială,</w:t>
            </w:r>
          </w:p>
          <w:p w:rsidR="003E1559" w:rsidRPr="00430692" w:rsidRDefault="003E1559" w:rsidP="00E44948">
            <w:pPr>
              <w:numPr>
                <w:ilvl w:val="0"/>
                <w:numId w:val="32"/>
              </w:numPr>
              <w:spacing w:line="276" w:lineRule="auto"/>
              <w:ind w:left="738"/>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Daiana Ghintuială, Expert Banca Mondială.</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color w:val="auto"/>
                <w:sz w:val="20"/>
                <w:szCs w:val="20"/>
                <w:lang w:val="ro-RO"/>
              </w:rPr>
            </w:pPr>
            <w:r w:rsidRPr="00430692">
              <w:rPr>
                <w:color w:val="auto"/>
                <w:sz w:val="20"/>
                <w:szCs w:val="20"/>
                <w:lang w:val="ro-RO"/>
              </w:rPr>
              <w:t>Aspecte-cheie/</w:t>
            </w:r>
          </w:p>
          <w:p w:rsidR="003E1559" w:rsidRPr="00430692" w:rsidRDefault="003E1559" w:rsidP="001F10DF">
            <w:pPr>
              <w:spacing w:before="120" w:after="120"/>
              <w:jc w:val="both"/>
              <w:rPr>
                <w:b w:val="0"/>
                <w:bCs w:val="0"/>
                <w:color w:val="auto"/>
                <w:sz w:val="20"/>
                <w:szCs w:val="20"/>
                <w:lang w:val="ro-RO"/>
              </w:rPr>
            </w:pPr>
            <w:r w:rsidRPr="00430692">
              <w:rPr>
                <w:color w:val="auto"/>
                <w:sz w:val="20"/>
                <w:szCs w:val="20"/>
                <w:lang w:val="ro-RO"/>
              </w:rPr>
              <w:t>Concluzii și recomandări</w:t>
            </w:r>
          </w:p>
        </w:tc>
        <w:tc>
          <w:tcPr>
            <w:tcW w:w="7389" w:type="dxa"/>
            <w:shd w:val="clear" w:color="auto" w:fill="F2F2F2" w:themeFill="background1" w:themeFillShade="F2"/>
          </w:tcPr>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Evidența terenurilor și clădirilor aflate în proprietatea Consiliului Județean, destinația acestora și instituția care le administrează</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Evidența clădirilor aflate în proprietatea Consiliului Județean unde sunt necesare lucrări de modernizare sau reabilitare</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lang w:val="ro-RO"/>
              </w:rPr>
            </w:pPr>
            <w:r w:rsidRPr="00430692">
              <w:rPr>
                <w:sz w:val="20"/>
                <w:szCs w:val="20"/>
                <w:lang w:val="ro-RO"/>
              </w:rPr>
              <w:t>Evidența achizițiilor de imobile realizate de Consiliul Județean în ultimii ani sau a terenurilor și construcțiilor de interes a fi achiziționate / expropriate în perioada următoare (acțiunile de expropriere necesare pentru modernizarea DJ 101 de la Balotești la Sitaru, pentru realizarea sensurilor giratorii din Buftea sau pentru o serie de posibile intervenții de amenajare a unor perdele forestiere în lungul drumurilor județene)</w:t>
            </w:r>
          </w:p>
        </w:tc>
      </w:tr>
      <w:bookmarkEnd w:id="149"/>
    </w:tbl>
    <w:p w:rsidR="00A87EF8" w:rsidRPr="00430692" w:rsidRDefault="00A87EF8" w:rsidP="00A87EF8">
      <w:pPr>
        <w:spacing w:after="0" w:line="240" w:lineRule="auto"/>
        <w:rPr>
          <w:b/>
          <w:bCs/>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45"/>
        <w:gridCol w:w="7389"/>
      </w:tblGrid>
      <w:tr w:rsidR="003E1559" w:rsidRPr="00430692" w:rsidTr="003E155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b w:val="0"/>
                <w:bCs w:val="0"/>
                <w:color w:val="auto"/>
                <w:sz w:val="20"/>
                <w:szCs w:val="20"/>
                <w:lang w:val="ro-RO"/>
              </w:rPr>
            </w:pPr>
            <w:r w:rsidRPr="00430692">
              <w:rPr>
                <w:sz w:val="20"/>
                <w:szCs w:val="20"/>
                <w:lang w:val="ro-RO"/>
              </w:rPr>
              <w:lastRenderedPageBreak/>
              <w:t>Data și locul întâlnirii:</w:t>
            </w:r>
          </w:p>
        </w:tc>
        <w:tc>
          <w:tcPr>
            <w:tcW w:w="7389" w:type="dxa"/>
            <w:shd w:val="clear" w:color="auto" w:fill="F2F2F2" w:themeFill="background1" w:themeFillShade="F2"/>
            <w:vAlign w:val="center"/>
          </w:tcPr>
          <w:p w:rsidR="003E1559" w:rsidRPr="00430692" w:rsidRDefault="003E1559" w:rsidP="001F10DF">
            <w:pPr>
              <w:spacing w:before="120" w:after="120"/>
              <w:jc w:val="both"/>
              <w:cnfStyle w:val="100000000000" w:firstRow="1" w:lastRow="0" w:firstColumn="0" w:lastColumn="0" w:oddVBand="0" w:evenVBand="0" w:oddHBand="0" w:evenHBand="0" w:firstRowFirstColumn="0" w:firstRowLastColumn="0" w:lastRowFirstColumn="0" w:lastRowLastColumn="0"/>
              <w:rPr>
                <w:b w:val="0"/>
                <w:bCs w:val="0"/>
                <w:color w:val="auto"/>
                <w:sz w:val="20"/>
                <w:szCs w:val="20"/>
                <w:lang w:val="ro-RO"/>
              </w:rPr>
            </w:pPr>
            <w:r w:rsidRPr="00430692">
              <w:rPr>
                <w:color w:val="auto"/>
                <w:sz w:val="20"/>
                <w:szCs w:val="20"/>
                <w:lang w:val="ro-RO"/>
              </w:rPr>
              <w:t xml:space="preserve">29.01.2019, </w:t>
            </w:r>
            <w:r w:rsidR="006D75E7" w:rsidRPr="00430692">
              <w:rPr>
                <w:color w:val="auto"/>
                <w:sz w:val="20"/>
                <w:szCs w:val="20"/>
                <w:lang w:val="ro-RO"/>
              </w:rPr>
              <w:t xml:space="preserve">Inspectoratul Școlar Județean </w:t>
            </w:r>
            <w:r w:rsidRPr="00430692">
              <w:rPr>
                <w:color w:val="auto"/>
                <w:sz w:val="20"/>
                <w:szCs w:val="20"/>
                <w:lang w:val="ro-RO"/>
              </w:rPr>
              <w:t>Ilfov</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b w:val="0"/>
                <w:bCs w:val="0"/>
                <w:color w:val="auto"/>
                <w:sz w:val="20"/>
                <w:szCs w:val="20"/>
                <w:lang w:val="ro-RO"/>
              </w:rPr>
            </w:pPr>
            <w:r w:rsidRPr="00430692">
              <w:rPr>
                <w:sz w:val="20"/>
                <w:szCs w:val="20"/>
                <w:lang w:val="ro-RO"/>
              </w:rPr>
              <w:t>Obiectiv:</w:t>
            </w:r>
          </w:p>
        </w:tc>
        <w:tc>
          <w:tcPr>
            <w:tcW w:w="7389" w:type="dxa"/>
            <w:shd w:val="clear" w:color="auto" w:fill="F2F2F2" w:themeFill="background1" w:themeFillShade="F2"/>
          </w:tcPr>
          <w:p w:rsidR="003E1559" w:rsidRPr="00430692" w:rsidRDefault="003E1559"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Culegere de informații și dezbatere asupra infrastructurii și serviciilor de educație și sport - infrastructura educațională, populația școlară și personalul didactic, proiectele de dezvoltare în învățământ, precum și activitățile sportive organizate la nivel județean.</w:t>
            </w:r>
          </w:p>
        </w:tc>
      </w:tr>
      <w:tr w:rsidR="003E1559" w:rsidRPr="00430692" w:rsidTr="00AF7969">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b w:val="0"/>
                <w:bCs w:val="0"/>
                <w:color w:val="auto"/>
                <w:sz w:val="20"/>
                <w:szCs w:val="20"/>
                <w:lang w:val="ro-RO"/>
              </w:rPr>
            </w:pPr>
            <w:r w:rsidRPr="00430692">
              <w:rPr>
                <w:sz w:val="20"/>
                <w:szCs w:val="20"/>
                <w:lang w:val="ro-RO"/>
              </w:rPr>
              <w:t>Participanți:</w:t>
            </w:r>
          </w:p>
        </w:tc>
        <w:tc>
          <w:tcPr>
            <w:tcW w:w="7389" w:type="dxa"/>
            <w:shd w:val="clear" w:color="auto" w:fill="F2F2F2" w:themeFill="background1" w:themeFillShade="F2"/>
          </w:tcPr>
          <w:p w:rsidR="003E1559" w:rsidRPr="00430692" w:rsidRDefault="003E1559" w:rsidP="00E44948">
            <w:pPr>
              <w:numPr>
                <w:ilvl w:val="0"/>
                <w:numId w:val="32"/>
              </w:numPr>
              <w:spacing w:line="276" w:lineRule="auto"/>
              <w:ind w:left="738"/>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 xml:space="preserve">Bogdan Livezeanu, Consiliul Județean Ilfov, </w:t>
            </w:r>
          </w:p>
          <w:p w:rsidR="003E1559" w:rsidRPr="00430692" w:rsidRDefault="003E1559" w:rsidP="00E44948">
            <w:pPr>
              <w:numPr>
                <w:ilvl w:val="0"/>
                <w:numId w:val="32"/>
              </w:numPr>
              <w:spacing w:line="276" w:lineRule="auto"/>
              <w:ind w:left="738"/>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 xml:space="preserve">Matei Costel, Clubul Sportiv Școlar Ilfov, </w:t>
            </w:r>
          </w:p>
          <w:p w:rsidR="003E1559" w:rsidRPr="00430692" w:rsidRDefault="003E1559" w:rsidP="00E44948">
            <w:pPr>
              <w:numPr>
                <w:ilvl w:val="0"/>
                <w:numId w:val="32"/>
              </w:numPr>
              <w:spacing w:line="276" w:lineRule="auto"/>
              <w:ind w:left="738"/>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 xml:space="preserve">Costea Florentina, Inspectoratul Școlar Județean Ilfov, </w:t>
            </w:r>
          </w:p>
          <w:p w:rsidR="003E1559" w:rsidRPr="00430692" w:rsidRDefault="003E1559" w:rsidP="00E44948">
            <w:pPr>
              <w:numPr>
                <w:ilvl w:val="0"/>
                <w:numId w:val="32"/>
              </w:numPr>
              <w:spacing w:line="276" w:lineRule="auto"/>
              <w:ind w:left="738"/>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 xml:space="preserve">Dumitru Rada, Inspectoratul Școlar Județean Ilfov, </w:t>
            </w:r>
          </w:p>
          <w:p w:rsidR="003E1559" w:rsidRPr="00430692" w:rsidRDefault="003E1559" w:rsidP="00E44948">
            <w:pPr>
              <w:numPr>
                <w:ilvl w:val="0"/>
                <w:numId w:val="32"/>
              </w:numPr>
              <w:spacing w:line="276" w:lineRule="auto"/>
              <w:ind w:left="738"/>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 xml:space="preserve">Petre Ghiță-Cristina Inspectoratul Școlar Județean Ilfov, </w:t>
            </w:r>
          </w:p>
          <w:p w:rsidR="003E1559" w:rsidRPr="00430692" w:rsidRDefault="003E1559" w:rsidP="00E44948">
            <w:pPr>
              <w:numPr>
                <w:ilvl w:val="0"/>
                <w:numId w:val="32"/>
              </w:numPr>
              <w:spacing w:line="276" w:lineRule="auto"/>
              <w:ind w:left="738"/>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 xml:space="preserve">Andreea Maier, Expert Banca Mondială, </w:t>
            </w:r>
          </w:p>
          <w:p w:rsidR="003E1559" w:rsidRPr="00430692" w:rsidRDefault="003E1559" w:rsidP="00E44948">
            <w:pPr>
              <w:numPr>
                <w:ilvl w:val="0"/>
                <w:numId w:val="32"/>
              </w:numPr>
              <w:spacing w:line="276" w:lineRule="auto"/>
              <w:ind w:left="738"/>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Daiana Ghintuială, Expert Banca Mondială.</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color w:val="auto"/>
                <w:sz w:val="20"/>
                <w:szCs w:val="20"/>
                <w:lang w:val="ro-RO"/>
              </w:rPr>
            </w:pPr>
            <w:r w:rsidRPr="00430692">
              <w:rPr>
                <w:color w:val="auto"/>
                <w:sz w:val="20"/>
                <w:szCs w:val="20"/>
                <w:lang w:val="ro-RO"/>
              </w:rPr>
              <w:t>Aspecte-cheie/</w:t>
            </w:r>
          </w:p>
          <w:p w:rsidR="003E1559" w:rsidRPr="00430692" w:rsidRDefault="003E1559" w:rsidP="001F10DF">
            <w:pPr>
              <w:spacing w:before="120" w:after="120"/>
              <w:jc w:val="both"/>
              <w:rPr>
                <w:b w:val="0"/>
                <w:bCs w:val="0"/>
                <w:color w:val="auto"/>
                <w:sz w:val="20"/>
                <w:szCs w:val="20"/>
                <w:lang w:val="ro-RO"/>
              </w:rPr>
            </w:pPr>
            <w:r w:rsidRPr="00430692">
              <w:rPr>
                <w:color w:val="auto"/>
                <w:sz w:val="20"/>
                <w:szCs w:val="20"/>
                <w:lang w:val="ro-RO"/>
              </w:rPr>
              <w:t>Concluzii și recomandări</w:t>
            </w:r>
          </w:p>
        </w:tc>
        <w:tc>
          <w:tcPr>
            <w:tcW w:w="7389" w:type="dxa"/>
            <w:shd w:val="clear" w:color="auto" w:fill="F2F2F2" w:themeFill="background1" w:themeFillShade="F2"/>
          </w:tcPr>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Necesitatea / oportunitatea dezvoltării învățământului dual - proiect în desfășurare ce cuprinde instituirea a 6 clase de învățământ dual începând cu anul școlar 2019-2020</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Abordarea învățământului incluziv atât în cadrul școlilor incluzive, dar și prin integrarea elevilor cu dizabilități în școlile de masă</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Abandonul școlar – datorat nivelului de sărăcie și situației elevilor cu părinți plecați în străinătate, dar și desfințării serviciului de transport al elevilor</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Programe și inițiative pentru îmbunătățirea performanței sistemului de învățământ, corelate cu o serie de prevederi ale Legii 1/05.01.2011 privind educația națională</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Necesitatea suplimentării locurilor în grădinițe</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Activitățile sportive derulate de Clubul Sportiv Școlar Ilfov și obiectivele de dezvoltare ale acestuia</w:t>
            </w:r>
          </w:p>
        </w:tc>
      </w:tr>
    </w:tbl>
    <w:p w:rsidR="00A87EF8" w:rsidRPr="00430692" w:rsidRDefault="00A87EF8" w:rsidP="00A87EF8">
      <w:pPr>
        <w:spacing w:after="0" w:line="240" w:lineRule="auto"/>
        <w:rPr>
          <w:b/>
          <w:bCs/>
          <w:sz w:val="20"/>
          <w:szCs w:val="20"/>
          <w:lang w:val="ro-RO"/>
        </w:rPr>
      </w:pPr>
    </w:p>
    <w:tbl>
      <w:tblPr>
        <w:tblStyle w:val="GridTable5DarkAccent3"/>
        <w:tblW w:w="9634" w:type="dxa"/>
        <w:jc w:val="center"/>
        <w:tblLook w:val="04A0" w:firstRow="1" w:lastRow="0" w:firstColumn="1" w:lastColumn="0" w:noHBand="0" w:noVBand="1"/>
      </w:tblPr>
      <w:tblGrid>
        <w:gridCol w:w="2245"/>
        <w:gridCol w:w="7389"/>
      </w:tblGrid>
      <w:tr w:rsidR="003E1559" w:rsidRPr="00430692" w:rsidTr="00163B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b w:val="0"/>
                <w:bCs w:val="0"/>
                <w:sz w:val="20"/>
                <w:szCs w:val="20"/>
                <w:lang w:val="ro-RO"/>
              </w:rPr>
            </w:pPr>
            <w:r w:rsidRPr="00430692">
              <w:rPr>
                <w:sz w:val="20"/>
                <w:szCs w:val="20"/>
                <w:lang w:val="ro-RO"/>
              </w:rPr>
              <w:t>Data și locul întâlnirii:</w:t>
            </w:r>
          </w:p>
        </w:tc>
        <w:tc>
          <w:tcPr>
            <w:tcW w:w="7389" w:type="dxa"/>
            <w:shd w:val="clear" w:color="auto" w:fill="F2F2F2" w:themeFill="background1" w:themeFillShade="F2"/>
            <w:vAlign w:val="center"/>
          </w:tcPr>
          <w:p w:rsidR="003E1559" w:rsidRPr="00430692" w:rsidRDefault="003E1559" w:rsidP="001F10DF">
            <w:pPr>
              <w:spacing w:before="120" w:after="120"/>
              <w:jc w:val="both"/>
              <w:cnfStyle w:val="100000000000" w:firstRow="1" w:lastRow="0" w:firstColumn="0" w:lastColumn="0" w:oddVBand="0" w:evenVBand="0" w:oddHBand="0" w:evenHBand="0" w:firstRowFirstColumn="0" w:firstRowLastColumn="0" w:lastRowFirstColumn="0" w:lastRowLastColumn="0"/>
              <w:rPr>
                <w:b w:val="0"/>
                <w:bCs w:val="0"/>
                <w:sz w:val="20"/>
                <w:szCs w:val="20"/>
                <w:lang w:val="ro-RO"/>
              </w:rPr>
            </w:pPr>
            <w:r w:rsidRPr="00430692">
              <w:rPr>
                <w:color w:val="auto"/>
                <w:sz w:val="20"/>
                <w:szCs w:val="20"/>
                <w:lang w:val="ro-RO"/>
              </w:rPr>
              <w:t>13.02.2019, Consiliul Județean Ilfov</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b w:val="0"/>
                <w:bCs w:val="0"/>
                <w:sz w:val="20"/>
                <w:szCs w:val="20"/>
                <w:lang w:val="ro-RO"/>
              </w:rPr>
            </w:pPr>
            <w:r w:rsidRPr="00430692">
              <w:rPr>
                <w:sz w:val="20"/>
                <w:szCs w:val="20"/>
                <w:lang w:val="ro-RO"/>
              </w:rPr>
              <w:t>Obiectiv:</w:t>
            </w:r>
          </w:p>
        </w:tc>
        <w:tc>
          <w:tcPr>
            <w:tcW w:w="7389" w:type="dxa"/>
            <w:shd w:val="clear" w:color="auto" w:fill="F2F2F2" w:themeFill="background1" w:themeFillShade="F2"/>
          </w:tcPr>
          <w:p w:rsidR="003E1559" w:rsidRPr="00430692" w:rsidRDefault="003E1559"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Culegere de informații și dezbatere cu privire la cooperarea instituțională cu organisme interne și internaționale - parteneriatele locale și internaționale</w:t>
            </w:r>
            <w:r w:rsidR="00B56F10">
              <w:rPr>
                <w:sz w:val="20"/>
                <w:szCs w:val="20"/>
                <w:lang w:val="ro-RO"/>
              </w:rPr>
              <w:t xml:space="preserve"> </w:t>
            </w:r>
            <w:r w:rsidRPr="00430692">
              <w:rPr>
                <w:sz w:val="20"/>
                <w:szCs w:val="20"/>
                <w:lang w:val="ro-RO"/>
              </w:rPr>
              <w:t>stabilite de Consiliul Județean Ilfov, precum și furnizarea serviciilor publice.</w:t>
            </w:r>
          </w:p>
        </w:tc>
      </w:tr>
      <w:tr w:rsidR="003E1559" w:rsidRPr="00430692" w:rsidTr="00AF7969">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b w:val="0"/>
                <w:bCs w:val="0"/>
                <w:sz w:val="20"/>
                <w:szCs w:val="20"/>
                <w:lang w:val="ro-RO"/>
              </w:rPr>
            </w:pPr>
            <w:r w:rsidRPr="00430692">
              <w:rPr>
                <w:sz w:val="20"/>
                <w:szCs w:val="20"/>
                <w:lang w:val="ro-RO"/>
              </w:rPr>
              <w:t>Participanți:</w:t>
            </w:r>
          </w:p>
        </w:tc>
        <w:tc>
          <w:tcPr>
            <w:tcW w:w="7389" w:type="dxa"/>
            <w:shd w:val="clear" w:color="auto" w:fill="F2F2F2" w:themeFill="background1" w:themeFillShade="F2"/>
          </w:tcPr>
          <w:p w:rsidR="003E1559" w:rsidRPr="00430692" w:rsidRDefault="003E1559" w:rsidP="00E44948">
            <w:pPr>
              <w:numPr>
                <w:ilvl w:val="0"/>
                <w:numId w:val="32"/>
              </w:numPr>
              <w:spacing w:line="276" w:lineRule="auto"/>
              <w:ind w:left="766"/>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Remus Trandafir, Consiliul Județean Ilfov</w:t>
            </w:r>
            <w:r w:rsidR="00247D65">
              <w:rPr>
                <w:sz w:val="20"/>
                <w:szCs w:val="20"/>
                <w:lang w:val="ro-RO"/>
              </w:rPr>
              <w:t>,</w:t>
            </w:r>
          </w:p>
          <w:p w:rsidR="003E1559" w:rsidRPr="00430692" w:rsidRDefault="003E1559" w:rsidP="00E44948">
            <w:pPr>
              <w:numPr>
                <w:ilvl w:val="0"/>
                <w:numId w:val="32"/>
              </w:numPr>
              <w:spacing w:line="276" w:lineRule="auto"/>
              <w:ind w:left="766"/>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Bogdan Livezeanu, Consiliul Județean Ilfov</w:t>
            </w:r>
            <w:r w:rsidR="00247D65">
              <w:rPr>
                <w:sz w:val="20"/>
                <w:szCs w:val="20"/>
                <w:lang w:val="ro-RO"/>
              </w:rPr>
              <w:t>,</w:t>
            </w:r>
          </w:p>
          <w:p w:rsidR="003E1559" w:rsidRPr="00430692" w:rsidRDefault="003E1559" w:rsidP="00E44948">
            <w:pPr>
              <w:numPr>
                <w:ilvl w:val="0"/>
                <w:numId w:val="32"/>
              </w:numPr>
              <w:spacing w:line="276" w:lineRule="auto"/>
              <w:ind w:left="766"/>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Alexandra </w:t>
            </w:r>
            <w:r w:rsidR="006D75E7" w:rsidRPr="00430692">
              <w:rPr>
                <w:sz w:val="20"/>
                <w:szCs w:val="20"/>
                <w:lang w:val="ro-RO"/>
              </w:rPr>
              <w:t>Ceobotarev</w:t>
            </w:r>
            <w:r w:rsidRPr="00430692">
              <w:rPr>
                <w:sz w:val="20"/>
                <w:szCs w:val="20"/>
                <w:lang w:val="ro-RO"/>
              </w:rPr>
              <w:t>, Consiliul Județean Ilfov</w:t>
            </w:r>
            <w:r w:rsidR="00247D65">
              <w:rPr>
                <w:sz w:val="20"/>
                <w:szCs w:val="20"/>
                <w:lang w:val="ro-RO"/>
              </w:rPr>
              <w:t>,</w:t>
            </w:r>
          </w:p>
          <w:p w:rsidR="003E1559" w:rsidRPr="00430692" w:rsidRDefault="003E1559" w:rsidP="00E44948">
            <w:pPr>
              <w:numPr>
                <w:ilvl w:val="0"/>
                <w:numId w:val="32"/>
              </w:numPr>
              <w:spacing w:line="276" w:lineRule="auto"/>
              <w:ind w:left="766"/>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Gabriela Aldea, Consiliul Județean Ilfov</w:t>
            </w:r>
            <w:r w:rsidR="00247D65">
              <w:rPr>
                <w:sz w:val="20"/>
                <w:szCs w:val="20"/>
                <w:lang w:val="ro-RO"/>
              </w:rPr>
              <w:t>,</w:t>
            </w:r>
          </w:p>
          <w:p w:rsidR="003E1559" w:rsidRPr="00430692" w:rsidRDefault="003E1559" w:rsidP="00E44948">
            <w:pPr>
              <w:numPr>
                <w:ilvl w:val="0"/>
                <w:numId w:val="32"/>
              </w:numPr>
              <w:spacing w:line="276" w:lineRule="auto"/>
              <w:ind w:left="766"/>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Paul Moldovan, Expert Banca Mondială</w:t>
            </w:r>
            <w:r w:rsidR="00247D65">
              <w:rPr>
                <w:sz w:val="20"/>
                <w:szCs w:val="20"/>
                <w:lang w:val="ro-RO"/>
              </w:rPr>
              <w:t>.</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trHeight w:val="56"/>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color w:val="auto"/>
                <w:sz w:val="20"/>
                <w:szCs w:val="20"/>
                <w:lang w:val="ro-RO"/>
              </w:rPr>
            </w:pPr>
            <w:r w:rsidRPr="00430692">
              <w:rPr>
                <w:color w:val="auto"/>
                <w:sz w:val="20"/>
                <w:szCs w:val="20"/>
                <w:lang w:val="ro-RO"/>
              </w:rPr>
              <w:t>Aspecte-cheie/</w:t>
            </w:r>
          </w:p>
          <w:p w:rsidR="003E1559" w:rsidRPr="00430692" w:rsidRDefault="003E1559" w:rsidP="001F10DF">
            <w:pPr>
              <w:spacing w:before="120" w:after="120"/>
              <w:jc w:val="both"/>
              <w:rPr>
                <w:b w:val="0"/>
                <w:bCs w:val="0"/>
                <w:sz w:val="20"/>
                <w:szCs w:val="20"/>
                <w:lang w:val="ro-RO"/>
              </w:rPr>
            </w:pPr>
            <w:r w:rsidRPr="00430692">
              <w:rPr>
                <w:color w:val="auto"/>
                <w:sz w:val="20"/>
                <w:szCs w:val="20"/>
                <w:lang w:val="ro-RO"/>
              </w:rPr>
              <w:t>Concluzii și recomandări</w:t>
            </w:r>
          </w:p>
        </w:tc>
        <w:tc>
          <w:tcPr>
            <w:tcW w:w="7389" w:type="dxa"/>
            <w:shd w:val="clear" w:color="auto" w:fill="F2F2F2" w:themeFill="background1" w:themeFillShade="F2"/>
          </w:tcPr>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Parteneriate operaționale/cu scop specific - cu organizații nonguvernamentale, pentru implementarea de proiecte cu finanțare nerambursabilă</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Parteneriate strategice - relațiile inițiate și menținute cu autorități publice din state precum Republica Populară Chineză, Republica Moldova sau Spania</w:t>
            </w:r>
          </w:p>
          <w:p w:rsidR="003E1559" w:rsidRPr="00430692" w:rsidRDefault="003E1559" w:rsidP="00E44948">
            <w:pPr>
              <w:numPr>
                <w:ilvl w:val="0"/>
                <w:numId w:val="31"/>
              </w:numPr>
              <w:spacing w:before="120" w:after="120"/>
              <w:jc w:val="both"/>
              <w:cnfStyle w:val="000000100000" w:firstRow="0" w:lastRow="0" w:firstColumn="0" w:lastColumn="0" w:oddVBand="0" w:evenVBand="0" w:oddHBand="1" w:evenHBand="0" w:firstRowFirstColumn="0" w:firstRowLastColumn="0" w:lastRowFirstColumn="0" w:lastRowLastColumn="0"/>
              <w:rPr>
                <w:b/>
                <w:bCs/>
                <w:sz w:val="20"/>
                <w:szCs w:val="20"/>
                <w:lang w:val="ro-RO"/>
              </w:rPr>
            </w:pPr>
            <w:r w:rsidRPr="00430692">
              <w:rPr>
                <w:sz w:val="20"/>
                <w:szCs w:val="20"/>
                <w:lang w:val="ro-RO"/>
              </w:rPr>
              <w:t>Proiecte spre finanțare din POCA pentru digitizarea retro-activă a documentațiilor de urbanism sau pentru depunerea on-line a solicitărilor pentru certificate de urbanism</w:t>
            </w:r>
          </w:p>
        </w:tc>
      </w:tr>
    </w:tbl>
    <w:p w:rsidR="00A87EF8" w:rsidRPr="00430692" w:rsidRDefault="00A87EF8" w:rsidP="00A87EF8">
      <w:pPr>
        <w:spacing w:after="0" w:line="240" w:lineRule="auto"/>
        <w:rPr>
          <w:b/>
          <w:bCs/>
          <w:sz w:val="20"/>
          <w:szCs w:val="20"/>
          <w:lang w:val="ro-RO"/>
        </w:rPr>
      </w:pPr>
    </w:p>
    <w:tbl>
      <w:tblPr>
        <w:tblStyle w:val="GridTable5DarkAccent3"/>
        <w:tblW w:w="9634" w:type="dxa"/>
        <w:jc w:val="center"/>
        <w:tblLook w:val="04A0" w:firstRow="1" w:lastRow="0" w:firstColumn="1" w:lastColumn="0" w:noHBand="0" w:noVBand="1"/>
      </w:tblPr>
      <w:tblGrid>
        <w:gridCol w:w="2245"/>
        <w:gridCol w:w="7389"/>
      </w:tblGrid>
      <w:tr w:rsidR="003E1559" w:rsidRPr="00430692" w:rsidTr="00163B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sz w:val="20"/>
                <w:szCs w:val="20"/>
                <w:lang w:val="ro-RO"/>
              </w:rPr>
            </w:pPr>
            <w:bookmarkStart w:id="150" w:name="_Hlk25081940"/>
            <w:r w:rsidRPr="00430692">
              <w:rPr>
                <w:sz w:val="20"/>
                <w:szCs w:val="20"/>
                <w:lang w:val="ro-RO"/>
              </w:rPr>
              <w:lastRenderedPageBreak/>
              <w:t>Data și locul întâlnirii:</w:t>
            </w:r>
          </w:p>
        </w:tc>
        <w:tc>
          <w:tcPr>
            <w:tcW w:w="7389" w:type="dxa"/>
            <w:shd w:val="clear" w:color="auto" w:fill="F2F2F2" w:themeFill="background1" w:themeFillShade="F2"/>
            <w:vAlign w:val="center"/>
          </w:tcPr>
          <w:p w:rsidR="003E1559" w:rsidRPr="00430692" w:rsidRDefault="003E1559" w:rsidP="0037410E">
            <w:pPr>
              <w:spacing w:before="120" w:after="120"/>
              <w:jc w:val="both"/>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430692">
              <w:rPr>
                <w:color w:val="auto"/>
                <w:sz w:val="20"/>
                <w:szCs w:val="20"/>
                <w:lang w:val="ro-RO"/>
              </w:rPr>
              <w:t>03.04.2019, Consiliul Județean Ilfov</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sz w:val="20"/>
                <w:szCs w:val="20"/>
                <w:lang w:val="ro-RO"/>
              </w:rPr>
            </w:pPr>
            <w:r w:rsidRPr="00430692">
              <w:rPr>
                <w:sz w:val="20"/>
                <w:szCs w:val="20"/>
                <w:lang w:val="ro-RO"/>
              </w:rPr>
              <w:t>Obiectiv:</w:t>
            </w:r>
          </w:p>
        </w:tc>
        <w:tc>
          <w:tcPr>
            <w:tcW w:w="7389" w:type="dxa"/>
            <w:shd w:val="clear" w:color="auto" w:fill="F2F2F2" w:themeFill="background1" w:themeFillShade="F2"/>
          </w:tcPr>
          <w:p w:rsidR="003E1559" w:rsidRPr="00430692" w:rsidRDefault="003E1559"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Prezentarea analizei preliminare a situației existente, dezbatere asupra concluziilor sectoriale, cu evidențierea aspectelor cheie ce condiționează dezvoltare – probleme și oportunități;</w:t>
            </w:r>
          </w:p>
        </w:tc>
      </w:tr>
      <w:tr w:rsidR="003E1559" w:rsidRPr="00430692" w:rsidTr="00AF7969">
        <w:trPr>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sz w:val="20"/>
                <w:szCs w:val="20"/>
                <w:lang w:val="ro-RO"/>
              </w:rPr>
            </w:pPr>
            <w:r w:rsidRPr="00430692">
              <w:rPr>
                <w:sz w:val="20"/>
                <w:szCs w:val="20"/>
                <w:lang w:val="ro-RO"/>
              </w:rPr>
              <w:t>Participanți:</w:t>
            </w:r>
          </w:p>
        </w:tc>
        <w:tc>
          <w:tcPr>
            <w:tcW w:w="7389" w:type="dxa"/>
            <w:shd w:val="clear" w:color="auto" w:fill="F2F2F2" w:themeFill="background1" w:themeFillShade="F2"/>
          </w:tcPr>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Marian Petrache, Președinte Consiliul Județean Ilfov,</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Irinel Scrioșteanu, Consiliul Județean Ilfov, </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Remus Trandafir, Consiliul Județean Ilfov,</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Bogdan Livezeanu, Consiliul Județean Ilfov</w:t>
            </w:r>
            <w:r w:rsidR="00247D65">
              <w:rPr>
                <w:sz w:val="20"/>
                <w:szCs w:val="20"/>
                <w:lang w:val="ro-RO"/>
              </w:rPr>
              <w:t>,</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Marcel Ionescu Heroiu, Banca Mondială</w:t>
            </w:r>
            <w:r w:rsidR="00247D65">
              <w:rPr>
                <w:sz w:val="20"/>
                <w:szCs w:val="20"/>
                <w:lang w:val="ro-RO"/>
              </w:rPr>
              <w:t>,</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Marius Cristea, Expert Banca Mondială,</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Sorina Racoviceanu, Expert Banca Mondială,</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Ioana Ivanov, Expert Banca Mondială, </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Stadler Reinhold Lehel, Expert Banca Mondială</w:t>
            </w:r>
            <w:r w:rsidR="00247D65">
              <w:rPr>
                <w:sz w:val="20"/>
                <w:szCs w:val="20"/>
                <w:lang w:val="ro-RO"/>
              </w:rPr>
              <w:t>,</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Paul Moldovan, Expert Banca Mondială, </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Matei Cocheci, Expert Banca Mondială, </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Daiana Ghintuială, Expert Banca Mondială</w:t>
            </w:r>
            <w:r w:rsidR="00247D65">
              <w:rPr>
                <w:sz w:val="20"/>
                <w:szCs w:val="20"/>
                <w:lang w:val="ro-RO"/>
              </w:rPr>
              <w:t>,</w:t>
            </w:r>
          </w:p>
          <w:p w:rsidR="003E1559" w:rsidRPr="00430692" w:rsidRDefault="003E1559" w:rsidP="00E44948">
            <w:pPr>
              <w:numPr>
                <w:ilvl w:val="0"/>
                <w:numId w:val="32"/>
              </w:numPr>
              <w:spacing w:line="276" w:lineRule="auto"/>
              <w:ind w:left="73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Andreea Maier, Expert Banca Mondială</w:t>
            </w:r>
            <w:r w:rsidR="00247D65">
              <w:rPr>
                <w:sz w:val="20"/>
                <w:szCs w:val="20"/>
                <w:lang w:val="ro-RO"/>
              </w:rPr>
              <w:t>.</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5" w:type="dxa"/>
            <w:shd w:val="clear" w:color="auto" w:fill="002345"/>
            <w:vAlign w:val="center"/>
          </w:tcPr>
          <w:p w:rsidR="003E1559" w:rsidRPr="00430692" w:rsidRDefault="003E1559" w:rsidP="001F10DF">
            <w:pPr>
              <w:spacing w:before="120" w:after="120"/>
              <w:jc w:val="both"/>
              <w:rPr>
                <w:color w:val="auto"/>
                <w:sz w:val="20"/>
                <w:szCs w:val="20"/>
                <w:lang w:val="ro-RO"/>
              </w:rPr>
            </w:pPr>
            <w:r w:rsidRPr="00430692">
              <w:rPr>
                <w:color w:val="auto"/>
                <w:sz w:val="20"/>
                <w:szCs w:val="20"/>
                <w:lang w:val="ro-RO"/>
              </w:rPr>
              <w:t>Aspecte-cheie/</w:t>
            </w:r>
          </w:p>
          <w:p w:rsidR="003E1559" w:rsidRPr="00430692" w:rsidRDefault="003E1559" w:rsidP="001F10DF">
            <w:pPr>
              <w:spacing w:before="120" w:after="120"/>
              <w:jc w:val="both"/>
              <w:rPr>
                <w:sz w:val="20"/>
                <w:szCs w:val="20"/>
                <w:lang w:val="ro-RO"/>
              </w:rPr>
            </w:pPr>
            <w:r w:rsidRPr="00430692">
              <w:rPr>
                <w:color w:val="auto"/>
                <w:sz w:val="20"/>
                <w:szCs w:val="20"/>
                <w:lang w:val="ro-RO"/>
              </w:rPr>
              <w:t>Concluzii și recomandări</w:t>
            </w:r>
          </w:p>
        </w:tc>
        <w:tc>
          <w:tcPr>
            <w:tcW w:w="7389" w:type="dxa"/>
            <w:shd w:val="clear" w:color="auto" w:fill="F2F2F2" w:themeFill="background1" w:themeFillShade="F2"/>
          </w:tcPr>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lang w:val="ro-RO"/>
              </w:rPr>
            </w:pPr>
            <w:r w:rsidRPr="00430692">
              <w:rPr>
                <w:sz w:val="20"/>
                <w:szCs w:val="20"/>
                <w:lang w:val="ro-RO"/>
              </w:rPr>
              <w:t>Prezentarea concluziilor preliminare ale analizei sectoriale – aspecte cheie și probleme/disfuncționalități</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Principalele proiecte aflate în desfășurare și oportunități de dezvoltare a județului</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Elemente cheie în formularea viziunii și obiectivelor strate gice de dezvoltare</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Strategia de organizare a dezbaterilor cu reprezentanții UAT-urilor componente</w:t>
            </w:r>
          </w:p>
        </w:tc>
      </w:tr>
      <w:bookmarkEnd w:id="150"/>
    </w:tbl>
    <w:p w:rsidR="00A87EF8" w:rsidRPr="00430692" w:rsidRDefault="00A87EF8" w:rsidP="00A87EF8">
      <w:pPr>
        <w:spacing w:after="0" w:line="240" w:lineRule="auto"/>
        <w:rPr>
          <w:b/>
          <w:bCs/>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42"/>
        <w:gridCol w:w="7392"/>
      </w:tblGrid>
      <w:tr w:rsidR="003E1559" w:rsidRPr="00430692" w:rsidTr="00163B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top w:val="none" w:sz="0" w:space="0" w:color="auto"/>
              <w:left w:val="none" w:sz="0" w:space="0" w:color="auto"/>
              <w:right w:val="none" w:sz="0" w:space="0" w:color="auto"/>
            </w:tcBorders>
            <w:shd w:val="clear" w:color="auto" w:fill="002345"/>
            <w:vAlign w:val="center"/>
          </w:tcPr>
          <w:p w:rsidR="003E1559" w:rsidRPr="00430692" w:rsidRDefault="003E1559" w:rsidP="001F10DF">
            <w:pPr>
              <w:spacing w:before="120" w:after="120"/>
              <w:jc w:val="both"/>
              <w:rPr>
                <w:b w:val="0"/>
                <w:bCs w:val="0"/>
                <w:sz w:val="20"/>
                <w:szCs w:val="20"/>
                <w:lang w:val="ro-RO"/>
              </w:rPr>
            </w:pPr>
            <w:r w:rsidRPr="00430692">
              <w:rPr>
                <w:sz w:val="20"/>
                <w:szCs w:val="20"/>
                <w:lang w:val="ro-RO"/>
              </w:rPr>
              <w:t>Data și locul întâlnirii:</w:t>
            </w:r>
          </w:p>
        </w:tc>
        <w:tc>
          <w:tcPr>
            <w:tcW w:w="7392" w:type="dxa"/>
            <w:tcBorders>
              <w:top w:val="none" w:sz="0" w:space="0" w:color="auto"/>
              <w:left w:val="none" w:sz="0" w:space="0" w:color="auto"/>
              <w:right w:val="none" w:sz="0" w:space="0" w:color="auto"/>
            </w:tcBorders>
            <w:shd w:val="clear" w:color="auto" w:fill="F2F2F2" w:themeFill="background1" w:themeFillShade="F2"/>
            <w:vAlign w:val="center"/>
          </w:tcPr>
          <w:p w:rsidR="003E1559" w:rsidRPr="00430692" w:rsidRDefault="003E1559" w:rsidP="0037410E">
            <w:pPr>
              <w:spacing w:before="120" w:after="120"/>
              <w:jc w:val="both"/>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430692">
              <w:rPr>
                <w:color w:val="auto"/>
                <w:sz w:val="20"/>
                <w:szCs w:val="20"/>
                <w:lang w:val="ro-RO"/>
              </w:rPr>
              <w:t>15.04.2019, Consiliul Județean Ilfov</w:t>
            </w:r>
          </w:p>
          <w:p w:rsidR="003E1559" w:rsidRPr="00430692" w:rsidRDefault="003E1559" w:rsidP="0037410E">
            <w:pPr>
              <w:spacing w:before="120" w:after="120"/>
              <w:jc w:val="both"/>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430692">
              <w:rPr>
                <w:color w:val="auto"/>
                <w:sz w:val="20"/>
                <w:szCs w:val="20"/>
                <w:lang w:val="ro-RO"/>
              </w:rPr>
              <w:t xml:space="preserve">17.04.2019, Primăria </w:t>
            </w:r>
            <w:r w:rsidR="00725CF8">
              <w:rPr>
                <w:color w:val="auto"/>
                <w:sz w:val="20"/>
                <w:szCs w:val="20"/>
                <w:lang w:val="ro-RO"/>
              </w:rPr>
              <w:t>Municipiului București</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tcBorders>
            <w:shd w:val="clear" w:color="auto" w:fill="002345"/>
            <w:vAlign w:val="center"/>
          </w:tcPr>
          <w:p w:rsidR="003E1559" w:rsidRPr="00430692" w:rsidRDefault="003E1559" w:rsidP="001F10DF">
            <w:pPr>
              <w:spacing w:before="120" w:after="120"/>
              <w:jc w:val="both"/>
              <w:rPr>
                <w:b w:val="0"/>
                <w:bCs w:val="0"/>
                <w:sz w:val="20"/>
                <w:szCs w:val="20"/>
                <w:lang w:val="ro-RO"/>
              </w:rPr>
            </w:pPr>
            <w:r w:rsidRPr="00430692">
              <w:rPr>
                <w:sz w:val="20"/>
                <w:szCs w:val="20"/>
                <w:lang w:val="ro-RO"/>
              </w:rPr>
              <w:t>Obiectiv:</w:t>
            </w:r>
          </w:p>
        </w:tc>
        <w:tc>
          <w:tcPr>
            <w:tcW w:w="7392" w:type="dxa"/>
            <w:shd w:val="clear" w:color="auto" w:fill="F2F2F2" w:themeFill="background1" w:themeFillShade="F2"/>
          </w:tcPr>
          <w:p w:rsidR="003E1559" w:rsidRPr="00430692" w:rsidRDefault="003E1559"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Dezbaterea cu reprezentanții autorităților locale din județ (primari, viceprimari, sau reprezentanți ai acestora) asupra concluziilor analizei situației existente, cu evidențierea aspectelor cheie ce condiționează dezvoltare – probleme și oportunități;</w:t>
            </w:r>
            <w:r w:rsidRPr="00430692">
              <w:rPr>
                <w:sz w:val="20"/>
                <w:szCs w:val="20"/>
              </w:rPr>
              <w:t xml:space="preserve"> </w:t>
            </w:r>
            <w:r w:rsidRPr="00430692">
              <w:rPr>
                <w:sz w:val="20"/>
                <w:szCs w:val="20"/>
                <w:lang w:val="ro-RO"/>
              </w:rPr>
              <w:t>discutarea elementelor de bază ce conduc la formularea viziunii de dezvoltare și a obiectivelor strategice</w:t>
            </w:r>
            <w:r w:rsidR="0040117D">
              <w:rPr>
                <w:sz w:val="20"/>
                <w:szCs w:val="20"/>
                <w:lang w:val="ro-RO"/>
              </w:rPr>
              <w:t>.</w:t>
            </w:r>
          </w:p>
        </w:tc>
      </w:tr>
      <w:tr w:rsidR="003E1559" w:rsidRPr="00430692" w:rsidTr="00AF7969">
        <w:trPr>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tcBorders>
            <w:shd w:val="clear" w:color="auto" w:fill="002345"/>
            <w:vAlign w:val="center"/>
          </w:tcPr>
          <w:p w:rsidR="003E1559" w:rsidRPr="00430692" w:rsidRDefault="003E1559" w:rsidP="001F10DF">
            <w:pPr>
              <w:spacing w:before="120" w:after="120"/>
              <w:jc w:val="both"/>
              <w:rPr>
                <w:b w:val="0"/>
                <w:bCs w:val="0"/>
                <w:sz w:val="20"/>
                <w:szCs w:val="20"/>
                <w:lang w:val="ro-RO"/>
              </w:rPr>
            </w:pPr>
            <w:r w:rsidRPr="00430692">
              <w:rPr>
                <w:sz w:val="20"/>
                <w:szCs w:val="20"/>
                <w:lang w:val="ro-RO"/>
              </w:rPr>
              <w:t>Participanți:</w:t>
            </w:r>
          </w:p>
        </w:tc>
        <w:tc>
          <w:tcPr>
            <w:tcW w:w="7392" w:type="dxa"/>
            <w:shd w:val="clear" w:color="auto" w:fill="F2F2F2" w:themeFill="background1" w:themeFillShade="F2"/>
          </w:tcPr>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Marian Petrache, Președinte Consiliul Județean Ilfov,</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Irinel Scrioșteanu, Consiliul Județean Ilfov, </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Remus Trandafir, Consiliul Județean Ilfov,</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Bogdan Livezeanu, Consiliul Județean Ilfov</w:t>
            </w:r>
            <w:r w:rsidR="00247D65">
              <w:rPr>
                <w:sz w:val="20"/>
                <w:szCs w:val="20"/>
                <w:lang w:val="ro-RO"/>
              </w:rPr>
              <w:t>,</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Adina Vințan, Banca Mondială</w:t>
            </w:r>
            <w:r w:rsidR="00247D65">
              <w:rPr>
                <w:sz w:val="20"/>
                <w:szCs w:val="20"/>
                <w:lang w:val="ro-RO"/>
              </w:rPr>
              <w:t>,</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Sorina Racoviceanu, Expert Banca Mondială,</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Ioana Ivanov, Expert Banca Mondială, </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Stadler Reinhold Lehel, Expert Banca Mondială</w:t>
            </w:r>
            <w:r w:rsidR="00247D65">
              <w:rPr>
                <w:sz w:val="20"/>
                <w:szCs w:val="20"/>
                <w:lang w:val="ro-RO"/>
              </w:rPr>
              <w:t>,</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Paul Moldovan, Expert Banca Mondială, </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Matei Cocheci, Expert Banca Mondială, </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Daiana Ghintuială, Expert Banca Mondială</w:t>
            </w:r>
            <w:r w:rsidR="00247D65">
              <w:rPr>
                <w:sz w:val="20"/>
                <w:szCs w:val="20"/>
                <w:lang w:val="ro-RO"/>
              </w:rPr>
              <w:t>,</w:t>
            </w:r>
          </w:p>
          <w:p w:rsidR="003E1559" w:rsidRPr="00430692" w:rsidRDefault="003E1559" w:rsidP="00E44948">
            <w:pPr>
              <w:numPr>
                <w:ilvl w:val="0"/>
                <w:numId w:val="32"/>
              </w:numPr>
              <w:spacing w:line="276" w:lineRule="auto"/>
              <w:ind w:left="73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lastRenderedPageBreak/>
              <w:t>Andreea Maier, Expert Banca Mondială</w:t>
            </w:r>
            <w:r w:rsidR="00247D65">
              <w:rPr>
                <w:sz w:val="20"/>
                <w:szCs w:val="20"/>
                <w:lang w:val="ro-RO"/>
              </w:rPr>
              <w:t>.</w:t>
            </w:r>
          </w:p>
          <w:p w:rsidR="003E1559" w:rsidRPr="00430692" w:rsidRDefault="003E1559" w:rsidP="00E44948">
            <w:pPr>
              <w:numPr>
                <w:ilvl w:val="0"/>
                <w:numId w:val="32"/>
              </w:numPr>
              <w:spacing w:line="276" w:lineRule="auto"/>
              <w:ind w:left="738"/>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Primarii/viceprimarii, administratori publici ai orșelor și comunelor din județul Ilfov</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bottom w:val="none" w:sz="0" w:space="0" w:color="auto"/>
            </w:tcBorders>
            <w:shd w:val="clear" w:color="auto" w:fill="002345"/>
            <w:vAlign w:val="center"/>
          </w:tcPr>
          <w:p w:rsidR="003E1559" w:rsidRPr="00430692" w:rsidRDefault="003E1559" w:rsidP="001F10DF">
            <w:pPr>
              <w:spacing w:before="120" w:after="120"/>
              <w:jc w:val="both"/>
              <w:rPr>
                <w:color w:val="auto"/>
                <w:sz w:val="20"/>
                <w:szCs w:val="20"/>
                <w:lang w:val="ro-RO"/>
              </w:rPr>
            </w:pPr>
            <w:r w:rsidRPr="00430692">
              <w:rPr>
                <w:color w:val="auto"/>
                <w:sz w:val="20"/>
                <w:szCs w:val="20"/>
                <w:lang w:val="ro-RO"/>
              </w:rPr>
              <w:lastRenderedPageBreak/>
              <w:t>Aspecte-cheie/</w:t>
            </w:r>
          </w:p>
          <w:p w:rsidR="003E1559" w:rsidRPr="00430692" w:rsidRDefault="003E1559" w:rsidP="001F10DF">
            <w:pPr>
              <w:spacing w:before="120" w:after="120"/>
              <w:jc w:val="both"/>
              <w:rPr>
                <w:b w:val="0"/>
                <w:bCs w:val="0"/>
                <w:sz w:val="20"/>
                <w:szCs w:val="20"/>
                <w:lang w:val="ro-RO"/>
              </w:rPr>
            </w:pPr>
            <w:r w:rsidRPr="00430692">
              <w:rPr>
                <w:color w:val="auto"/>
                <w:sz w:val="20"/>
                <w:szCs w:val="20"/>
                <w:lang w:val="ro-RO"/>
              </w:rPr>
              <w:t>Concluzii și recomandări</w:t>
            </w:r>
          </w:p>
        </w:tc>
        <w:tc>
          <w:tcPr>
            <w:tcW w:w="7392" w:type="dxa"/>
            <w:shd w:val="clear" w:color="auto" w:fill="F2F2F2" w:themeFill="background1" w:themeFillShade="F2"/>
          </w:tcPr>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lang w:val="ro-RO"/>
              </w:rPr>
            </w:pPr>
            <w:r w:rsidRPr="00430692">
              <w:rPr>
                <w:sz w:val="20"/>
                <w:szCs w:val="20"/>
                <w:lang w:val="ro-RO"/>
              </w:rPr>
              <w:t>Prezentarea concluziilor preliminare ale analizei sectoriale – aspecte cheie și probleme/disfuncționalități</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Principalele proiecte aflate în desfășurare și oportunități de dezvoltare a județului</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Vizunea și obiectivele strategice de dezvoltare – propunere preliminară</w:t>
            </w:r>
          </w:p>
          <w:p w:rsidR="003E1559" w:rsidRPr="00430692" w:rsidRDefault="003E1559" w:rsidP="00E44948">
            <w:pPr>
              <w:numPr>
                <w:ilvl w:val="0"/>
                <w:numId w:val="31"/>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Recomandare privind organizarea de întâlniri punctuale la nivelul primăriilor pentru identificarea oportunităților și propunerilor de dezvoltare la nivel local</w:t>
            </w:r>
          </w:p>
        </w:tc>
      </w:tr>
    </w:tbl>
    <w:p w:rsidR="00A87EF8" w:rsidRPr="00430692" w:rsidRDefault="00A87EF8" w:rsidP="001F10DF">
      <w:pPr>
        <w:spacing w:after="0" w:line="240" w:lineRule="auto"/>
        <w:jc w:val="both"/>
        <w:rPr>
          <w:b/>
          <w:bCs/>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42"/>
        <w:gridCol w:w="7392"/>
      </w:tblGrid>
      <w:tr w:rsidR="003E1559" w:rsidRPr="00430692" w:rsidTr="00163B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top w:val="none" w:sz="0" w:space="0" w:color="auto"/>
              <w:left w:val="none" w:sz="0" w:space="0" w:color="auto"/>
              <w:right w:val="none" w:sz="0" w:space="0" w:color="auto"/>
            </w:tcBorders>
            <w:shd w:val="clear" w:color="auto" w:fill="002345"/>
            <w:vAlign w:val="center"/>
          </w:tcPr>
          <w:p w:rsidR="003E1559" w:rsidRPr="00430692" w:rsidRDefault="003E1559" w:rsidP="001F10DF">
            <w:pPr>
              <w:spacing w:before="120" w:after="120"/>
              <w:jc w:val="both"/>
              <w:rPr>
                <w:b w:val="0"/>
                <w:bCs w:val="0"/>
                <w:sz w:val="20"/>
                <w:szCs w:val="20"/>
                <w:lang w:val="ro-RO"/>
              </w:rPr>
            </w:pPr>
            <w:bookmarkStart w:id="151" w:name="_Hlk13763132"/>
            <w:r w:rsidRPr="00430692">
              <w:rPr>
                <w:sz w:val="20"/>
                <w:szCs w:val="20"/>
                <w:lang w:val="ro-RO"/>
              </w:rPr>
              <w:t>Data și locul întâlnirii:</w:t>
            </w:r>
          </w:p>
        </w:tc>
        <w:tc>
          <w:tcPr>
            <w:tcW w:w="7392" w:type="dxa"/>
            <w:tcBorders>
              <w:top w:val="none" w:sz="0" w:space="0" w:color="auto"/>
              <w:left w:val="none" w:sz="0" w:space="0" w:color="auto"/>
              <w:right w:val="none" w:sz="0" w:space="0" w:color="auto"/>
            </w:tcBorders>
            <w:shd w:val="clear" w:color="auto" w:fill="F2F2F2" w:themeFill="background1" w:themeFillShade="F2"/>
            <w:vAlign w:val="center"/>
          </w:tcPr>
          <w:p w:rsidR="003E1559" w:rsidRPr="00430692" w:rsidRDefault="003E1559" w:rsidP="001F10DF">
            <w:pPr>
              <w:spacing w:before="120" w:after="120"/>
              <w:jc w:val="both"/>
              <w:cnfStyle w:val="100000000000" w:firstRow="1" w:lastRow="0" w:firstColumn="0" w:lastColumn="0" w:oddVBand="0" w:evenVBand="0" w:oddHBand="0" w:evenHBand="0" w:firstRowFirstColumn="0" w:firstRowLastColumn="0" w:lastRowFirstColumn="0" w:lastRowLastColumn="0"/>
              <w:rPr>
                <w:sz w:val="20"/>
                <w:szCs w:val="20"/>
                <w:lang w:val="ro-RO"/>
              </w:rPr>
            </w:pPr>
            <w:r w:rsidRPr="00430692">
              <w:rPr>
                <w:color w:val="auto"/>
                <w:sz w:val="20"/>
                <w:szCs w:val="20"/>
                <w:lang w:val="ro-RO"/>
              </w:rPr>
              <w:t>23.04.2019, Consiliul Județean Ilfov</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tcBorders>
            <w:shd w:val="clear" w:color="auto" w:fill="002345"/>
            <w:vAlign w:val="center"/>
          </w:tcPr>
          <w:p w:rsidR="003E1559" w:rsidRPr="00430692" w:rsidRDefault="003E1559" w:rsidP="001F10DF">
            <w:pPr>
              <w:spacing w:before="120" w:after="120"/>
              <w:jc w:val="both"/>
              <w:rPr>
                <w:b w:val="0"/>
                <w:bCs w:val="0"/>
                <w:sz w:val="20"/>
                <w:szCs w:val="20"/>
                <w:lang w:val="ro-RO"/>
              </w:rPr>
            </w:pPr>
            <w:r w:rsidRPr="00430692">
              <w:rPr>
                <w:sz w:val="20"/>
                <w:szCs w:val="20"/>
                <w:lang w:val="ro-RO"/>
              </w:rPr>
              <w:t>Obiectiv:</w:t>
            </w:r>
          </w:p>
        </w:tc>
        <w:tc>
          <w:tcPr>
            <w:tcW w:w="7392" w:type="dxa"/>
            <w:shd w:val="clear" w:color="auto" w:fill="F2F2F2" w:themeFill="background1" w:themeFillShade="F2"/>
          </w:tcPr>
          <w:p w:rsidR="003E1559" w:rsidRPr="00430692" w:rsidRDefault="003E1559"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 xml:space="preserve">Coordonarea cu planul de mobilitate urbană </w:t>
            </w:r>
          </w:p>
        </w:tc>
      </w:tr>
      <w:tr w:rsidR="003E1559" w:rsidRPr="00430692" w:rsidTr="00AF7969">
        <w:trPr>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tcBorders>
            <w:shd w:val="clear" w:color="auto" w:fill="002345"/>
            <w:vAlign w:val="center"/>
          </w:tcPr>
          <w:p w:rsidR="003E1559" w:rsidRPr="00430692" w:rsidRDefault="003E1559" w:rsidP="001F10DF">
            <w:pPr>
              <w:spacing w:before="120" w:after="120"/>
              <w:jc w:val="both"/>
              <w:rPr>
                <w:b w:val="0"/>
                <w:bCs w:val="0"/>
                <w:sz w:val="20"/>
                <w:szCs w:val="20"/>
                <w:lang w:val="ro-RO"/>
              </w:rPr>
            </w:pPr>
            <w:r w:rsidRPr="00430692">
              <w:rPr>
                <w:sz w:val="20"/>
                <w:szCs w:val="20"/>
                <w:lang w:val="ro-RO"/>
              </w:rPr>
              <w:t>Participanți:</w:t>
            </w:r>
          </w:p>
        </w:tc>
        <w:tc>
          <w:tcPr>
            <w:tcW w:w="7392" w:type="dxa"/>
            <w:shd w:val="clear" w:color="auto" w:fill="F2F2F2" w:themeFill="background1" w:themeFillShade="F2"/>
          </w:tcPr>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Irinel Scrioșteanu, Consiliul Județean Ilfov, </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Aura Răducu, Expert Banca Mondială,</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Sorina Racoviceanu, Expert Banca Mondială,</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Reinhold Stadler, Expert Banca Mondială.</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bottom w:val="none" w:sz="0" w:space="0" w:color="auto"/>
            </w:tcBorders>
            <w:shd w:val="clear" w:color="auto" w:fill="002345"/>
            <w:vAlign w:val="center"/>
          </w:tcPr>
          <w:p w:rsidR="003E1559" w:rsidRPr="00430692" w:rsidRDefault="003E1559" w:rsidP="001F10DF">
            <w:pPr>
              <w:spacing w:before="120" w:after="120"/>
              <w:jc w:val="both"/>
              <w:rPr>
                <w:color w:val="auto"/>
                <w:sz w:val="20"/>
                <w:szCs w:val="20"/>
                <w:lang w:val="ro-RO"/>
              </w:rPr>
            </w:pPr>
            <w:r w:rsidRPr="00430692">
              <w:rPr>
                <w:color w:val="auto"/>
                <w:sz w:val="20"/>
                <w:szCs w:val="20"/>
                <w:lang w:val="ro-RO"/>
              </w:rPr>
              <w:t>Aspecte-cheie/</w:t>
            </w:r>
          </w:p>
          <w:p w:rsidR="003E1559" w:rsidRPr="00430692" w:rsidRDefault="003E1559" w:rsidP="001F10DF">
            <w:pPr>
              <w:spacing w:before="120" w:after="120"/>
              <w:jc w:val="both"/>
              <w:rPr>
                <w:b w:val="0"/>
                <w:bCs w:val="0"/>
                <w:sz w:val="20"/>
                <w:szCs w:val="20"/>
                <w:lang w:val="ro-RO"/>
              </w:rPr>
            </w:pPr>
            <w:r w:rsidRPr="00430692">
              <w:rPr>
                <w:color w:val="auto"/>
                <w:sz w:val="20"/>
                <w:szCs w:val="20"/>
                <w:lang w:val="ro-RO"/>
              </w:rPr>
              <w:t>Concluzii și recomandări</w:t>
            </w:r>
          </w:p>
        </w:tc>
        <w:tc>
          <w:tcPr>
            <w:tcW w:w="7392" w:type="dxa"/>
            <w:shd w:val="clear" w:color="auto" w:fill="F2F2F2" w:themeFill="background1" w:themeFillShade="F2"/>
          </w:tcPr>
          <w:p w:rsidR="003E1559" w:rsidRPr="00430692" w:rsidRDefault="003E1559" w:rsidP="00E44948">
            <w:pPr>
              <w:numPr>
                <w:ilvl w:val="0"/>
                <w:numId w:val="34"/>
              </w:numPr>
              <w:spacing w:before="120" w:after="120"/>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Organizarea unor întâlniri periodice pe parcursul elaborării strategiei pentru coroborarea propunerilor cu proiectele din planul de mobilitate</w:t>
            </w:r>
          </w:p>
        </w:tc>
      </w:tr>
      <w:bookmarkEnd w:id="151"/>
    </w:tbl>
    <w:p w:rsidR="00A87EF8" w:rsidRPr="00430692" w:rsidRDefault="00A87EF8" w:rsidP="00A87EF8">
      <w:pPr>
        <w:spacing w:after="0" w:line="240" w:lineRule="auto"/>
        <w:rPr>
          <w:b/>
          <w:bCs/>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42"/>
        <w:gridCol w:w="7392"/>
      </w:tblGrid>
      <w:tr w:rsidR="003E1559" w:rsidRPr="00430692" w:rsidTr="00163B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top w:val="none" w:sz="0" w:space="0" w:color="auto"/>
              <w:left w:val="none" w:sz="0" w:space="0" w:color="auto"/>
              <w:right w:val="none" w:sz="0" w:space="0" w:color="auto"/>
            </w:tcBorders>
            <w:shd w:val="clear" w:color="auto" w:fill="002345"/>
            <w:vAlign w:val="center"/>
          </w:tcPr>
          <w:p w:rsidR="003E1559" w:rsidRPr="00430692" w:rsidRDefault="003E1559" w:rsidP="001F10DF">
            <w:pPr>
              <w:spacing w:before="120" w:after="120"/>
              <w:jc w:val="both"/>
              <w:rPr>
                <w:b w:val="0"/>
                <w:bCs w:val="0"/>
                <w:sz w:val="20"/>
                <w:szCs w:val="20"/>
                <w:lang w:val="ro-RO"/>
              </w:rPr>
            </w:pPr>
            <w:r w:rsidRPr="00430692">
              <w:rPr>
                <w:sz w:val="20"/>
                <w:szCs w:val="20"/>
                <w:lang w:val="ro-RO"/>
              </w:rPr>
              <w:t>Data și locul întâlnirii:</w:t>
            </w:r>
          </w:p>
        </w:tc>
        <w:tc>
          <w:tcPr>
            <w:tcW w:w="7392" w:type="dxa"/>
            <w:tcBorders>
              <w:top w:val="none" w:sz="0" w:space="0" w:color="auto"/>
              <w:left w:val="none" w:sz="0" w:space="0" w:color="auto"/>
              <w:right w:val="none" w:sz="0" w:space="0" w:color="auto"/>
            </w:tcBorders>
            <w:shd w:val="clear" w:color="auto" w:fill="F2F2F2" w:themeFill="background1" w:themeFillShade="F2"/>
            <w:vAlign w:val="center"/>
          </w:tcPr>
          <w:p w:rsidR="003E1559" w:rsidRPr="00430692" w:rsidRDefault="003E1559" w:rsidP="0037410E">
            <w:pPr>
              <w:spacing w:before="120" w:after="120"/>
              <w:jc w:val="both"/>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430692">
              <w:rPr>
                <w:color w:val="auto"/>
                <w:sz w:val="20"/>
                <w:szCs w:val="20"/>
                <w:lang w:val="ro-RO"/>
              </w:rPr>
              <w:t>25.06.2019, Consiliul Județean Ilfov</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tcBorders>
            <w:shd w:val="clear" w:color="auto" w:fill="002345"/>
            <w:vAlign w:val="center"/>
          </w:tcPr>
          <w:p w:rsidR="003E1559" w:rsidRPr="00430692" w:rsidRDefault="003E1559" w:rsidP="001F10DF">
            <w:pPr>
              <w:spacing w:before="120" w:after="120"/>
              <w:jc w:val="both"/>
              <w:rPr>
                <w:b w:val="0"/>
                <w:bCs w:val="0"/>
                <w:sz w:val="20"/>
                <w:szCs w:val="20"/>
                <w:lang w:val="ro-RO"/>
              </w:rPr>
            </w:pPr>
            <w:r w:rsidRPr="00430692">
              <w:rPr>
                <w:sz w:val="20"/>
                <w:szCs w:val="20"/>
                <w:lang w:val="ro-RO"/>
              </w:rPr>
              <w:t>Obiectiv:</w:t>
            </w:r>
          </w:p>
        </w:tc>
        <w:tc>
          <w:tcPr>
            <w:tcW w:w="7392" w:type="dxa"/>
            <w:shd w:val="clear" w:color="auto" w:fill="F2F2F2" w:themeFill="background1" w:themeFillShade="F2"/>
          </w:tcPr>
          <w:p w:rsidR="003E1559" w:rsidRPr="00430692" w:rsidRDefault="003E1559"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Planificarea consultarilor cu mediul de afaceri, cetateni si vizitatori, asupra concluziilor analizei situației existente și propunerilor privind viziunea și obiectivele dezvoltării</w:t>
            </w:r>
          </w:p>
        </w:tc>
      </w:tr>
      <w:tr w:rsidR="003E1559" w:rsidRPr="00430692" w:rsidTr="00AF7969">
        <w:trPr>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tcBorders>
            <w:shd w:val="clear" w:color="auto" w:fill="002345"/>
            <w:vAlign w:val="center"/>
          </w:tcPr>
          <w:p w:rsidR="003E1559" w:rsidRPr="00430692" w:rsidRDefault="003E1559" w:rsidP="001F10DF">
            <w:pPr>
              <w:spacing w:before="120" w:after="120"/>
              <w:jc w:val="both"/>
              <w:rPr>
                <w:b w:val="0"/>
                <w:bCs w:val="0"/>
                <w:sz w:val="20"/>
                <w:szCs w:val="20"/>
                <w:lang w:val="ro-RO"/>
              </w:rPr>
            </w:pPr>
            <w:r w:rsidRPr="00430692">
              <w:rPr>
                <w:sz w:val="20"/>
                <w:szCs w:val="20"/>
                <w:lang w:val="ro-RO"/>
              </w:rPr>
              <w:t>Participanți:</w:t>
            </w:r>
          </w:p>
        </w:tc>
        <w:tc>
          <w:tcPr>
            <w:tcW w:w="7392" w:type="dxa"/>
            <w:shd w:val="clear" w:color="auto" w:fill="F2F2F2" w:themeFill="background1" w:themeFillShade="F2"/>
          </w:tcPr>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Remus Trandafir, Consiliul Județean Ilfov</w:t>
            </w:r>
            <w:r w:rsidR="00247D65">
              <w:rPr>
                <w:sz w:val="20"/>
                <w:szCs w:val="20"/>
                <w:lang w:val="ro-RO"/>
              </w:rPr>
              <w:t>,</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Bogdan Livezeanu, Consiliul Județean Ilfov</w:t>
            </w:r>
            <w:r w:rsidR="00247D65">
              <w:rPr>
                <w:sz w:val="20"/>
                <w:szCs w:val="20"/>
                <w:lang w:val="ro-RO"/>
              </w:rPr>
              <w:t>,</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Sorina Racoviceanu, Expert Banca Mondială,</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Ioana Ivanov, Expert Banca Mondială</w:t>
            </w:r>
            <w:r w:rsidR="00247D65">
              <w:rPr>
                <w:sz w:val="20"/>
                <w:szCs w:val="20"/>
                <w:lang w:val="ro-RO"/>
              </w:rPr>
              <w:t>,</w:t>
            </w:r>
          </w:p>
          <w:p w:rsidR="003E1559" w:rsidRPr="00430692" w:rsidRDefault="003E155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Andreea China, Expert Banca Mondială</w:t>
            </w:r>
            <w:r w:rsidR="00247D65">
              <w:rPr>
                <w:sz w:val="20"/>
                <w:szCs w:val="20"/>
                <w:lang w:val="ro-RO"/>
              </w:rPr>
              <w:t>.</w:t>
            </w:r>
          </w:p>
        </w:tc>
      </w:tr>
      <w:tr w:rsidR="003E155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tcBorders>
              <w:left w:val="none" w:sz="0" w:space="0" w:color="auto"/>
            </w:tcBorders>
            <w:shd w:val="clear" w:color="auto" w:fill="002345"/>
            <w:vAlign w:val="center"/>
          </w:tcPr>
          <w:p w:rsidR="003E1559" w:rsidRPr="00430692" w:rsidRDefault="003E1559" w:rsidP="001F10DF">
            <w:pPr>
              <w:spacing w:before="120" w:after="120"/>
              <w:jc w:val="both"/>
              <w:rPr>
                <w:color w:val="auto"/>
                <w:sz w:val="20"/>
                <w:szCs w:val="20"/>
                <w:lang w:val="ro-RO"/>
              </w:rPr>
            </w:pPr>
            <w:r w:rsidRPr="00430692">
              <w:rPr>
                <w:color w:val="auto"/>
                <w:sz w:val="20"/>
                <w:szCs w:val="20"/>
                <w:lang w:val="ro-RO"/>
              </w:rPr>
              <w:t>Aspecte-cheie/</w:t>
            </w:r>
          </w:p>
          <w:p w:rsidR="003E1559" w:rsidRPr="00430692" w:rsidRDefault="003E1559" w:rsidP="001F10DF">
            <w:pPr>
              <w:spacing w:before="120" w:after="120"/>
              <w:jc w:val="both"/>
              <w:rPr>
                <w:b w:val="0"/>
                <w:bCs w:val="0"/>
                <w:sz w:val="20"/>
                <w:szCs w:val="20"/>
                <w:lang w:val="ro-RO"/>
              </w:rPr>
            </w:pPr>
            <w:r w:rsidRPr="00430692">
              <w:rPr>
                <w:color w:val="auto"/>
                <w:sz w:val="20"/>
                <w:szCs w:val="20"/>
                <w:lang w:val="ro-RO"/>
              </w:rPr>
              <w:t>Concluzii și recomandări</w:t>
            </w:r>
          </w:p>
        </w:tc>
        <w:tc>
          <w:tcPr>
            <w:tcW w:w="7392" w:type="dxa"/>
            <w:shd w:val="clear" w:color="auto" w:fill="F2F2F2" w:themeFill="background1" w:themeFillShade="F2"/>
          </w:tcPr>
          <w:p w:rsidR="003E1559" w:rsidRPr="00430692" w:rsidRDefault="003E1559" w:rsidP="00E44948">
            <w:pPr>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Rezultatele estimate ale consultărilor - validarea concluziilor analizei și completarea acestora cu o serie de probleme și provocări legate de dezvoltarea județului și identificarea unor intervenții/proiecte majore ce ar fi necesare pentru ca județul Ilfov să răspundă nevoilor cetățenilor, sectorului privat și vizitatorilor</w:t>
            </w:r>
          </w:p>
          <w:p w:rsidR="003E1559" w:rsidRPr="00430692" w:rsidRDefault="003E1559" w:rsidP="00E44948">
            <w:pPr>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Identificarea și selecția participanților – reprezentanți ai celor trei grupuri țintă</w:t>
            </w:r>
          </w:p>
          <w:p w:rsidR="003E1559" w:rsidRPr="00430692" w:rsidRDefault="003E1559" w:rsidP="00E44948">
            <w:pPr>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Planificarea consultărilor în funcție de răspunsurile primite la invitațiile lansate de Consiliul Județean</w:t>
            </w:r>
          </w:p>
        </w:tc>
      </w:tr>
    </w:tbl>
    <w:p w:rsidR="00A87EF8" w:rsidRPr="00430692" w:rsidRDefault="00A87EF8" w:rsidP="00A87EF8">
      <w:pPr>
        <w:rPr>
          <w:b/>
          <w:bCs/>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42"/>
        <w:gridCol w:w="7392"/>
      </w:tblGrid>
      <w:tr w:rsidR="00F32538" w:rsidRPr="00430692" w:rsidTr="00B377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shd w:val="clear" w:color="auto" w:fill="002345"/>
            <w:vAlign w:val="center"/>
          </w:tcPr>
          <w:p w:rsidR="00F32538" w:rsidRPr="00430692" w:rsidRDefault="00F32538" w:rsidP="001F10DF">
            <w:pPr>
              <w:spacing w:before="120" w:after="120"/>
              <w:jc w:val="both"/>
              <w:rPr>
                <w:b w:val="0"/>
                <w:bCs w:val="0"/>
                <w:sz w:val="20"/>
                <w:szCs w:val="20"/>
                <w:lang w:val="ro-RO"/>
              </w:rPr>
            </w:pPr>
            <w:r w:rsidRPr="00430692">
              <w:rPr>
                <w:sz w:val="20"/>
                <w:szCs w:val="20"/>
                <w:lang w:val="ro-RO"/>
              </w:rPr>
              <w:t>Data și locul întâlnirii:</w:t>
            </w:r>
          </w:p>
        </w:tc>
        <w:tc>
          <w:tcPr>
            <w:tcW w:w="7392" w:type="dxa"/>
            <w:shd w:val="clear" w:color="auto" w:fill="F2F2F2" w:themeFill="background1" w:themeFillShade="F2"/>
            <w:vAlign w:val="center"/>
          </w:tcPr>
          <w:p w:rsidR="00F32538" w:rsidRPr="00430692" w:rsidRDefault="00F32538" w:rsidP="0037410E">
            <w:pPr>
              <w:spacing w:before="120" w:after="120"/>
              <w:jc w:val="both"/>
              <w:cnfStyle w:val="100000000000" w:firstRow="1" w:lastRow="0" w:firstColumn="0" w:lastColumn="0" w:oddVBand="0" w:evenVBand="0" w:oddHBand="0" w:evenHBand="0" w:firstRowFirstColumn="0" w:firstRowLastColumn="0" w:lastRowFirstColumn="0" w:lastRowLastColumn="0"/>
              <w:rPr>
                <w:bCs w:val="0"/>
                <w:color w:val="auto"/>
                <w:sz w:val="20"/>
                <w:szCs w:val="20"/>
                <w:lang w:val="ro-RO"/>
              </w:rPr>
            </w:pPr>
            <w:r w:rsidRPr="00430692">
              <w:rPr>
                <w:bCs w:val="0"/>
                <w:color w:val="auto"/>
                <w:sz w:val="20"/>
                <w:szCs w:val="20"/>
                <w:lang w:val="ro-RO"/>
              </w:rPr>
              <w:t>03.07.2019, Consiliul Județean Ilfov</w:t>
            </w:r>
          </w:p>
        </w:tc>
      </w:tr>
      <w:tr w:rsidR="00F32538" w:rsidRPr="00430692" w:rsidTr="00B377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shd w:val="clear" w:color="auto" w:fill="002345"/>
            <w:vAlign w:val="center"/>
          </w:tcPr>
          <w:p w:rsidR="00F32538" w:rsidRPr="00430692" w:rsidRDefault="00F32538" w:rsidP="001F10DF">
            <w:pPr>
              <w:spacing w:before="120" w:after="120"/>
              <w:jc w:val="both"/>
              <w:rPr>
                <w:b w:val="0"/>
                <w:bCs w:val="0"/>
                <w:sz w:val="20"/>
                <w:szCs w:val="20"/>
                <w:lang w:val="ro-RO"/>
              </w:rPr>
            </w:pPr>
            <w:r w:rsidRPr="00430692">
              <w:rPr>
                <w:sz w:val="20"/>
                <w:szCs w:val="20"/>
                <w:lang w:val="ro-RO"/>
              </w:rPr>
              <w:t>Obiectiv:</w:t>
            </w:r>
          </w:p>
        </w:tc>
        <w:tc>
          <w:tcPr>
            <w:tcW w:w="7392" w:type="dxa"/>
            <w:shd w:val="clear" w:color="auto" w:fill="F2F2F2" w:themeFill="background1" w:themeFillShade="F2"/>
          </w:tcPr>
          <w:p w:rsidR="00F32538" w:rsidRPr="00430692" w:rsidRDefault="00F32538"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Consultare asupra propunerilor de organizare a tramei stradale în județul Ilfov</w:t>
            </w:r>
          </w:p>
        </w:tc>
      </w:tr>
      <w:tr w:rsidR="00F32538" w:rsidRPr="00430692" w:rsidTr="00B37797">
        <w:trPr>
          <w:jc w:val="center"/>
        </w:trPr>
        <w:tc>
          <w:tcPr>
            <w:cnfStyle w:val="001000000000" w:firstRow="0" w:lastRow="0" w:firstColumn="1" w:lastColumn="0" w:oddVBand="0" w:evenVBand="0" w:oddHBand="0" w:evenHBand="0" w:firstRowFirstColumn="0" w:firstRowLastColumn="0" w:lastRowFirstColumn="0" w:lastRowLastColumn="0"/>
            <w:tcW w:w="2242" w:type="dxa"/>
            <w:shd w:val="clear" w:color="auto" w:fill="002345"/>
            <w:vAlign w:val="center"/>
          </w:tcPr>
          <w:p w:rsidR="00F32538" w:rsidRPr="00430692" w:rsidRDefault="00F32538" w:rsidP="001F10DF">
            <w:pPr>
              <w:spacing w:before="120" w:after="120"/>
              <w:jc w:val="both"/>
              <w:rPr>
                <w:b w:val="0"/>
                <w:bCs w:val="0"/>
                <w:sz w:val="20"/>
                <w:szCs w:val="20"/>
                <w:lang w:val="ro-RO"/>
              </w:rPr>
            </w:pPr>
            <w:r w:rsidRPr="00430692">
              <w:rPr>
                <w:sz w:val="20"/>
                <w:szCs w:val="20"/>
                <w:lang w:val="ro-RO"/>
              </w:rPr>
              <w:lastRenderedPageBreak/>
              <w:t>Participanți:</w:t>
            </w:r>
          </w:p>
        </w:tc>
        <w:tc>
          <w:tcPr>
            <w:tcW w:w="7392" w:type="dxa"/>
            <w:shd w:val="clear" w:color="auto" w:fill="F2F2F2" w:themeFill="background1" w:themeFillShade="F2"/>
          </w:tcPr>
          <w:p w:rsidR="00F32538" w:rsidRPr="00430692" w:rsidRDefault="00F32538"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Irinel Scrioșteanu, Consiliul Județean Ilfov, </w:t>
            </w:r>
          </w:p>
          <w:p w:rsidR="00F32538" w:rsidRPr="00430692" w:rsidRDefault="00F32538"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Bogdan Livezeanu, Consiliul Județean Ilfov,</w:t>
            </w:r>
          </w:p>
          <w:p w:rsidR="00F32538" w:rsidRPr="00430692" w:rsidRDefault="00F32538"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Mihai Marius Cristian, Viceprimar al orașului Măgurele</w:t>
            </w:r>
            <w:r w:rsidR="00247D65">
              <w:rPr>
                <w:sz w:val="20"/>
                <w:szCs w:val="20"/>
                <w:lang w:val="ro-RO"/>
              </w:rPr>
              <w:t>,</w:t>
            </w:r>
          </w:p>
          <w:p w:rsidR="00F32538" w:rsidRPr="00430692" w:rsidRDefault="00F32538"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Mihail Nicula, Primăria Jilava</w:t>
            </w:r>
            <w:r w:rsidR="00247D65">
              <w:rPr>
                <w:sz w:val="20"/>
                <w:szCs w:val="20"/>
                <w:lang w:val="ro-RO"/>
              </w:rPr>
              <w:t>,</w:t>
            </w:r>
          </w:p>
          <w:p w:rsidR="00F32538" w:rsidRPr="00430692" w:rsidRDefault="00F32538"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Ștefan Valentin, administrator public – Primăria Corbeanca</w:t>
            </w:r>
            <w:r w:rsidR="00247D65">
              <w:rPr>
                <w:sz w:val="20"/>
                <w:szCs w:val="20"/>
                <w:lang w:val="ro-RO"/>
              </w:rPr>
              <w:t>,</w:t>
            </w:r>
          </w:p>
          <w:p w:rsidR="00F32538" w:rsidRPr="00430692" w:rsidRDefault="00F32538"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Tabacu Feny-Cornelia, Administrator public – Primăria Bragadiru</w:t>
            </w:r>
            <w:r w:rsidR="00247D65">
              <w:rPr>
                <w:sz w:val="20"/>
                <w:szCs w:val="20"/>
                <w:lang w:val="ro-RO"/>
              </w:rPr>
              <w:t>,</w:t>
            </w:r>
          </w:p>
          <w:p w:rsidR="00F32538" w:rsidRPr="00430692" w:rsidRDefault="00F32538"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Tulbure George Ștefan, Arhitect Șef - Primăria Dobroești</w:t>
            </w:r>
            <w:r w:rsidR="00247D65">
              <w:rPr>
                <w:sz w:val="20"/>
                <w:szCs w:val="20"/>
                <w:lang w:val="ro-RO"/>
              </w:rPr>
              <w:t>,</w:t>
            </w:r>
            <w:r w:rsidRPr="00430692">
              <w:rPr>
                <w:sz w:val="20"/>
                <w:szCs w:val="20"/>
                <w:lang w:val="ro-RO"/>
              </w:rPr>
              <w:t xml:space="preserve"> </w:t>
            </w:r>
          </w:p>
          <w:p w:rsidR="00F32538" w:rsidRPr="00430692" w:rsidRDefault="00F32538"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Alexandru Stanciu, Arhitect Șef – Primăria Cernica</w:t>
            </w:r>
            <w:r w:rsidR="00247D65">
              <w:rPr>
                <w:sz w:val="20"/>
                <w:szCs w:val="20"/>
                <w:lang w:val="ro-RO"/>
              </w:rPr>
              <w:t>,</w:t>
            </w:r>
            <w:r w:rsidRPr="00430692">
              <w:rPr>
                <w:sz w:val="20"/>
                <w:szCs w:val="20"/>
                <w:lang w:val="ro-RO"/>
              </w:rPr>
              <w:t xml:space="preserve"> </w:t>
            </w:r>
          </w:p>
          <w:p w:rsidR="00F32538" w:rsidRPr="00430692" w:rsidRDefault="00F32538"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Daniel Dobre, Consilier Primăria Mogoșoaia</w:t>
            </w:r>
            <w:r w:rsidR="00247D65">
              <w:rPr>
                <w:sz w:val="20"/>
                <w:szCs w:val="20"/>
                <w:lang w:val="ro-RO"/>
              </w:rPr>
              <w:t>,</w:t>
            </w:r>
            <w:r w:rsidRPr="00430692">
              <w:rPr>
                <w:sz w:val="20"/>
                <w:szCs w:val="20"/>
                <w:lang w:val="ro-RO"/>
              </w:rPr>
              <w:t xml:space="preserve"> </w:t>
            </w:r>
          </w:p>
          <w:p w:rsidR="00F32538" w:rsidRPr="00430692" w:rsidRDefault="00F32538"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Andreea China, Expert Banca Mondială</w:t>
            </w:r>
            <w:r w:rsidR="00247D65">
              <w:rPr>
                <w:sz w:val="20"/>
                <w:szCs w:val="20"/>
                <w:lang w:val="ro-RO"/>
              </w:rPr>
              <w:t>.</w:t>
            </w:r>
          </w:p>
        </w:tc>
      </w:tr>
      <w:tr w:rsidR="00F32538" w:rsidRPr="00430692" w:rsidTr="00B377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42" w:type="dxa"/>
            <w:shd w:val="clear" w:color="auto" w:fill="002345"/>
            <w:vAlign w:val="center"/>
          </w:tcPr>
          <w:p w:rsidR="00F32538" w:rsidRPr="00430692" w:rsidRDefault="00F32538" w:rsidP="001F10DF">
            <w:pPr>
              <w:spacing w:before="120" w:after="120"/>
              <w:jc w:val="both"/>
              <w:rPr>
                <w:color w:val="auto"/>
                <w:sz w:val="20"/>
                <w:szCs w:val="20"/>
                <w:lang w:val="ro-RO"/>
              </w:rPr>
            </w:pPr>
            <w:r w:rsidRPr="00430692">
              <w:rPr>
                <w:color w:val="auto"/>
                <w:sz w:val="20"/>
                <w:szCs w:val="20"/>
                <w:lang w:val="ro-RO"/>
              </w:rPr>
              <w:t>Aspecte-cheie/</w:t>
            </w:r>
          </w:p>
          <w:p w:rsidR="00F32538" w:rsidRPr="00430692" w:rsidRDefault="00F32538" w:rsidP="001F10DF">
            <w:pPr>
              <w:spacing w:before="120" w:after="120"/>
              <w:jc w:val="both"/>
              <w:rPr>
                <w:b w:val="0"/>
                <w:bCs w:val="0"/>
                <w:sz w:val="20"/>
                <w:szCs w:val="20"/>
                <w:lang w:val="ro-RO"/>
              </w:rPr>
            </w:pPr>
            <w:r w:rsidRPr="00430692">
              <w:rPr>
                <w:color w:val="auto"/>
                <w:sz w:val="20"/>
                <w:szCs w:val="20"/>
                <w:lang w:val="ro-RO"/>
              </w:rPr>
              <w:t>Concluzii și recomandări</w:t>
            </w:r>
          </w:p>
        </w:tc>
        <w:tc>
          <w:tcPr>
            <w:tcW w:w="7392" w:type="dxa"/>
            <w:shd w:val="clear" w:color="auto" w:fill="F2F2F2" w:themeFill="background1" w:themeFillShade="F2"/>
          </w:tcPr>
          <w:p w:rsidR="00F32538" w:rsidRPr="00430692" w:rsidRDefault="00F32538" w:rsidP="00E44948">
            <w:pPr>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 xml:space="preserve">Coordonarea propunerilor de organizare a tramei stradale în cadrul UAT-urilor din județ cu proiectele de la nivel local și cu legăturile de transport cu </w:t>
            </w:r>
            <w:r w:rsidR="00725CF8">
              <w:rPr>
                <w:sz w:val="20"/>
                <w:szCs w:val="20"/>
                <w:lang w:val="ro-RO"/>
              </w:rPr>
              <w:t>Municipiul București</w:t>
            </w:r>
          </w:p>
        </w:tc>
      </w:tr>
    </w:tbl>
    <w:p w:rsidR="00F32538" w:rsidRPr="00430692" w:rsidRDefault="00F32538" w:rsidP="00A87EF8">
      <w:pPr>
        <w:rPr>
          <w:b/>
          <w:bCs/>
          <w:sz w:val="20"/>
          <w:szCs w:val="20"/>
          <w:lang w:val="ro-RO"/>
        </w:rPr>
      </w:pPr>
    </w:p>
    <w:p w:rsidR="00F32538" w:rsidRDefault="00F32538" w:rsidP="00A87EF8">
      <w:pPr>
        <w:rPr>
          <w:b/>
          <w:bCs/>
          <w:lang w:val="ro-RO"/>
        </w:rPr>
      </w:pPr>
    </w:p>
    <w:p w:rsidR="00D5739C" w:rsidRDefault="00D5739C">
      <w:pPr>
        <w:rPr>
          <w:b/>
          <w:bCs/>
          <w:lang w:val="ro-RO"/>
        </w:rPr>
      </w:pPr>
      <w:r>
        <w:rPr>
          <w:b/>
          <w:bCs/>
          <w:lang w:val="ro-RO"/>
        </w:rPr>
        <w:br w:type="page"/>
      </w:r>
    </w:p>
    <w:p w:rsidR="00E1033A" w:rsidRPr="002C58AE" w:rsidRDefault="00E1033A" w:rsidP="00E1033A">
      <w:pPr>
        <w:pStyle w:val="Heading1"/>
        <w:rPr>
          <w:color w:val="auto"/>
          <w:lang w:val="ro-RO"/>
        </w:rPr>
      </w:pPr>
      <w:bookmarkStart w:id="152" w:name="_Toc95656427"/>
      <w:r w:rsidRPr="008B41C8">
        <w:rPr>
          <w:color w:val="auto"/>
          <w:lang w:val="ro-RO"/>
        </w:rPr>
        <w:lastRenderedPageBreak/>
        <w:t>Anexa 1.</w:t>
      </w:r>
      <w:r w:rsidR="00226C2D" w:rsidRPr="008B41C8">
        <w:rPr>
          <w:color w:val="auto"/>
          <w:lang w:val="ro-RO"/>
        </w:rPr>
        <w:t>3</w:t>
      </w:r>
      <w:r w:rsidRPr="008B41C8">
        <w:rPr>
          <w:color w:val="auto"/>
          <w:lang w:val="ro-RO"/>
        </w:rPr>
        <w:t xml:space="preserve"> Raportul întâlnirilor de consultare </w:t>
      </w:r>
      <w:r w:rsidR="00780F6E" w:rsidRPr="008B41C8">
        <w:rPr>
          <w:color w:val="auto"/>
          <w:lang w:val="ro-RO"/>
        </w:rPr>
        <w:t>organizate în</w:t>
      </w:r>
      <w:r w:rsidRPr="008B41C8">
        <w:rPr>
          <w:color w:val="auto"/>
          <w:lang w:val="ro-RO"/>
        </w:rPr>
        <w:t xml:space="preserve"> procesul identificării proiectelor</w:t>
      </w:r>
      <w:bookmarkEnd w:id="152"/>
    </w:p>
    <w:p w:rsidR="00E1033A" w:rsidRPr="00430692" w:rsidRDefault="00E1033A" w:rsidP="00A87EF8">
      <w:pPr>
        <w:rPr>
          <w:b/>
          <w:bCs/>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402"/>
        <w:gridCol w:w="7232"/>
      </w:tblGrid>
      <w:tr w:rsidR="00AF7969" w:rsidRPr="00430692" w:rsidTr="001F10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2" w:type="dxa"/>
            <w:tcBorders>
              <w:top w:val="none" w:sz="0" w:space="0" w:color="auto"/>
              <w:left w:val="none" w:sz="0" w:space="0" w:color="auto"/>
              <w:right w:val="none" w:sz="0" w:space="0" w:color="auto"/>
            </w:tcBorders>
            <w:shd w:val="clear" w:color="auto" w:fill="002345"/>
            <w:vAlign w:val="center"/>
          </w:tcPr>
          <w:p w:rsidR="00AF7969" w:rsidRPr="00430692" w:rsidRDefault="00AF7969" w:rsidP="001F10DF">
            <w:pPr>
              <w:spacing w:before="120" w:after="120"/>
              <w:jc w:val="both"/>
              <w:rPr>
                <w:b w:val="0"/>
                <w:bCs w:val="0"/>
                <w:color w:val="auto"/>
                <w:sz w:val="20"/>
                <w:szCs w:val="20"/>
                <w:lang w:val="ro-RO"/>
              </w:rPr>
            </w:pPr>
            <w:bookmarkStart w:id="153" w:name="_Hlk24713851"/>
            <w:r w:rsidRPr="00430692">
              <w:rPr>
                <w:sz w:val="20"/>
                <w:szCs w:val="20"/>
                <w:lang w:val="ro-RO"/>
              </w:rPr>
              <w:t>Data și locul întâlnirii:</w:t>
            </w:r>
          </w:p>
        </w:tc>
        <w:tc>
          <w:tcPr>
            <w:tcW w:w="7232" w:type="dxa"/>
            <w:tcBorders>
              <w:top w:val="none" w:sz="0" w:space="0" w:color="auto"/>
              <w:left w:val="none" w:sz="0" w:space="0" w:color="auto"/>
              <w:right w:val="none" w:sz="0" w:space="0" w:color="auto"/>
            </w:tcBorders>
            <w:shd w:val="clear" w:color="auto" w:fill="F2F2F2" w:themeFill="background1" w:themeFillShade="F2"/>
            <w:vAlign w:val="center"/>
          </w:tcPr>
          <w:p w:rsidR="00AF7969" w:rsidRPr="00430692" w:rsidRDefault="00AF7969" w:rsidP="001F10DF">
            <w:pPr>
              <w:spacing w:before="120" w:after="120"/>
              <w:jc w:val="both"/>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430692">
              <w:rPr>
                <w:color w:val="auto"/>
                <w:sz w:val="20"/>
                <w:szCs w:val="20"/>
                <w:lang w:val="ro-RO"/>
              </w:rPr>
              <w:t>24.10.2019, Consiliul Județean Ilfov</w:t>
            </w:r>
          </w:p>
        </w:tc>
      </w:tr>
      <w:tr w:rsidR="00AF7969" w:rsidRPr="00430692" w:rsidTr="001F10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2" w:type="dxa"/>
            <w:tcBorders>
              <w:left w:val="none" w:sz="0" w:space="0" w:color="auto"/>
            </w:tcBorders>
            <w:shd w:val="clear" w:color="auto" w:fill="002345"/>
            <w:vAlign w:val="center"/>
          </w:tcPr>
          <w:p w:rsidR="00AF7969" w:rsidRPr="00430692" w:rsidRDefault="00AF7969" w:rsidP="001F10DF">
            <w:pPr>
              <w:spacing w:before="120" w:after="120"/>
              <w:jc w:val="both"/>
              <w:rPr>
                <w:b w:val="0"/>
                <w:bCs w:val="0"/>
                <w:color w:val="auto"/>
                <w:sz w:val="20"/>
                <w:szCs w:val="20"/>
                <w:lang w:val="ro-RO"/>
              </w:rPr>
            </w:pPr>
            <w:r w:rsidRPr="00430692">
              <w:rPr>
                <w:sz w:val="20"/>
                <w:szCs w:val="20"/>
                <w:lang w:val="ro-RO"/>
              </w:rPr>
              <w:t>Obiectiv:</w:t>
            </w:r>
          </w:p>
        </w:tc>
        <w:tc>
          <w:tcPr>
            <w:tcW w:w="7232" w:type="dxa"/>
            <w:shd w:val="clear" w:color="auto" w:fill="F2F2F2" w:themeFill="background1" w:themeFillShade="F2"/>
          </w:tcPr>
          <w:p w:rsidR="00AF7969" w:rsidRPr="00430692" w:rsidRDefault="00AF7969"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Consultare asupra proiectelor de dezvoltare ale localităților pe perioada 2020-2030, pe baza strategiilor locale de dezvoltare</w:t>
            </w:r>
          </w:p>
        </w:tc>
      </w:tr>
      <w:tr w:rsidR="00AF7969" w:rsidRPr="00430692" w:rsidTr="001F10DF">
        <w:trPr>
          <w:jc w:val="center"/>
        </w:trPr>
        <w:tc>
          <w:tcPr>
            <w:cnfStyle w:val="001000000000" w:firstRow="0" w:lastRow="0" w:firstColumn="1" w:lastColumn="0" w:oddVBand="0" w:evenVBand="0" w:oddHBand="0" w:evenHBand="0" w:firstRowFirstColumn="0" w:firstRowLastColumn="0" w:lastRowFirstColumn="0" w:lastRowLastColumn="0"/>
            <w:tcW w:w="2402" w:type="dxa"/>
            <w:tcBorders>
              <w:left w:val="none" w:sz="0" w:space="0" w:color="auto"/>
            </w:tcBorders>
            <w:shd w:val="clear" w:color="auto" w:fill="002345"/>
            <w:vAlign w:val="center"/>
          </w:tcPr>
          <w:p w:rsidR="00AF7969" w:rsidRPr="00430692" w:rsidRDefault="00AF7969" w:rsidP="001F10DF">
            <w:pPr>
              <w:spacing w:before="120" w:after="120"/>
              <w:jc w:val="both"/>
              <w:rPr>
                <w:b w:val="0"/>
                <w:bCs w:val="0"/>
                <w:color w:val="auto"/>
                <w:sz w:val="20"/>
                <w:szCs w:val="20"/>
                <w:lang w:val="ro-RO"/>
              </w:rPr>
            </w:pPr>
            <w:r w:rsidRPr="00430692">
              <w:rPr>
                <w:sz w:val="20"/>
                <w:szCs w:val="20"/>
                <w:lang w:val="ro-RO"/>
              </w:rPr>
              <w:t>Participanți:</w:t>
            </w:r>
          </w:p>
        </w:tc>
        <w:tc>
          <w:tcPr>
            <w:tcW w:w="7232" w:type="dxa"/>
            <w:shd w:val="clear" w:color="auto" w:fill="F2F2F2" w:themeFill="background1" w:themeFillShade="F2"/>
          </w:tcPr>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Irinel Scrioșteanu, Consiliul Județean Ilfov, </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Remus Trandafir, Consiliul Județean Ilfov</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Bogdan Livezeanu, Consiliul Județean Ilfov,</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Ovidiu Alexei, Cabinet Președinte</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Sorina Racoviceanu, Expert Banca Mondială,</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Corina Dovăncescu, Banca Mondială</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Dan N</w:t>
            </w:r>
            <w:r w:rsidR="00F32538" w:rsidRPr="00430692">
              <w:rPr>
                <w:sz w:val="20"/>
                <w:szCs w:val="20"/>
                <w:lang w:val="ro-RO"/>
              </w:rPr>
              <w:t>i</w:t>
            </w:r>
            <w:r w:rsidRPr="00430692">
              <w:rPr>
                <w:sz w:val="20"/>
                <w:szCs w:val="20"/>
                <w:lang w:val="ro-RO"/>
              </w:rPr>
              <w:t>cula, ADRBI,</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Gina Păun, ADRBI, </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Ghiță Ioan Adrian, primar comuna Domnești</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Tudor Marin, primar comuna Glina</w:t>
            </w:r>
            <w:r w:rsidR="00247D65">
              <w:rPr>
                <w:sz w:val="20"/>
                <w:szCs w:val="20"/>
                <w:lang w:val="ro-RO"/>
              </w:rPr>
              <w:t>.</w:t>
            </w:r>
          </w:p>
        </w:tc>
      </w:tr>
      <w:tr w:rsidR="00AF7969" w:rsidRPr="00430692" w:rsidTr="001F10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2" w:type="dxa"/>
            <w:tcBorders>
              <w:left w:val="none" w:sz="0" w:space="0" w:color="auto"/>
              <w:bottom w:val="none" w:sz="0" w:space="0" w:color="auto"/>
            </w:tcBorders>
            <w:shd w:val="clear" w:color="auto" w:fill="002345"/>
            <w:vAlign w:val="center"/>
          </w:tcPr>
          <w:p w:rsidR="00AF7969" w:rsidRPr="00430692" w:rsidRDefault="00AF7969" w:rsidP="001F10DF">
            <w:pPr>
              <w:spacing w:before="120" w:after="120"/>
              <w:jc w:val="both"/>
              <w:rPr>
                <w:color w:val="auto"/>
                <w:sz w:val="20"/>
                <w:szCs w:val="20"/>
                <w:lang w:val="ro-RO"/>
              </w:rPr>
            </w:pPr>
            <w:r w:rsidRPr="00430692">
              <w:rPr>
                <w:color w:val="auto"/>
                <w:sz w:val="20"/>
                <w:szCs w:val="20"/>
                <w:lang w:val="ro-RO"/>
              </w:rPr>
              <w:t>Aspecte-cheie/</w:t>
            </w:r>
          </w:p>
          <w:p w:rsidR="00AF7969" w:rsidRPr="00430692" w:rsidRDefault="00AF7969" w:rsidP="001F10DF">
            <w:pPr>
              <w:spacing w:before="120" w:after="120"/>
              <w:jc w:val="both"/>
              <w:rPr>
                <w:b w:val="0"/>
                <w:bCs w:val="0"/>
                <w:color w:val="auto"/>
                <w:sz w:val="20"/>
                <w:szCs w:val="20"/>
                <w:lang w:val="ro-RO"/>
              </w:rPr>
            </w:pPr>
            <w:r w:rsidRPr="00430692">
              <w:rPr>
                <w:color w:val="auto"/>
                <w:sz w:val="20"/>
                <w:szCs w:val="20"/>
                <w:lang w:val="ro-RO"/>
              </w:rPr>
              <w:t>Concluzii și recomandări</w:t>
            </w:r>
          </w:p>
        </w:tc>
        <w:tc>
          <w:tcPr>
            <w:tcW w:w="7232" w:type="dxa"/>
            <w:shd w:val="clear" w:color="auto" w:fill="F2F2F2" w:themeFill="background1" w:themeFillShade="F2"/>
          </w:tcPr>
          <w:p w:rsidR="00AF7969" w:rsidRPr="00430692" w:rsidRDefault="00AF7969" w:rsidP="00E44948">
            <w:pPr>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Selectarea din strategiile existente a proiectelor de actualitate, aflate în diverse stadii de implementare (în implementare, în pregătire, sau în stadiu de idee de proiect)</w:t>
            </w:r>
          </w:p>
        </w:tc>
      </w:tr>
      <w:bookmarkEnd w:id="153"/>
    </w:tbl>
    <w:p w:rsidR="00A87EF8" w:rsidRPr="00430692" w:rsidRDefault="00A87EF8" w:rsidP="00A87EF8">
      <w:pPr>
        <w:spacing w:after="0" w:line="240" w:lineRule="auto"/>
        <w:rPr>
          <w:b/>
          <w:bCs/>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60"/>
        <w:gridCol w:w="7374"/>
      </w:tblGrid>
      <w:tr w:rsidR="00AF7969" w:rsidRPr="00430692" w:rsidTr="001F10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top w:val="none" w:sz="0" w:space="0" w:color="auto"/>
              <w:left w:val="none" w:sz="0" w:space="0" w:color="auto"/>
              <w:right w:val="none" w:sz="0" w:space="0" w:color="auto"/>
            </w:tcBorders>
            <w:shd w:val="clear" w:color="auto" w:fill="002345"/>
            <w:vAlign w:val="center"/>
          </w:tcPr>
          <w:p w:rsidR="00AF7969" w:rsidRPr="00430692" w:rsidRDefault="00AF7969" w:rsidP="001F10DF">
            <w:pPr>
              <w:spacing w:before="120" w:after="120"/>
              <w:jc w:val="both"/>
              <w:rPr>
                <w:b w:val="0"/>
                <w:bCs w:val="0"/>
                <w:color w:val="auto"/>
                <w:sz w:val="20"/>
                <w:szCs w:val="20"/>
                <w:lang w:val="ro-RO"/>
              </w:rPr>
            </w:pPr>
            <w:bookmarkStart w:id="154" w:name="_Hlk24714006"/>
            <w:r w:rsidRPr="00430692">
              <w:rPr>
                <w:sz w:val="20"/>
                <w:szCs w:val="20"/>
                <w:lang w:val="ro-RO"/>
              </w:rPr>
              <w:t>Data și locul întâlnirii:</w:t>
            </w:r>
          </w:p>
        </w:tc>
        <w:tc>
          <w:tcPr>
            <w:tcW w:w="7374" w:type="dxa"/>
            <w:tcBorders>
              <w:top w:val="none" w:sz="0" w:space="0" w:color="auto"/>
              <w:left w:val="none" w:sz="0" w:space="0" w:color="auto"/>
              <w:right w:val="none" w:sz="0" w:space="0" w:color="auto"/>
            </w:tcBorders>
            <w:shd w:val="clear" w:color="auto" w:fill="F2F2F2" w:themeFill="background1" w:themeFillShade="F2"/>
            <w:vAlign w:val="center"/>
          </w:tcPr>
          <w:p w:rsidR="00AF7969" w:rsidRPr="00430692" w:rsidRDefault="00AF7969" w:rsidP="0037410E">
            <w:pPr>
              <w:spacing w:before="120" w:after="120"/>
              <w:jc w:val="both"/>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430692">
              <w:rPr>
                <w:color w:val="auto"/>
                <w:sz w:val="20"/>
                <w:szCs w:val="20"/>
                <w:lang w:val="ro-RO"/>
              </w:rPr>
              <w:t>25.10.2019, Consiliul Județean Ilfov</w:t>
            </w:r>
          </w:p>
        </w:tc>
      </w:tr>
      <w:tr w:rsidR="00AF7969" w:rsidRPr="00430692" w:rsidTr="001F10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tcBorders>
            <w:shd w:val="clear" w:color="auto" w:fill="002345"/>
            <w:vAlign w:val="center"/>
          </w:tcPr>
          <w:p w:rsidR="00AF7969" w:rsidRPr="00430692" w:rsidRDefault="00AF7969" w:rsidP="001F10DF">
            <w:pPr>
              <w:spacing w:before="120" w:after="120"/>
              <w:jc w:val="both"/>
              <w:rPr>
                <w:b w:val="0"/>
                <w:bCs w:val="0"/>
                <w:color w:val="auto"/>
                <w:sz w:val="20"/>
                <w:szCs w:val="20"/>
                <w:lang w:val="ro-RO"/>
              </w:rPr>
            </w:pPr>
            <w:r w:rsidRPr="00430692">
              <w:rPr>
                <w:sz w:val="20"/>
                <w:szCs w:val="20"/>
                <w:lang w:val="ro-RO"/>
              </w:rPr>
              <w:t>Obiectiv:</w:t>
            </w:r>
          </w:p>
        </w:tc>
        <w:tc>
          <w:tcPr>
            <w:tcW w:w="7374" w:type="dxa"/>
            <w:shd w:val="clear" w:color="auto" w:fill="F2F2F2" w:themeFill="background1" w:themeFillShade="F2"/>
          </w:tcPr>
          <w:p w:rsidR="00AF7969" w:rsidRPr="00430692" w:rsidRDefault="00AF7969"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Consultare asupra proiectelor de dezvoltare ale localităților pe perioada 2020-2030, pe baza strategiilor locale de dezvoltare</w:t>
            </w:r>
          </w:p>
          <w:p w:rsidR="00AF7969" w:rsidRPr="00430692" w:rsidRDefault="00AF7969"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Consultare asupra proiectelor CJ aflate în planul de investiții</w:t>
            </w:r>
          </w:p>
        </w:tc>
      </w:tr>
      <w:tr w:rsidR="00AF7969" w:rsidRPr="00430692" w:rsidTr="001F10DF">
        <w:trPr>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tcBorders>
            <w:shd w:val="clear" w:color="auto" w:fill="002345"/>
            <w:vAlign w:val="center"/>
          </w:tcPr>
          <w:p w:rsidR="00AF7969" w:rsidRPr="00430692" w:rsidRDefault="00AF7969" w:rsidP="001F10DF">
            <w:pPr>
              <w:spacing w:before="120" w:after="120"/>
              <w:jc w:val="both"/>
              <w:rPr>
                <w:b w:val="0"/>
                <w:bCs w:val="0"/>
                <w:color w:val="auto"/>
                <w:sz w:val="20"/>
                <w:szCs w:val="20"/>
                <w:lang w:val="ro-RO"/>
              </w:rPr>
            </w:pPr>
            <w:r w:rsidRPr="00430692">
              <w:rPr>
                <w:sz w:val="20"/>
                <w:szCs w:val="20"/>
                <w:lang w:val="ro-RO"/>
              </w:rPr>
              <w:t>Participanți:</w:t>
            </w:r>
          </w:p>
        </w:tc>
        <w:tc>
          <w:tcPr>
            <w:tcW w:w="7374" w:type="dxa"/>
            <w:shd w:val="clear" w:color="auto" w:fill="F2F2F2" w:themeFill="background1" w:themeFillShade="F2"/>
          </w:tcPr>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Irinel Scrioșteanu, Consiliul Județean Ilfov, </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Remus Trandafir, Consiliul Județean Ilfov</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Bogdan Livezeanu, Consiliul Județean Ilfov,</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Ovidiu Alexei, </w:t>
            </w:r>
            <w:r w:rsidR="00B32981">
              <w:rPr>
                <w:sz w:val="20"/>
                <w:szCs w:val="20"/>
                <w:lang w:val="ro-RO"/>
              </w:rPr>
              <w:t xml:space="preserve">Șef </w:t>
            </w:r>
            <w:r w:rsidRPr="00430692">
              <w:rPr>
                <w:sz w:val="20"/>
                <w:szCs w:val="20"/>
                <w:lang w:val="ro-RO"/>
              </w:rPr>
              <w:t>Cabinet Președinte</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Sorina Racoviceanu, Expert Banca Mondială,</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Corina Dovăncescu, Banca Mondială</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Gina Păun, ADRBI, </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Minea Mircea, primar comuna Chiajna</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George Ene, consilier local comuna Berceni</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Ileana Anghel Person, Directia Management Programe de Dezvoltare, CJ Ilfov</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Constantin Călinoiu, Direcția de Investiții, CJ Ilfov</w:t>
            </w:r>
            <w:r w:rsidR="00247D65">
              <w:rPr>
                <w:sz w:val="20"/>
                <w:szCs w:val="20"/>
                <w:lang w:val="ro-RO"/>
              </w:rPr>
              <w:t>.</w:t>
            </w:r>
          </w:p>
        </w:tc>
      </w:tr>
      <w:tr w:rsidR="00AF7969" w:rsidRPr="00430692" w:rsidTr="001F10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bottom w:val="none" w:sz="0" w:space="0" w:color="auto"/>
            </w:tcBorders>
            <w:shd w:val="clear" w:color="auto" w:fill="002345"/>
            <w:vAlign w:val="center"/>
          </w:tcPr>
          <w:p w:rsidR="00AF7969" w:rsidRPr="00430692" w:rsidRDefault="00AF7969" w:rsidP="001F10DF">
            <w:pPr>
              <w:spacing w:before="120" w:after="120"/>
              <w:jc w:val="both"/>
              <w:rPr>
                <w:color w:val="auto"/>
                <w:sz w:val="20"/>
                <w:szCs w:val="20"/>
                <w:lang w:val="ro-RO"/>
              </w:rPr>
            </w:pPr>
            <w:r w:rsidRPr="00430692">
              <w:rPr>
                <w:color w:val="auto"/>
                <w:sz w:val="20"/>
                <w:szCs w:val="20"/>
                <w:lang w:val="ro-RO"/>
              </w:rPr>
              <w:t>Aspecte-cheie/</w:t>
            </w:r>
          </w:p>
          <w:p w:rsidR="00AF7969" w:rsidRPr="00430692" w:rsidRDefault="00AF7969" w:rsidP="001F10DF">
            <w:pPr>
              <w:spacing w:before="120" w:after="120"/>
              <w:jc w:val="both"/>
              <w:rPr>
                <w:b w:val="0"/>
                <w:bCs w:val="0"/>
                <w:color w:val="auto"/>
                <w:sz w:val="20"/>
                <w:szCs w:val="20"/>
                <w:lang w:val="ro-RO"/>
              </w:rPr>
            </w:pPr>
            <w:r w:rsidRPr="00430692">
              <w:rPr>
                <w:color w:val="auto"/>
                <w:sz w:val="20"/>
                <w:szCs w:val="20"/>
                <w:lang w:val="ro-RO"/>
              </w:rPr>
              <w:t>Concluzii și recomandări</w:t>
            </w:r>
          </w:p>
        </w:tc>
        <w:tc>
          <w:tcPr>
            <w:tcW w:w="7374" w:type="dxa"/>
            <w:shd w:val="clear" w:color="auto" w:fill="F2F2F2" w:themeFill="background1" w:themeFillShade="F2"/>
          </w:tcPr>
          <w:p w:rsidR="00AF7969" w:rsidRPr="00430692" w:rsidRDefault="00AF7969" w:rsidP="00E44948">
            <w:pPr>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Selectarea din strategiile existente a proiectelor de actualitate, aflate în diverse stadii de implementare (în implementare, în pregătire, sau în stadiu de idee de proiect)</w:t>
            </w:r>
          </w:p>
          <w:p w:rsidR="00AF7969" w:rsidRPr="00430692" w:rsidRDefault="00AF7969" w:rsidP="00E44948">
            <w:pPr>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Planul de investiții al CJ – proiecte în domeniul transporturi și comunicații și gestiunii deșeurilor</w:t>
            </w:r>
          </w:p>
        </w:tc>
      </w:tr>
      <w:bookmarkEnd w:id="154"/>
    </w:tbl>
    <w:p w:rsidR="00A87EF8" w:rsidRPr="00430692" w:rsidRDefault="00A87EF8" w:rsidP="00A87EF8">
      <w:pPr>
        <w:rPr>
          <w:b/>
          <w:bCs/>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60"/>
        <w:gridCol w:w="7374"/>
      </w:tblGrid>
      <w:tr w:rsidR="00AF7969" w:rsidRPr="00430692" w:rsidTr="001F10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top w:val="none" w:sz="0" w:space="0" w:color="auto"/>
              <w:left w:val="none" w:sz="0" w:space="0" w:color="auto"/>
              <w:righ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bookmarkStart w:id="155" w:name="_Hlk32247153"/>
            <w:r w:rsidRPr="00430692">
              <w:rPr>
                <w:sz w:val="20"/>
                <w:szCs w:val="20"/>
                <w:lang w:val="ro-RO"/>
              </w:rPr>
              <w:lastRenderedPageBreak/>
              <w:t>Data și locul întâlnirii:</w:t>
            </w:r>
          </w:p>
        </w:tc>
        <w:tc>
          <w:tcPr>
            <w:tcW w:w="7374" w:type="dxa"/>
            <w:tcBorders>
              <w:top w:val="none" w:sz="0" w:space="0" w:color="auto"/>
              <w:left w:val="none" w:sz="0" w:space="0" w:color="auto"/>
              <w:right w:val="none" w:sz="0" w:space="0" w:color="auto"/>
            </w:tcBorders>
            <w:shd w:val="clear" w:color="auto" w:fill="F2F2F2" w:themeFill="background1" w:themeFillShade="F2"/>
            <w:vAlign w:val="center"/>
          </w:tcPr>
          <w:p w:rsidR="00AF7969" w:rsidRPr="00430692" w:rsidRDefault="00AF7969" w:rsidP="001F10DF">
            <w:pPr>
              <w:spacing w:before="120" w:after="120"/>
              <w:jc w:val="both"/>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430692">
              <w:rPr>
                <w:color w:val="auto"/>
                <w:sz w:val="20"/>
                <w:szCs w:val="20"/>
                <w:lang w:val="ro-RO"/>
              </w:rPr>
              <w:t>28.10.2019, Consiliul Județean Ilfov</w:t>
            </w:r>
          </w:p>
        </w:tc>
      </w:tr>
      <w:tr w:rsidR="00AF7969" w:rsidRPr="00430692" w:rsidTr="001F10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r w:rsidRPr="00430692">
              <w:rPr>
                <w:sz w:val="20"/>
                <w:szCs w:val="20"/>
                <w:lang w:val="ro-RO"/>
              </w:rPr>
              <w:t>Obiectiv:</w:t>
            </w:r>
          </w:p>
        </w:tc>
        <w:tc>
          <w:tcPr>
            <w:tcW w:w="7374" w:type="dxa"/>
            <w:shd w:val="clear" w:color="auto" w:fill="F2F2F2" w:themeFill="background1" w:themeFillShade="F2"/>
          </w:tcPr>
          <w:p w:rsidR="00AF7969" w:rsidRPr="00430692" w:rsidRDefault="00AF7969"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Consultare asupra proiectelor de dezvoltare ale localităților pe perioada 2020-2030, pe baza strategiilor locale de dezvoltare</w:t>
            </w:r>
          </w:p>
        </w:tc>
      </w:tr>
      <w:tr w:rsidR="00AF7969" w:rsidRPr="00430692" w:rsidTr="001F10DF">
        <w:trPr>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r w:rsidRPr="00430692">
              <w:rPr>
                <w:sz w:val="20"/>
                <w:szCs w:val="20"/>
                <w:lang w:val="ro-RO"/>
              </w:rPr>
              <w:t>Participanți:</w:t>
            </w:r>
          </w:p>
        </w:tc>
        <w:tc>
          <w:tcPr>
            <w:tcW w:w="7374" w:type="dxa"/>
            <w:shd w:val="clear" w:color="auto" w:fill="F2F2F2" w:themeFill="background1" w:themeFillShade="F2"/>
          </w:tcPr>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Irinel Scrioșteanu, Consiliul Județean Ilfov, </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Remus Trandafir, Consiliul Județean Ilfov</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Bogdan Livezeanu, Consiliul Județean Ilfov,</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Ovidiu Alexei, Cabinet Președinte</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Sorina Racoviceanu, Expert Banca Mondială,</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Corina Dovăncescu, Banca Mondială</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Andreea Chină, Expert Banca Mondială,</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Dan Necula, ADRBI,</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 xml:space="preserve">Gina Păun, ADRBI, </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Gheorghe Constantin Silviu, primar oraș Otopeni</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Petre Gheorghe, primar comuna 1 Decembrie</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Dumănică Gabriel, primar comuna Afumați</w:t>
            </w:r>
            <w:r w:rsidR="00247D65">
              <w:rPr>
                <w:sz w:val="20"/>
                <w:szCs w:val="20"/>
                <w:lang w:val="ro-RO"/>
              </w:rPr>
              <w:t>.</w:t>
            </w:r>
          </w:p>
        </w:tc>
      </w:tr>
      <w:tr w:rsidR="00AF7969" w:rsidRPr="00430692" w:rsidTr="001F10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bottom w:val="none" w:sz="0" w:space="0" w:color="auto"/>
            </w:tcBorders>
            <w:shd w:val="clear" w:color="auto" w:fill="002345"/>
            <w:vAlign w:val="center"/>
          </w:tcPr>
          <w:p w:rsidR="00AF7969" w:rsidRPr="00430692" w:rsidRDefault="00AF7969" w:rsidP="001F10DF">
            <w:pPr>
              <w:spacing w:before="120" w:after="120"/>
              <w:jc w:val="both"/>
              <w:rPr>
                <w:color w:val="auto"/>
                <w:sz w:val="20"/>
                <w:szCs w:val="20"/>
                <w:lang w:val="ro-RO"/>
              </w:rPr>
            </w:pPr>
            <w:r w:rsidRPr="00430692">
              <w:rPr>
                <w:color w:val="auto"/>
                <w:sz w:val="20"/>
                <w:szCs w:val="20"/>
                <w:lang w:val="ro-RO"/>
              </w:rPr>
              <w:t>Aspecte-cheie/</w:t>
            </w:r>
          </w:p>
          <w:p w:rsidR="00AF7969" w:rsidRPr="00430692" w:rsidRDefault="00AF7969" w:rsidP="001F10DF">
            <w:pPr>
              <w:spacing w:before="120" w:after="120"/>
              <w:jc w:val="both"/>
              <w:rPr>
                <w:b w:val="0"/>
                <w:bCs w:val="0"/>
                <w:sz w:val="20"/>
                <w:szCs w:val="20"/>
                <w:lang w:val="ro-RO"/>
              </w:rPr>
            </w:pPr>
            <w:r w:rsidRPr="00430692">
              <w:rPr>
                <w:color w:val="auto"/>
                <w:sz w:val="20"/>
                <w:szCs w:val="20"/>
                <w:lang w:val="ro-RO"/>
              </w:rPr>
              <w:t>Concluzii și recomandări</w:t>
            </w:r>
          </w:p>
        </w:tc>
        <w:tc>
          <w:tcPr>
            <w:tcW w:w="7374" w:type="dxa"/>
            <w:shd w:val="clear" w:color="auto" w:fill="F2F2F2" w:themeFill="background1" w:themeFillShade="F2"/>
          </w:tcPr>
          <w:p w:rsidR="00AF7969" w:rsidRPr="00430692" w:rsidRDefault="00AF7969" w:rsidP="00E44948">
            <w:pPr>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Selectarea din strategiile existente a proiectelor de actualitate, aflate în diverse stadii de implementare (în implementare, în pregătire, sau în stadiu de idee de proiect)</w:t>
            </w:r>
          </w:p>
        </w:tc>
      </w:tr>
      <w:bookmarkEnd w:id="155"/>
    </w:tbl>
    <w:p w:rsidR="00FB14A4" w:rsidRPr="00430692" w:rsidRDefault="00FB14A4" w:rsidP="00A87EF8">
      <w:pPr>
        <w:rPr>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60"/>
        <w:gridCol w:w="7374"/>
      </w:tblGrid>
      <w:tr w:rsidR="00AF7969" w:rsidRPr="00430692" w:rsidTr="001F10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top w:val="none" w:sz="0" w:space="0" w:color="auto"/>
              <w:left w:val="none" w:sz="0" w:space="0" w:color="auto"/>
              <w:righ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r w:rsidRPr="00430692">
              <w:rPr>
                <w:sz w:val="20"/>
                <w:szCs w:val="20"/>
                <w:lang w:val="ro-RO"/>
              </w:rPr>
              <w:t>Data și locul întâlnirii:</w:t>
            </w:r>
          </w:p>
        </w:tc>
        <w:tc>
          <w:tcPr>
            <w:tcW w:w="7374" w:type="dxa"/>
            <w:tcBorders>
              <w:top w:val="none" w:sz="0" w:space="0" w:color="auto"/>
              <w:left w:val="none" w:sz="0" w:space="0" w:color="auto"/>
              <w:right w:val="none" w:sz="0" w:space="0" w:color="auto"/>
            </w:tcBorders>
            <w:shd w:val="clear" w:color="auto" w:fill="F2F2F2" w:themeFill="background1" w:themeFillShade="F2"/>
            <w:vAlign w:val="center"/>
          </w:tcPr>
          <w:p w:rsidR="00AF7969" w:rsidRPr="00430692" w:rsidRDefault="00AF7969" w:rsidP="001F10DF">
            <w:pPr>
              <w:spacing w:before="120" w:after="120"/>
              <w:jc w:val="both"/>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430692">
              <w:rPr>
                <w:color w:val="auto"/>
                <w:sz w:val="20"/>
                <w:szCs w:val="20"/>
                <w:lang w:val="ro-RO"/>
              </w:rPr>
              <w:t>02.12.2019, Primăria Periș</w:t>
            </w:r>
          </w:p>
        </w:tc>
      </w:tr>
      <w:tr w:rsidR="00AF7969" w:rsidRPr="00430692" w:rsidTr="001F10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r w:rsidRPr="00430692">
              <w:rPr>
                <w:sz w:val="20"/>
                <w:szCs w:val="20"/>
                <w:lang w:val="ro-RO"/>
              </w:rPr>
              <w:t>Obiectiv:</w:t>
            </w:r>
          </w:p>
        </w:tc>
        <w:tc>
          <w:tcPr>
            <w:tcW w:w="7374" w:type="dxa"/>
            <w:shd w:val="clear" w:color="auto" w:fill="F2F2F2" w:themeFill="background1" w:themeFillShade="F2"/>
          </w:tcPr>
          <w:p w:rsidR="00AF7969" w:rsidRPr="00430692" w:rsidRDefault="00AF7969"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Consultare asupra proiectelor de dezvoltare ale comunei pe perioada 2020-2030, pe baza strategiei locale de dezvoltare</w:t>
            </w:r>
          </w:p>
        </w:tc>
      </w:tr>
      <w:tr w:rsidR="00AF7969" w:rsidRPr="00430692" w:rsidTr="001F10DF">
        <w:trPr>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r w:rsidRPr="00430692">
              <w:rPr>
                <w:sz w:val="20"/>
                <w:szCs w:val="20"/>
                <w:lang w:val="ro-RO"/>
              </w:rPr>
              <w:t>Participanți:</w:t>
            </w:r>
          </w:p>
        </w:tc>
        <w:tc>
          <w:tcPr>
            <w:tcW w:w="7374" w:type="dxa"/>
            <w:shd w:val="clear" w:color="auto" w:fill="F2F2F2" w:themeFill="background1" w:themeFillShade="F2"/>
          </w:tcPr>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Anghel Albu, primar</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Georgeta Vlad,</w:t>
            </w:r>
            <w:r w:rsidRPr="00430692">
              <w:rPr>
                <w:sz w:val="20"/>
                <w:szCs w:val="20"/>
              </w:rPr>
              <w:t xml:space="preserve"> </w:t>
            </w:r>
            <w:r w:rsidRPr="00430692">
              <w:rPr>
                <w:sz w:val="20"/>
                <w:szCs w:val="20"/>
                <w:lang w:val="ro-RO"/>
              </w:rPr>
              <w:t>primăria Periș</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Laura Brândușa Manole, primăria Periș</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Bogdan Livezeanu, Consiliul Județean Ilfov,</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Sorina Racoviceanu, Expert Banca Mondială,</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Corina Dovăncescu, Banca Mondială</w:t>
            </w:r>
            <w:r w:rsidR="00247D65">
              <w:rPr>
                <w:sz w:val="20"/>
                <w:szCs w:val="20"/>
                <w:lang w:val="ro-RO"/>
              </w:rPr>
              <w:t>.</w:t>
            </w:r>
          </w:p>
        </w:tc>
      </w:tr>
      <w:tr w:rsidR="00AF7969" w:rsidRPr="00430692" w:rsidTr="001F10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bottom w:val="none" w:sz="0" w:space="0" w:color="auto"/>
            </w:tcBorders>
            <w:shd w:val="clear" w:color="auto" w:fill="002345"/>
            <w:vAlign w:val="center"/>
          </w:tcPr>
          <w:p w:rsidR="00AF7969" w:rsidRPr="00430692" w:rsidRDefault="00AF7969" w:rsidP="001F10DF">
            <w:pPr>
              <w:spacing w:before="120" w:after="120"/>
              <w:jc w:val="both"/>
              <w:rPr>
                <w:color w:val="auto"/>
                <w:sz w:val="20"/>
                <w:szCs w:val="20"/>
                <w:lang w:val="ro-RO"/>
              </w:rPr>
            </w:pPr>
            <w:r w:rsidRPr="00430692">
              <w:rPr>
                <w:color w:val="auto"/>
                <w:sz w:val="20"/>
                <w:szCs w:val="20"/>
                <w:lang w:val="ro-RO"/>
              </w:rPr>
              <w:t>Aspecte-cheie/</w:t>
            </w:r>
          </w:p>
          <w:p w:rsidR="00AF7969" w:rsidRPr="00430692" w:rsidRDefault="00AF7969" w:rsidP="001F10DF">
            <w:pPr>
              <w:spacing w:before="120" w:after="120"/>
              <w:jc w:val="both"/>
              <w:rPr>
                <w:b w:val="0"/>
                <w:bCs w:val="0"/>
                <w:sz w:val="20"/>
                <w:szCs w:val="20"/>
                <w:lang w:val="ro-RO"/>
              </w:rPr>
            </w:pPr>
            <w:r w:rsidRPr="00430692">
              <w:rPr>
                <w:color w:val="auto"/>
                <w:sz w:val="20"/>
                <w:szCs w:val="20"/>
                <w:lang w:val="ro-RO"/>
              </w:rPr>
              <w:t>Concluzii și recomandări</w:t>
            </w:r>
          </w:p>
        </w:tc>
        <w:tc>
          <w:tcPr>
            <w:tcW w:w="7374" w:type="dxa"/>
            <w:shd w:val="clear" w:color="auto" w:fill="F2F2F2" w:themeFill="background1" w:themeFillShade="F2"/>
          </w:tcPr>
          <w:p w:rsidR="00AF7969" w:rsidRPr="00430692" w:rsidRDefault="00AF7969" w:rsidP="00E44948">
            <w:pPr>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Selectarea din strategia existentă a proiectelor de actualitate, aflate în diverse stadii de implementare (în implementare, în pregătire, sau în stadiu de idee de proiect)</w:t>
            </w:r>
          </w:p>
        </w:tc>
      </w:tr>
    </w:tbl>
    <w:p w:rsidR="00D62A2A" w:rsidRPr="00430692" w:rsidRDefault="00D62A2A" w:rsidP="00A87EF8">
      <w:pPr>
        <w:rPr>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60"/>
        <w:gridCol w:w="7374"/>
      </w:tblGrid>
      <w:tr w:rsidR="00AF7969" w:rsidRPr="00430692" w:rsidTr="001F10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top w:val="none" w:sz="0" w:space="0" w:color="auto"/>
              <w:left w:val="none" w:sz="0" w:space="0" w:color="auto"/>
              <w:righ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r w:rsidRPr="00430692">
              <w:rPr>
                <w:sz w:val="20"/>
                <w:szCs w:val="20"/>
                <w:lang w:val="ro-RO"/>
              </w:rPr>
              <w:t>Data și locul întâlnirii:</w:t>
            </w:r>
          </w:p>
        </w:tc>
        <w:tc>
          <w:tcPr>
            <w:tcW w:w="7374" w:type="dxa"/>
            <w:tcBorders>
              <w:top w:val="none" w:sz="0" w:space="0" w:color="auto"/>
              <w:left w:val="none" w:sz="0" w:space="0" w:color="auto"/>
              <w:right w:val="none" w:sz="0" w:space="0" w:color="auto"/>
            </w:tcBorders>
            <w:shd w:val="clear" w:color="auto" w:fill="F2F2F2" w:themeFill="background1" w:themeFillShade="F2"/>
            <w:vAlign w:val="center"/>
          </w:tcPr>
          <w:p w:rsidR="00AF7969" w:rsidRPr="00430692" w:rsidRDefault="00AF7969" w:rsidP="001F10DF">
            <w:pPr>
              <w:spacing w:before="120" w:after="120"/>
              <w:jc w:val="both"/>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430692">
              <w:rPr>
                <w:color w:val="auto"/>
                <w:sz w:val="20"/>
                <w:szCs w:val="20"/>
                <w:lang w:val="ro-RO"/>
              </w:rPr>
              <w:t>05.12.2019</w:t>
            </w:r>
            <w:r w:rsidRPr="00430692">
              <w:rPr>
                <w:b w:val="0"/>
                <w:bCs w:val="0"/>
                <w:color w:val="auto"/>
                <w:sz w:val="20"/>
                <w:szCs w:val="20"/>
                <w:lang w:val="ro-RO"/>
              </w:rPr>
              <w:t xml:space="preserve"> </w:t>
            </w:r>
            <w:r w:rsidRPr="00430692">
              <w:rPr>
                <w:color w:val="auto"/>
                <w:sz w:val="20"/>
                <w:szCs w:val="20"/>
                <w:lang w:val="ro-RO"/>
              </w:rPr>
              <w:t>Consiliul Județean Ilfov</w:t>
            </w:r>
          </w:p>
        </w:tc>
      </w:tr>
      <w:tr w:rsidR="00AF7969" w:rsidRPr="00430692" w:rsidTr="001F10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r w:rsidRPr="00430692">
              <w:rPr>
                <w:sz w:val="20"/>
                <w:szCs w:val="20"/>
                <w:lang w:val="ro-RO"/>
              </w:rPr>
              <w:t>Obiectiv:</w:t>
            </w:r>
          </w:p>
        </w:tc>
        <w:tc>
          <w:tcPr>
            <w:tcW w:w="7374" w:type="dxa"/>
            <w:shd w:val="clear" w:color="auto" w:fill="F2F2F2" w:themeFill="background1" w:themeFillShade="F2"/>
          </w:tcPr>
          <w:p w:rsidR="00AF7969" w:rsidRPr="00430692" w:rsidRDefault="00AF7969"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Consultare asupra proiectelor de dezvoltare ale județului Ilfov pe perioada 2020-2030, pe baza strategiilor sectoriale</w:t>
            </w:r>
          </w:p>
        </w:tc>
      </w:tr>
      <w:tr w:rsidR="00AF7969" w:rsidRPr="00430692" w:rsidTr="001F10DF">
        <w:trPr>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r w:rsidRPr="00430692">
              <w:rPr>
                <w:sz w:val="20"/>
                <w:szCs w:val="20"/>
                <w:lang w:val="ro-RO"/>
              </w:rPr>
              <w:t>Participanți:</w:t>
            </w:r>
          </w:p>
        </w:tc>
        <w:tc>
          <w:tcPr>
            <w:tcW w:w="7374" w:type="dxa"/>
            <w:shd w:val="clear" w:color="auto" w:fill="F2F2F2" w:themeFill="background1" w:themeFillShade="F2"/>
          </w:tcPr>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Bogdan Livezeanu, Consiliul Județean Ilfov,</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Sorina Racoviceanu, Expert Banca Mondială,</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Corina Dovăncescu, Banca Mondială</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Corina Radu, DGASPC</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Rodica Anton, CJ Ilfov</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Gabriela Aldea, CJ Ilfov</w:t>
            </w:r>
            <w:r w:rsidR="00247D65">
              <w:rPr>
                <w:sz w:val="20"/>
                <w:szCs w:val="20"/>
                <w:lang w:val="ro-RO"/>
              </w:rPr>
              <w:t>.</w:t>
            </w:r>
          </w:p>
        </w:tc>
      </w:tr>
      <w:tr w:rsidR="00AF7969" w:rsidRPr="00430692" w:rsidTr="001F10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bottom w:val="none" w:sz="0" w:space="0" w:color="auto"/>
            </w:tcBorders>
            <w:shd w:val="clear" w:color="auto" w:fill="002345"/>
            <w:vAlign w:val="center"/>
          </w:tcPr>
          <w:p w:rsidR="00AF7969" w:rsidRPr="00430692" w:rsidRDefault="00AF7969" w:rsidP="001F10DF">
            <w:pPr>
              <w:spacing w:before="120" w:after="120"/>
              <w:jc w:val="both"/>
              <w:rPr>
                <w:color w:val="auto"/>
                <w:sz w:val="20"/>
                <w:szCs w:val="20"/>
                <w:lang w:val="ro-RO"/>
              </w:rPr>
            </w:pPr>
            <w:r w:rsidRPr="00430692">
              <w:rPr>
                <w:color w:val="auto"/>
                <w:sz w:val="20"/>
                <w:szCs w:val="20"/>
                <w:lang w:val="ro-RO"/>
              </w:rPr>
              <w:lastRenderedPageBreak/>
              <w:t>Aspecte-cheie/</w:t>
            </w:r>
          </w:p>
          <w:p w:rsidR="00AF7969" w:rsidRPr="00430692" w:rsidRDefault="00AF7969" w:rsidP="001F10DF">
            <w:pPr>
              <w:spacing w:before="120" w:after="120"/>
              <w:jc w:val="both"/>
              <w:rPr>
                <w:b w:val="0"/>
                <w:bCs w:val="0"/>
                <w:sz w:val="20"/>
                <w:szCs w:val="20"/>
                <w:lang w:val="ro-RO"/>
              </w:rPr>
            </w:pPr>
            <w:r w:rsidRPr="00430692">
              <w:rPr>
                <w:color w:val="auto"/>
                <w:sz w:val="20"/>
                <w:szCs w:val="20"/>
                <w:lang w:val="ro-RO"/>
              </w:rPr>
              <w:t>Concluzii și recomandări</w:t>
            </w:r>
          </w:p>
        </w:tc>
        <w:tc>
          <w:tcPr>
            <w:tcW w:w="7374" w:type="dxa"/>
            <w:shd w:val="clear" w:color="auto" w:fill="F2F2F2" w:themeFill="background1" w:themeFillShade="F2"/>
          </w:tcPr>
          <w:p w:rsidR="00AF7969" w:rsidRPr="00430692" w:rsidRDefault="00AF7969" w:rsidP="00E44948">
            <w:pPr>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Selectarea din documentele existente (strategii sectoriale, planuri de investiții) a proiectelor de actualitate, aflate în diverse stadii de implementare (în implementare, în pregătire, sau în stadiu de idee de proiect)</w:t>
            </w:r>
          </w:p>
        </w:tc>
      </w:tr>
    </w:tbl>
    <w:p w:rsidR="00D62A2A" w:rsidRPr="00430692" w:rsidRDefault="00D62A2A" w:rsidP="00A87EF8">
      <w:pPr>
        <w:rPr>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60"/>
        <w:gridCol w:w="7374"/>
      </w:tblGrid>
      <w:tr w:rsidR="00AF7969" w:rsidRPr="00430692" w:rsidTr="001F10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top w:val="none" w:sz="0" w:space="0" w:color="auto"/>
              <w:left w:val="none" w:sz="0" w:space="0" w:color="auto"/>
              <w:righ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bookmarkStart w:id="156" w:name="_Hlk32247776"/>
            <w:r w:rsidRPr="00430692">
              <w:rPr>
                <w:sz w:val="20"/>
                <w:szCs w:val="20"/>
                <w:lang w:val="ro-RO"/>
              </w:rPr>
              <w:t>Data și locul întâlnirii:</w:t>
            </w:r>
          </w:p>
        </w:tc>
        <w:tc>
          <w:tcPr>
            <w:tcW w:w="7374" w:type="dxa"/>
            <w:tcBorders>
              <w:top w:val="none" w:sz="0" w:space="0" w:color="auto"/>
              <w:left w:val="none" w:sz="0" w:space="0" w:color="auto"/>
              <w:right w:val="none" w:sz="0" w:space="0" w:color="auto"/>
            </w:tcBorders>
            <w:shd w:val="clear" w:color="auto" w:fill="F2F2F2" w:themeFill="background1" w:themeFillShade="F2"/>
            <w:vAlign w:val="center"/>
          </w:tcPr>
          <w:p w:rsidR="00AF7969" w:rsidRPr="00430692" w:rsidRDefault="00AF7969" w:rsidP="001F10DF">
            <w:pPr>
              <w:spacing w:before="120" w:after="120"/>
              <w:jc w:val="both"/>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430692">
              <w:rPr>
                <w:color w:val="auto"/>
                <w:sz w:val="20"/>
                <w:szCs w:val="20"/>
                <w:lang w:val="ro-RO"/>
              </w:rPr>
              <w:t>09.12.2019, Consiliul Județean Ilfov</w:t>
            </w:r>
          </w:p>
        </w:tc>
      </w:tr>
      <w:tr w:rsidR="00AF7969" w:rsidRPr="00430692" w:rsidTr="001F10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r w:rsidRPr="00430692">
              <w:rPr>
                <w:sz w:val="20"/>
                <w:szCs w:val="20"/>
                <w:lang w:val="ro-RO"/>
              </w:rPr>
              <w:t>Obiectiv:</w:t>
            </w:r>
          </w:p>
        </w:tc>
        <w:tc>
          <w:tcPr>
            <w:tcW w:w="7374" w:type="dxa"/>
            <w:shd w:val="clear" w:color="auto" w:fill="F2F2F2" w:themeFill="background1" w:themeFillShade="F2"/>
          </w:tcPr>
          <w:p w:rsidR="00AF7969" w:rsidRPr="00430692" w:rsidRDefault="00AF7969"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Consultare asupra proiectelor de dezvoltare ale localităților pe perioada 2020-2030, pe baza strategiei locale de dezvoltare</w:t>
            </w:r>
          </w:p>
        </w:tc>
      </w:tr>
      <w:tr w:rsidR="00AF7969" w:rsidRPr="00430692" w:rsidTr="001F10DF">
        <w:trPr>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r w:rsidRPr="00430692">
              <w:rPr>
                <w:sz w:val="20"/>
                <w:szCs w:val="20"/>
                <w:lang w:val="ro-RO"/>
              </w:rPr>
              <w:t>Participanți:</w:t>
            </w:r>
          </w:p>
        </w:tc>
        <w:tc>
          <w:tcPr>
            <w:tcW w:w="7374" w:type="dxa"/>
            <w:shd w:val="clear" w:color="auto" w:fill="F2F2F2" w:themeFill="background1" w:themeFillShade="F2"/>
          </w:tcPr>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Remus Trandafir, Consiliul Județean Ilfov,</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Sorina Racoviceanu, Expert Banca Mondială,</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Corina Dovăncescu, Banca Mondială</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Gheorghe Florian Ghiulea, viceprimar Gruiu</w:t>
            </w:r>
            <w:r w:rsidR="00247D65">
              <w:rPr>
                <w:sz w:val="20"/>
                <w:szCs w:val="20"/>
                <w:lang w:val="ro-RO"/>
              </w:rPr>
              <w:t>.</w:t>
            </w:r>
          </w:p>
        </w:tc>
      </w:tr>
      <w:tr w:rsidR="00AF7969" w:rsidRPr="00430692" w:rsidTr="001F10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bottom w:val="none" w:sz="0" w:space="0" w:color="auto"/>
            </w:tcBorders>
            <w:shd w:val="clear" w:color="auto" w:fill="002345"/>
            <w:vAlign w:val="center"/>
          </w:tcPr>
          <w:p w:rsidR="00AF7969" w:rsidRPr="00430692" w:rsidRDefault="00AF7969" w:rsidP="001F10DF">
            <w:pPr>
              <w:spacing w:before="120" w:after="120"/>
              <w:jc w:val="both"/>
              <w:rPr>
                <w:color w:val="auto"/>
                <w:sz w:val="20"/>
                <w:szCs w:val="20"/>
                <w:lang w:val="ro-RO"/>
              </w:rPr>
            </w:pPr>
            <w:r w:rsidRPr="00430692">
              <w:rPr>
                <w:color w:val="auto"/>
                <w:sz w:val="20"/>
                <w:szCs w:val="20"/>
                <w:lang w:val="ro-RO"/>
              </w:rPr>
              <w:t>Aspecte-cheie/</w:t>
            </w:r>
          </w:p>
          <w:p w:rsidR="00AF7969" w:rsidRPr="00430692" w:rsidRDefault="00AF7969" w:rsidP="001F10DF">
            <w:pPr>
              <w:spacing w:before="120" w:after="120"/>
              <w:jc w:val="both"/>
              <w:rPr>
                <w:b w:val="0"/>
                <w:bCs w:val="0"/>
                <w:sz w:val="20"/>
                <w:szCs w:val="20"/>
                <w:lang w:val="ro-RO"/>
              </w:rPr>
            </w:pPr>
            <w:r w:rsidRPr="00430692">
              <w:rPr>
                <w:color w:val="auto"/>
                <w:sz w:val="20"/>
                <w:szCs w:val="20"/>
                <w:lang w:val="ro-RO"/>
              </w:rPr>
              <w:t>Concluzii și recomandări</w:t>
            </w:r>
          </w:p>
        </w:tc>
        <w:tc>
          <w:tcPr>
            <w:tcW w:w="7374" w:type="dxa"/>
            <w:shd w:val="clear" w:color="auto" w:fill="F2F2F2" w:themeFill="background1" w:themeFillShade="F2"/>
          </w:tcPr>
          <w:p w:rsidR="00AF7969" w:rsidRPr="00430692" w:rsidRDefault="00AF7969" w:rsidP="00E44948">
            <w:pPr>
              <w:numPr>
                <w:ilvl w:val="0"/>
                <w:numId w:val="34"/>
              </w:numPr>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 xml:space="preserve">Selectarea din strategia existentă a proiectelor de actualitate, aflate în diverse stadii de implementare (în implementare, în pregătire, sau în stadiu de idee de proiect) </w:t>
            </w:r>
          </w:p>
        </w:tc>
      </w:tr>
      <w:bookmarkEnd w:id="156"/>
    </w:tbl>
    <w:p w:rsidR="00D62A2A" w:rsidRPr="00430692" w:rsidRDefault="00D62A2A" w:rsidP="00A87EF8">
      <w:pPr>
        <w:rPr>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60"/>
        <w:gridCol w:w="7374"/>
      </w:tblGrid>
      <w:tr w:rsidR="00AF7969" w:rsidRPr="00430692" w:rsidTr="001F10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top w:val="none" w:sz="0" w:space="0" w:color="auto"/>
              <w:left w:val="none" w:sz="0" w:space="0" w:color="auto"/>
              <w:righ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bookmarkStart w:id="157" w:name="_Hlk32248024"/>
            <w:r w:rsidRPr="00430692">
              <w:rPr>
                <w:sz w:val="20"/>
                <w:szCs w:val="20"/>
                <w:lang w:val="ro-RO"/>
              </w:rPr>
              <w:t>Data și locul întâlnirii:</w:t>
            </w:r>
          </w:p>
        </w:tc>
        <w:tc>
          <w:tcPr>
            <w:tcW w:w="7374" w:type="dxa"/>
            <w:tcBorders>
              <w:top w:val="none" w:sz="0" w:space="0" w:color="auto"/>
              <w:left w:val="none" w:sz="0" w:space="0" w:color="auto"/>
              <w:right w:val="none" w:sz="0" w:space="0" w:color="auto"/>
            </w:tcBorders>
            <w:shd w:val="clear" w:color="auto" w:fill="F2F2F2" w:themeFill="background1" w:themeFillShade="F2"/>
            <w:vAlign w:val="center"/>
          </w:tcPr>
          <w:p w:rsidR="00AF7969" w:rsidRPr="00430692" w:rsidRDefault="00AF7969" w:rsidP="001F10DF">
            <w:pPr>
              <w:spacing w:before="120" w:after="120"/>
              <w:jc w:val="both"/>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430692">
              <w:rPr>
                <w:color w:val="auto"/>
                <w:sz w:val="20"/>
                <w:szCs w:val="20"/>
                <w:lang w:val="ro-RO"/>
              </w:rPr>
              <w:t>22.01.2020, Primăria Popești - Leordeni</w:t>
            </w:r>
          </w:p>
        </w:tc>
      </w:tr>
      <w:tr w:rsidR="00AF7969" w:rsidRPr="00430692" w:rsidTr="001F10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r w:rsidRPr="00430692">
              <w:rPr>
                <w:sz w:val="20"/>
                <w:szCs w:val="20"/>
                <w:lang w:val="ro-RO"/>
              </w:rPr>
              <w:t>Obiectiv:</w:t>
            </w:r>
          </w:p>
        </w:tc>
        <w:tc>
          <w:tcPr>
            <w:tcW w:w="7374" w:type="dxa"/>
            <w:shd w:val="clear" w:color="auto" w:fill="F2F2F2" w:themeFill="background1" w:themeFillShade="F2"/>
          </w:tcPr>
          <w:p w:rsidR="00AF7969" w:rsidRPr="00430692" w:rsidRDefault="00AF7969" w:rsidP="001F10D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Consultare asupra proiectelor de dezvoltare ale comunei pe perioada 2020-2030, pe baza strategiei locale de dezvoltare</w:t>
            </w:r>
          </w:p>
        </w:tc>
      </w:tr>
      <w:tr w:rsidR="00AF7969" w:rsidRPr="00430692" w:rsidTr="001F10DF">
        <w:trPr>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r w:rsidRPr="00430692">
              <w:rPr>
                <w:sz w:val="20"/>
                <w:szCs w:val="20"/>
                <w:lang w:val="ro-RO"/>
              </w:rPr>
              <w:t>Participanți:</w:t>
            </w:r>
          </w:p>
        </w:tc>
        <w:tc>
          <w:tcPr>
            <w:tcW w:w="7374" w:type="dxa"/>
            <w:shd w:val="clear" w:color="auto" w:fill="F2F2F2" w:themeFill="background1" w:themeFillShade="F2"/>
          </w:tcPr>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Iacob Petre, primar</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Florin Preda,</w:t>
            </w:r>
            <w:r w:rsidRPr="00430692">
              <w:rPr>
                <w:sz w:val="20"/>
                <w:szCs w:val="20"/>
              </w:rPr>
              <w:t xml:space="preserve"> administrator </w:t>
            </w:r>
            <w:r w:rsidRPr="00430692">
              <w:rPr>
                <w:sz w:val="20"/>
                <w:szCs w:val="20"/>
                <w:lang w:val="ro-RO"/>
              </w:rPr>
              <w:t xml:space="preserve">public, primăria Popești </w:t>
            </w:r>
            <w:r w:rsidR="00247D65">
              <w:rPr>
                <w:sz w:val="20"/>
                <w:szCs w:val="20"/>
                <w:lang w:val="ro-RO"/>
              </w:rPr>
              <w:t>–</w:t>
            </w:r>
            <w:r w:rsidRPr="00430692">
              <w:rPr>
                <w:sz w:val="20"/>
                <w:szCs w:val="20"/>
                <w:lang w:val="ro-RO"/>
              </w:rPr>
              <w:t xml:space="preserve"> Leordeni</w:t>
            </w:r>
            <w:r w:rsidR="00247D65">
              <w:rPr>
                <w:sz w:val="20"/>
                <w:szCs w:val="20"/>
                <w:lang w:val="ro-RO"/>
              </w:rPr>
              <w:t>,</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b/>
                <w:bCs/>
                <w:sz w:val="20"/>
                <w:szCs w:val="20"/>
                <w:lang w:val="ro-RO"/>
              </w:rPr>
            </w:pPr>
            <w:r w:rsidRPr="00430692">
              <w:rPr>
                <w:sz w:val="20"/>
                <w:szCs w:val="20"/>
                <w:lang w:val="ro-RO"/>
              </w:rPr>
              <w:t>Bogdan Livezeanu, Consiliul Județean Ilfov,</w:t>
            </w:r>
          </w:p>
          <w:p w:rsidR="00AF7969" w:rsidRPr="00430692" w:rsidRDefault="00AF7969" w:rsidP="00E44948">
            <w:pPr>
              <w:numPr>
                <w:ilvl w:val="0"/>
                <w:numId w:val="28"/>
              </w:num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Andreea China, Expert Banca Mondială,</w:t>
            </w:r>
          </w:p>
          <w:p w:rsidR="00AF7969" w:rsidRPr="00430692" w:rsidRDefault="00AF7969" w:rsidP="00E44948">
            <w:pPr>
              <w:numPr>
                <w:ilvl w:val="0"/>
                <w:numId w:val="28"/>
              </w:numPr>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Corina Dovăncescu, Banca Mondială</w:t>
            </w:r>
            <w:r w:rsidR="00247D65">
              <w:rPr>
                <w:sz w:val="20"/>
                <w:szCs w:val="20"/>
                <w:lang w:val="ro-RO"/>
              </w:rPr>
              <w:t>.</w:t>
            </w:r>
          </w:p>
        </w:tc>
      </w:tr>
      <w:tr w:rsidR="00AF7969" w:rsidRPr="00430692" w:rsidTr="001F10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bottom w:val="none" w:sz="0" w:space="0" w:color="auto"/>
            </w:tcBorders>
            <w:shd w:val="clear" w:color="auto" w:fill="002345"/>
            <w:vAlign w:val="center"/>
          </w:tcPr>
          <w:p w:rsidR="00AF7969" w:rsidRPr="00430692" w:rsidRDefault="00AF7969" w:rsidP="001F10DF">
            <w:pPr>
              <w:spacing w:before="120" w:after="120"/>
              <w:jc w:val="both"/>
              <w:rPr>
                <w:color w:val="auto"/>
                <w:sz w:val="20"/>
                <w:szCs w:val="20"/>
                <w:lang w:val="ro-RO"/>
              </w:rPr>
            </w:pPr>
            <w:r w:rsidRPr="00430692">
              <w:rPr>
                <w:color w:val="auto"/>
                <w:sz w:val="20"/>
                <w:szCs w:val="20"/>
                <w:lang w:val="ro-RO"/>
              </w:rPr>
              <w:t>Aspecte-cheie/</w:t>
            </w:r>
          </w:p>
          <w:p w:rsidR="00AF7969" w:rsidRPr="00430692" w:rsidRDefault="00AF7969" w:rsidP="001F10DF">
            <w:pPr>
              <w:spacing w:before="120" w:after="120"/>
              <w:jc w:val="both"/>
              <w:rPr>
                <w:b w:val="0"/>
                <w:bCs w:val="0"/>
                <w:sz w:val="20"/>
                <w:szCs w:val="20"/>
                <w:lang w:val="ro-RO"/>
              </w:rPr>
            </w:pPr>
            <w:r w:rsidRPr="00430692">
              <w:rPr>
                <w:color w:val="auto"/>
                <w:sz w:val="20"/>
                <w:szCs w:val="20"/>
                <w:lang w:val="ro-RO"/>
              </w:rPr>
              <w:t>Concluzii și recomandări</w:t>
            </w:r>
          </w:p>
        </w:tc>
        <w:tc>
          <w:tcPr>
            <w:tcW w:w="7374" w:type="dxa"/>
            <w:shd w:val="clear" w:color="auto" w:fill="F2F2F2" w:themeFill="background1" w:themeFillShade="F2"/>
          </w:tcPr>
          <w:p w:rsidR="00AF7969" w:rsidRPr="00430692" w:rsidRDefault="00AF7969" w:rsidP="00E44948">
            <w:pPr>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Selectarea din strategia existentă a proiectelor de actualitate, aflate în diverse stadii de implementare (în implementare, în pregătire, sau în stadiu de idee de proiect)</w:t>
            </w:r>
          </w:p>
        </w:tc>
      </w:tr>
      <w:bookmarkEnd w:id="157"/>
    </w:tbl>
    <w:p w:rsidR="00D62A2A" w:rsidRPr="00430692" w:rsidRDefault="00D62A2A" w:rsidP="00A87EF8">
      <w:pPr>
        <w:rPr>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152"/>
        <w:gridCol w:w="7482"/>
      </w:tblGrid>
      <w:tr w:rsidR="00AF7969" w:rsidRPr="00430692" w:rsidTr="00705C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2" w:type="dxa"/>
            <w:tcBorders>
              <w:top w:val="none" w:sz="0" w:space="0" w:color="auto"/>
              <w:left w:val="none" w:sz="0" w:space="0" w:color="auto"/>
              <w:righ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bookmarkStart w:id="158" w:name="_Hlk32248944"/>
            <w:r w:rsidRPr="00430692">
              <w:rPr>
                <w:sz w:val="20"/>
                <w:szCs w:val="20"/>
                <w:lang w:val="ro-RO"/>
              </w:rPr>
              <w:t>Data și locul întâlnirii:</w:t>
            </w:r>
          </w:p>
        </w:tc>
        <w:tc>
          <w:tcPr>
            <w:tcW w:w="7482" w:type="dxa"/>
            <w:tcBorders>
              <w:top w:val="none" w:sz="0" w:space="0" w:color="auto"/>
              <w:left w:val="none" w:sz="0" w:space="0" w:color="auto"/>
              <w:right w:val="none" w:sz="0" w:space="0" w:color="auto"/>
            </w:tcBorders>
            <w:shd w:val="clear" w:color="auto" w:fill="F2F2F2" w:themeFill="background1" w:themeFillShade="F2"/>
            <w:vAlign w:val="center"/>
          </w:tcPr>
          <w:p w:rsidR="00AF7969" w:rsidRPr="00430692" w:rsidRDefault="00AF7969" w:rsidP="001F10DF">
            <w:pPr>
              <w:spacing w:before="120" w:after="120"/>
              <w:jc w:val="both"/>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430692">
              <w:rPr>
                <w:color w:val="auto"/>
                <w:sz w:val="20"/>
                <w:szCs w:val="20"/>
                <w:lang w:val="ro-RO"/>
              </w:rPr>
              <w:t>29.01.2020, Banca Mondială</w:t>
            </w:r>
          </w:p>
        </w:tc>
      </w:tr>
      <w:tr w:rsidR="00AF796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2" w:type="dxa"/>
            <w:tcBorders>
              <w:lef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r w:rsidRPr="00430692">
              <w:rPr>
                <w:sz w:val="20"/>
                <w:szCs w:val="20"/>
                <w:lang w:val="ro-RO"/>
              </w:rPr>
              <w:t>Obiectiv:</w:t>
            </w:r>
          </w:p>
        </w:tc>
        <w:tc>
          <w:tcPr>
            <w:tcW w:w="7482" w:type="dxa"/>
            <w:shd w:val="clear" w:color="auto" w:fill="F2F2F2" w:themeFill="background1" w:themeFillShade="F2"/>
          </w:tcPr>
          <w:p w:rsidR="00AF7969" w:rsidRPr="00430692" w:rsidRDefault="00AF7969" w:rsidP="0037410E">
            <w:pPr>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 xml:space="preserve">Dezbatere asupra nevoilor cetățenilor și asupra măsurilor necesare pentru ca răspunsul să fie cât mai aproape de așteptările acestora, având ca obiectiv: </w:t>
            </w:r>
          </w:p>
          <w:p w:rsidR="00AF7969" w:rsidRPr="00430692" w:rsidRDefault="00AF7969" w:rsidP="00E44948">
            <w:pPr>
              <w:numPr>
                <w:ilvl w:val="0"/>
                <w:numId w:val="37"/>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completarea concluziilor analizei cu o serie de probleme și provocări legate de dezvoltarea județului, din perspectiva nevoilor cetățenilor;</w:t>
            </w:r>
          </w:p>
          <w:p w:rsidR="00AF7969" w:rsidRPr="00430692" w:rsidRDefault="00AF7969" w:rsidP="00E44948">
            <w:pPr>
              <w:numPr>
                <w:ilvl w:val="0"/>
                <w:numId w:val="37"/>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sz w:val="20"/>
                <w:szCs w:val="20"/>
                <w:lang w:val="ro-RO"/>
              </w:rPr>
            </w:pPr>
            <w:bookmarkStart w:id="159" w:name="_Hlk27412372"/>
            <w:bookmarkStart w:id="160" w:name="_Hlk11256717"/>
            <w:r w:rsidRPr="00430692">
              <w:rPr>
                <w:sz w:val="20"/>
                <w:szCs w:val="20"/>
                <w:lang w:val="ro-RO"/>
              </w:rPr>
              <w:t xml:space="preserve">agrearea viziunii și obiectivelor </w:t>
            </w:r>
            <w:bookmarkEnd w:id="159"/>
            <w:r w:rsidRPr="00430692">
              <w:rPr>
                <w:sz w:val="20"/>
                <w:szCs w:val="20"/>
                <w:lang w:val="ro-RO"/>
              </w:rPr>
              <w:t>specifice nevoilor cetățenilor;</w:t>
            </w:r>
            <w:bookmarkEnd w:id="160"/>
          </w:p>
          <w:p w:rsidR="00AF7969" w:rsidRPr="00430692" w:rsidRDefault="00AF7969" w:rsidP="00E44948">
            <w:pPr>
              <w:numPr>
                <w:ilvl w:val="0"/>
                <w:numId w:val="3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identificarea unor proiecte majore ce ar fi necesare pentru ca județul Ilfov să răspundă nevoilor cetățenilor</w:t>
            </w:r>
          </w:p>
        </w:tc>
      </w:tr>
      <w:tr w:rsidR="00AF7969" w:rsidRPr="00430692" w:rsidTr="00AF7969">
        <w:trPr>
          <w:jc w:val="center"/>
        </w:trPr>
        <w:tc>
          <w:tcPr>
            <w:cnfStyle w:val="001000000000" w:firstRow="0" w:lastRow="0" w:firstColumn="1" w:lastColumn="0" w:oddVBand="0" w:evenVBand="0" w:oddHBand="0" w:evenHBand="0" w:firstRowFirstColumn="0" w:firstRowLastColumn="0" w:lastRowFirstColumn="0" w:lastRowLastColumn="0"/>
            <w:tcW w:w="2152" w:type="dxa"/>
            <w:tcBorders>
              <w:lef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r w:rsidRPr="00430692">
              <w:rPr>
                <w:sz w:val="20"/>
                <w:szCs w:val="20"/>
                <w:lang w:val="ro-RO"/>
              </w:rPr>
              <w:t>Participanți:</w:t>
            </w:r>
          </w:p>
        </w:tc>
        <w:tc>
          <w:tcPr>
            <w:tcW w:w="7482" w:type="dxa"/>
            <w:shd w:val="clear" w:color="auto" w:fill="F2F2F2" w:themeFill="background1" w:themeFillShade="F2"/>
          </w:tcPr>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bCs/>
                <w:sz w:val="20"/>
                <w:szCs w:val="20"/>
                <w:lang w:val="ro-RO"/>
              </w:rPr>
              <w:t>Marian Petrache, președinte CJ Ilfov</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Remus Trandafir, Consiliul Județean Ilfov</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Bogdan Livezeanu, CJ Ilfov</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Valentin Tarcă, SC Apa Canal Ilfov SA</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Mariana Rusu, ADI ZMB</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Cristina Daneș, DSP Ilfov</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lastRenderedPageBreak/>
              <w:t>Ionuț Tănase, CJ Ilfov</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Claudia Niculae, CJ Ilfov</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Raluca Deaconu, Euro Apavol</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Sorina Racoviceanu, Expert Banca Mondială</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Corina Dovăncescu, Banca Mondială</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Titel Iordache, ISJ Ilfov</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Geanina Suditu, TPBI</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Elena Mihăilescu, TPBI</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Gina Păun, ADR BI</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Ioana Ivanov, Expert Banca Mondială</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Corina Preda, AJOFM</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Mihai Iacovici, TPBI</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Cornelia Radu, AJOFM</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Ramona Radu, Ziarul Bursa</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Andreea China, Expert Banca Mondială</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Bogdan Pintea, DGASPC</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Adina Vințan, Banca Mondială</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Dan Nicula, ADR BI</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Daiana Ghintuială, Expert Banca Mondială</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Daniel Stoica, primar Chiajna</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Bianca Butacu, Banca Mondială</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Gabriela Lupu, Primăria Măgurele</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Bogdan Suditu, Expert Banca Mondială</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Cristina Călin, CJ Ilfov</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Simona Cineru, Primăria Măgurele</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Flavia Firu, Banca Mondială</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Bogdan Popa, Banca Mondială</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Damaris Bangean, Banca Mondială</w:t>
            </w:r>
          </w:p>
          <w:p w:rsidR="00AF7969" w:rsidRPr="00430692" w:rsidRDefault="00AF7969" w:rsidP="00E44948">
            <w:pPr>
              <w:numPr>
                <w:ilvl w:val="0"/>
                <w:numId w:val="38"/>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Ioana Irimia, Banca Mondială</w:t>
            </w:r>
          </w:p>
        </w:tc>
      </w:tr>
      <w:tr w:rsidR="00AF7969" w:rsidRPr="00430692" w:rsidTr="00AF79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2" w:type="dxa"/>
            <w:tcBorders>
              <w:left w:val="none" w:sz="0" w:space="0" w:color="auto"/>
              <w:bottom w:val="none" w:sz="0" w:space="0" w:color="auto"/>
            </w:tcBorders>
            <w:shd w:val="clear" w:color="auto" w:fill="002345"/>
            <w:vAlign w:val="center"/>
          </w:tcPr>
          <w:p w:rsidR="00AF7969" w:rsidRPr="00430692" w:rsidRDefault="00AF7969" w:rsidP="001F10DF">
            <w:pPr>
              <w:spacing w:before="120" w:after="120"/>
              <w:jc w:val="both"/>
              <w:rPr>
                <w:sz w:val="20"/>
                <w:szCs w:val="20"/>
                <w:lang w:val="ro-RO"/>
              </w:rPr>
            </w:pPr>
            <w:r w:rsidRPr="00430692">
              <w:rPr>
                <w:sz w:val="20"/>
                <w:szCs w:val="20"/>
                <w:lang w:val="ro-RO"/>
              </w:rPr>
              <w:lastRenderedPageBreak/>
              <w:t>Aspecte-cheie/</w:t>
            </w:r>
          </w:p>
          <w:p w:rsidR="00AF7969" w:rsidRPr="00430692" w:rsidRDefault="00AF7969" w:rsidP="001F10DF">
            <w:pPr>
              <w:spacing w:before="120" w:after="120"/>
              <w:jc w:val="both"/>
              <w:rPr>
                <w:b w:val="0"/>
                <w:bCs w:val="0"/>
                <w:sz w:val="20"/>
                <w:szCs w:val="20"/>
                <w:lang w:val="ro-RO"/>
              </w:rPr>
            </w:pPr>
            <w:r w:rsidRPr="00430692">
              <w:rPr>
                <w:sz w:val="20"/>
                <w:szCs w:val="20"/>
                <w:lang w:val="ro-RO"/>
              </w:rPr>
              <w:t>Concluzii și recomandări</w:t>
            </w:r>
          </w:p>
        </w:tc>
        <w:tc>
          <w:tcPr>
            <w:tcW w:w="7482" w:type="dxa"/>
            <w:shd w:val="clear" w:color="auto" w:fill="F2F2F2" w:themeFill="background1" w:themeFillShade="F2"/>
          </w:tcPr>
          <w:p w:rsidR="00AF7969" w:rsidRPr="00430692" w:rsidRDefault="00AF7969" w:rsidP="0037410E">
            <w:pPr>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Concluziile dezbaterii sunt structurate în jurul a trei întrebări principale:</w:t>
            </w:r>
          </w:p>
          <w:p w:rsidR="00AF7969" w:rsidRPr="00430692" w:rsidRDefault="00AF7969" w:rsidP="0037410E">
            <w:pPr>
              <w:jc w:val="both"/>
              <w:cnfStyle w:val="000000100000" w:firstRow="0" w:lastRow="0" w:firstColumn="0" w:lastColumn="0" w:oddVBand="0" w:evenVBand="0" w:oddHBand="1" w:evenHBand="0" w:firstRowFirstColumn="0" w:firstRowLastColumn="0" w:lastRowFirstColumn="0" w:lastRowLastColumn="0"/>
              <w:rPr>
                <w:sz w:val="20"/>
                <w:szCs w:val="20"/>
                <w:lang w:val="ro-RO"/>
              </w:rPr>
            </w:pPr>
          </w:p>
          <w:p w:rsidR="00AF7969" w:rsidRPr="00430692" w:rsidRDefault="00AF7969" w:rsidP="002D5904">
            <w:pPr>
              <w:jc w:val="both"/>
              <w:cnfStyle w:val="000000100000" w:firstRow="0" w:lastRow="0" w:firstColumn="0" w:lastColumn="0" w:oddVBand="0" w:evenVBand="0" w:oddHBand="1" w:evenHBand="0" w:firstRowFirstColumn="0" w:firstRowLastColumn="0" w:lastRowFirstColumn="0" w:lastRowLastColumn="0"/>
              <w:rPr>
                <w:rFonts w:eastAsia="Times New Roman" w:cs="Calibri"/>
                <w:b/>
                <w:sz w:val="20"/>
                <w:szCs w:val="20"/>
                <w:lang w:val="pt-PT"/>
              </w:rPr>
            </w:pPr>
            <w:r w:rsidRPr="00430692">
              <w:rPr>
                <w:b/>
                <w:sz w:val="20"/>
                <w:szCs w:val="20"/>
                <w:lang w:val="ro-RO"/>
              </w:rPr>
              <w:t>1. Care sunt principalele nevoi ale cetățenilor la care ar trebui să răspundă strategia de dezvoltare</w:t>
            </w:r>
            <w:r w:rsidRPr="00430692">
              <w:rPr>
                <w:rFonts w:eastAsia="Times New Roman" w:cs="Calibri"/>
                <w:b/>
                <w:color w:val="000000" w:themeColor="text1"/>
                <w:kern w:val="24"/>
                <w:sz w:val="20"/>
                <w:szCs w:val="20"/>
                <w:lang w:val="pt-PT"/>
              </w:rPr>
              <w:t>?</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Infrastructura de circulație și rețea de transport public în comun care să asigure un acces rapid către zonele de interes (metrou, tramvai, tren, autobuz)</w:t>
            </w:r>
          </w:p>
          <w:p w:rsidR="00AF7969" w:rsidRPr="00430692" w:rsidRDefault="00741142"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Pr>
                <w:rFonts w:cs="Calibri"/>
                <w:sz w:val="20"/>
                <w:szCs w:val="20"/>
                <w:lang w:val="pt-PT"/>
              </w:rPr>
              <w:t>Î</w:t>
            </w:r>
            <w:r w:rsidR="00AF7969" w:rsidRPr="00430692">
              <w:rPr>
                <w:rFonts w:cs="Calibri"/>
                <w:sz w:val="20"/>
                <w:szCs w:val="20"/>
                <w:lang w:val="pt-PT"/>
              </w:rPr>
              <w:t>nvățământ preșcolar, școlar, liceal de calitate</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 xml:space="preserve">Dezvoltare economică pentru crearea de locuri de muncă în județ  </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 xml:space="preserve">Asigurarea unui mediu înconjurător curat, dezvoltarea rețelelor de colectare a deșeurilor </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Infrastructura de servicii sociale și de sănătate</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sidRPr="00430692">
              <w:rPr>
                <w:rFonts w:cs="Calibri"/>
                <w:sz w:val="20"/>
                <w:szCs w:val="20"/>
              </w:rPr>
              <w:t>Echiparea tehnico-edilitară a localităților</w:t>
            </w:r>
          </w:p>
          <w:p w:rsidR="00AF7969" w:rsidRPr="00430692" w:rsidRDefault="00AF7969" w:rsidP="001F10DF">
            <w:pPr>
              <w:jc w:val="both"/>
              <w:cnfStyle w:val="000000100000" w:firstRow="0" w:lastRow="0" w:firstColumn="0" w:lastColumn="0" w:oddVBand="0" w:evenVBand="0" w:oddHBand="1" w:evenHBand="0" w:firstRowFirstColumn="0" w:firstRowLastColumn="0" w:lastRowFirstColumn="0" w:lastRowLastColumn="0"/>
              <w:rPr>
                <w:rFonts w:cs="Calibri"/>
                <w:b/>
                <w:sz w:val="20"/>
                <w:szCs w:val="20"/>
                <w:lang w:val="pt-PT"/>
              </w:rPr>
            </w:pPr>
          </w:p>
          <w:p w:rsidR="00AF7969" w:rsidRPr="00430692" w:rsidRDefault="00AF7969" w:rsidP="001F10DF">
            <w:pPr>
              <w:jc w:val="both"/>
              <w:cnfStyle w:val="000000100000" w:firstRow="0" w:lastRow="0" w:firstColumn="0" w:lastColumn="0" w:oddVBand="0" w:evenVBand="0" w:oddHBand="1" w:evenHBand="0" w:firstRowFirstColumn="0" w:firstRowLastColumn="0" w:lastRowFirstColumn="0" w:lastRowLastColumn="0"/>
              <w:rPr>
                <w:rFonts w:cs="Calibri"/>
                <w:b/>
                <w:sz w:val="20"/>
                <w:szCs w:val="20"/>
                <w:lang w:val="pt-PT"/>
              </w:rPr>
            </w:pPr>
            <w:r w:rsidRPr="00430692">
              <w:rPr>
                <w:rFonts w:cs="Calibri"/>
                <w:b/>
                <w:sz w:val="20"/>
                <w:szCs w:val="20"/>
                <w:lang w:val="pt-PT"/>
              </w:rPr>
              <w:t>2. Care din</w:t>
            </w:r>
            <w:r w:rsidRPr="00430692">
              <w:rPr>
                <w:rFonts w:cs="Calibri"/>
                <w:b/>
                <w:sz w:val="20"/>
                <w:szCs w:val="20"/>
                <w:lang w:val="ro-RO"/>
              </w:rPr>
              <w:t xml:space="preserve">tre </w:t>
            </w:r>
            <w:r w:rsidRPr="00430692">
              <w:rPr>
                <w:rFonts w:cs="Calibri"/>
                <w:b/>
                <w:sz w:val="20"/>
                <w:szCs w:val="20"/>
                <w:lang w:val="pt-PT"/>
              </w:rPr>
              <w:t>problemele/provocările rezultate din analiză ar trebui abordate cu prioritate?</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Rețeaua de transport public în comun și dezvoltarea infrastructurii</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Dezvoltarea economică axată pe atragerea industriilor de viitor - IT, nanotehnologie, cercetare, farmaceutică etc.</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lastRenderedPageBreak/>
              <w:t>Infrastructura de servicii de sociale și de sănătate</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rPr>
            </w:pPr>
            <w:r w:rsidRPr="00430692">
              <w:rPr>
                <w:rFonts w:cs="Calibri"/>
                <w:sz w:val="20"/>
                <w:szCs w:val="20"/>
              </w:rPr>
              <w:t>Infrastructura tehnico-edilitară</w:t>
            </w:r>
          </w:p>
          <w:p w:rsidR="00AF7969" w:rsidRPr="00430692" w:rsidRDefault="00AF7969" w:rsidP="001F10DF">
            <w:pPr>
              <w:jc w:val="both"/>
              <w:cnfStyle w:val="000000100000" w:firstRow="0" w:lastRow="0" w:firstColumn="0" w:lastColumn="0" w:oddVBand="0" w:evenVBand="0" w:oddHBand="1" w:evenHBand="0" w:firstRowFirstColumn="0" w:firstRowLastColumn="0" w:lastRowFirstColumn="0" w:lastRowLastColumn="0"/>
              <w:rPr>
                <w:rFonts w:eastAsia="Times New Roman" w:cs="Calibri"/>
                <w:b/>
                <w:sz w:val="20"/>
                <w:szCs w:val="20"/>
                <w:lang w:val="pt-PT"/>
              </w:rPr>
            </w:pPr>
          </w:p>
          <w:p w:rsidR="00AF7969" w:rsidRPr="00430692" w:rsidRDefault="00AF7969" w:rsidP="001F10DF">
            <w:pPr>
              <w:jc w:val="both"/>
              <w:cnfStyle w:val="000000100000" w:firstRow="0" w:lastRow="0" w:firstColumn="0" w:lastColumn="0" w:oddVBand="0" w:evenVBand="0" w:oddHBand="1" w:evenHBand="0" w:firstRowFirstColumn="0" w:firstRowLastColumn="0" w:lastRowFirstColumn="0" w:lastRowLastColumn="0"/>
              <w:rPr>
                <w:rFonts w:eastAsia="Times New Roman" w:cs="Calibri"/>
                <w:b/>
                <w:sz w:val="20"/>
                <w:szCs w:val="20"/>
                <w:lang w:val="pt-PT"/>
              </w:rPr>
            </w:pPr>
            <w:r w:rsidRPr="00430692">
              <w:rPr>
                <w:rFonts w:eastAsia="Times New Roman" w:cs="Calibri"/>
                <w:b/>
                <w:sz w:val="20"/>
                <w:szCs w:val="20"/>
                <w:lang w:val="pt-PT"/>
              </w:rPr>
              <w:t>3. Care sunt principalele proiecte/direcții de dezvoltare ce ar fi necesare pentru a răspunde nevoilor cetățenilor pe domeniile tematice abordate?</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 xml:space="preserve">Modernizarea centurilor ocolitoare ale Bucureștiului și realizarea de noi drumuri de legătură către zonele aflate în dezvoltare </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 xml:space="preserve">Extinderea rețelei de transport în comun și </w:t>
            </w:r>
            <w:r w:rsidRPr="00430692">
              <w:rPr>
                <w:sz w:val="20"/>
                <w:szCs w:val="20"/>
                <w:lang w:val="ro-RO"/>
              </w:rPr>
              <w:t>implicarea mediului de afaceri în transportul in comum</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Extinderea rețelelor de utilit</w:t>
            </w:r>
            <w:r w:rsidR="00741142">
              <w:rPr>
                <w:rFonts w:cs="Calibri"/>
                <w:sz w:val="20"/>
                <w:szCs w:val="20"/>
                <w:lang w:val="pt-PT"/>
              </w:rPr>
              <w:t>ăț</w:t>
            </w:r>
            <w:r w:rsidRPr="00430692">
              <w:rPr>
                <w:rFonts w:cs="Calibri"/>
                <w:sz w:val="20"/>
                <w:szCs w:val="20"/>
                <w:lang w:val="pt-PT"/>
              </w:rPr>
              <w:t>i publice în localitățile neechipate edilitar</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Dezvoltarea unei infrastructuri de învățământ universitare prin atragerea unei universități în județul Ilfov</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 xml:space="preserve">Identificarea de proiecte SMART bazate pe dezvoltarea infrastructurii digitale </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 xml:space="preserve">Dezvoltarea resurselor de forță de muncă prin </w:t>
            </w:r>
            <w:r w:rsidRPr="00430692">
              <w:rPr>
                <w:sz w:val="20"/>
                <w:szCs w:val="20"/>
                <w:lang w:val="ro-RO"/>
              </w:rPr>
              <w:t xml:space="preserve">școli prietenoase, profesori mai bine pregătiți, prin adaptarea specializarilor la nevoile tinerilor și la cererea pieței muncii </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sz w:val="20"/>
                <w:szCs w:val="20"/>
                <w:lang w:val="ro-RO"/>
              </w:rPr>
              <w:t xml:space="preserve"> Oferirea de spații de agrement pentru tineri și diversificarea oportunităților de petrecere a timpului liber </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sz w:val="20"/>
                <w:szCs w:val="20"/>
                <w:lang w:val="ro-RO"/>
              </w:rPr>
              <w:t xml:space="preserve">Abordarea unei viziuni la nivel metropolitan, printr-o planificarea teritorială integrată, construită pe legăturile cu </w:t>
            </w:r>
            <w:r w:rsidR="00725CF8">
              <w:rPr>
                <w:sz w:val="20"/>
                <w:szCs w:val="20"/>
                <w:lang w:val="ro-RO"/>
              </w:rPr>
              <w:t>Municipiul București</w:t>
            </w:r>
            <w:r w:rsidRPr="00430692">
              <w:rPr>
                <w:sz w:val="20"/>
                <w:szCs w:val="20"/>
                <w:lang w:val="ro-RO"/>
              </w:rPr>
              <w:t xml:space="preserve"> și cu Regiunea Sud Muntenia, prin respectarea reglementărilor în domeniul urbanismului și oprirea dezvoltărilor necontrolate</w:t>
            </w:r>
          </w:p>
        </w:tc>
      </w:tr>
      <w:bookmarkEnd w:id="158"/>
    </w:tbl>
    <w:p w:rsidR="00E1033A" w:rsidRPr="00430692" w:rsidRDefault="00E1033A" w:rsidP="001F10DF">
      <w:pPr>
        <w:jc w:val="both"/>
        <w:rPr>
          <w:sz w:val="20"/>
          <w:szCs w:val="20"/>
          <w:lang w:val="ro-RO"/>
        </w:rPr>
      </w:pPr>
    </w:p>
    <w:tbl>
      <w:tblPr>
        <w:tblStyle w:val="GridTable5DarkAccent3"/>
        <w:tblW w:w="9634"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260"/>
        <w:gridCol w:w="7374"/>
      </w:tblGrid>
      <w:tr w:rsidR="00AF7969" w:rsidRPr="00430692" w:rsidTr="001F10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top w:val="none" w:sz="0" w:space="0" w:color="auto"/>
              <w:left w:val="none" w:sz="0" w:space="0" w:color="auto"/>
              <w:righ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r w:rsidRPr="00430692">
              <w:rPr>
                <w:sz w:val="20"/>
                <w:szCs w:val="20"/>
                <w:lang w:val="ro-RO"/>
              </w:rPr>
              <w:t>Data și locul întâlnirii:</w:t>
            </w:r>
          </w:p>
        </w:tc>
        <w:tc>
          <w:tcPr>
            <w:tcW w:w="7374" w:type="dxa"/>
            <w:tcBorders>
              <w:top w:val="none" w:sz="0" w:space="0" w:color="auto"/>
              <w:left w:val="none" w:sz="0" w:space="0" w:color="auto"/>
              <w:right w:val="none" w:sz="0" w:space="0" w:color="auto"/>
            </w:tcBorders>
            <w:shd w:val="clear" w:color="auto" w:fill="F2F2F2" w:themeFill="background1" w:themeFillShade="F2"/>
            <w:vAlign w:val="center"/>
          </w:tcPr>
          <w:p w:rsidR="00AF7969" w:rsidRPr="00430692" w:rsidRDefault="00AF7969" w:rsidP="001F10DF">
            <w:pPr>
              <w:spacing w:before="120" w:after="120"/>
              <w:jc w:val="both"/>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430692">
              <w:rPr>
                <w:color w:val="auto"/>
                <w:sz w:val="20"/>
                <w:szCs w:val="20"/>
                <w:lang w:val="ro-RO"/>
              </w:rPr>
              <w:t xml:space="preserve">05.02.2020, </w:t>
            </w:r>
            <w:r w:rsidR="00F32538" w:rsidRPr="00430692">
              <w:rPr>
                <w:color w:val="auto"/>
                <w:sz w:val="20"/>
                <w:szCs w:val="20"/>
                <w:lang w:val="ro-RO"/>
              </w:rPr>
              <w:t>Banca Mondială</w:t>
            </w:r>
            <w:r w:rsidRPr="00430692">
              <w:rPr>
                <w:color w:val="auto"/>
                <w:sz w:val="20"/>
                <w:szCs w:val="20"/>
                <w:lang w:val="ro-RO"/>
              </w:rPr>
              <w:t xml:space="preserve"> </w:t>
            </w:r>
          </w:p>
        </w:tc>
      </w:tr>
      <w:tr w:rsidR="00AF7969" w:rsidRPr="00430692" w:rsidTr="001F10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r w:rsidRPr="00430692">
              <w:rPr>
                <w:sz w:val="20"/>
                <w:szCs w:val="20"/>
                <w:lang w:val="ro-RO"/>
              </w:rPr>
              <w:t>Obiectiv:</w:t>
            </w:r>
          </w:p>
        </w:tc>
        <w:tc>
          <w:tcPr>
            <w:tcW w:w="7374" w:type="dxa"/>
            <w:shd w:val="clear" w:color="auto" w:fill="F2F2F2" w:themeFill="background1" w:themeFillShade="F2"/>
          </w:tcPr>
          <w:p w:rsidR="00AF7969" w:rsidRPr="00430692" w:rsidRDefault="00AF7969" w:rsidP="0037410E">
            <w:pPr>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 xml:space="preserve">Dezbatere asupra nevoilor sectorului privat și vizitatorilor și asupra măsurilor necesare pentru ca răspunsul să fie cât mai aproape de așteptările acestora, având ca obiectiv: </w:t>
            </w:r>
          </w:p>
          <w:p w:rsidR="00AF7969" w:rsidRPr="00430692" w:rsidRDefault="00AF7969" w:rsidP="00E44948">
            <w:pPr>
              <w:numPr>
                <w:ilvl w:val="0"/>
                <w:numId w:val="37"/>
              </w:numPr>
              <w:spacing w:line="252" w:lineRule="auto"/>
              <w:contextualSpacing/>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completarea concluziilor analizei cu o serie de probleme și provocări legate de dezvoltarea județului, din perspectiva nevoilor sectorului privat și vizitatorilor;</w:t>
            </w:r>
          </w:p>
          <w:p w:rsidR="00AF7969" w:rsidRPr="00430692" w:rsidRDefault="00AF7969" w:rsidP="00E44948">
            <w:pPr>
              <w:numPr>
                <w:ilvl w:val="0"/>
                <w:numId w:val="37"/>
              </w:numPr>
              <w:spacing w:line="252" w:lineRule="auto"/>
              <w:contextualSpacing/>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agrearea viziunii și obiectivelor specifice nevoilor sectorului privat și vizitatorilor;</w:t>
            </w:r>
          </w:p>
          <w:p w:rsidR="00AF7969" w:rsidRPr="00430692" w:rsidRDefault="00AF7969" w:rsidP="00E44948">
            <w:pPr>
              <w:numPr>
                <w:ilvl w:val="0"/>
                <w:numId w:val="37"/>
              </w:numPr>
              <w:spacing w:line="252" w:lineRule="auto"/>
              <w:contextualSpacing/>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 xml:space="preserve">identificarea unor proiecte majore ce ar fi necesare pentru ca județul Ilfov să răspundă nevoilor acestora. </w:t>
            </w:r>
          </w:p>
        </w:tc>
      </w:tr>
      <w:tr w:rsidR="00AF7969" w:rsidRPr="00430692" w:rsidTr="001F10DF">
        <w:trPr>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tcBorders>
            <w:shd w:val="clear" w:color="auto" w:fill="002345"/>
            <w:vAlign w:val="center"/>
          </w:tcPr>
          <w:p w:rsidR="00AF7969" w:rsidRPr="00430692" w:rsidRDefault="00AF7969" w:rsidP="001F10DF">
            <w:pPr>
              <w:spacing w:before="120" w:after="120"/>
              <w:jc w:val="both"/>
              <w:rPr>
                <w:b w:val="0"/>
                <w:bCs w:val="0"/>
                <w:sz w:val="20"/>
                <w:szCs w:val="20"/>
                <w:lang w:val="ro-RO"/>
              </w:rPr>
            </w:pPr>
            <w:r w:rsidRPr="00430692">
              <w:rPr>
                <w:sz w:val="20"/>
                <w:szCs w:val="20"/>
                <w:lang w:val="ro-RO"/>
              </w:rPr>
              <w:t>Participanți:</w:t>
            </w:r>
          </w:p>
        </w:tc>
        <w:tc>
          <w:tcPr>
            <w:tcW w:w="7374" w:type="dxa"/>
            <w:shd w:val="clear" w:color="auto" w:fill="F2F2F2" w:themeFill="background1" w:themeFillShade="F2"/>
          </w:tcPr>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bCs/>
                <w:sz w:val="20"/>
                <w:szCs w:val="20"/>
                <w:lang w:val="ro-RO"/>
              </w:rPr>
              <w:t>Marian Petrache, președinte CJ Ilfov</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Remus Trandafir, Consiliul Județean Ilfov</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 xml:space="preserve">Bogdan Livezeanu, CJ Ilfov </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Gabriel Anghel, Makita Europa SRL</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Bianca Butacu, Banca Mondială</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Ionel Andrei, ELI NP</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Gabriela Mihăilescu, Reeve Romania</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Bianca David, ISJ Ilfov</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Radu Robert Piticescu, INCD MNR</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Roland Andov, Porsche Romania</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Oana Predoi, TPBI</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Roxana Rădvan, INOE 2000</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Ramona Bălășcuță, Institutul Geologic al României</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bCs/>
                <w:sz w:val="20"/>
                <w:szCs w:val="20"/>
                <w:lang w:val="ro-RO"/>
              </w:rPr>
            </w:pPr>
            <w:r w:rsidRPr="00430692">
              <w:rPr>
                <w:sz w:val="20"/>
                <w:szCs w:val="20"/>
                <w:lang w:val="ro-RO"/>
              </w:rPr>
              <w:t>Ion Tiseanu, INFLPR</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Sorina Racoviceanu, Expert Banca Mondială,</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lastRenderedPageBreak/>
              <w:t>Corina Dovăncescu, Banca Mondială</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Virgil Scripcariu, Piscu</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Adriana Scripcariu, Piscu</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Damaris Bangean, Banca Mondială</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Ionuț Tănase, CJ Ilfov</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Daiana Ghituială, Expert Banca Mondială</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Mihai Iacovici, TPBI</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Elena Mihăilescu, TPBI</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Gina Păun, ADR BI</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Dan Nicula, ADR BI</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Flavia Firu, Banca Mondială</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Ioana Irimia, Banca Mondială</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Adina Vințan, Banca Mondială</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Marius Cristea, Expert Banca Mondială</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Ioana Ivanov, Expert Banca Mondială</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Elena Stănilă, INCD Microtehnologie IMT București</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Raluca Mustăcioiu, Pochiu&amp;Asoc.</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Reinhold Staedtler, Expert Banca Mondială</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Cristian Constantinide, Selgros</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Alina Claudia Ciolan, ADI TPBI</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Viorel Iancu, Therme Nord București</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Marilena Constantin, Institutul Geologic al României</w:t>
            </w:r>
          </w:p>
          <w:p w:rsidR="00AF7969" w:rsidRPr="00430692" w:rsidRDefault="00AF7969" w:rsidP="00E44948">
            <w:pPr>
              <w:numPr>
                <w:ilvl w:val="0"/>
                <w:numId w:val="39"/>
              </w:numPr>
              <w:spacing w:line="276" w:lineRule="auto"/>
              <w:contextualSpacing/>
              <w:jc w:val="both"/>
              <w:cnfStyle w:val="000000000000" w:firstRow="0" w:lastRow="0" w:firstColumn="0" w:lastColumn="0" w:oddVBand="0" w:evenVBand="0" w:oddHBand="0" w:evenHBand="0" w:firstRowFirstColumn="0" w:firstRowLastColumn="0" w:lastRowFirstColumn="0" w:lastRowLastColumn="0"/>
              <w:rPr>
                <w:sz w:val="20"/>
                <w:szCs w:val="20"/>
                <w:lang w:val="ro-RO"/>
              </w:rPr>
            </w:pPr>
            <w:r w:rsidRPr="00430692">
              <w:rPr>
                <w:sz w:val="20"/>
                <w:szCs w:val="20"/>
                <w:lang w:val="ro-RO"/>
              </w:rPr>
              <w:t>Marius Sucala, Snagov Club</w:t>
            </w:r>
            <w:r w:rsidR="00247D65">
              <w:rPr>
                <w:sz w:val="20"/>
                <w:szCs w:val="20"/>
                <w:lang w:val="ro-RO"/>
              </w:rPr>
              <w:t>.</w:t>
            </w:r>
          </w:p>
        </w:tc>
      </w:tr>
      <w:tr w:rsidR="00AF7969" w:rsidRPr="00430692" w:rsidTr="001F10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0" w:type="dxa"/>
            <w:tcBorders>
              <w:left w:val="none" w:sz="0" w:space="0" w:color="auto"/>
              <w:bottom w:val="none" w:sz="0" w:space="0" w:color="auto"/>
            </w:tcBorders>
            <w:shd w:val="clear" w:color="auto" w:fill="002345"/>
            <w:vAlign w:val="center"/>
          </w:tcPr>
          <w:p w:rsidR="00AF7969" w:rsidRPr="00430692" w:rsidRDefault="00AF7969" w:rsidP="001F10DF">
            <w:pPr>
              <w:spacing w:before="120" w:after="120"/>
              <w:jc w:val="both"/>
              <w:rPr>
                <w:sz w:val="20"/>
                <w:szCs w:val="20"/>
                <w:lang w:val="ro-RO"/>
              </w:rPr>
            </w:pPr>
            <w:r w:rsidRPr="00430692">
              <w:rPr>
                <w:sz w:val="20"/>
                <w:szCs w:val="20"/>
                <w:lang w:val="ro-RO"/>
              </w:rPr>
              <w:lastRenderedPageBreak/>
              <w:t>Aspecte-cheie/</w:t>
            </w:r>
          </w:p>
          <w:p w:rsidR="00AF7969" w:rsidRPr="00430692" w:rsidRDefault="00AF7969" w:rsidP="001F10DF">
            <w:pPr>
              <w:spacing w:before="120" w:after="120"/>
              <w:jc w:val="both"/>
              <w:rPr>
                <w:b w:val="0"/>
                <w:bCs w:val="0"/>
                <w:sz w:val="20"/>
                <w:szCs w:val="20"/>
                <w:lang w:val="ro-RO"/>
              </w:rPr>
            </w:pPr>
            <w:r w:rsidRPr="00430692">
              <w:rPr>
                <w:sz w:val="20"/>
                <w:szCs w:val="20"/>
                <w:lang w:val="ro-RO"/>
              </w:rPr>
              <w:t>Concluzii și recomandări</w:t>
            </w:r>
          </w:p>
        </w:tc>
        <w:tc>
          <w:tcPr>
            <w:tcW w:w="7374" w:type="dxa"/>
            <w:shd w:val="clear" w:color="auto" w:fill="F2F2F2" w:themeFill="background1" w:themeFillShade="F2"/>
          </w:tcPr>
          <w:p w:rsidR="00AF7969" w:rsidRPr="00430692" w:rsidRDefault="00AF7969" w:rsidP="0037410E">
            <w:pPr>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Concluziile dezbaterii sunt structurate în jurul a trei întrebări principale:</w:t>
            </w:r>
          </w:p>
          <w:p w:rsidR="00AF7969" w:rsidRPr="00430692" w:rsidRDefault="00AF7969" w:rsidP="001F10DF">
            <w:pPr>
              <w:jc w:val="both"/>
              <w:cnfStyle w:val="000000100000" w:firstRow="0" w:lastRow="0" w:firstColumn="0" w:lastColumn="0" w:oddVBand="0" w:evenVBand="0" w:oddHBand="1" w:evenHBand="0" w:firstRowFirstColumn="0" w:firstRowLastColumn="0" w:lastRowFirstColumn="0" w:lastRowLastColumn="0"/>
              <w:rPr>
                <w:b/>
                <w:bCs/>
                <w:sz w:val="20"/>
                <w:szCs w:val="20"/>
                <w:lang w:val="ro-RO"/>
              </w:rPr>
            </w:pPr>
          </w:p>
          <w:p w:rsidR="00AF7969" w:rsidRPr="00430692" w:rsidRDefault="00AF7969" w:rsidP="001F10DF">
            <w:pPr>
              <w:jc w:val="both"/>
              <w:cnfStyle w:val="000000100000" w:firstRow="0" w:lastRow="0" w:firstColumn="0" w:lastColumn="0" w:oddVBand="0" w:evenVBand="0" w:oddHBand="1" w:evenHBand="0" w:firstRowFirstColumn="0" w:firstRowLastColumn="0" w:lastRowFirstColumn="0" w:lastRowLastColumn="0"/>
              <w:rPr>
                <w:b/>
                <w:bCs/>
                <w:sz w:val="20"/>
                <w:szCs w:val="20"/>
                <w:lang w:val="ro-RO"/>
              </w:rPr>
            </w:pPr>
            <w:r w:rsidRPr="00430692">
              <w:rPr>
                <w:b/>
                <w:bCs/>
                <w:sz w:val="20"/>
                <w:szCs w:val="20"/>
                <w:lang w:val="ro-RO"/>
              </w:rPr>
              <w:t>1. Care sunt principalele nevoi ale sectorului privat și vizitatorilor la care ar trebui să răspundă strategia de dezvoltare?</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Disponibilitatea forței de muncă și asigurarea condițiilor de transport al angajaților navetiști</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Condiții de viață și servicii publice de calitate pentru atragerea forței de muncă mediu și înalt calificată</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 xml:space="preserve">Infrastructura de transport și mobilitatea pe relația București – Ilfov </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Rețea de transfer de date mai performantă</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Infrastructura de utilități publice – alimentare cu apă, canalizare, energie</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Spații verzi, zone de agrement, diversitatea dotărilor de divertisment și petrecere a timpului liber</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bCs/>
                <w:sz w:val="20"/>
                <w:szCs w:val="20"/>
                <w:lang w:val="ro-RO"/>
              </w:rPr>
            </w:pPr>
            <w:r w:rsidRPr="00430692">
              <w:rPr>
                <w:rFonts w:cs="Calibri"/>
                <w:sz w:val="20"/>
                <w:szCs w:val="20"/>
                <w:lang w:val="pt-PT"/>
              </w:rPr>
              <w:t>Punerea</w:t>
            </w:r>
            <w:r w:rsidRPr="00430692">
              <w:rPr>
                <w:sz w:val="20"/>
                <w:szCs w:val="20"/>
                <w:lang w:val="pt-PT"/>
              </w:rPr>
              <w:t xml:space="preserve"> în valoare a patrimoniului cultural și informare turistică</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sz w:val="20"/>
                <w:szCs w:val="20"/>
                <w:lang w:val="pt-PT"/>
              </w:rPr>
            </w:pPr>
            <w:r w:rsidRPr="00430692">
              <w:rPr>
                <w:sz w:val="20"/>
                <w:szCs w:val="20"/>
                <w:lang w:val="pt-PT"/>
              </w:rPr>
              <w:t>Continuitatea investițiilor și dezvoltarea proiectelor CDI și de transfer tehnologic</w:t>
            </w:r>
          </w:p>
          <w:p w:rsidR="00AF7969" w:rsidRPr="00430692" w:rsidRDefault="00AF7969" w:rsidP="001F10DF">
            <w:pPr>
              <w:jc w:val="both"/>
              <w:cnfStyle w:val="000000100000" w:firstRow="0" w:lastRow="0" w:firstColumn="0" w:lastColumn="0" w:oddVBand="0" w:evenVBand="0" w:oddHBand="1" w:evenHBand="0" w:firstRowFirstColumn="0" w:firstRowLastColumn="0" w:lastRowFirstColumn="0" w:lastRowLastColumn="0"/>
              <w:rPr>
                <w:sz w:val="20"/>
                <w:szCs w:val="20"/>
                <w:lang w:val="pt-PT"/>
              </w:rPr>
            </w:pPr>
          </w:p>
          <w:p w:rsidR="00AF7969" w:rsidRPr="00430692" w:rsidRDefault="00AF7969" w:rsidP="001F10DF">
            <w:pPr>
              <w:jc w:val="both"/>
              <w:cnfStyle w:val="000000100000" w:firstRow="0" w:lastRow="0" w:firstColumn="0" w:lastColumn="0" w:oddVBand="0" w:evenVBand="0" w:oddHBand="1" w:evenHBand="0" w:firstRowFirstColumn="0" w:firstRowLastColumn="0" w:lastRowFirstColumn="0" w:lastRowLastColumn="0"/>
              <w:rPr>
                <w:b/>
                <w:bCs/>
                <w:sz w:val="20"/>
                <w:szCs w:val="20"/>
                <w:lang w:val="ro-RO"/>
              </w:rPr>
            </w:pPr>
            <w:r w:rsidRPr="00430692">
              <w:rPr>
                <w:b/>
                <w:bCs/>
                <w:sz w:val="20"/>
                <w:szCs w:val="20"/>
                <w:lang w:val="ro-RO"/>
              </w:rPr>
              <w:t>2. Care din problemele/provocările rezultate din analiză ar trebui abordate cu prioritate?</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Disponibilitatea forței de muncă și dezvoltarea capacităților de specializare a acesteia</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Transportul și timpul petrecut în trafic - mobilitatea pe relația București – Ilfov și lipsa de coordonare inter-instituțională a structurilor responsabile în acest domeniu</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sz w:val="20"/>
                <w:szCs w:val="20"/>
                <w:lang w:val="pt-PT"/>
              </w:rPr>
            </w:pPr>
            <w:r w:rsidRPr="00430692">
              <w:rPr>
                <w:rFonts w:cs="Calibri"/>
                <w:sz w:val="20"/>
                <w:szCs w:val="20"/>
                <w:lang w:val="pt-PT"/>
              </w:rPr>
              <w:t>Subreprezentarea</w:t>
            </w:r>
            <w:r w:rsidRPr="00430692">
              <w:rPr>
                <w:sz w:val="20"/>
                <w:szCs w:val="20"/>
                <w:lang w:val="pt-PT"/>
              </w:rPr>
              <w:t xml:space="preserve"> patrimoniului cultural în prioritățile de dezvoltare a județului</w:t>
            </w:r>
          </w:p>
          <w:p w:rsidR="00AF7969" w:rsidRPr="00430692" w:rsidRDefault="00AF7969" w:rsidP="001F10DF">
            <w:pPr>
              <w:jc w:val="both"/>
              <w:cnfStyle w:val="000000100000" w:firstRow="0" w:lastRow="0" w:firstColumn="0" w:lastColumn="0" w:oddVBand="0" w:evenVBand="0" w:oddHBand="1" w:evenHBand="0" w:firstRowFirstColumn="0" w:firstRowLastColumn="0" w:lastRowFirstColumn="0" w:lastRowLastColumn="0"/>
              <w:rPr>
                <w:sz w:val="20"/>
                <w:szCs w:val="20"/>
                <w:lang w:val="pt-PT"/>
              </w:rPr>
            </w:pPr>
          </w:p>
          <w:p w:rsidR="00AF7969" w:rsidRPr="00430692" w:rsidRDefault="00AF7969" w:rsidP="001F10DF">
            <w:pPr>
              <w:jc w:val="both"/>
              <w:cnfStyle w:val="000000100000" w:firstRow="0" w:lastRow="0" w:firstColumn="0" w:lastColumn="0" w:oddVBand="0" w:evenVBand="0" w:oddHBand="1" w:evenHBand="0" w:firstRowFirstColumn="0" w:firstRowLastColumn="0" w:lastRowFirstColumn="0" w:lastRowLastColumn="0"/>
              <w:rPr>
                <w:b/>
                <w:bCs/>
                <w:sz w:val="20"/>
                <w:szCs w:val="20"/>
                <w:lang w:val="ro-RO"/>
              </w:rPr>
            </w:pPr>
            <w:r w:rsidRPr="00430692">
              <w:rPr>
                <w:b/>
                <w:bCs/>
                <w:sz w:val="20"/>
                <w:szCs w:val="20"/>
                <w:lang w:val="ro-RO"/>
              </w:rPr>
              <w:t>3. Care sunt principalele proiecte</w:t>
            </w:r>
            <w:r w:rsidRPr="00430692">
              <w:rPr>
                <w:rFonts w:eastAsia="Times New Roman" w:cs="Calibri"/>
                <w:b/>
                <w:sz w:val="20"/>
                <w:szCs w:val="20"/>
                <w:lang w:val="pt-PT"/>
              </w:rPr>
              <w:t>/direcții de dezvoltare</w:t>
            </w:r>
            <w:r w:rsidRPr="00430692">
              <w:rPr>
                <w:b/>
                <w:bCs/>
                <w:sz w:val="20"/>
                <w:szCs w:val="20"/>
                <w:lang w:val="ro-RO"/>
              </w:rPr>
              <w:t xml:space="preserve"> ce ar fi necesare pentru a răspunde nevoilor sectorului privat și vizitatorilor pe domeniile tematice abordate?</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rFonts w:cs="Calibri"/>
                <w:sz w:val="20"/>
                <w:szCs w:val="20"/>
                <w:lang w:val="pt-PT"/>
              </w:rPr>
            </w:pPr>
            <w:r w:rsidRPr="00430692">
              <w:rPr>
                <w:rFonts w:cs="Calibri"/>
                <w:sz w:val="20"/>
                <w:szCs w:val="20"/>
                <w:lang w:val="pt-PT"/>
              </w:rPr>
              <w:t xml:space="preserve">Dezvoltarea infrastructurii de transport (inclusiv biciclete) și a rețelei de transport în comun </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rFonts w:cs="Calibri"/>
                <w:sz w:val="20"/>
                <w:szCs w:val="20"/>
                <w:lang w:val="pt-PT"/>
              </w:rPr>
              <w:t>Corelarea dezvoltării urbanistice cu echiparea cu servicii și utilități publice, diviziunea dezvoltării urbanistice (stabilirea mai clară a zonelor de producție, servicii de</w:t>
            </w:r>
            <w:r w:rsidRPr="00430692">
              <w:rPr>
                <w:sz w:val="20"/>
                <w:szCs w:val="20"/>
                <w:lang w:val="ro-RO"/>
              </w:rPr>
              <w:t xml:space="preserve"> zonele de locuit)</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sz w:val="20"/>
                <w:szCs w:val="20"/>
                <w:lang w:val="ro-RO"/>
              </w:rPr>
            </w:pPr>
            <w:r w:rsidRPr="00430692">
              <w:rPr>
                <w:sz w:val="20"/>
                <w:szCs w:val="20"/>
                <w:lang w:val="ro-RO"/>
              </w:rPr>
              <w:t>Susținerea inițiativelor private în domeniul centrelor medicale, specializării inteligente a forței de muncă, învățământului tehnic, învățământului dual</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sz w:val="20"/>
                <w:szCs w:val="20"/>
                <w:lang w:val="pt-PT"/>
              </w:rPr>
            </w:pPr>
            <w:r w:rsidRPr="00430692">
              <w:rPr>
                <w:sz w:val="20"/>
                <w:szCs w:val="20"/>
                <w:lang w:val="pt-PT"/>
              </w:rPr>
              <w:t>Valorificarea oportunităților de finanțare pentru mediul privat și CDI – prioritate pentru inovare și sprijinirea IMM</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sz w:val="20"/>
                <w:szCs w:val="20"/>
                <w:lang w:val="pt-PT"/>
              </w:rPr>
            </w:pPr>
            <w:r w:rsidRPr="00430692">
              <w:rPr>
                <w:sz w:val="20"/>
                <w:szCs w:val="20"/>
                <w:lang w:val="pt-PT"/>
              </w:rPr>
              <w:t xml:space="preserve">Capitalizarea și valorificarea </w:t>
            </w:r>
            <w:r w:rsidR="00A73C13" w:rsidRPr="00430692">
              <w:rPr>
                <w:sz w:val="20"/>
                <w:szCs w:val="20"/>
                <w:lang w:val="pt-PT"/>
              </w:rPr>
              <w:t>investi</w:t>
            </w:r>
            <w:r w:rsidR="00A73C13">
              <w:rPr>
                <w:sz w:val="20"/>
                <w:szCs w:val="20"/>
                <w:lang w:val="pt-PT"/>
              </w:rPr>
              <w:t>ț</w:t>
            </w:r>
            <w:r w:rsidR="00A73C13" w:rsidRPr="00430692">
              <w:rPr>
                <w:sz w:val="20"/>
                <w:szCs w:val="20"/>
                <w:lang w:val="pt-PT"/>
              </w:rPr>
              <w:t xml:space="preserve">iilor </w:t>
            </w:r>
            <w:r w:rsidRPr="00430692">
              <w:rPr>
                <w:sz w:val="20"/>
                <w:szCs w:val="20"/>
                <w:lang w:val="pt-PT"/>
              </w:rPr>
              <w:t>anterioare/ curente în perioada post-2020 (cercetare, educatie) –</w:t>
            </w:r>
            <w:r w:rsidR="00741142">
              <w:rPr>
                <w:sz w:val="20"/>
                <w:szCs w:val="20"/>
                <w:lang w:val="pt-PT"/>
              </w:rPr>
              <w:t xml:space="preserve"> </w:t>
            </w:r>
            <w:r w:rsidRPr="00430692">
              <w:rPr>
                <w:sz w:val="20"/>
                <w:szCs w:val="20"/>
                <w:lang w:val="pt-PT"/>
              </w:rPr>
              <w:t xml:space="preserve">sprijinirea </w:t>
            </w:r>
            <w:r w:rsidR="00A73C13" w:rsidRPr="00430692">
              <w:rPr>
                <w:sz w:val="20"/>
                <w:szCs w:val="20"/>
                <w:lang w:val="pt-PT"/>
              </w:rPr>
              <w:t>lan</w:t>
            </w:r>
            <w:r w:rsidR="00A73C13">
              <w:rPr>
                <w:sz w:val="20"/>
                <w:szCs w:val="20"/>
                <w:lang w:val="pt-PT"/>
              </w:rPr>
              <w:t>ț</w:t>
            </w:r>
            <w:r w:rsidR="00A73C13" w:rsidRPr="00430692">
              <w:rPr>
                <w:sz w:val="20"/>
                <w:szCs w:val="20"/>
                <w:lang w:val="pt-PT"/>
              </w:rPr>
              <w:t xml:space="preserve">urilor </w:t>
            </w:r>
            <w:r w:rsidRPr="00430692">
              <w:rPr>
                <w:sz w:val="20"/>
                <w:szCs w:val="20"/>
                <w:lang w:val="pt-PT"/>
              </w:rPr>
              <w:t xml:space="preserve">valorice </w:t>
            </w:r>
            <w:r w:rsidR="00A73C13">
              <w:rPr>
                <w:sz w:val="20"/>
                <w:szCs w:val="20"/>
                <w:lang w:val="pt-PT"/>
              </w:rPr>
              <w:t>ș</w:t>
            </w:r>
            <w:r w:rsidR="00A73C13" w:rsidRPr="00430692">
              <w:rPr>
                <w:sz w:val="20"/>
                <w:szCs w:val="20"/>
                <w:lang w:val="pt-PT"/>
              </w:rPr>
              <w:t xml:space="preserve">i </w:t>
            </w:r>
            <w:r w:rsidRPr="00430692">
              <w:rPr>
                <w:sz w:val="20"/>
                <w:szCs w:val="20"/>
                <w:lang w:val="pt-PT"/>
              </w:rPr>
              <w:t xml:space="preserve">platformelor (ex. Centre de competență </w:t>
            </w:r>
            <w:r w:rsidR="00A73C13">
              <w:rPr>
                <w:sz w:val="20"/>
                <w:szCs w:val="20"/>
                <w:lang w:val="pt-PT"/>
              </w:rPr>
              <w:t>î</w:t>
            </w:r>
            <w:r w:rsidR="00A73C13" w:rsidRPr="00430692">
              <w:rPr>
                <w:sz w:val="20"/>
                <w:szCs w:val="20"/>
                <w:lang w:val="pt-PT"/>
              </w:rPr>
              <w:t xml:space="preserve">n </w:t>
            </w:r>
            <w:r w:rsidRPr="00430692">
              <w:rPr>
                <w:sz w:val="20"/>
                <w:szCs w:val="20"/>
                <w:lang w:val="pt-PT"/>
              </w:rPr>
              <w:t xml:space="preserve">tehnologie, </w:t>
            </w:r>
            <w:r w:rsidRPr="00430692">
              <w:rPr>
                <w:sz w:val="20"/>
                <w:szCs w:val="20"/>
              </w:rPr>
              <w:t xml:space="preserve">Parcul </w:t>
            </w:r>
            <w:r w:rsidR="0038742A">
              <w:rPr>
                <w:sz w:val="20"/>
                <w:szCs w:val="20"/>
              </w:rPr>
              <w:t>Ș</w:t>
            </w:r>
            <w:r w:rsidR="0038742A" w:rsidRPr="00430692">
              <w:rPr>
                <w:sz w:val="20"/>
                <w:szCs w:val="20"/>
              </w:rPr>
              <w:t>tiin</w:t>
            </w:r>
            <w:r w:rsidR="00A73C13">
              <w:rPr>
                <w:sz w:val="20"/>
                <w:szCs w:val="20"/>
              </w:rPr>
              <w:t>ț</w:t>
            </w:r>
            <w:r w:rsidR="0038742A" w:rsidRPr="00430692">
              <w:rPr>
                <w:sz w:val="20"/>
                <w:szCs w:val="20"/>
              </w:rPr>
              <w:t>ific M</w:t>
            </w:r>
            <w:r w:rsidR="0038742A">
              <w:rPr>
                <w:sz w:val="20"/>
                <w:szCs w:val="20"/>
              </w:rPr>
              <w:t>ă</w:t>
            </w:r>
            <w:r w:rsidR="0038742A" w:rsidRPr="00430692">
              <w:rPr>
                <w:sz w:val="20"/>
                <w:szCs w:val="20"/>
              </w:rPr>
              <w:t>gurele</w:t>
            </w:r>
            <w:r w:rsidRPr="00430692">
              <w:rPr>
                <w:sz w:val="20"/>
                <w:szCs w:val="20"/>
              </w:rPr>
              <w:t>), s</w:t>
            </w:r>
            <w:r w:rsidRPr="00430692">
              <w:rPr>
                <w:sz w:val="20"/>
                <w:szCs w:val="20"/>
                <w:lang w:val="pt-PT"/>
              </w:rPr>
              <w:t>prijinirea transferului tehnologic și antreprenoriatului</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sz w:val="20"/>
                <w:szCs w:val="20"/>
                <w:lang w:val="pt-PT"/>
              </w:rPr>
            </w:pPr>
            <w:r w:rsidRPr="00430692">
              <w:rPr>
                <w:sz w:val="20"/>
                <w:szCs w:val="20"/>
                <w:lang w:val="pt-PT"/>
              </w:rPr>
              <w:t>Susținerea parteneriatelor pentru cercetare (mediu</w:t>
            </w:r>
            <w:r w:rsidR="00A73C13">
              <w:rPr>
                <w:sz w:val="20"/>
                <w:szCs w:val="20"/>
                <w:lang w:val="pt-PT"/>
              </w:rPr>
              <w:t>l</w:t>
            </w:r>
            <w:r w:rsidRPr="00430692">
              <w:rPr>
                <w:sz w:val="20"/>
                <w:szCs w:val="20"/>
                <w:lang w:val="pt-PT"/>
              </w:rPr>
              <w:t xml:space="preserve"> privat, institute de cercetare, mediul universitar și </w:t>
            </w:r>
            <w:r w:rsidR="00A73C13" w:rsidRPr="00430692">
              <w:rPr>
                <w:sz w:val="20"/>
                <w:szCs w:val="20"/>
                <w:lang w:val="pt-PT"/>
              </w:rPr>
              <w:t>administra</w:t>
            </w:r>
            <w:r w:rsidR="00A73C13">
              <w:rPr>
                <w:sz w:val="20"/>
                <w:szCs w:val="20"/>
                <w:lang w:val="pt-PT"/>
              </w:rPr>
              <w:t>ț</w:t>
            </w:r>
            <w:r w:rsidR="00A73C13" w:rsidRPr="00430692">
              <w:rPr>
                <w:sz w:val="20"/>
                <w:szCs w:val="20"/>
                <w:lang w:val="pt-PT"/>
              </w:rPr>
              <w:t>ia</w:t>
            </w:r>
            <w:r w:rsidRPr="00430692">
              <w:rPr>
                <w:sz w:val="20"/>
                <w:szCs w:val="20"/>
                <w:lang w:val="pt-PT"/>
              </w:rPr>
              <w:t>)</w:t>
            </w:r>
          </w:p>
          <w:p w:rsidR="00AF7969" w:rsidRPr="00430692" w:rsidRDefault="00A73C13"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sz w:val="20"/>
                <w:szCs w:val="20"/>
                <w:lang w:val="pt-PT"/>
              </w:rPr>
            </w:pPr>
            <w:r w:rsidRPr="00430692">
              <w:rPr>
                <w:sz w:val="20"/>
                <w:szCs w:val="20"/>
                <w:lang w:val="pt-PT"/>
              </w:rPr>
              <w:t>Cre</w:t>
            </w:r>
            <w:r>
              <w:rPr>
                <w:sz w:val="20"/>
                <w:szCs w:val="20"/>
                <w:lang w:val="pt-PT"/>
              </w:rPr>
              <w:t>ș</w:t>
            </w:r>
            <w:r w:rsidRPr="00430692">
              <w:rPr>
                <w:sz w:val="20"/>
                <w:szCs w:val="20"/>
                <w:lang w:val="pt-PT"/>
              </w:rPr>
              <w:t>terea capacit</w:t>
            </w:r>
            <w:r>
              <w:rPr>
                <w:sz w:val="20"/>
                <w:szCs w:val="20"/>
                <w:lang w:val="pt-PT"/>
              </w:rPr>
              <w:t>ăț</w:t>
            </w:r>
            <w:r w:rsidRPr="00430692">
              <w:rPr>
                <w:sz w:val="20"/>
                <w:szCs w:val="20"/>
                <w:lang w:val="pt-PT"/>
              </w:rPr>
              <w:t xml:space="preserve">ii </w:t>
            </w:r>
            <w:r>
              <w:rPr>
                <w:sz w:val="20"/>
                <w:szCs w:val="20"/>
                <w:lang w:val="pt-PT"/>
              </w:rPr>
              <w:t>ș</w:t>
            </w:r>
            <w:r w:rsidRPr="00430692">
              <w:rPr>
                <w:sz w:val="20"/>
                <w:szCs w:val="20"/>
                <w:lang w:val="pt-PT"/>
              </w:rPr>
              <w:t xml:space="preserve">i </w:t>
            </w:r>
            <w:r w:rsidR="00AF7969" w:rsidRPr="00430692">
              <w:rPr>
                <w:sz w:val="20"/>
                <w:szCs w:val="20"/>
                <w:lang w:val="pt-PT"/>
              </w:rPr>
              <w:t xml:space="preserve">vitezei de transfer (infrastructura </w:t>
            </w:r>
            <w:r w:rsidRPr="00430692">
              <w:rPr>
                <w:sz w:val="20"/>
                <w:szCs w:val="20"/>
                <w:lang w:val="pt-PT"/>
              </w:rPr>
              <w:t>public</w:t>
            </w:r>
            <w:r>
              <w:rPr>
                <w:sz w:val="20"/>
                <w:szCs w:val="20"/>
                <w:lang w:val="pt-PT"/>
              </w:rPr>
              <w:t>ă</w:t>
            </w:r>
            <w:r w:rsidR="00AF7969" w:rsidRPr="00430692">
              <w:rPr>
                <w:sz w:val="20"/>
                <w:szCs w:val="20"/>
                <w:lang w:val="pt-PT"/>
              </w:rPr>
              <w:t xml:space="preserve">) la care </w:t>
            </w:r>
            <w:r w:rsidRPr="00430692">
              <w:rPr>
                <w:sz w:val="20"/>
                <w:szCs w:val="20"/>
                <w:lang w:val="pt-PT"/>
              </w:rPr>
              <w:t>s</w:t>
            </w:r>
            <w:r>
              <w:rPr>
                <w:sz w:val="20"/>
                <w:szCs w:val="20"/>
                <w:lang w:val="pt-PT"/>
              </w:rPr>
              <w:t>ă</w:t>
            </w:r>
            <w:r w:rsidRPr="00430692">
              <w:rPr>
                <w:sz w:val="20"/>
                <w:szCs w:val="20"/>
                <w:lang w:val="pt-PT"/>
              </w:rPr>
              <w:t xml:space="preserve"> </w:t>
            </w:r>
            <w:r w:rsidR="00AF7969" w:rsidRPr="00430692">
              <w:rPr>
                <w:sz w:val="20"/>
                <w:szCs w:val="20"/>
                <w:lang w:val="pt-PT"/>
              </w:rPr>
              <w:t>se conecteze mediul privat</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sz w:val="20"/>
                <w:szCs w:val="20"/>
                <w:lang w:val="pt-PT"/>
              </w:rPr>
            </w:pPr>
            <w:r w:rsidRPr="00430692">
              <w:rPr>
                <w:sz w:val="20"/>
                <w:szCs w:val="20"/>
                <w:lang w:val="pt-PT"/>
              </w:rPr>
              <w:t xml:space="preserve">Identificarea </w:t>
            </w:r>
            <w:r w:rsidR="00A73C13">
              <w:rPr>
                <w:sz w:val="20"/>
                <w:szCs w:val="20"/>
                <w:lang w:val="pt-PT"/>
              </w:rPr>
              <w:t>ș</w:t>
            </w:r>
            <w:r w:rsidR="00A73C13" w:rsidRPr="00430692">
              <w:rPr>
                <w:sz w:val="20"/>
                <w:szCs w:val="20"/>
                <w:lang w:val="pt-PT"/>
              </w:rPr>
              <w:t xml:space="preserve">i </w:t>
            </w:r>
            <w:r w:rsidRPr="00430692">
              <w:rPr>
                <w:sz w:val="20"/>
                <w:szCs w:val="20"/>
                <w:lang w:val="pt-PT"/>
              </w:rPr>
              <w:t xml:space="preserve">valorificarea zonelor cu </w:t>
            </w:r>
            <w:r w:rsidR="00A73C13" w:rsidRPr="00430692">
              <w:rPr>
                <w:sz w:val="20"/>
                <w:szCs w:val="20"/>
                <w:lang w:val="pt-PT"/>
              </w:rPr>
              <w:t>poten</w:t>
            </w:r>
            <w:r w:rsidR="00A73C13">
              <w:rPr>
                <w:sz w:val="20"/>
                <w:szCs w:val="20"/>
                <w:lang w:val="pt-PT"/>
              </w:rPr>
              <w:t>ț</w:t>
            </w:r>
            <w:r w:rsidR="00A73C13" w:rsidRPr="00430692">
              <w:rPr>
                <w:sz w:val="20"/>
                <w:szCs w:val="20"/>
                <w:lang w:val="pt-PT"/>
              </w:rPr>
              <w:t xml:space="preserve">ial </w:t>
            </w:r>
            <w:r w:rsidRPr="00430692">
              <w:rPr>
                <w:sz w:val="20"/>
                <w:szCs w:val="20"/>
                <w:lang w:val="pt-PT"/>
              </w:rPr>
              <w:t xml:space="preserve">de dezvoltare </w:t>
            </w:r>
            <w:r w:rsidR="00A73C13" w:rsidRPr="00430692">
              <w:rPr>
                <w:sz w:val="20"/>
                <w:szCs w:val="20"/>
                <w:lang w:val="pt-PT"/>
              </w:rPr>
              <w:t>economic</w:t>
            </w:r>
            <w:r w:rsidR="00A73C13">
              <w:rPr>
                <w:sz w:val="20"/>
                <w:szCs w:val="20"/>
                <w:lang w:val="pt-PT"/>
              </w:rPr>
              <w:t>ă</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sz w:val="20"/>
                <w:szCs w:val="20"/>
                <w:lang w:val="pt-PT"/>
              </w:rPr>
            </w:pPr>
            <w:r w:rsidRPr="00430692">
              <w:rPr>
                <w:sz w:val="20"/>
                <w:szCs w:val="20"/>
                <w:lang w:val="pt-PT"/>
              </w:rPr>
              <w:t xml:space="preserve">Constituirea </w:t>
            </w:r>
            <w:r w:rsidR="00A73C13" w:rsidRPr="00430692">
              <w:rPr>
                <w:sz w:val="20"/>
                <w:szCs w:val="20"/>
                <w:lang w:val="pt-PT"/>
              </w:rPr>
              <w:t>identit</w:t>
            </w:r>
            <w:r w:rsidR="00A73C13">
              <w:rPr>
                <w:sz w:val="20"/>
                <w:szCs w:val="20"/>
                <w:lang w:val="pt-PT"/>
              </w:rPr>
              <w:t>ăț</w:t>
            </w:r>
            <w:r w:rsidR="00A73C13" w:rsidRPr="00430692">
              <w:rPr>
                <w:sz w:val="20"/>
                <w:szCs w:val="20"/>
                <w:lang w:val="pt-PT"/>
              </w:rPr>
              <w:t xml:space="preserve">ii </w:t>
            </w:r>
            <w:r w:rsidRPr="00430692">
              <w:rPr>
                <w:sz w:val="20"/>
                <w:szCs w:val="20"/>
                <w:lang w:val="pt-PT"/>
              </w:rPr>
              <w:t>locale pe baza unor linii prioritare (</w:t>
            </w:r>
            <w:r w:rsidR="00A73C13" w:rsidRPr="00430692">
              <w:rPr>
                <w:sz w:val="20"/>
                <w:szCs w:val="20"/>
                <w:lang w:val="pt-PT"/>
              </w:rPr>
              <w:t>arhitectur</w:t>
            </w:r>
            <w:r w:rsidR="00A73C13">
              <w:rPr>
                <w:sz w:val="20"/>
                <w:szCs w:val="20"/>
                <w:lang w:val="pt-PT"/>
              </w:rPr>
              <w:t>ă</w:t>
            </w:r>
            <w:r w:rsidR="00A73C13" w:rsidRPr="00430692">
              <w:rPr>
                <w:sz w:val="20"/>
                <w:szCs w:val="20"/>
                <w:lang w:val="pt-PT"/>
              </w:rPr>
              <w:t xml:space="preserve"> tradi</w:t>
            </w:r>
            <w:r w:rsidR="00A73C13">
              <w:rPr>
                <w:sz w:val="20"/>
                <w:szCs w:val="20"/>
                <w:lang w:val="pt-PT"/>
              </w:rPr>
              <w:t>ț</w:t>
            </w:r>
            <w:r w:rsidR="00A73C13" w:rsidRPr="00430692">
              <w:rPr>
                <w:sz w:val="20"/>
                <w:szCs w:val="20"/>
                <w:lang w:val="pt-PT"/>
              </w:rPr>
              <w:t>ional</w:t>
            </w:r>
            <w:r w:rsidR="00A73C13">
              <w:rPr>
                <w:sz w:val="20"/>
                <w:szCs w:val="20"/>
                <w:lang w:val="pt-PT"/>
              </w:rPr>
              <w:t>ă</w:t>
            </w:r>
            <w:r w:rsidRPr="00430692">
              <w:rPr>
                <w:sz w:val="20"/>
                <w:szCs w:val="20"/>
                <w:lang w:val="pt-PT"/>
              </w:rPr>
              <w:t xml:space="preserve">, </w:t>
            </w:r>
            <w:r w:rsidR="00A73C13" w:rsidRPr="00430692">
              <w:rPr>
                <w:sz w:val="20"/>
                <w:szCs w:val="20"/>
                <w:lang w:val="pt-PT"/>
              </w:rPr>
              <w:t>m</w:t>
            </w:r>
            <w:r w:rsidR="00A73C13">
              <w:rPr>
                <w:sz w:val="20"/>
                <w:szCs w:val="20"/>
                <w:lang w:val="pt-PT"/>
              </w:rPr>
              <w:t>ă</w:t>
            </w:r>
            <w:r w:rsidR="00A73C13" w:rsidRPr="00430692">
              <w:rPr>
                <w:sz w:val="20"/>
                <w:szCs w:val="20"/>
                <w:lang w:val="pt-PT"/>
              </w:rPr>
              <w:t>n</w:t>
            </w:r>
            <w:r w:rsidR="00A73C13">
              <w:rPr>
                <w:sz w:val="20"/>
                <w:szCs w:val="20"/>
                <w:lang w:val="pt-PT"/>
              </w:rPr>
              <w:t>ă</w:t>
            </w:r>
            <w:r w:rsidR="00A73C13" w:rsidRPr="00430692">
              <w:rPr>
                <w:sz w:val="20"/>
                <w:szCs w:val="20"/>
                <w:lang w:val="pt-PT"/>
              </w:rPr>
              <w:t xml:space="preserve">stiri </w:t>
            </w:r>
            <w:r w:rsidRPr="00430692">
              <w:rPr>
                <w:sz w:val="20"/>
                <w:szCs w:val="20"/>
                <w:lang w:val="pt-PT"/>
              </w:rPr>
              <w:t xml:space="preserve">și muzee, ctitorii </w:t>
            </w:r>
            <w:r w:rsidR="00A73C13" w:rsidRPr="00430692">
              <w:rPr>
                <w:sz w:val="20"/>
                <w:szCs w:val="20"/>
                <w:lang w:val="pt-PT"/>
              </w:rPr>
              <w:t>domne</w:t>
            </w:r>
            <w:r w:rsidR="00A73C13">
              <w:rPr>
                <w:sz w:val="20"/>
                <w:szCs w:val="20"/>
                <w:lang w:val="pt-PT"/>
              </w:rPr>
              <w:t>ș</w:t>
            </w:r>
            <w:r w:rsidR="00A73C13" w:rsidRPr="00430692">
              <w:rPr>
                <w:sz w:val="20"/>
                <w:szCs w:val="20"/>
                <w:lang w:val="pt-PT"/>
              </w:rPr>
              <w:t>ti</w:t>
            </w:r>
            <w:r w:rsidRPr="00430692">
              <w:rPr>
                <w:sz w:val="20"/>
                <w:szCs w:val="20"/>
                <w:lang w:val="pt-PT"/>
              </w:rPr>
              <w:t xml:space="preserve">), cu sprijinul </w:t>
            </w:r>
            <w:r w:rsidR="00A73C13" w:rsidRPr="00430692">
              <w:rPr>
                <w:sz w:val="20"/>
                <w:szCs w:val="20"/>
                <w:lang w:val="pt-PT"/>
              </w:rPr>
              <w:t>comunit</w:t>
            </w:r>
            <w:r w:rsidR="00A73C13">
              <w:rPr>
                <w:sz w:val="20"/>
                <w:szCs w:val="20"/>
                <w:lang w:val="pt-PT"/>
              </w:rPr>
              <w:t>ăț</w:t>
            </w:r>
            <w:r w:rsidR="00A73C13" w:rsidRPr="00430692">
              <w:rPr>
                <w:sz w:val="20"/>
                <w:szCs w:val="20"/>
                <w:lang w:val="pt-PT"/>
              </w:rPr>
              <w:t xml:space="preserve">ii </w:t>
            </w:r>
            <w:r w:rsidRPr="00430692">
              <w:rPr>
                <w:sz w:val="20"/>
                <w:szCs w:val="20"/>
                <w:lang w:val="pt-PT"/>
              </w:rPr>
              <w:t>și realizarea de trasee turistice pentru biciclete</w:t>
            </w:r>
          </w:p>
          <w:p w:rsidR="00AF7969" w:rsidRPr="00430692" w:rsidRDefault="00A73C13"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sz w:val="20"/>
                <w:szCs w:val="20"/>
                <w:lang w:val="pt-PT"/>
              </w:rPr>
            </w:pPr>
            <w:r w:rsidRPr="00430692">
              <w:rPr>
                <w:sz w:val="20"/>
                <w:szCs w:val="20"/>
                <w:lang w:val="pt-PT"/>
              </w:rPr>
              <w:t>Interven</w:t>
            </w:r>
            <w:r>
              <w:rPr>
                <w:sz w:val="20"/>
                <w:szCs w:val="20"/>
                <w:lang w:val="pt-PT"/>
              </w:rPr>
              <w:t>ț</w:t>
            </w:r>
            <w:r w:rsidRPr="00430692">
              <w:rPr>
                <w:sz w:val="20"/>
                <w:szCs w:val="20"/>
                <w:lang w:val="pt-PT"/>
              </w:rPr>
              <w:t xml:space="preserve">ii </w:t>
            </w:r>
            <w:r w:rsidR="00AF7969" w:rsidRPr="00430692">
              <w:rPr>
                <w:sz w:val="20"/>
                <w:szCs w:val="20"/>
                <w:lang w:val="pt-PT"/>
              </w:rPr>
              <w:t xml:space="preserve">integrate de dezvoltare turistică – de ex. nucleu de </w:t>
            </w:r>
            <w:r w:rsidRPr="00430692">
              <w:rPr>
                <w:sz w:val="20"/>
                <w:szCs w:val="20"/>
                <w:lang w:val="pt-PT"/>
              </w:rPr>
              <w:t>via</w:t>
            </w:r>
            <w:r>
              <w:rPr>
                <w:sz w:val="20"/>
                <w:szCs w:val="20"/>
                <w:lang w:val="pt-PT"/>
              </w:rPr>
              <w:t>ță</w:t>
            </w:r>
            <w:r w:rsidRPr="00430692">
              <w:rPr>
                <w:sz w:val="20"/>
                <w:szCs w:val="20"/>
                <w:lang w:val="pt-PT"/>
              </w:rPr>
              <w:t xml:space="preserve"> tradi</w:t>
            </w:r>
            <w:r>
              <w:rPr>
                <w:sz w:val="20"/>
                <w:szCs w:val="20"/>
                <w:lang w:val="pt-PT"/>
              </w:rPr>
              <w:t>ț</w:t>
            </w:r>
            <w:r w:rsidRPr="00430692">
              <w:rPr>
                <w:sz w:val="20"/>
                <w:szCs w:val="20"/>
                <w:lang w:val="pt-PT"/>
              </w:rPr>
              <w:t>ional</w:t>
            </w:r>
            <w:r>
              <w:rPr>
                <w:sz w:val="20"/>
                <w:szCs w:val="20"/>
                <w:lang w:val="pt-PT"/>
              </w:rPr>
              <w:t>ă</w:t>
            </w:r>
            <w:r w:rsidRPr="00430692">
              <w:rPr>
                <w:sz w:val="20"/>
                <w:szCs w:val="20"/>
                <w:lang w:val="pt-PT"/>
              </w:rPr>
              <w:t xml:space="preserve"> </w:t>
            </w:r>
            <w:r w:rsidR="00AF7969" w:rsidRPr="00430692">
              <w:rPr>
                <w:sz w:val="20"/>
                <w:szCs w:val="20"/>
                <w:lang w:val="pt-PT"/>
              </w:rPr>
              <w:t xml:space="preserve">(locuire + </w:t>
            </w:r>
            <w:r w:rsidRPr="00430692">
              <w:rPr>
                <w:sz w:val="20"/>
                <w:szCs w:val="20"/>
                <w:lang w:val="pt-PT"/>
              </w:rPr>
              <w:t>activit</w:t>
            </w:r>
            <w:r>
              <w:rPr>
                <w:sz w:val="20"/>
                <w:szCs w:val="20"/>
                <w:lang w:val="pt-PT"/>
              </w:rPr>
              <w:t>ăț</w:t>
            </w:r>
            <w:r w:rsidRPr="00430692">
              <w:rPr>
                <w:sz w:val="20"/>
                <w:szCs w:val="20"/>
                <w:lang w:val="pt-PT"/>
              </w:rPr>
              <w:t xml:space="preserve">i </w:t>
            </w:r>
            <w:r w:rsidR="00AF7969" w:rsidRPr="00430692">
              <w:rPr>
                <w:sz w:val="20"/>
                <w:szCs w:val="20"/>
                <w:lang w:val="pt-PT"/>
              </w:rPr>
              <w:t>cotidiene + promovare)</w:t>
            </w:r>
          </w:p>
          <w:p w:rsidR="00AF7969" w:rsidRPr="00430692" w:rsidRDefault="00AF7969" w:rsidP="00E44948">
            <w:pPr>
              <w:numPr>
                <w:ilvl w:val="0"/>
                <w:numId w:val="36"/>
              </w:numPr>
              <w:spacing w:line="256" w:lineRule="auto"/>
              <w:contextualSpacing/>
              <w:jc w:val="both"/>
              <w:cnfStyle w:val="000000100000" w:firstRow="0" w:lastRow="0" w:firstColumn="0" w:lastColumn="0" w:oddVBand="0" w:evenVBand="0" w:oddHBand="1" w:evenHBand="0" w:firstRowFirstColumn="0" w:firstRowLastColumn="0" w:lastRowFirstColumn="0" w:lastRowLastColumn="0"/>
              <w:rPr>
                <w:sz w:val="20"/>
                <w:szCs w:val="20"/>
                <w:lang w:val="pt-PT"/>
              </w:rPr>
            </w:pPr>
            <w:r w:rsidRPr="00430692">
              <w:rPr>
                <w:sz w:val="20"/>
                <w:szCs w:val="20"/>
                <w:lang w:val="pt-PT"/>
              </w:rPr>
              <w:t xml:space="preserve">Centru de informare turistică în cadrul Aeroportului </w:t>
            </w:r>
            <w:r w:rsidR="00A73C13" w:rsidRPr="00430692">
              <w:rPr>
                <w:sz w:val="20"/>
                <w:szCs w:val="20"/>
                <w:lang w:val="pt-PT"/>
              </w:rPr>
              <w:t>Interna</w:t>
            </w:r>
            <w:r w:rsidR="00A73C13">
              <w:rPr>
                <w:sz w:val="20"/>
                <w:szCs w:val="20"/>
                <w:lang w:val="pt-PT"/>
              </w:rPr>
              <w:t>ț</w:t>
            </w:r>
            <w:r w:rsidR="00A73C13" w:rsidRPr="00430692">
              <w:rPr>
                <w:sz w:val="20"/>
                <w:szCs w:val="20"/>
                <w:lang w:val="pt-PT"/>
              </w:rPr>
              <w:t xml:space="preserve">ional </w:t>
            </w:r>
            <w:r w:rsidRPr="00430692">
              <w:rPr>
                <w:sz w:val="20"/>
                <w:szCs w:val="20"/>
                <w:lang w:val="pt-PT"/>
              </w:rPr>
              <w:t>Henri Coandă</w:t>
            </w:r>
          </w:p>
        </w:tc>
      </w:tr>
    </w:tbl>
    <w:p w:rsidR="008549FD" w:rsidRDefault="008549FD" w:rsidP="001F10DF">
      <w:pPr>
        <w:jc w:val="both"/>
        <w:rPr>
          <w:lang w:val="ro-RO"/>
        </w:rPr>
      </w:pPr>
    </w:p>
    <w:p w:rsidR="008549FD" w:rsidRPr="008D7AB4" w:rsidRDefault="008549FD" w:rsidP="00F409F9">
      <w:pPr>
        <w:jc w:val="both"/>
        <w:rPr>
          <w:rFonts w:eastAsia="Times New Roman" w:cstheme="minorHAnsi"/>
          <w:lang w:val="ro-RO" w:eastAsia="ro-RO"/>
        </w:rPr>
      </w:pPr>
      <w:r w:rsidRPr="008D7AB4">
        <w:rPr>
          <w:rFonts w:eastAsia="Times New Roman" w:cstheme="minorHAnsi"/>
          <w:color w:val="000000"/>
          <w:lang w:val="ro-RO" w:eastAsia="ro-RO"/>
        </w:rPr>
        <w:t xml:space="preserve">În data de 22.10.2021, reprezentanții Consiliului Județean Ilfov au transmis  solicitarea </w:t>
      </w:r>
      <w:r w:rsidRPr="008D7AB4">
        <w:rPr>
          <w:rFonts w:eastAsia="Times New Roman" w:cstheme="minorHAnsi"/>
          <w:b/>
          <w:bCs/>
          <w:color w:val="000000"/>
          <w:lang w:val="ro-RO" w:eastAsia="ro-RO"/>
        </w:rPr>
        <w:t>de a</w:t>
      </w:r>
      <w:r w:rsidRPr="008D7AB4">
        <w:rPr>
          <w:rFonts w:eastAsia="Times New Roman" w:cstheme="minorHAnsi"/>
          <w:color w:val="000000"/>
          <w:lang w:val="ro-RO" w:eastAsia="ro-RO"/>
        </w:rPr>
        <w:t xml:space="preserve"> </w:t>
      </w:r>
      <w:r w:rsidRPr="008D7AB4">
        <w:rPr>
          <w:rFonts w:eastAsia="Times New Roman" w:cstheme="minorHAnsi"/>
          <w:b/>
          <w:bCs/>
          <w:color w:val="000000"/>
          <w:lang w:val="ro-RO" w:eastAsia="ro-RO"/>
        </w:rPr>
        <w:t>analiza proiectele cuprinse în cadrul strategiei de dezvoltare a județului Ilfov</w:t>
      </w:r>
      <w:r w:rsidRPr="008D7AB4">
        <w:rPr>
          <w:rFonts w:eastAsia="Times New Roman" w:cstheme="minorHAnsi"/>
          <w:color w:val="000000"/>
          <w:lang w:val="ro-RO" w:eastAsia="ro-RO"/>
        </w:rPr>
        <w:t xml:space="preserve">  către cele 40 de UAT-uri din județ, luând în considerare obiectivele revizuite ale strategiei de dezvoltare adaptate la nevoile și prioritățile UAT-urilor din Județul Ilfov. </w:t>
      </w:r>
    </w:p>
    <w:p w:rsidR="008549FD" w:rsidRPr="008D7AB4" w:rsidRDefault="008549FD" w:rsidP="00F409F9">
      <w:pPr>
        <w:jc w:val="both"/>
        <w:rPr>
          <w:rFonts w:cstheme="minorHAnsi"/>
        </w:rPr>
      </w:pPr>
      <w:r w:rsidRPr="008D7AB4">
        <w:rPr>
          <w:rFonts w:eastAsia="Times New Roman" w:cstheme="minorHAnsi"/>
          <w:color w:val="000000"/>
          <w:lang w:val="ro-RO" w:eastAsia="ro-RO"/>
        </w:rPr>
        <w:t xml:space="preserve">Astfel, având în vedere necesitatea actualizării listei de proiecte cât și identificarea de noi obiective de investiții, a fost pregătit un calendar de </w:t>
      </w:r>
      <w:r w:rsidRPr="008D7AB4">
        <w:rPr>
          <w:rFonts w:eastAsia="Times New Roman" w:cstheme="minorHAnsi"/>
          <w:b/>
          <w:bCs/>
          <w:color w:val="000000"/>
          <w:lang w:val="ro-RO" w:eastAsia="ro-RO"/>
        </w:rPr>
        <w:t>întâlniri on-line</w:t>
      </w:r>
      <w:r w:rsidRPr="008D7AB4">
        <w:rPr>
          <w:rFonts w:eastAsia="Times New Roman" w:cstheme="minorHAnsi"/>
          <w:color w:val="000000"/>
          <w:lang w:val="ro-RO" w:eastAsia="ro-RO"/>
        </w:rPr>
        <w:t xml:space="preserve">, în cadrul cărora </w:t>
      </w:r>
      <w:r w:rsidRPr="008D7AB4">
        <w:rPr>
          <w:rFonts w:eastAsia="Times New Roman" w:cstheme="minorHAnsi"/>
          <w:b/>
          <w:bCs/>
          <w:color w:val="000000"/>
          <w:lang w:val="ro-RO" w:eastAsia="ro-RO"/>
        </w:rPr>
        <w:t xml:space="preserve">s-a propus definitivarea listei de proiecte prioritare la nivelul UAT-urilor </w:t>
      </w:r>
      <w:r w:rsidRPr="008D7AB4">
        <w:rPr>
          <w:rFonts w:eastAsia="Times New Roman" w:cstheme="minorHAnsi"/>
          <w:color w:val="000000"/>
          <w:lang w:val="ro-RO" w:eastAsia="ro-RO"/>
        </w:rPr>
        <w:t>din județ.</w:t>
      </w:r>
    </w:p>
    <w:p w:rsidR="008549FD" w:rsidRPr="009C21CA" w:rsidRDefault="008549FD" w:rsidP="008549FD">
      <w:pPr>
        <w:rPr>
          <w:rFonts w:cstheme="minorHAnsi"/>
          <w:sz w:val="20"/>
          <w:szCs w:val="20"/>
        </w:rPr>
      </w:pPr>
    </w:p>
    <w:tbl>
      <w:tblPr>
        <w:tblStyle w:val="GridTable5DarkAccent3"/>
        <w:tblW w:w="949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87"/>
        <w:gridCol w:w="8103"/>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7"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103"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01.11.2021, </w:t>
            </w:r>
            <w:r w:rsidRPr="00750A96">
              <w:rPr>
                <w:rFonts w:cstheme="minorHAnsi"/>
                <w:color w:val="auto"/>
                <w:sz w:val="20"/>
                <w:szCs w:val="20"/>
                <w:lang w:val="ro-RO"/>
              </w:rPr>
              <w:t>Întâlnire UAT Oraș Voluntari – sediul Consiliul Județean Ilfov</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0070C0"/>
            <w:vAlign w:val="center"/>
          </w:tcPr>
          <w:p w:rsidR="008549FD" w:rsidRPr="00231C39" w:rsidRDefault="008549FD" w:rsidP="008B41C8">
            <w:pPr>
              <w:spacing w:before="120" w:after="120"/>
              <w:jc w:val="both"/>
              <w:rPr>
                <w:rFonts w:cstheme="minorHAnsi"/>
                <w:b w:val="0"/>
                <w:bCs w:val="0"/>
                <w:color w:val="auto"/>
                <w:sz w:val="20"/>
                <w:szCs w:val="20"/>
                <w:lang w:val="ro-RO"/>
              </w:rPr>
            </w:pPr>
            <w:r w:rsidRPr="00231C39">
              <w:rPr>
                <w:rFonts w:cstheme="minorHAnsi"/>
                <w:sz w:val="20"/>
                <w:szCs w:val="20"/>
                <w:lang w:val="ro-RO"/>
              </w:rPr>
              <w:t>Obiectiv:</w:t>
            </w:r>
          </w:p>
        </w:tc>
        <w:tc>
          <w:tcPr>
            <w:tcW w:w="8103" w:type="dxa"/>
            <w:shd w:val="clear" w:color="auto" w:fill="F2F2F2" w:themeFill="background1" w:themeFillShade="F2"/>
          </w:tcPr>
          <w:p w:rsidR="008549FD" w:rsidRPr="00231C39"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231C39">
              <w:rPr>
                <w:rFonts w:cstheme="minorHAnsi"/>
                <w:sz w:val="20"/>
                <w:szCs w:val="20"/>
                <w:lang w:val="ro-RO"/>
              </w:rPr>
              <w:t>Actualizarea proiectelor ale UAT Oraș Voluntari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103" w:type="dxa"/>
            <w:shd w:val="clear" w:color="auto" w:fill="F2F2F2" w:themeFill="background1" w:themeFillShade="F2"/>
          </w:tcPr>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Adrian CORBU – Director Adjunct Urbanism și Fonduri Europene, primăria Oraș Voluntari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color w:val="2F5496"/>
                <w:sz w:val="20"/>
                <w:szCs w:val="20"/>
                <w:lang w:eastAsia="en-GB"/>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 CJI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9C21CA">
              <w:rPr>
                <w:rFonts w:cstheme="minorHAnsi"/>
                <w:sz w:val="20"/>
                <w:szCs w:val="20"/>
                <w:lang w:val="ro-RO"/>
              </w:rPr>
              <w:t>Edyt URBAN, Consilier</w:t>
            </w:r>
            <w:r>
              <w:rPr>
                <w:rFonts w:cstheme="minorHAnsi"/>
                <w:sz w:val="20"/>
                <w:szCs w:val="20"/>
                <w:lang w:val="ro-RO"/>
              </w:rPr>
              <w:t>,</w:t>
            </w:r>
            <w:r w:rsidRPr="009C21CA">
              <w:rPr>
                <w:rFonts w:cstheme="minorHAnsi"/>
                <w:sz w:val="20"/>
                <w:szCs w:val="20"/>
                <w:lang w:val="ro-RO"/>
              </w:rPr>
              <w:t xml:space="preserve"> </w:t>
            </w:r>
            <w:r w:rsidRPr="00750A96">
              <w:rPr>
                <w:rFonts w:cstheme="minorHAnsi"/>
                <w:sz w:val="20"/>
                <w:szCs w:val="20"/>
                <w:lang w:val="ro-RO"/>
              </w:rPr>
              <w:t xml:space="preserve">Serviciul Cooperare, Coordonare </w:t>
            </w:r>
            <w:r w:rsidRPr="009C21CA">
              <w:rPr>
                <w:rFonts w:cstheme="minorHAnsi"/>
                <w:sz w:val="20"/>
                <w:szCs w:val="20"/>
                <w:lang w:val="ro-RO"/>
              </w:rPr>
              <w:t>UAT-uri CJI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eastAsia="en-GB"/>
              </w:rPr>
            </w:pPr>
            <w:r w:rsidRPr="009C21CA">
              <w:rPr>
                <w:rFonts w:eastAsia="Calibri" w:cstheme="minorHAnsi"/>
                <w:sz w:val="20"/>
                <w:szCs w:val="20"/>
                <w:lang w:val="ro-RO"/>
              </w:rPr>
              <w:lastRenderedPageBreak/>
              <w:t xml:space="preserve">Bogdan LIVEZEANU, </w:t>
            </w:r>
            <w:r w:rsidRPr="009C21CA">
              <w:rPr>
                <w:rFonts w:cstheme="minorHAnsi"/>
                <w:sz w:val="20"/>
                <w:szCs w:val="20"/>
                <w:lang w:eastAsia="en-GB"/>
              </w:rPr>
              <w:t>Consilier Serviciul Cooperare Internă și Internațională,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lastRenderedPageBreak/>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103"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750A96">
              <w:rPr>
                <w:rFonts w:cstheme="minorHAnsi"/>
                <w:sz w:val="20"/>
                <w:szCs w:val="20"/>
                <w:lang w:val="ro-RO"/>
              </w:rPr>
              <w:t xml:space="preserve">Luând în considerare obiectivele revizuite ale strategiei, s-a discutat </w:t>
            </w:r>
            <w:r w:rsidRPr="00750A96">
              <w:rPr>
                <w:rFonts w:cstheme="minorHAnsi"/>
                <w:bCs/>
                <w:sz w:val="20"/>
                <w:szCs w:val="20"/>
                <w:lang w:val="ro-RO"/>
              </w:rPr>
              <w:t xml:space="preserve">păstrarea, eliminarea și adăugarea de noi proiecte ale UAT Oraș Voluntari. </w:t>
            </w:r>
            <w:r w:rsidRPr="00750A96">
              <w:rPr>
                <w:rFonts w:cstheme="minorHAnsi"/>
                <w:sz w:val="20"/>
                <w:szCs w:val="20"/>
                <w:lang w:val="ro-RO"/>
              </w:rPr>
              <w:t>Proiectele propuse de UAT Oraș Voluntari se includ în S</w:t>
            </w:r>
            <w:r w:rsidRPr="00750A96">
              <w:rPr>
                <w:rFonts w:cstheme="minorHAnsi"/>
                <w:bCs/>
                <w:sz w:val="20"/>
                <w:szCs w:val="20"/>
                <w:lang w:val="ro-RO"/>
              </w:rPr>
              <w:t>trategia de Dezvoltare a Județului Ilfo</w:t>
            </w:r>
            <w:r w:rsidRPr="00750A96">
              <w:rPr>
                <w:rFonts w:cstheme="minorHAnsi"/>
                <w:sz w:val="20"/>
                <w:szCs w:val="20"/>
                <w:lang w:val="ro-RO"/>
              </w:rPr>
              <w:t>v.</w:t>
            </w:r>
          </w:p>
        </w:tc>
      </w:tr>
    </w:tbl>
    <w:p w:rsidR="008549FD" w:rsidRPr="009C21CA" w:rsidRDefault="008549FD" w:rsidP="008549FD">
      <w:pPr>
        <w:rPr>
          <w:rFonts w:cstheme="minorHAnsi"/>
          <w:sz w:val="20"/>
          <w:szCs w:val="20"/>
        </w:rPr>
      </w:pPr>
    </w:p>
    <w:tbl>
      <w:tblPr>
        <w:tblStyle w:val="GridTable5DarkAccent3"/>
        <w:tblW w:w="949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87"/>
        <w:gridCol w:w="8103"/>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7"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103"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02.11.2021, Întâlnire on-line, platforma Google Meet </w:t>
            </w:r>
            <w:r w:rsidRPr="00576021">
              <w:rPr>
                <w:rFonts w:cstheme="minorHAnsi"/>
                <w:color w:val="auto"/>
                <w:sz w:val="20"/>
                <w:szCs w:val="20"/>
                <w:lang w:val="ro-RO"/>
              </w:rPr>
              <w:t xml:space="preserve">(Primăria </w:t>
            </w:r>
            <w:r>
              <w:rPr>
                <w:rFonts w:cstheme="minorHAnsi"/>
                <w:color w:val="auto"/>
                <w:sz w:val="20"/>
                <w:szCs w:val="20"/>
                <w:lang w:val="ro-RO"/>
              </w:rPr>
              <w:t>C</w:t>
            </w:r>
            <w:r w:rsidRPr="00576021">
              <w:rPr>
                <w:rFonts w:cstheme="minorHAnsi"/>
                <w:color w:val="auto"/>
                <w:sz w:val="20"/>
                <w:szCs w:val="20"/>
                <w:lang w:val="ro-RO"/>
              </w:rPr>
              <w:t>omuna Brănești - Consiliul Județean Ilfov)</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103"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 xml:space="preserve">Actualizarea proiectelor ale UAT </w:t>
            </w:r>
            <w:r>
              <w:rPr>
                <w:rFonts w:eastAsia="Calibri" w:cstheme="minorHAnsi"/>
                <w:sz w:val="20"/>
                <w:szCs w:val="20"/>
                <w:lang w:val="ro-RO"/>
              </w:rPr>
              <w:t xml:space="preserve">Comuna </w:t>
            </w:r>
            <w:r w:rsidRPr="009C21CA">
              <w:rPr>
                <w:rFonts w:eastAsia="Calibri" w:cstheme="minorHAnsi"/>
                <w:sz w:val="20"/>
                <w:szCs w:val="20"/>
                <w:lang w:val="ro-RO"/>
              </w:rPr>
              <w:t>Brănești</w:t>
            </w:r>
            <w:r>
              <w:rPr>
                <w:rFonts w:cstheme="minorHAnsi"/>
                <w:sz w:val="20"/>
                <w:szCs w:val="20"/>
                <w:lang w:val="ro-RO"/>
              </w:rPr>
              <w:t xml:space="preserve">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103" w:type="dxa"/>
            <w:shd w:val="clear" w:color="auto" w:fill="F2F2F2" w:themeFill="background1" w:themeFillShade="F2"/>
          </w:tcPr>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Ciozvardă-Diaconescu Andrei Octavian – Administrator public , Primăria Brănești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Predică Violeta Teodora – Consilier,  Primăria </w:t>
            </w:r>
            <w:r>
              <w:rPr>
                <w:rFonts w:eastAsia="Calibri" w:cstheme="minorHAnsi"/>
                <w:sz w:val="20"/>
                <w:szCs w:val="20"/>
                <w:lang w:val="ro-RO"/>
              </w:rPr>
              <w:t xml:space="preserve">Comuna </w:t>
            </w:r>
            <w:r w:rsidRPr="009C21CA">
              <w:rPr>
                <w:rFonts w:eastAsia="Calibri" w:cstheme="minorHAnsi"/>
                <w:sz w:val="20"/>
                <w:szCs w:val="20"/>
                <w:lang w:val="ro-RO"/>
              </w:rPr>
              <w:t>Brănești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 CJI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cstheme="minorHAnsi"/>
                <w:sz w:val="20"/>
                <w:szCs w:val="20"/>
                <w:lang w:val="ro-RO"/>
              </w:rPr>
              <w:t>Alexandru GHIȚĂ, Consilier</w:t>
            </w:r>
            <w:r>
              <w:rPr>
                <w:rFonts w:cstheme="minorHAnsi"/>
                <w:sz w:val="20"/>
                <w:szCs w:val="20"/>
                <w:lang w:val="ro-RO"/>
              </w:rPr>
              <w:t>,</w:t>
            </w:r>
            <w:r w:rsidRPr="009C21CA">
              <w:rPr>
                <w:rFonts w:cstheme="minorHAnsi"/>
                <w:sz w:val="20"/>
                <w:szCs w:val="20"/>
                <w:lang w:val="ro-RO"/>
              </w:rPr>
              <w:t xml:space="preserve">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7"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103" w:type="dxa"/>
            <w:shd w:val="clear" w:color="auto" w:fill="F2F2F2" w:themeFill="background1" w:themeFillShade="F2"/>
          </w:tcPr>
          <w:p w:rsidR="008549FD" w:rsidRPr="00576021"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lang w:val="ro-RO"/>
              </w:rPr>
            </w:pPr>
            <w:r>
              <w:rPr>
                <w:rFonts w:cstheme="minorHAnsi"/>
                <w:bCs/>
                <w:sz w:val="20"/>
                <w:szCs w:val="20"/>
                <w:lang w:val="ro-RO"/>
              </w:rPr>
              <w:t>Luând în considerare obiectivele revizuite ale strategiei, s-a discutat păstrarea, eliminarea și adăugarea de noi proiecte ale UAT C</w:t>
            </w:r>
            <w:r w:rsidRPr="00576021">
              <w:rPr>
                <w:rFonts w:cstheme="minorHAnsi"/>
                <w:sz w:val="20"/>
                <w:szCs w:val="20"/>
                <w:lang w:val="ro-RO"/>
              </w:rPr>
              <w:t>omuna Brănești</w:t>
            </w:r>
            <w:r w:rsidRPr="00576021">
              <w:rPr>
                <w:rFonts w:cstheme="minorHAnsi"/>
                <w:bCs/>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576021">
              <w:rPr>
                <w:rFonts w:cstheme="minorHAnsi"/>
                <w:bCs/>
                <w:sz w:val="20"/>
                <w:szCs w:val="20"/>
                <w:lang w:val="ro-RO"/>
              </w:rPr>
              <w:t xml:space="preserve">Proiectele propuse de UAT </w:t>
            </w:r>
            <w:r w:rsidRPr="00576021">
              <w:rPr>
                <w:rFonts w:cstheme="minorHAnsi"/>
                <w:sz w:val="20"/>
                <w:szCs w:val="20"/>
                <w:lang w:val="ro-RO"/>
              </w:rPr>
              <w:t>comuna Brănești</w:t>
            </w:r>
            <w:r w:rsidRPr="00576021">
              <w:rPr>
                <w:rFonts w:cstheme="minorHAnsi"/>
                <w:bCs/>
                <w:sz w:val="20"/>
                <w:szCs w:val="20"/>
                <w:lang w:val="ro-RO"/>
              </w:rPr>
              <w:t xml:space="preserve"> se includ </w:t>
            </w:r>
            <w:r>
              <w:rPr>
                <w:rFonts w:cstheme="minorHAnsi"/>
                <w:bCs/>
                <w:sz w:val="20"/>
                <w:szCs w:val="20"/>
                <w:lang w:val="ro-RO"/>
              </w:rPr>
              <w:t xml:space="preserve">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949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0"/>
        <w:gridCol w:w="8100"/>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100"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02.11.2021, Întâlnire on-line, platforma Google Meet (Primăria </w:t>
            </w:r>
            <w:r>
              <w:rPr>
                <w:rFonts w:cstheme="minorHAnsi"/>
                <w:color w:val="auto"/>
                <w:sz w:val="20"/>
                <w:szCs w:val="20"/>
                <w:lang w:val="ro-RO"/>
              </w:rPr>
              <w:t xml:space="preserve">oraș </w:t>
            </w:r>
            <w:r w:rsidRPr="009C21CA">
              <w:rPr>
                <w:rFonts w:cstheme="minorHAnsi"/>
                <w:color w:val="auto"/>
                <w:sz w:val="20"/>
                <w:szCs w:val="20"/>
                <w:lang w:val="ro-RO"/>
              </w:rPr>
              <w:t xml:space="preserve">Măgurele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100"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Oraș Măgurele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100" w:type="dxa"/>
            <w:shd w:val="clear" w:color="auto" w:fill="F2F2F2" w:themeFill="background1" w:themeFillShade="F2"/>
          </w:tcPr>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cstheme="minorHAnsi"/>
                <w:sz w:val="20"/>
                <w:szCs w:val="20"/>
                <w:lang w:val="ro-RO"/>
              </w:rPr>
              <w:t xml:space="preserve">Florin STANCU, </w:t>
            </w:r>
            <w:r>
              <w:rPr>
                <w:rFonts w:cstheme="minorHAnsi"/>
                <w:sz w:val="20"/>
                <w:szCs w:val="20"/>
                <w:lang w:val="ro-RO"/>
              </w:rPr>
              <w:t>D</w:t>
            </w:r>
            <w:r w:rsidRPr="009C21CA">
              <w:rPr>
                <w:rFonts w:cstheme="minorHAnsi"/>
                <w:sz w:val="20"/>
                <w:szCs w:val="20"/>
                <w:lang w:val="ro-RO"/>
              </w:rPr>
              <w:t xml:space="preserve">irector Departament Management al Administrției Publice, Primăria </w:t>
            </w:r>
            <w:r>
              <w:rPr>
                <w:rFonts w:cstheme="minorHAnsi"/>
                <w:sz w:val="20"/>
                <w:szCs w:val="20"/>
                <w:lang w:val="ro-RO"/>
              </w:rPr>
              <w:t xml:space="preserve">Oraș </w:t>
            </w:r>
            <w:r w:rsidRPr="009C21CA">
              <w:rPr>
                <w:rFonts w:cstheme="minorHAnsi"/>
                <w:sz w:val="20"/>
                <w:szCs w:val="20"/>
                <w:lang w:val="ro-RO"/>
              </w:rPr>
              <w:t xml:space="preserve">Măgurele </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cstheme="minorHAnsi"/>
                <w:sz w:val="20"/>
                <w:szCs w:val="20"/>
              </w:rPr>
              <w:t>Ileana ANGHEL-PERSON</w:t>
            </w:r>
            <w:r w:rsidRPr="009C21CA">
              <w:rPr>
                <w:rFonts w:cstheme="minorHAnsi"/>
                <w:sz w:val="20"/>
                <w:szCs w:val="20"/>
                <w:lang w:val="ro-RO"/>
              </w:rPr>
              <w:t xml:space="preserve">, Director Executiv, </w:t>
            </w:r>
            <w:r w:rsidRPr="009C21CA">
              <w:rPr>
                <w:rFonts w:cstheme="minorHAnsi"/>
                <w:sz w:val="20"/>
                <w:szCs w:val="20"/>
              </w:rPr>
              <w:t>Direcția Coordonare UAT-uri CJI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color w:val="C00000"/>
                <w:sz w:val="20"/>
                <w:szCs w:val="20"/>
                <w:lang w:val="ro-RO"/>
              </w:rPr>
            </w:pPr>
            <w:r w:rsidRPr="009C21CA">
              <w:rPr>
                <w:rFonts w:cstheme="minorHAnsi"/>
                <w:sz w:val="20"/>
                <w:szCs w:val="20"/>
                <w:lang w:val="ro-RO"/>
              </w:rPr>
              <w:t xml:space="preserve">Dan MANȚU,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p w:rsidR="008549FD" w:rsidRPr="00576021"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576021">
              <w:rPr>
                <w:rFonts w:cstheme="minorHAnsi"/>
                <w:sz w:val="20"/>
                <w:szCs w:val="20"/>
                <w:lang w:val="ro-RO"/>
              </w:rPr>
              <w:t xml:space="preserve">Edyt URBAN, Consilier, </w:t>
            </w:r>
            <w:r w:rsidRPr="00576021">
              <w:rPr>
                <w:rFonts w:eastAsiaTheme="minorEastAsia" w:cstheme="minorHAnsi"/>
                <w:noProof/>
                <w:sz w:val="20"/>
                <w:szCs w:val="20"/>
                <w:lang w:eastAsia="ro-RO"/>
              </w:rPr>
              <w:t>Serviciul Cooperare, Coordonare</w:t>
            </w:r>
            <w:r w:rsidRPr="00576021">
              <w:rPr>
                <w:rFonts w:eastAsiaTheme="minorEastAsia" w:cstheme="minorHAnsi"/>
                <w:b/>
                <w:noProof/>
                <w:sz w:val="20"/>
                <w:szCs w:val="20"/>
                <w:lang w:eastAsia="ro-RO"/>
              </w:rPr>
              <w:t xml:space="preserve"> </w:t>
            </w:r>
            <w:r w:rsidRPr="00576021">
              <w:rPr>
                <w:rFonts w:cstheme="minorHAnsi"/>
                <w:sz w:val="20"/>
                <w:szCs w:val="20"/>
                <w:lang w:val="ro-RO"/>
              </w:rPr>
              <w:t>UAT-uri CJI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576021">
              <w:rPr>
                <w:rFonts w:cstheme="minorHAnsi"/>
                <w:sz w:val="20"/>
                <w:szCs w:val="20"/>
                <w:lang w:val="ro-RO"/>
              </w:rPr>
              <w:t xml:space="preserve">Luminița CARST,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100"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Luând în considerare obiectivele revizuite ale strategiei, s-a discutat păstrarea, eliminarea și adăugarea de noi proiecte ale UAT O</w:t>
            </w:r>
            <w:r>
              <w:rPr>
                <w:rFonts w:cstheme="minorHAnsi"/>
                <w:sz w:val="20"/>
                <w:szCs w:val="20"/>
                <w:lang w:val="ro-RO"/>
              </w:rPr>
              <w:t xml:space="preserve">raș </w:t>
            </w:r>
            <w:r w:rsidRPr="009C21CA">
              <w:rPr>
                <w:rFonts w:cstheme="minorHAnsi"/>
                <w:sz w:val="20"/>
                <w:szCs w:val="20"/>
                <w:lang w:val="ro-RO"/>
              </w:rPr>
              <w:t>Măgurele</w:t>
            </w:r>
            <w:r>
              <w:rPr>
                <w:rFonts w:cstheme="minorHAnsi"/>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Proiectele propuse de UAT O</w:t>
            </w:r>
            <w:r>
              <w:rPr>
                <w:rFonts w:cstheme="minorHAnsi"/>
                <w:sz w:val="20"/>
                <w:szCs w:val="20"/>
                <w:lang w:val="ro-RO"/>
              </w:rPr>
              <w:t xml:space="preserve">raș </w:t>
            </w:r>
            <w:r w:rsidRPr="009C21CA">
              <w:rPr>
                <w:rFonts w:cstheme="minorHAnsi"/>
                <w:sz w:val="20"/>
                <w:szCs w:val="20"/>
                <w:lang w:val="ro-RO"/>
              </w:rPr>
              <w:t>Măgurele</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949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0"/>
        <w:gridCol w:w="8100"/>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100"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03.11.2021, Întâlnire on-line, platforma Google Meet (Primăria </w:t>
            </w:r>
            <w:r>
              <w:rPr>
                <w:rFonts w:cstheme="minorHAnsi"/>
                <w:color w:val="auto"/>
                <w:sz w:val="20"/>
                <w:szCs w:val="20"/>
                <w:lang w:val="ro-RO"/>
              </w:rPr>
              <w:t xml:space="preserve">Oraș </w:t>
            </w:r>
            <w:r w:rsidRPr="009C21CA">
              <w:rPr>
                <w:rFonts w:cstheme="minorHAnsi"/>
                <w:color w:val="auto"/>
                <w:sz w:val="20"/>
                <w:szCs w:val="20"/>
                <w:lang w:val="ro-RO"/>
              </w:rPr>
              <w:t xml:space="preserve">Buftea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100"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Oraș Buftea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100" w:type="dxa"/>
            <w:shd w:val="clear" w:color="auto" w:fill="F2F2F2" w:themeFill="background1" w:themeFillShade="F2"/>
          </w:tcPr>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cstheme="minorHAnsi"/>
                <w:sz w:val="20"/>
                <w:szCs w:val="20"/>
                <w:lang w:val="ro-RO"/>
              </w:rPr>
              <w:t xml:space="preserve">Claudia TOMA, Șef Serviciu Fonduri Nerambursabile, Primăria </w:t>
            </w:r>
            <w:r>
              <w:rPr>
                <w:rFonts w:cstheme="minorHAnsi"/>
                <w:sz w:val="20"/>
                <w:szCs w:val="20"/>
                <w:lang w:val="ro-RO"/>
              </w:rPr>
              <w:t xml:space="preserve">Oraș </w:t>
            </w:r>
            <w:r w:rsidRPr="009C21CA">
              <w:rPr>
                <w:rFonts w:cstheme="minorHAnsi"/>
                <w:sz w:val="20"/>
                <w:szCs w:val="20"/>
                <w:lang w:val="ro-RO"/>
              </w:rPr>
              <w:t>Buftea</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cstheme="minorHAnsi"/>
                <w:sz w:val="20"/>
                <w:szCs w:val="20"/>
                <w:lang w:val="ro-RO"/>
              </w:rPr>
              <w:t xml:space="preserve">Margareta Căpățînă, Administrator Public, Primăria </w:t>
            </w:r>
            <w:r>
              <w:rPr>
                <w:rFonts w:cstheme="minorHAnsi"/>
                <w:sz w:val="20"/>
                <w:szCs w:val="20"/>
                <w:lang w:val="ro-RO"/>
              </w:rPr>
              <w:t xml:space="preserve">Oraș </w:t>
            </w:r>
            <w:r w:rsidRPr="009C21CA">
              <w:rPr>
                <w:rFonts w:cstheme="minorHAnsi"/>
                <w:sz w:val="20"/>
                <w:szCs w:val="20"/>
                <w:lang w:val="ro-RO"/>
              </w:rPr>
              <w:t>Buftea</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lastRenderedPageBreak/>
              <w:t xml:space="preserve">Ileana ANGHEL-PERSON, </w:t>
            </w:r>
            <w:r w:rsidRPr="009C21CA">
              <w:rPr>
                <w:rFonts w:cstheme="minorHAnsi"/>
                <w:sz w:val="20"/>
                <w:szCs w:val="20"/>
                <w:lang w:val="ro-RO"/>
              </w:rPr>
              <w:t>Director Executiv, Direcția Coordonare UAT-uri CJI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9C21CA">
              <w:rPr>
                <w:rFonts w:cstheme="minorHAnsi"/>
                <w:sz w:val="20"/>
                <w:szCs w:val="20"/>
                <w:lang w:val="ro-RO"/>
              </w:rPr>
              <w:t>Oana PRICOP</w:t>
            </w:r>
            <w:r w:rsidRPr="00576021">
              <w:rPr>
                <w:rFonts w:cstheme="minorHAnsi"/>
                <w:sz w:val="20"/>
                <w:szCs w:val="20"/>
                <w:lang w:val="ro-RO"/>
              </w:rPr>
              <w:t xml:space="preserve">, </w:t>
            </w:r>
            <w:r w:rsidRPr="00576021">
              <w:rPr>
                <w:rFonts w:eastAsiaTheme="minorEastAsia" w:cstheme="minorHAnsi"/>
                <w:noProof/>
                <w:sz w:val="20"/>
                <w:szCs w:val="20"/>
                <w:lang w:eastAsia="ro-RO"/>
              </w:rPr>
              <w:t>Serviciul Cooperare, Coordonare</w:t>
            </w:r>
            <w:r w:rsidRPr="00576021">
              <w:rPr>
                <w:rFonts w:eastAsiaTheme="minorEastAsia" w:cstheme="minorHAnsi"/>
                <w:b/>
                <w:noProof/>
                <w:sz w:val="20"/>
                <w:szCs w:val="20"/>
                <w:lang w:eastAsia="ro-RO"/>
              </w:rPr>
              <w:t xml:space="preserve"> </w:t>
            </w:r>
            <w:r w:rsidRPr="00576021">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lastRenderedPageBreak/>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100"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Luând în considerare obiectivele revizuite ale strategiei, s-a discutat păstrarea, eliminarea și adăugarea de noi proiecte ale UAT O</w:t>
            </w:r>
            <w:r>
              <w:rPr>
                <w:rFonts w:cstheme="minorHAnsi"/>
                <w:sz w:val="20"/>
                <w:szCs w:val="20"/>
                <w:lang w:val="ro-RO"/>
              </w:rPr>
              <w:t xml:space="preserve">raș </w:t>
            </w:r>
            <w:r w:rsidRPr="009C21CA">
              <w:rPr>
                <w:rFonts w:cstheme="minorHAnsi"/>
                <w:sz w:val="20"/>
                <w:szCs w:val="20"/>
                <w:lang w:val="ro-RO"/>
              </w:rPr>
              <w:t>Buftea</w:t>
            </w:r>
            <w:r>
              <w:rPr>
                <w:rFonts w:cstheme="minorHAnsi"/>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Proiectele propuse de UAT O</w:t>
            </w:r>
            <w:r>
              <w:rPr>
                <w:rFonts w:cstheme="minorHAnsi"/>
                <w:sz w:val="20"/>
                <w:szCs w:val="20"/>
                <w:lang w:val="ro-RO"/>
              </w:rPr>
              <w:t xml:space="preserve">raș </w:t>
            </w:r>
            <w:r w:rsidRPr="009C21CA">
              <w:rPr>
                <w:rFonts w:cstheme="minorHAnsi"/>
                <w:sz w:val="20"/>
                <w:szCs w:val="20"/>
                <w:lang w:val="ro-RO"/>
              </w:rPr>
              <w:t>Buftea</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9631"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0"/>
        <w:gridCol w:w="8241"/>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241"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03.11.2021, Întâlnire on-line, platforma Google Meet (Primăria </w:t>
            </w:r>
            <w:r>
              <w:rPr>
                <w:rFonts w:cstheme="minorHAnsi"/>
                <w:color w:val="auto"/>
                <w:sz w:val="20"/>
                <w:szCs w:val="20"/>
                <w:lang w:val="ro-RO"/>
              </w:rPr>
              <w:t xml:space="preserve">Oraș </w:t>
            </w:r>
            <w:r w:rsidRPr="009C21CA">
              <w:rPr>
                <w:rFonts w:cstheme="minorHAnsi"/>
                <w:color w:val="auto"/>
                <w:sz w:val="20"/>
                <w:szCs w:val="20"/>
                <w:lang w:val="ro-RO"/>
              </w:rPr>
              <w:t xml:space="preserve">Popești Leordeni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241"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Oraș Popești Leordeni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241" w:type="dxa"/>
            <w:shd w:val="clear" w:color="auto" w:fill="F2F2F2" w:themeFill="background1" w:themeFillShade="F2"/>
          </w:tcPr>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Gheorghiu SILVIU – Consilier, Primăria</w:t>
            </w:r>
            <w:r>
              <w:rPr>
                <w:rFonts w:eastAsia="Calibri" w:cstheme="minorHAnsi"/>
                <w:sz w:val="20"/>
                <w:szCs w:val="20"/>
                <w:lang w:val="ro-RO"/>
              </w:rPr>
              <w:t xml:space="preserve"> Oraș</w:t>
            </w:r>
            <w:r w:rsidRPr="009C21CA">
              <w:rPr>
                <w:rFonts w:eastAsia="Calibri" w:cstheme="minorHAnsi"/>
                <w:sz w:val="20"/>
                <w:szCs w:val="20"/>
                <w:lang w:val="ro-RO"/>
              </w:rPr>
              <w:t xml:space="preserve"> Popești Leordeni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Laurențiu IVĂNESCU – Consilier,  Primăria </w:t>
            </w:r>
            <w:r>
              <w:rPr>
                <w:rFonts w:eastAsia="Calibri" w:cstheme="minorHAnsi"/>
                <w:sz w:val="20"/>
                <w:szCs w:val="20"/>
                <w:lang w:val="ro-RO"/>
              </w:rPr>
              <w:t xml:space="preserve">Oraș </w:t>
            </w:r>
            <w:r w:rsidRPr="009C21CA">
              <w:rPr>
                <w:rFonts w:eastAsia="Calibri" w:cstheme="minorHAnsi"/>
                <w:sz w:val="20"/>
                <w:szCs w:val="20"/>
                <w:lang w:val="ro-RO"/>
              </w:rPr>
              <w:t>Popești Leordeni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Silviu Gheorghiu - Sef Serviciul Achizitii publice si investitii, Primăria </w:t>
            </w:r>
            <w:r>
              <w:rPr>
                <w:rFonts w:eastAsia="Calibri" w:cstheme="minorHAnsi"/>
                <w:sz w:val="20"/>
                <w:szCs w:val="20"/>
                <w:lang w:val="ro-RO"/>
              </w:rPr>
              <w:t xml:space="preserve">Oraș </w:t>
            </w:r>
            <w:r w:rsidRPr="009C21CA">
              <w:rPr>
                <w:rFonts w:eastAsia="Calibri" w:cstheme="minorHAnsi"/>
                <w:sz w:val="20"/>
                <w:szCs w:val="20"/>
                <w:lang w:val="ro-RO"/>
              </w:rPr>
              <w:t xml:space="preserve">Popești Leordeni  </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cstheme="minorHAnsi"/>
                <w:sz w:val="20"/>
                <w:szCs w:val="20"/>
                <w:lang w:val="ro-RO"/>
              </w:rPr>
              <w:t xml:space="preserve">Gabriel Dragomir, </w:t>
            </w:r>
            <w:r w:rsidRPr="009C21CA">
              <w:rPr>
                <w:rFonts w:eastAsia="Calibri" w:cstheme="minorHAnsi"/>
                <w:sz w:val="20"/>
                <w:szCs w:val="20"/>
                <w:lang w:val="ro-RO"/>
              </w:rPr>
              <w:t xml:space="preserve">Sef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cstheme="minorHAnsi"/>
                <w:sz w:val="20"/>
                <w:szCs w:val="20"/>
                <w:lang w:val="ro-RO"/>
              </w:rPr>
              <w:t xml:space="preserve">Gabriela STATE,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9C21CA">
              <w:rPr>
                <w:rFonts w:cstheme="minorHAnsi"/>
                <w:sz w:val="20"/>
                <w:szCs w:val="20"/>
                <w:lang w:val="ro-RO"/>
              </w:rPr>
              <w:t xml:space="preserve">Luminița CARST,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241"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eastAsia="Calibri" w:cstheme="minorHAnsi"/>
                <w:sz w:val="20"/>
                <w:szCs w:val="20"/>
                <w:lang w:val="ro-RO"/>
              </w:rPr>
              <w:t>Oraș</w:t>
            </w:r>
            <w:r w:rsidRPr="009C21CA">
              <w:rPr>
                <w:rFonts w:eastAsia="Calibri" w:cstheme="minorHAnsi"/>
                <w:sz w:val="20"/>
                <w:szCs w:val="20"/>
                <w:lang w:val="ro-RO"/>
              </w:rPr>
              <w:t xml:space="preserve"> Popești Leordeni</w:t>
            </w:r>
            <w:r>
              <w:rPr>
                <w:rFonts w:eastAsia="Calibri" w:cstheme="minorHAnsi"/>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Pr>
                <w:rFonts w:eastAsia="Calibri" w:cstheme="minorHAnsi"/>
                <w:sz w:val="20"/>
                <w:szCs w:val="20"/>
                <w:lang w:val="ro-RO"/>
              </w:rPr>
              <w:t>Oraș</w:t>
            </w:r>
            <w:r w:rsidRPr="009C21CA">
              <w:rPr>
                <w:rFonts w:eastAsia="Calibri" w:cstheme="minorHAnsi"/>
                <w:sz w:val="20"/>
                <w:szCs w:val="20"/>
                <w:lang w:val="ro-RO"/>
              </w:rPr>
              <w:t xml:space="preserve"> Popești Leordeni</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9631"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0"/>
        <w:gridCol w:w="8241"/>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241"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04.11.2021, Întâlnire on-line, platforma Google Meet (Primăria </w:t>
            </w:r>
            <w:r w:rsidRPr="00750A96">
              <w:rPr>
                <w:rFonts w:cstheme="minorHAnsi"/>
                <w:color w:val="auto"/>
                <w:sz w:val="20"/>
                <w:szCs w:val="20"/>
                <w:lang w:eastAsia="en-GB"/>
              </w:rPr>
              <w:t>Comuna</w:t>
            </w:r>
            <w:r w:rsidRPr="009C21CA">
              <w:rPr>
                <w:rFonts w:cstheme="minorHAnsi"/>
                <w:color w:val="auto"/>
                <w:sz w:val="20"/>
                <w:szCs w:val="20"/>
                <w:lang w:val="ro-RO"/>
              </w:rPr>
              <w:t xml:space="preserve"> Tunari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241"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Comuna Tunari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241" w:type="dxa"/>
            <w:shd w:val="clear" w:color="auto" w:fill="F2F2F2" w:themeFill="background1" w:themeFillShade="F2"/>
          </w:tcPr>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9C21CA">
              <w:rPr>
                <w:rFonts w:cstheme="minorHAnsi"/>
                <w:sz w:val="20"/>
                <w:szCs w:val="20"/>
                <w:lang w:val="ro-RO"/>
              </w:rPr>
              <w:t xml:space="preserve">Niculae CRISTIAN, Primar Primăria </w:t>
            </w:r>
            <w:r>
              <w:rPr>
                <w:rFonts w:cstheme="minorHAnsi"/>
                <w:sz w:val="20"/>
                <w:szCs w:val="20"/>
                <w:lang w:eastAsia="en-GB"/>
              </w:rPr>
              <w:t>Comuna</w:t>
            </w:r>
            <w:r w:rsidRPr="009C21CA">
              <w:rPr>
                <w:rFonts w:cstheme="minorHAnsi"/>
                <w:sz w:val="20"/>
                <w:szCs w:val="20"/>
                <w:lang w:val="ro-RO"/>
              </w:rPr>
              <w:t xml:space="preserve"> Tunari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cstheme="minorHAnsi"/>
                <w:sz w:val="20"/>
                <w:szCs w:val="20"/>
                <w:lang w:val="ro-RO"/>
              </w:rPr>
              <w:t xml:space="preserve">Despina CRISTIAN, director Departament Achiziții Primăria </w:t>
            </w:r>
            <w:r>
              <w:rPr>
                <w:rFonts w:cstheme="minorHAnsi"/>
                <w:sz w:val="20"/>
                <w:szCs w:val="20"/>
                <w:lang w:eastAsia="en-GB"/>
              </w:rPr>
              <w:t>Comuna</w:t>
            </w:r>
            <w:r w:rsidRPr="009C21CA">
              <w:rPr>
                <w:rFonts w:cstheme="minorHAnsi"/>
                <w:sz w:val="20"/>
                <w:szCs w:val="20"/>
                <w:lang w:val="ro-RO"/>
              </w:rPr>
              <w:t xml:space="preserve"> Tunari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cstheme="minorHAnsi"/>
                <w:sz w:val="20"/>
                <w:szCs w:val="20"/>
              </w:rPr>
              <w:t>Ileana ANGHEL-PERSON</w:t>
            </w:r>
            <w:r w:rsidRPr="009C21CA">
              <w:rPr>
                <w:rFonts w:cstheme="minorHAnsi"/>
                <w:sz w:val="20"/>
                <w:szCs w:val="20"/>
                <w:lang w:val="ro-RO"/>
              </w:rPr>
              <w:t xml:space="preserve">, Director Executiv, </w:t>
            </w:r>
            <w:r w:rsidRPr="009C21CA">
              <w:rPr>
                <w:rFonts w:cstheme="minorHAnsi"/>
                <w:sz w:val="20"/>
                <w:szCs w:val="20"/>
              </w:rPr>
              <w:t>Direcția Coordonare UAT-uri CJI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cstheme="minorHAnsi"/>
                <w:sz w:val="20"/>
                <w:szCs w:val="20"/>
                <w:lang w:val="ro-RO"/>
              </w:rPr>
              <w:t>Luminița CARST, Consilier,</w:t>
            </w:r>
            <w:r>
              <w:rPr>
                <w:rFonts w:cstheme="minorHAnsi"/>
                <w:sz w:val="20"/>
                <w:szCs w:val="20"/>
                <w:lang w:val="ro-RO"/>
              </w:rPr>
              <w:t xml:space="preserve">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241"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cstheme="minorHAnsi"/>
                <w:sz w:val="20"/>
                <w:szCs w:val="20"/>
                <w:lang w:eastAsia="en-GB"/>
              </w:rPr>
              <w:t>Comuna</w:t>
            </w:r>
            <w:r>
              <w:rPr>
                <w:rFonts w:cstheme="minorHAnsi"/>
                <w:bCs/>
                <w:sz w:val="20"/>
                <w:szCs w:val="20"/>
                <w:lang w:val="ro-RO"/>
              </w:rPr>
              <w:t xml:space="preserve"> Tunari.</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Pr>
                <w:rFonts w:cstheme="minorHAnsi"/>
                <w:sz w:val="20"/>
                <w:szCs w:val="20"/>
                <w:lang w:eastAsia="en-GB"/>
              </w:rPr>
              <w:t>Comuna Tunari</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9631"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0"/>
        <w:gridCol w:w="8241"/>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241"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04.11.2021,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Corbeanca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241"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Comuna Corbeanca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lastRenderedPageBreak/>
              <w:t>Participanți:</w:t>
            </w:r>
          </w:p>
        </w:tc>
        <w:tc>
          <w:tcPr>
            <w:tcW w:w="8241" w:type="dxa"/>
            <w:shd w:val="clear" w:color="auto" w:fill="F2F2F2" w:themeFill="background1" w:themeFillShade="F2"/>
          </w:tcPr>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cstheme="minorHAnsi"/>
                <w:sz w:val="20"/>
                <w:szCs w:val="20"/>
                <w:lang w:val="ro-RO"/>
              </w:rPr>
              <w:t>Gabriel Gâdea, Consilier achiziții, Primăria</w:t>
            </w:r>
            <w:r>
              <w:rPr>
                <w:rFonts w:cstheme="minorHAnsi"/>
                <w:sz w:val="20"/>
                <w:szCs w:val="20"/>
                <w:lang w:val="ro-RO"/>
              </w:rPr>
              <w:t xml:space="preserve"> </w:t>
            </w:r>
            <w:r>
              <w:rPr>
                <w:rFonts w:cstheme="minorHAnsi"/>
                <w:sz w:val="20"/>
                <w:szCs w:val="20"/>
                <w:lang w:eastAsia="en-GB"/>
              </w:rPr>
              <w:t>Comuna</w:t>
            </w:r>
            <w:r w:rsidRPr="009C21CA">
              <w:rPr>
                <w:rFonts w:cstheme="minorHAnsi"/>
                <w:sz w:val="20"/>
                <w:szCs w:val="20"/>
                <w:lang w:val="ro-RO"/>
              </w:rPr>
              <w:t xml:space="preserve"> Corbeanca</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 CJI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9C21CA">
              <w:rPr>
                <w:rFonts w:cstheme="minorHAnsi"/>
                <w:sz w:val="20"/>
                <w:szCs w:val="20"/>
                <w:lang w:val="ro-RO"/>
              </w:rPr>
              <w:t xml:space="preserve">Oana PRICOP,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241"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cstheme="minorHAnsi"/>
                <w:sz w:val="20"/>
                <w:szCs w:val="20"/>
                <w:lang w:eastAsia="en-GB"/>
              </w:rPr>
              <w:t>Comuna</w:t>
            </w:r>
            <w:r w:rsidRPr="009C21CA">
              <w:rPr>
                <w:rFonts w:cstheme="minorHAnsi"/>
                <w:sz w:val="20"/>
                <w:szCs w:val="20"/>
                <w:lang w:val="ro-RO"/>
              </w:rPr>
              <w:t xml:space="preserve"> Corbeanca</w:t>
            </w:r>
            <w:r>
              <w:rPr>
                <w:rFonts w:cstheme="minorHAnsi"/>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Pr>
                <w:rFonts w:cstheme="minorHAnsi"/>
                <w:sz w:val="20"/>
                <w:szCs w:val="20"/>
                <w:lang w:eastAsia="en-GB"/>
              </w:rPr>
              <w:t>Comuna</w:t>
            </w:r>
            <w:r w:rsidRPr="009C21CA">
              <w:rPr>
                <w:rFonts w:cstheme="minorHAnsi"/>
                <w:sz w:val="20"/>
                <w:szCs w:val="20"/>
                <w:lang w:val="ro-RO"/>
              </w:rPr>
              <w:t xml:space="preserve"> Corbeanca</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9631"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0"/>
        <w:gridCol w:w="8241"/>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241"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04.11.2021,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Dobroești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241"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Comuna Dobroești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241" w:type="dxa"/>
            <w:shd w:val="clear" w:color="auto" w:fill="F2F2F2" w:themeFill="background1" w:themeFillShade="F2"/>
          </w:tcPr>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Cristian ȘOVAR – Inspector superior, Compartiment Arhitect Șef UAT </w:t>
            </w:r>
            <w:r>
              <w:rPr>
                <w:rFonts w:eastAsia="Calibri" w:cstheme="minorHAnsi"/>
                <w:sz w:val="20"/>
                <w:szCs w:val="20"/>
                <w:lang w:val="ro-RO"/>
              </w:rPr>
              <w:t xml:space="preserve">Comuna </w:t>
            </w:r>
            <w:r w:rsidRPr="009C21CA">
              <w:rPr>
                <w:rFonts w:eastAsia="Calibri" w:cstheme="minorHAnsi"/>
                <w:sz w:val="20"/>
                <w:szCs w:val="20"/>
                <w:lang w:val="ro-RO"/>
              </w:rPr>
              <w:t>Dobroești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color w:val="2F5496"/>
                <w:sz w:val="20"/>
                <w:szCs w:val="20"/>
                <w:lang w:eastAsia="en-GB"/>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9C21CA">
              <w:rPr>
                <w:rFonts w:cstheme="minorHAnsi"/>
                <w:sz w:val="20"/>
                <w:szCs w:val="20"/>
                <w:lang w:val="ro-RO"/>
              </w:rPr>
              <w:t>Andrei FRĂȚIMAN, Consilier, Serviciul Cooperare, Coordonare 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241" w:type="dxa"/>
            <w:shd w:val="clear" w:color="auto" w:fill="F2F2F2" w:themeFill="background1" w:themeFillShade="F2"/>
          </w:tcPr>
          <w:p w:rsidR="008549FD" w:rsidRPr="00750A96" w:rsidRDefault="008549FD" w:rsidP="008B41C8">
            <w:pPr>
              <w:ind w:right="45"/>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o-RO"/>
              </w:rPr>
            </w:pPr>
            <w:r w:rsidRPr="00750A96">
              <w:rPr>
                <w:rFonts w:cstheme="minorHAnsi"/>
                <w:bCs/>
                <w:sz w:val="20"/>
                <w:szCs w:val="20"/>
                <w:lang w:val="ro-RO"/>
              </w:rPr>
              <w:t xml:space="preserve">Luând în considerare obiectivele revizuite ale strategiei, s-a discutat păstrarea, eliminarea și adăugarea de noi proiecte ale UAT </w:t>
            </w:r>
            <w:r w:rsidRPr="00750A96">
              <w:rPr>
                <w:rFonts w:eastAsia="Calibri" w:cstheme="minorHAnsi"/>
                <w:sz w:val="20"/>
                <w:szCs w:val="20"/>
                <w:lang w:val="ro-RO"/>
              </w:rPr>
              <w:t>Comuna Dobroești</w:t>
            </w:r>
            <w:r>
              <w:rPr>
                <w:rFonts w:eastAsia="Calibri" w:cstheme="minorHAnsi"/>
                <w:sz w:val="20"/>
                <w:szCs w:val="20"/>
                <w:lang w:val="ro-RO"/>
              </w:rPr>
              <w:t>.</w:t>
            </w:r>
          </w:p>
          <w:p w:rsidR="008549FD" w:rsidRPr="009C21CA" w:rsidRDefault="008549FD" w:rsidP="008B41C8">
            <w:pPr>
              <w:ind w:right="45"/>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750A96">
              <w:rPr>
                <w:rFonts w:cstheme="minorHAnsi"/>
                <w:bCs/>
                <w:sz w:val="20"/>
                <w:szCs w:val="20"/>
                <w:lang w:val="ro-RO"/>
              </w:rPr>
              <w:t xml:space="preserve">Proiectele propuse de UAT </w:t>
            </w:r>
            <w:r w:rsidRPr="00750A96">
              <w:rPr>
                <w:rFonts w:eastAsia="Calibri" w:cstheme="minorHAnsi"/>
                <w:sz w:val="20"/>
                <w:szCs w:val="20"/>
                <w:lang w:val="ro-RO"/>
              </w:rPr>
              <w:t>Comuna Dobroești</w:t>
            </w:r>
            <w:r>
              <w:rPr>
                <w:rFonts w:eastAsia="Calibri" w:cstheme="minorHAnsi"/>
                <w:sz w:val="20"/>
                <w:szCs w:val="20"/>
                <w:lang w:val="ro-RO"/>
              </w:rPr>
              <w:t xml:space="preserve"> </w:t>
            </w:r>
            <w:r>
              <w:rPr>
                <w:rFonts w:cstheme="minorHAnsi"/>
                <w:bCs/>
                <w:sz w:val="20"/>
                <w:szCs w:val="20"/>
                <w:lang w:val="ro-RO"/>
              </w:rPr>
              <w:t xml:space="preserve">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9631"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89"/>
        <w:gridCol w:w="8242"/>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242"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08.11.2021,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Vidra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242"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Comuna Vidra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242" w:type="dxa"/>
            <w:shd w:val="clear" w:color="auto" w:fill="F2F2F2" w:themeFill="background1" w:themeFillShade="F2"/>
          </w:tcPr>
          <w:p w:rsidR="008549FD" w:rsidRPr="009C21CA" w:rsidRDefault="008549FD" w:rsidP="008549FD">
            <w:pPr>
              <w:pStyle w:val="ListParagraph"/>
              <w:numPr>
                <w:ilvl w:val="0"/>
                <w:numId w:val="285"/>
              </w:numPr>
              <w:spacing w:line="240" w:lineRule="auto"/>
              <w:ind w:right="45"/>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Sorin STROE, Administrator public la Primăria </w:t>
            </w:r>
            <w:r w:rsidRPr="00750A96">
              <w:rPr>
                <w:rFonts w:eastAsia="Calibri" w:cstheme="minorHAnsi"/>
                <w:sz w:val="20"/>
                <w:szCs w:val="20"/>
                <w:lang w:val="ro-RO"/>
              </w:rPr>
              <w:t>Comuna</w:t>
            </w:r>
            <w:r w:rsidRPr="009C21CA">
              <w:rPr>
                <w:rFonts w:eastAsia="Calibri" w:cstheme="minorHAnsi"/>
                <w:sz w:val="20"/>
                <w:szCs w:val="20"/>
                <w:lang w:val="ro-RO"/>
              </w:rPr>
              <w:t xml:space="preserve"> Vidra</w:t>
            </w:r>
          </w:p>
          <w:p w:rsidR="008549FD" w:rsidRPr="009C21CA" w:rsidRDefault="008549FD" w:rsidP="008549FD">
            <w:pPr>
              <w:pStyle w:val="ListParagraph"/>
              <w:numPr>
                <w:ilvl w:val="0"/>
                <w:numId w:val="285"/>
              </w:numPr>
              <w:spacing w:line="240" w:lineRule="auto"/>
              <w:ind w:right="45"/>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 CJI</w:t>
            </w:r>
          </w:p>
          <w:p w:rsidR="008549FD" w:rsidRPr="009C21CA" w:rsidRDefault="008549FD" w:rsidP="008549FD">
            <w:pPr>
              <w:pStyle w:val="ListParagraph"/>
              <w:numPr>
                <w:ilvl w:val="0"/>
                <w:numId w:val="285"/>
              </w:numPr>
              <w:spacing w:line="240" w:lineRule="auto"/>
              <w:ind w:right="45"/>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cstheme="minorHAnsi"/>
                <w:sz w:val="20"/>
                <w:szCs w:val="20"/>
                <w:lang w:val="ro-RO"/>
              </w:rPr>
              <w:t xml:space="preserve">Elena SANDACHE,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242"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sidRPr="00750A96">
              <w:rPr>
                <w:rFonts w:eastAsia="Calibri" w:cstheme="minorHAnsi"/>
                <w:sz w:val="20"/>
                <w:szCs w:val="20"/>
                <w:lang w:val="ro-RO"/>
              </w:rPr>
              <w:t>Comuna</w:t>
            </w:r>
            <w:r>
              <w:rPr>
                <w:rFonts w:cstheme="minorHAnsi"/>
                <w:bCs/>
                <w:sz w:val="20"/>
                <w:szCs w:val="20"/>
                <w:lang w:val="ro-RO"/>
              </w:rPr>
              <w:t xml:space="preserve"> Vidra.</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sidRPr="00750A96">
              <w:rPr>
                <w:rFonts w:eastAsia="Calibri" w:cstheme="minorHAnsi"/>
                <w:sz w:val="20"/>
                <w:szCs w:val="20"/>
                <w:lang w:val="ro-RO"/>
              </w:rPr>
              <w:t>Comuna</w:t>
            </w:r>
            <w:r>
              <w:rPr>
                <w:rFonts w:eastAsia="Calibri" w:cstheme="minorHAnsi"/>
                <w:sz w:val="20"/>
                <w:szCs w:val="20"/>
                <w:lang w:val="ro-RO"/>
              </w:rPr>
              <w:t xml:space="preserve"> Vidra</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9631"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89"/>
        <w:gridCol w:w="8242"/>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242"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08.11.2021,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Cernica–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242"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Comuna Cernica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242" w:type="dxa"/>
            <w:shd w:val="clear" w:color="auto" w:fill="F2F2F2" w:themeFill="background1" w:themeFillShade="F2"/>
          </w:tcPr>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Dna Durbaca Andra – Serviciul Achiziții , Primăria </w:t>
            </w:r>
            <w:r w:rsidRPr="00750A96">
              <w:rPr>
                <w:rFonts w:eastAsia="Calibri" w:cstheme="minorHAnsi"/>
                <w:sz w:val="20"/>
                <w:szCs w:val="20"/>
                <w:lang w:val="ro-RO"/>
              </w:rPr>
              <w:t>Comuna</w:t>
            </w:r>
            <w:r w:rsidRPr="009C21CA">
              <w:rPr>
                <w:rFonts w:eastAsia="Calibri" w:cstheme="minorHAnsi"/>
                <w:sz w:val="20"/>
                <w:szCs w:val="20"/>
                <w:lang w:val="ro-RO"/>
              </w:rPr>
              <w:t xml:space="preserve"> Cernica</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 CJI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cstheme="minorHAnsi"/>
                <w:sz w:val="20"/>
                <w:szCs w:val="20"/>
                <w:lang w:val="ro-RO"/>
              </w:rPr>
              <w:t xml:space="preserve">Alexandru GHIȚĂ,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w:t>
            </w:r>
            <w:r w:rsidRPr="009C21CA">
              <w:rPr>
                <w:rFonts w:cstheme="minorHAnsi"/>
                <w:sz w:val="20"/>
                <w:szCs w:val="20"/>
                <w:lang w:val="ro-RO"/>
              </w:rPr>
              <w:lastRenderedPageBreak/>
              <w:t>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242"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o-RO"/>
              </w:rPr>
            </w:pPr>
            <w:r>
              <w:rPr>
                <w:rFonts w:cstheme="minorHAnsi"/>
                <w:bCs/>
                <w:sz w:val="20"/>
                <w:szCs w:val="20"/>
                <w:lang w:val="ro-RO"/>
              </w:rPr>
              <w:lastRenderedPageBreak/>
              <w:t xml:space="preserve">Luând în considerare obiectivele revizuite ale strategiei, s-a discutat păstrarea, eliminarea și </w:t>
            </w:r>
            <w:r>
              <w:rPr>
                <w:rFonts w:cstheme="minorHAnsi"/>
                <w:bCs/>
                <w:sz w:val="20"/>
                <w:szCs w:val="20"/>
                <w:lang w:val="ro-RO"/>
              </w:rPr>
              <w:lastRenderedPageBreak/>
              <w:t xml:space="preserve">adăugarea de noi proiecte ale UAT </w:t>
            </w:r>
            <w:r w:rsidRPr="00750A96">
              <w:rPr>
                <w:rFonts w:eastAsia="Calibri" w:cstheme="minorHAnsi"/>
                <w:sz w:val="20"/>
                <w:szCs w:val="20"/>
                <w:lang w:val="ro-RO"/>
              </w:rPr>
              <w:t>Comuna</w:t>
            </w:r>
            <w:r>
              <w:rPr>
                <w:rFonts w:eastAsia="Calibri" w:cstheme="minorHAnsi"/>
                <w:sz w:val="20"/>
                <w:szCs w:val="20"/>
                <w:lang w:val="ro-RO"/>
              </w:rPr>
              <w:t xml:space="preserve"> Cernica.</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sidRPr="00750A96">
              <w:rPr>
                <w:rFonts w:eastAsia="Calibri" w:cstheme="minorHAnsi"/>
                <w:sz w:val="20"/>
                <w:szCs w:val="20"/>
                <w:lang w:val="ro-RO"/>
              </w:rPr>
              <w:t>Comuna</w:t>
            </w:r>
            <w:r>
              <w:rPr>
                <w:rFonts w:eastAsia="Calibri" w:cstheme="minorHAnsi"/>
                <w:sz w:val="20"/>
                <w:szCs w:val="20"/>
                <w:lang w:val="ro-RO"/>
              </w:rPr>
              <w:t xml:space="preserve"> Cernica</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Default="008549FD" w:rsidP="008549FD">
      <w:pPr>
        <w:rPr>
          <w:rFonts w:cstheme="minorHAnsi"/>
          <w:sz w:val="20"/>
          <w:szCs w:val="20"/>
        </w:rPr>
      </w:pPr>
    </w:p>
    <w:p w:rsidR="008549FD" w:rsidRPr="009C21CA" w:rsidRDefault="008549FD" w:rsidP="008549FD">
      <w:pPr>
        <w:rPr>
          <w:rFonts w:cstheme="minorHAnsi"/>
          <w:sz w:val="20"/>
          <w:szCs w:val="20"/>
        </w:rPr>
      </w:pPr>
    </w:p>
    <w:tbl>
      <w:tblPr>
        <w:tblStyle w:val="GridTable5DarkAccent3"/>
        <w:tblW w:w="9631"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89"/>
        <w:gridCol w:w="8242"/>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242"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09.11.2021, Întâlnire on-line, platforma Google Meet (Primăria </w:t>
            </w:r>
            <w:r>
              <w:rPr>
                <w:rFonts w:cstheme="minorHAnsi"/>
                <w:color w:val="auto"/>
                <w:sz w:val="20"/>
                <w:szCs w:val="20"/>
                <w:lang w:val="ro-RO"/>
              </w:rPr>
              <w:t xml:space="preserve">Oraș </w:t>
            </w:r>
            <w:r w:rsidRPr="009C21CA">
              <w:rPr>
                <w:rFonts w:cstheme="minorHAnsi"/>
                <w:color w:val="auto"/>
                <w:sz w:val="20"/>
                <w:szCs w:val="20"/>
                <w:lang w:val="ro-RO"/>
              </w:rPr>
              <w:t>Bragadiru</w:t>
            </w:r>
            <w:r>
              <w:rPr>
                <w:rFonts w:cstheme="minorHAnsi"/>
                <w:color w:val="auto"/>
                <w:sz w:val="20"/>
                <w:szCs w:val="20"/>
                <w:lang w:val="ro-RO"/>
              </w:rPr>
              <w:t xml:space="preserve"> </w:t>
            </w:r>
            <w:r w:rsidRPr="009C21CA">
              <w:rPr>
                <w:rFonts w:cstheme="minorHAnsi"/>
                <w:color w:val="auto"/>
                <w:sz w:val="20"/>
                <w:szCs w:val="20"/>
                <w:lang w:val="ro-RO"/>
              </w:rPr>
              <w:t xml:space="preserve">–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242"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Oraș Bragadiru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242" w:type="dxa"/>
            <w:shd w:val="clear" w:color="auto" w:fill="F2F2F2" w:themeFill="background1" w:themeFillShade="F2"/>
          </w:tcPr>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Jan </w:t>
            </w:r>
            <w:r>
              <w:rPr>
                <w:rFonts w:eastAsia="Calibri" w:cstheme="minorHAnsi"/>
                <w:sz w:val="20"/>
                <w:szCs w:val="20"/>
                <w:lang w:val="ro-RO"/>
              </w:rPr>
              <w:t>JARCALETE</w:t>
            </w:r>
            <w:r w:rsidRPr="009C21CA">
              <w:rPr>
                <w:rFonts w:eastAsia="Calibri" w:cstheme="minorHAnsi"/>
                <w:sz w:val="20"/>
                <w:szCs w:val="20"/>
                <w:lang w:val="ro-RO"/>
              </w:rPr>
              <w:t xml:space="preserve"> – Responsabil Fonduri Europene, primăria </w:t>
            </w:r>
            <w:r>
              <w:rPr>
                <w:rFonts w:eastAsia="Calibri" w:cstheme="minorHAnsi"/>
                <w:sz w:val="20"/>
                <w:szCs w:val="20"/>
                <w:lang w:val="ro-RO"/>
              </w:rPr>
              <w:t xml:space="preserve">Oraș </w:t>
            </w:r>
            <w:r w:rsidRPr="009C21CA">
              <w:rPr>
                <w:rFonts w:eastAsia="Calibri" w:cstheme="minorHAnsi"/>
                <w:sz w:val="20"/>
                <w:szCs w:val="20"/>
                <w:lang w:val="ro-RO"/>
              </w:rPr>
              <w:t>Bragadiru</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color w:val="2F5496"/>
                <w:sz w:val="20"/>
                <w:szCs w:val="20"/>
                <w:lang w:eastAsia="en-GB"/>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 CJI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9C21CA">
              <w:rPr>
                <w:rFonts w:cstheme="minorHAnsi"/>
                <w:sz w:val="20"/>
                <w:szCs w:val="20"/>
                <w:lang w:val="ro-RO"/>
              </w:rPr>
              <w:t>Edyt URBAN, Consilier, Serviciul Cooperare, Coordonare 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242"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bCs/>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eastAsia="Calibri" w:cstheme="minorHAnsi"/>
                <w:sz w:val="20"/>
                <w:szCs w:val="20"/>
                <w:lang w:val="ro-RO"/>
              </w:rPr>
              <w:t xml:space="preserve">Oraș </w:t>
            </w:r>
            <w:r w:rsidRPr="009C21CA">
              <w:rPr>
                <w:rFonts w:eastAsia="Calibri" w:cstheme="minorHAnsi"/>
                <w:sz w:val="20"/>
                <w:szCs w:val="20"/>
                <w:lang w:val="ro-RO"/>
              </w:rPr>
              <w:t>Bragadiru</w:t>
            </w:r>
            <w:r>
              <w:rPr>
                <w:rFonts w:eastAsia="Calibri" w:cstheme="minorHAnsi"/>
                <w:bCs/>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Pr>
                <w:rFonts w:eastAsia="Calibri" w:cstheme="minorHAnsi"/>
                <w:sz w:val="20"/>
                <w:szCs w:val="20"/>
                <w:lang w:val="ro-RO"/>
              </w:rPr>
              <w:t xml:space="preserve">Oraș </w:t>
            </w:r>
            <w:r w:rsidRPr="009C21CA">
              <w:rPr>
                <w:rFonts w:eastAsia="Calibri" w:cstheme="minorHAnsi"/>
                <w:sz w:val="20"/>
                <w:szCs w:val="20"/>
                <w:lang w:val="ro-RO"/>
              </w:rPr>
              <w:t>Bragadiru</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9631"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89"/>
        <w:gridCol w:w="8242"/>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242"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09.11.2021, Întâlnire on-line, platforma Google Meet (Primăria </w:t>
            </w:r>
            <w:r w:rsidRPr="00750A96">
              <w:rPr>
                <w:rFonts w:eastAsia="Calibri" w:cstheme="minorHAnsi"/>
                <w:color w:val="auto"/>
                <w:sz w:val="20"/>
                <w:szCs w:val="20"/>
                <w:lang w:val="ro-RO"/>
              </w:rPr>
              <w:t>Comuna</w:t>
            </w:r>
            <w:r w:rsidRPr="009C21CA">
              <w:rPr>
                <w:rFonts w:cstheme="minorHAnsi"/>
                <w:color w:val="auto"/>
                <w:sz w:val="20"/>
                <w:szCs w:val="20"/>
                <w:lang w:val="ro-RO"/>
              </w:rPr>
              <w:t xml:space="preserve"> Ciorogârla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242"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Comuna Ciorogârla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242" w:type="dxa"/>
            <w:shd w:val="clear" w:color="auto" w:fill="F2F2F2" w:themeFill="background1" w:themeFillShade="F2"/>
          </w:tcPr>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Nicușor POPA – Viceprimar, Primăria </w:t>
            </w:r>
            <w:r w:rsidRPr="00750A96">
              <w:rPr>
                <w:rFonts w:eastAsia="Calibri" w:cstheme="minorHAnsi"/>
                <w:sz w:val="20"/>
                <w:szCs w:val="20"/>
                <w:lang w:val="ro-RO"/>
              </w:rPr>
              <w:t>Comuna</w:t>
            </w:r>
            <w:r w:rsidRPr="009C21CA">
              <w:rPr>
                <w:rFonts w:eastAsia="Calibri" w:cstheme="minorHAnsi"/>
                <w:sz w:val="20"/>
                <w:szCs w:val="20"/>
                <w:lang w:val="ro-RO"/>
              </w:rPr>
              <w:t xml:space="preserve"> Ciorogârla</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Niculina CONSTANTIN, consilier Comp. Achiziții Publice, Primăria </w:t>
            </w:r>
            <w:r w:rsidRPr="00750A96">
              <w:rPr>
                <w:rFonts w:eastAsia="Calibri" w:cstheme="minorHAnsi"/>
                <w:sz w:val="20"/>
                <w:szCs w:val="20"/>
                <w:lang w:val="ro-RO"/>
              </w:rPr>
              <w:t>Comuna</w:t>
            </w:r>
            <w:r w:rsidRPr="009C21CA">
              <w:rPr>
                <w:rFonts w:eastAsia="Calibri" w:cstheme="minorHAnsi"/>
                <w:sz w:val="20"/>
                <w:szCs w:val="20"/>
                <w:lang w:val="ro-RO"/>
              </w:rPr>
              <w:t xml:space="preserve"> Ciorogârla</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color w:val="2F5496"/>
                <w:sz w:val="20"/>
                <w:szCs w:val="20"/>
                <w:lang w:eastAsia="en-GB"/>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9C21CA">
              <w:rPr>
                <w:rFonts w:cstheme="minorHAnsi"/>
                <w:sz w:val="20"/>
                <w:szCs w:val="20"/>
                <w:lang w:val="ro-RO"/>
              </w:rPr>
              <w:t xml:space="preserve">Andrei DANCIU, </w:t>
            </w:r>
            <w:r>
              <w:rPr>
                <w:rFonts w:cstheme="minorHAnsi"/>
                <w:sz w:val="20"/>
                <w:szCs w:val="20"/>
                <w:lang w:val="ro-RO"/>
              </w:rPr>
              <w:t>C</w:t>
            </w:r>
            <w:r w:rsidRPr="009C21CA">
              <w:rPr>
                <w:rFonts w:cstheme="minorHAnsi"/>
                <w:sz w:val="20"/>
                <w:szCs w:val="20"/>
                <w:lang w:val="ro-RO"/>
              </w:rPr>
              <w:t xml:space="preserve">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242"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sidRPr="00750A96">
              <w:rPr>
                <w:rFonts w:eastAsia="Calibri" w:cstheme="minorHAnsi"/>
                <w:sz w:val="20"/>
                <w:szCs w:val="20"/>
                <w:lang w:val="ro-RO"/>
              </w:rPr>
              <w:t>Comuna</w:t>
            </w:r>
            <w:r>
              <w:rPr>
                <w:rFonts w:eastAsia="Calibri" w:cstheme="minorHAnsi"/>
                <w:sz w:val="20"/>
                <w:szCs w:val="20"/>
                <w:lang w:val="ro-RO"/>
              </w:rPr>
              <w:t xml:space="preserve"> Ciorogârla.</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sidRPr="00750A96">
              <w:rPr>
                <w:rFonts w:eastAsia="Calibri" w:cstheme="minorHAnsi"/>
                <w:sz w:val="20"/>
                <w:szCs w:val="20"/>
                <w:lang w:val="ro-RO"/>
              </w:rPr>
              <w:t>Comuna</w:t>
            </w:r>
            <w:r>
              <w:rPr>
                <w:rFonts w:eastAsia="Calibri" w:cstheme="minorHAnsi"/>
                <w:sz w:val="20"/>
                <w:szCs w:val="20"/>
                <w:lang w:val="ro-RO"/>
              </w:rPr>
              <w:t xml:space="preserve"> Ciorogârla</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9631"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89"/>
        <w:gridCol w:w="8242"/>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242"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09.11.2021,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Dărăști–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242"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Comuna Dărăști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242" w:type="dxa"/>
            <w:shd w:val="clear" w:color="auto" w:fill="F2F2F2" w:themeFill="background1" w:themeFillShade="F2"/>
          </w:tcPr>
          <w:p w:rsidR="008549FD" w:rsidRPr="009C21CA" w:rsidRDefault="008549FD" w:rsidP="008549FD">
            <w:pPr>
              <w:pStyle w:val="ListParagraph"/>
              <w:numPr>
                <w:ilvl w:val="0"/>
                <w:numId w:val="285"/>
              </w:numPr>
              <w:spacing w:line="240" w:lineRule="auto"/>
              <w:ind w:right="45"/>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cstheme="minorHAnsi"/>
                <w:sz w:val="20"/>
                <w:szCs w:val="20"/>
                <w:lang w:val="ro-RO"/>
              </w:rPr>
              <w:t xml:space="preserve">Vasile Cristian RĂDUCU, viceprimar, Primăria </w:t>
            </w:r>
            <w:r w:rsidRPr="00750A96">
              <w:rPr>
                <w:rFonts w:eastAsia="Calibri" w:cstheme="minorHAnsi"/>
                <w:sz w:val="20"/>
                <w:szCs w:val="20"/>
                <w:lang w:val="ro-RO"/>
              </w:rPr>
              <w:t>Comuna</w:t>
            </w:r>
            <w:r w:rsidRPr="009C21CA">
              <w:rPr>
                <w:rFonts w:cstheme="minorHAnsi"/>
                <w:sz w:val="20"/>
                <w:szCs w:val="20"/>
                <w:lang w:val="ro-RO"/>
              </w:rPr>
              <w:t xml:space="preserve"> Dărăști</w:t>
            </w:r>
          </w:p>
          <w:p w:rsidR="008549FD" w:rsidRPr="009C21CA" w:rsidRDefault="008549FD" w:rsidP="008549FD">
            <w:pPr>
              <w:pStyle w:val="ListParagraph"/>
              <w:numPr>
                <w:ilvl w:val="0"/>
                <w:numId w:val="285"/>
              </w:numPr>
              <w:spacing w:line="240" w:lineRule="auto"/>
              <w:ind w:right="45"/>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cstheme="minorHAnsi"/>
                <w:sz w:val="20"/>
                <w:szCs w:val="20"/>
              </w:rPr>
              <w:t>Ileana ANGHEL-PERSON</w:t>
            </w:r>
            <w:r w:rsidRPr="009C21CA">
              <w:rPr>
                <w:rFonts w:cstheme="minorHAnsi"/>
                <w:sz w:val="20"/>
                <w:szCs w:val="20"/>
                <w:lang w:val="ro-RO"/>
              </w:rPr>
              <w:t xml:space="preserve">, Director Executiv, </w:t>
            </w:r>
            <w:r w:rsidRPr="009C21CA">
              <w:rPr>
                <w:rFonts w:cstheme="minorHAnsi"/>
                <w:sz w:val="20"/>
                <w:szCs w:val="20"/>
              </w:rPr>
              <w:t>Direcția Coordonare UAT-uri CJI</w:t>
            </w:r>
          </w:p>
          <w:p w:rsidR="008549FD" w:rsidRPr="009C21CA" w:rsidRDefault="008549FD" w:rsidP="008549FD">
            <w:pPr>
              <w:pStyle w:val="ListParagraph"/>
              <w:numPr>
                <w:ilvl w:val="0"/>
                <w:numId w:val="285"/>
              </w:numPr>
              <w:spacing w:line="240" w:lineRule="auto"/>
              <w:ind w:right="45"/>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cstheme="minorHAnsi"/>
                <w:sz w:val="20"/>
                <w:szCs w:val="20"/>
                <w:lang w:val="ro-RO"/>
              </w:rPr>
              <w:t xml:space="preserve">Dan MANȚU,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lastRenderedPageBreak/>
              <w:t>Concluzii și recomandări</w:t>
            </w:r>
          </w:p>
        </w:tc>
        <w:tc>
          <w:tcPr>
            <w:tcW w:w="8242"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lang w:val="ro-RO"/>
              </w:rPr>
            </w:pPr>
            <w:r>
              <w:rPr>
                <w:rFonts w:cstheme="minorHAnsi"/>
                <w:bCs/>
                <w:sz w:val="20"/>
                <w:szCs w:val="20"/>
                <w:lang w:val="ro-RO"/>
              </w:rPr>
              <w:lastRenderedPageBreak/>
              <w:t xml:space="preserve">Luând în considerare obiectivele revizuite ale strategiei, s-a discutat păstrarea, eliminarea și adăugarea de noi proiecte ale UAT </w:t>
            </w:r>
            <w:r w:rsidRPr="00750A96">
              <w:rPr>
                <w:rFonts w:eastAsia="Calibri" w:cstheme="minorHAnsi"/>
                <w:sz w:val="20"/>
                <w:szCs w:val="20"/>
                <w:lang w:val="ro-RO"/>
              </w:rPr>
              <w:t>Comuna</w:t>
            </w:r>
            <w:r w:rsidRPr="009C21CA">
              <w:rPr>
                <w:rFonts w:cstheme="minorHAnsi"/>
                <w:sz w:val="20"/>
                <w:szCs w:val="20"/>
                <w:lang w:val="ro-RO"/>
              </w:rPr>
              <w:t xml:space="preserve"> Dărăști</w:t>
            </w:r>
            <w:r>
              <w:rPr>
                <w:rFonts w:cstheme="minorHAnsi"/>
                <w:bCs/>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sidRPr="00750A96">
              <w:rPr>
                <w:rFonts w:eastAsia="Calibri" w:cstheme="minorHAnsi"/>
                <w:sz w:val="20"/>
                <w:szCs w:val="20"/>
                <w:lang w:val="ro-RO"/>
              </w:rPr>
              <w:t>Comuna</w:t>
            </w:r>
            <w:r w:rsidRPr="009C21CA">
              <w:rPr>
                <w:rFonts w:cstheme="minorHAnsi"/>
                <w:sz w:val="20"/>
                <w:szCs w:val="20"/>
                <w:lang w:val="ro-RO"/>
              </w:rPr>
              <w:t xml:space="preserve"> Dărăști</w:t>
            </w:r>
            <w:r>
              <w:rPr>
                <w:rFonts w:cstheme="minorHAnsi"/>
                <w:bCs/>
                <w:sz w:val="20"/>
                <w:szCs w:val="20"/>
                <w:lang w:val="ro-RO"/>
              </w:rPr>
              <w:t xml:space="preserve"> se includ în Strategia de Dezvoltare a Județului Ilfov </w:t>
            </w:r>
            <w:r>
              <w:rPr>
                <w:rFonts w:cstheme="minorHAnsi"/>
                <w:bCs/>
                <w:sz w:val="20"/>
                <w:szCs w:val="20"/>
                <w:lang w:val="ro-RO"/>
              </w:rPr>
              <w:lastRenderedPageBreak/>
              <w:t xml:space="preserve">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9773"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89"/>
        <w:gridCol w:w="8384"/>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384"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09.11.2021,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Domnești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384"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Comuna Domnești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384" w:type="dxa"/>
            <w:shd w:val="clear" w:color="auto" w:fill="F2F2F2" w:themeFill="background1" w:themeFillShade="F2"/>
          </w:tcPr>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Violeta BABĂ - Sef Serviciul Achizitii publice si investitii, Primăria</w:t>
            </w:r>
            <w:r>
              <w:rPr>
                <w:rFonts w:eastAsia="Calibri" w:cstheme="minorHAnsi"/>
                <w:sz w:val="20"/>
                <w:szCs w:val="20"/>
                <w:lang w:val="ro-RO"/>
              </w:rPr>
              <w:t xml:space="preserve"> Comuna</w:t>
            </w:r>
            <w:r w:rsidRPr="009C21CA">
              <w:rPr>
                <w:rFonts w:eastAsia="Calibri" w:cstheme="minorHAnsi"/>
                <w:sz w:val="20"/>
                <w:szCs w:val="20"/>
                <w:lang w:val="ro-RO"/>
              </w:rPr>
              <w:t xml:space="preserve"> Domnești    </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 CJI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cstheme="minorHAnsi"/>
                <w:sz w:val="20"/>
                <w:szCs w:val="20"/>
                <w:lang w:val="ro-RO"/>
              </w:rPr>
              <w:t xml:space="preserve">Gabriela STATE,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384"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eastAsia="Calibri" w:cstheme="minorHAnsi"/>
                <w:sz w:val="20"/>
                <w:szCs w:val="20"/>
                <w:lang w:val="ro-RO"/>
              </w:rPr>
              <w:t>Comuna</w:t>
            </w:r>
            <w:r w:rsidRPr="009C21CA">
              <w:rPr>
                <w:rFonts w:eastAsia="Calibri" w:cstheme="minorHAnsi"/>
                <w:sz w:val="20"/>
                <w:szCs w:val="20"/>
                <w:lang w:val="ro-RO"/>
              </w:rPr>
              <w:t xml:space="preserve"> Domnești</w:t>
            </w:r>
            <w:r>
              <w:rPr>
                <w:rFonts w:eastAsia="Calibri" w:cstheme="minorHAnsi"/>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Pr>
                <w:rFonts w:eastAsia="Calibri" w:cstheme="minorHAnsi"/>
                <w:sz w:val="20"/>
                <w:szCs w:val="20"/>
                <w:lang w:val="ro-RO"/>
              </w:rPr>
              <w:t>Comuna</w:t>
            </w:r>
            <w:r w:rsidRPr="009C21CA">
              <w:rPr>
                <w:rFonts w:eastAsia="Calibri" w:cstheme="minorHAnsi"/>
                <w:sz w:val="20"/>
                <w:szCs w:val="20"/>
                <w:lang w:val="ro-RO"/>
              </w:rPr>
              <w:t xml:space="preserve"> Domnești</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9773"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89"/>
        <w:gridCol w:w="8384"/>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384"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10.11.2021,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Periș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384"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Comuna Periș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384" w:type="dxa"/>
            <w:shd w:val="clear" w:color="auto" w:fill="F2F2F2" w:themeFill="background1" w:themeFillShade="F2"/>
          </w:tcPr>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Anghel ALBU – Primar, Primăria </w:t>
            </w:r>
            <w:r>
              <w:rPr>
                <w:rFonts w:eastAsia="Calibri" w:cstheme="minorHAnsi"/>
                <w:sz w:val="20"/>
                <w:szCs w:val="20"/>
                <w:lang w:val="ro-RO"/>
              </w:rPr>
              <w:t xml:space="preserve">Comuna </w:t>
            </w:r>
            <w:r w:rsidRPr="009C21CA">
              <w:rPr>
                <w:rFonts w:eastAsia="Calibri" w:cstheme="minorHAnsi"/>
                <w:sz w:val="20"/>
                <w:szCs w:val="20"/>
                <w:lang w:val="ro-RO"/>
              </w:rPr>
              <w:t>Periș</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Gina VLAD – Consilier Achiziții, Primăria </w:t>
            </w:r>
            <w:r>
              <w:rPr>
                <w:rFonts w:eastAsia="Calibri" w:cstheme="minorHAnsi"/>
                <w:sz w:val="20"/>
                <w:szCs w:val="20"/>
                <w:lang w:val="ro-RO"/>
              </w:rPr>
              <w:t xml:space="preserve">Comuna </w:t>
            </w:r>
            <w:r w:rsidRPr="009C21CA">
              <w:rPr>
                <w:rFonts w:eastAsia="Calibri" w:cstheme="minorHAnsi"/>
                <w:sz w:val="20"/>
                <w:szCs w:val="20"/>
                <w:lang w:val="ro-RO"/>
              </w:rPr>
              <w:t>Periș</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color w:val="2F5496"/>
                <w:sz w:val="20"/>
                <w:szCs w:val="20"/>
                <w:lang w:eastAsia="en-GB"/>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 CJI</w:t>
            </w:r>
          </w:p>
          <w:p w:rsidR="008549FD" w:rsidRPr="009C21CA" w:rsidRDefault="008549FD" w:rsidP="008B41C8">
            <w:pPr>
              <w:pStyle w:val="ListParagraph"/>
              <w:numPr>
                <w:ilvl w:val="0"/>
                <w:numId w:val="28"/>
              </w:numPr>
              <w:spacing w:line="240" w:lineRule="auto"/>
              <w:ind w:right="45"/>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sidRPr="009C21CA">
              <w:rPr>
                <w:rFonts w:cstheme="minorHAnsi"/>
                <w:sz w:val="20"/>
                <w:szCs w:val="20"/>
                <w:lang w:val="ro-RO"/>
              </w:rPr>
              <w:t>Oana PRICOP, Consilier, Serviciul Cooperare, Coordonare 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384"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eastAsia="Calibri" w:cstheme="minorHAnsi"/>
                <w:sz w:val="20"/>
                <w:szCs w:val="20"/>
                <w:lang w:val="ro-RO"/>
              </w:rPr>
              <w:t xml:space="preserve">Comuna </w:t>
            </w:r>
            <w:r w:rsidRPr="009C21CA">
              <w:rPr>
                <w:rFonts w:eastAsia="Calibri" w:cstheme="minorHAnsi"/>
                <w:sz w:val="20"/>
                <w:szCs w:val="20"/>
                <w:lang w:val="ro-RO"/>
              </w:rPr>
              <w:t>Periș</w:t>
            </w:r>
            <w:r>
              <w:rPr>
                <w:rFonts w:eastAsia="Calibri" w:cstheme="minorHAnsi"/>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Pr>
                <w:rFonts w:eastAsia="Calibri" w:cstheme="minorHAnsi"/>
                <w:sz w:val="20"/>
                <w:szCs w:val="20"/>
                <w:lang w:val="ro-RO"/>
              </w:rPr>
              <w:t xml:space="preserve">Comuna </w:t>
            </w:r>
            <w:r w:rsidRPr="009C21CA">
              <w:rPr>
                <w:rFonts w:eastAsia="Calibri" w:cstheme="minorHAnsi"/>
                <w:sz w:val="20"/>
                <w:szCs w:val="20"/>
                <w:lang w:val="ro-RO"/>
              </w:rPr>
              <w:t>Periș</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9773"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89"/>
        <w:gridCol w:w="8384"/>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384"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10.11.2021,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Snagov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384"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Comuna Snagov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384" w:type="dxa"/>
            <w:shd w:val="clear" w:color="auto" w:fill="F2F2F2" w:themeFill="background1" w:themeFillShade="F2"/>
          </w:tcPr>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Mihai ANGHEL –Primar, Primăria </w:t>
            </w:r>
            <w:r>
              <w:rPr>
                <w:rFonts w:eastAsia="Calibri" w:cstheme="minorHAnsi"/>
                <w:sz w:val="20"/>
                <w:szCs w:val="20"/>
                <w:lang w:val="ro-RO"/>
              </w:rPr>
              <w:t xml:space="preserve">Comuna </w:t>
            </w:r>
            <w:r w:rsidRPr="009C21CA">
              <w:rPr>
                <w:rFonts w:eastAsia="Calibri" w:cstheme="minorHAnsi"/>
                <w:sz w:val="20"/>
                <w:szCs w:val="20"/>
                <w:lang w:val="ro-RO"/>
              </w:rPr>
              <w:t xml:space="preserve">Snagov </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Radu Margineanu –Administrator,  Primăria </w:t>
            </w:r>
            <w:r>
              <w:rPr>
                <w:rFonts w:eastAsia="Calibri" w:cstheme="minorHAnsi"/>
                <w:sz w:val="20"/>
                <w:szCs w:val="20"/>
                <w:lang w:val="ro-RO"/>
              </w:rPr>
              <w:t xml:space="preserve">Comuna </w:t>
            </w:r>
            <w:r w:rsidRPr="009C21CA">
              <w:rPr>
                <w:rFonts w:eastAsia="Calibri" w:cstheme="minorHAnsi"/>
                <w:sz w:val="20"/>
                <w:szCs w:val="20"/>
                <w:lang w:val="ro-RO"/>
              </w:rPr>
              <w:t>Snagov</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 CJI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cstheme="minorHAnsi"/>
                <w:sz w:val="20"/>
                <w:szCs w:val="20"/>
                <w:lang w:val="ro-RO"/>
              </w:rPr>
              <w:t xml:space="preserve">Gabriela STATE,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384"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eastAsia="Calibri" w:cstheme="minorHAnsi"/>
                <w:sz w:val="20"/>
                <w:szCs w:val="20"/>
                <w:lang w:val="ro-RO"/>
              </w:rPr>
              <w:t xml:space="preserve">Comuna </w:t>
            </w:r>
            <w:r w:rsidRPr="009C21CA">
              <w:rPr>
                <w:rFonts w:eastAsia="Calibri" w:cstheme="minorHAnsi"/>
                <w:sz w:val="20"/>
                <w:szCs w:val="20"/>
                <w:lang w:val="ro-RO"/>
              </w:rPr>
              <w:t>Snagov</w:t>
            </w:r>
            <w:r>
              <w:rPr>
                <w:rFonts w:eastAsia="Calibri" w:cstheme="minorHAnsi"/>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Pr>
                <w:rFonts w:eastAsia="Calibri" w:cstheme="minorHAnsi"/>
                <w:sz w:val="20"/>
                <w:szCs w:val="20"/>
                <w:lang w:val="ro-RO"/>
              </w:rPr>
              <w:t xml:space="preserve">Comuna </w:t>
            </w:r>
            <w:r w:rsidRPr="009C21CA">
              <w:rPr>
                <w:rFonts w:eastAsia="Calibri" w:cstheme="minorHAnsi"/>
                <w:sz w:val="20"/>
                <w:szCs w:val="20"/>
                <w:lang w:val="ro-RO"/>
              </w:rPr>
              <w:t>Snagov</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Default="008549FD" w:rsidP="008549FD">
      <w:pPr>
        <w:rPr>
          <w:rFonts w:cstheme="minorHAnsi"/>
          <w:sz w:val="20"/>
          <w:szCs w:val="20"/>
        </w:rPr>
      </w:pPr>
    </w:p>
    <w:p w:rsidR="008549FD" w:rsidRPr="009C21CA" w:rsidRDefault="008549FD" w:rsidP="008549FD">
      <w:pPr>
        <w:rPr>
          <w:rFonts w:cstheme="minorHAnsi"/>
          <w:sz w:val="20"/>
          <w:szCs w:val="20"/>
        </w:rPr>
      </w:pPr>
    </w:p>
    <w:tbl>
      <w:tblPr>
        <w:tblStyle w:val="GridTable5DarkAccent3"/>
        <w:tblW w:w="9773"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89"/>
        <w:gridCol w:w="8384"/>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384"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10.11.2021, Întâlnire on-line, platforma Google Meet (Primăria </w:t>
            </w:r>
            <w:r>
              <w:rPr>
                <w:rFonts w:cstheme="minorHAnsi"/>
                <w:color w:val="auto"/>
                <w:sz w:val="20"/>
                <w:szCs w:val="20"/>
                <w:lang w:val="ro-RO"/>
              </w:rPr>
              <w:t xml:space="preserve">Oraș </w:t>
            </w:r>
            <w:r w:rsidRPr="009C21CA">
              <w:rPr>
                <w:rFonts w:cstheme="minorHAnsi"/>
                <w:color w:val="auto"/>
                <w:sz w:val="20"/>
                <w:szCs w:val="20"/>
                <w:lang w:val="ro-RO"/>
              </w:rPr>
              <w:t xml:space="preserve">Pantelimon–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384"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Oraș Pantelimon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384" w:type="dxa"/>
            <w:shd w:val="clear" w:color="auto" w:fill="F2F2F2" w:themeFill="background1" w:themeFillShade="F2"/>
          </w:tcPr>
          <w:p w:rsidR="008549FD" w:rsidRPr="00DF3941" w:rsidRDefault="008549FD" w:rsidP="008549FD">
            <w:pPr>
              <w:pStyle w:val="ListParagraph"/>
              <w:numPr>
                <w:ilvl w:val="0"/>
                <w:numId w:val="289"/>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DF3941">
              <w:rPr>
                <w:rFonts w:cstheme="minorHAnsi"/>
                <w:sz w:val="20"/>
                <w:szCs w:val="20"/>
                <w:lang w:eastAsia="en-GB"/>
              </w:rPr>
              <w:t xml:space="preserve">Mihai Voicu - Directia Investitii si Achizitii Publice, Primăria Oraș Pantelimon </w:t>
            </w:r>
          </w:p>
          <w:p w:rsidR="008549FD" w:rsidRPr="00DF3941" w:rsidRDefault="008549FD" w:rsidP="008549FD">
            <w:pPr>
              <w:pStyle w:val="ListParagraph"/>
              <w:numPr>
                <w:ilvl w:val="0"/>
                <w:numId w:val="289"/>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DF3941">
              <w:rPr>
                <w:rFonts w:cstheme="minorHAnsi"/>
                <w:sz w:val="20"/>
                <w:szCs w:val="20"/>
                <w:lang w:eastAsia="en-GB"/>
              </w:rPr>
              <w:t>Lucia SPIREA - Sef Birou Achizitii - Directia Investitii si Achizitii Publice, Primaria Oraș Pantelimon</w:t>
            </w:r>
          </w:p>
          <w:p w:rsidR="008549FD" w:rsidRPr="00DF3941" w:rsidRDefault="008549FD" w:rsidP="008549FD">
            <w:pPr>
              <w:pStyle w:val="ListParagraph"/>
              <w:numPr>
                <w:ilvl w:val="0"/>
                <w:numId w:val="289"/>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DF3941">
              <w:rPr>
                <w:rFonts w:cstheme="minorHAnsi"/>
                <w:sz w:val="20"/>
                <w:szCs w:val="20"/>
                <w:lang w:eastAsia="en-GB"/>
              </w:rPr>
              <w:t>Ilie Dragan - Colaborator proiecte UAT Oraș Pantelimon</w:t>
            </w:r>
          </w:p>
          <w:p w:rsidR="008549FD" w:rsidRPr="00DF3941" w:rsidRDefault="008549FD" w:rsidP="008549FD">
            <w:pPr>
              <w:pStyle w:val="ListParagraph"/>
              <w:numPr>
                <w:ilvl w:val="0"/>
                <w:numId w:val="289"/>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DF3941">
              <w:rPr>
                <w:rFonts w:eastAsia="Calibri" w:cstheme="minorHAnsi"/>
                <w:sz w:val="20"/>
                <w:szCs w:val="20"/>
                <w:lang w:val="ro-RO"/>
              </w:rPr>
              <w:t xml:space="preserve">Ileana ANGHEL-PERSON, </w:t>
            </w:r>
            <w:r w:rsidRPr="00DF3941">
              <w:rPr>
                <w:rFonts w:cstheme="minorHAnsi"/>
                <w:sz w:val="20"/>
                <w:szCs w:val="20"/>
                <w:lang w:val="ro-RO"/>
              </w:rPr>
              <w:t>Director Executiv, Direcția Coordonare UAT-uri CJI</w:t>
            </w:r>
          </w:p>
          <w:p w:rsidR="008549FD" w:rsidRPr="00DF3941" w:rsidRDefault="008549FD" w:rsidP="008549FD">
            <w:pPr>
              <w:pStyle w:val="ListParagraph"/>
              <w:numPr>
                <w:ilvl w:val="0"/>
                <w:numId w:val="289"/>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DF3941">
              <w:rPr>
                <w:rFonts w:cstheme="minorHAnsi"/>
                <w:sz w:val="20"/>
                <w:szCs w:val="20"/>
                <w:lang w:val="ro-RO"/>
              </w:rPr>
              <w:t xml:space="preserve">Edyt URBAN, Consilier, </w:t>
            </w:r>
            <w:r w:rsidRPr="00DF3941">
              <w:rPr>
                <w:rFonts w:eastAsiaTheme="minorEastAsia" w:cstheme="minorHAnsi"/>
                <w:noProof/>
                <w:sz w:val="20"/>
                <w:szCs w:val="20"/>
                <w:lang w:eastAsia="ro-RO"/>
              </w:rPr>
              <w:t>Serviciul Cooperare, Coordonare</w:t>
            </w:r>
            <w:r w:rsidRPr="00DF3941">
              <w:rPr>
                <w:rFonts w:eastAsiaTheme="minorEastAsia" w:cstheme="minorHAnsi"/>
                <w:b/>
                <w:noProof/>
                <w:sz w:val="20"/>
                <w:szCs w:val="20"/>
                <w:lang w:eastAsia="ro-RO"/>
              </w:rPr>
              <w:t xml:space="preserve"> </w:t>
            </w:r>
            <w:r w:rsidRPr="00DF3941">
              <w:rPr>
                <w:rFonts w:cstheme="minorHAnsi"/>
                <w:sz w:val="20"/>
                <w:szCs w:val="20"/>
                <w:lang w:val="ro-RO"/>
              </w:rPr>
              <w:t>UAT-uri CJI</w:t>
            </w:r>
          </w:p>
          <w:p w:rsidR="008549FD" w:rsidRPr="00DF3941" w:rsidRDefault="008549FD" w:rsidP="008B41C8">
            <w:pPr>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9"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384"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Pr>
                <w:rFonts w:cstheme="minorHAnsi"/>
                <w:bCs/>
                <w:sz w:val="20"/>
                <w:szCs w:val="20"/>
                <w:lang w:val="ro-RO"/>
              </w:rPr>
              <w:t>Luând în considerare obiectivele revizuite ale strategiei, s-a discutat păstrarea, eliminarea și adăugarea de noi proiecte ale UAT</w:t>
            </w:r>
            <w:r w:rsidRPr="00DF3941">
              <w:rPr>
                <w:rFonts w:cstheme="minorHAnsi"/>
                <w:sz w:val="20"/>
                <w:szCs w:val="20"/>
                <w:lang w:eastAsia="en-GB"/>
              </w:rPr>
              <w:t xml:space="preserve"> Oraș Pantelimon</w:t>
            </w:r>
            <w:r>
              <w:rPr>
                <w:rFonts w:cstheme="minorHAnsi"/>
                <w:sz w:val="20"/>
                <w:szCs w:val="20"/>
                <w:lang w:eastAsia="en-GB"/>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sidRPr="00DF3941">
              <w:rPr>
                <w:rFonts w:cstheme="minorHAnsi"/>
                <w:sz w:val="20"/>
                <w:szCs w:val="20"/>
                <w:lang w:eastAsia="en-GB"/>
              </w:rPr>
              <w:t>Oraș Pantelimon</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Default="008549FD" w:rsidP="008549FD">
      <w:pPr>
        <w:rPr>
          <w:rFonts w:cstheme="minorHAnsi"/>
          <w:sz w:val="20"/>
          <w:szCs w:val="20"/>
        </w:rPr>
      </w:pPr>
    </w:p>
    <w:p w:rsidR="008549FD" w:rsidRPr="009C21CA" w:rsidRDefault="008549FD" w:rsidP="008549FD">
      <w:pPr>
        <w:rPr>
          <w:rFonts w:cstheme="minorHAnsi"/>
          <w:sz w:val="20"/>
          <w:szCs w:val="20"/>
        </w:rPr>
      </w:pPr>
    </w:p>
    <w:tbl>
      <w:tblPr>
        <w:tblStyle w:val="GridTable5DarkAccent3"/>
        <w:tblW w:w="9915"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3"/>
        <w:gridCol w:w="8522"/>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522"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12.11.2021,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Jilava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522"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Comuna Jilava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522" w:type="dxa"/>
            <w:shd w:val="clear" w:color="auto" w:fill="F2F2F2" w:themeFill="background1" w:themeFillShade="F2"/>
          </w:tcPr>
          <w:p w:rsidR="008549FD" w:rsidRPr="009C21CA" w:rsidRDefault="008549FD" w:rsidP="008549FD">
            <w:pPr>
              <w:pStyle w:val="ListParagraph"/>
              <w:numPr>
                <w:ilvl w:val="0"/>
                <w:numId w:val="285"/>
              </w:numPr>
              <w:spacing w:line="276"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Cristian Alexandru</w:t>
            </w:r>
            <w:r>
              <w:rPr>
                <w:rFonts w:eastAsia="Calibri" w:cstheme="minorHAnsi"/>
                <w:sz w:val="20"/>
                <w:szCs w:val="20"/>
                <w:lang w:val="ro-RO"/>
              </w:rPr>
              <w:t xml:space="preserve"> MARIN</w:t>
            </w:r>
            <w:r w:rsidRPr="009C21CA">
              <w:rPr>
                <w:rFonts w:eastAsia="Calibri" w:cstheme="minorHAnsi"/>
                <w:sz w:val="20"/>
                <w:szCs w:val="20"/>
                <w:lang w:val="ro-RO"/>
              </w:rPr>
              <w:t xml:space="preserve">, Viceprimar </w:t>
            </w:r>
            <w:r>
              <w:rPr>
                <w:rFonts w:eastAsia="Calibri" w:cstheme="minorHAnsi"/>
                <w:sz w:val="20"/>
                <w:szCs w:val="20"/>
                <w:lang w:val="ro-RO"/>
              </w:rPr>
              <w:t>C</w:t>
            </w:r>
            <w:r w:rsidRPr="009C21CA">
              <w:rPr>
                <w:rFonts w:eastAsia="Calibri" w:cstheme="minorHAnsi"/>
                <w:sz w:val="20"/>
                <w:szCs w:val="20"/>
                <w:lang w:val="ro-RO"/>
              </w:rPr>
              <w:t>omuna Jilava</w:t>
            </w:r>
          </w:p>
          <w:p w:rsidR="008549FD" w:rsidRPr="009C21CA" w:rsidRDefault="008549FD" w:rsidP="008549FD">
            <w:pPr>
              <w:pStyle w:val="ListParagraph"/>
              <w:numPr>
                <w:ilvl w:val="0"/>
                <w:numId w:val="285"/>
              </w:numPr>
              <w:spacing w:line="240" w:lineRule="auto"/>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Ileana ANGHEL-PERSON, Director Executiv, Direcția Coordonare UAT-uri CJI</w:t>
            </w:r>
          </w:p>
          <w:p w:rsidR="008549FD" w:rsidRPr="009C21CA" w:rsidRDefault="008549FD" w:rsidP="008549FD">
            <w:pPr>
              <w:pStyle w:val="ListParagraph"/>
              <w:numPr>
                <w:ilvl w:val="0"/>
                <w:numId w:val="285"/>
              </w:numPr>
              <w:spacing w:line="276"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i/>
                <w:sz w:val="20"/>
                <w:szCs w:val="20"/>
                <w:lang w:val="ro-RO"/>
              </w:rPr>
            </w:pPr>
            <w:r w:rsidRPr="009C21CA">
              <w:rPr>
                <w:rFonts w:eastAsia="Calibri" w:cstheme="minorHAnsi"/>
                <w:sz w:val="20"/>
                <w:szCs w:val="20"/>
                <w:lang w:val="ro-RO"/>
              </w:rPr>
              <w:t xml:space="preserve">Gabriela State -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522"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eastAsia="Calibri" w:cstheme="minorHAnsi"/>
                <w:sz w:val="20"/>
                <w:szCs w:val="20"/>
                <w:lang w:val="ro-RO"/>
              </w:rPr>
              <w:t>C</w:t>
            </w:r>
            <w:r w:rsidRPr="009C21CA">
              <w:rPr>
                <w:rFonts w:eastAsia="Calibri" w:cstheme="minorHAnsi"/>
                <w:sz w:val="20"/>
                <w:szCs w:val="20"/>
                <w:lang w:val="ro-RO"/>
              </w:rPr>
              <w:t>omuna Jilava</w:t>
            </w:r>
            <w:r>
              <w:rPr>
                <w:rFonts w:eastAsia="Calibri" w:cstheme="minorHAnsi"/>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Proiectele propuse de UAT</w:t>
            </w:r>
            <w:r>
              <w:rPr>
                <w:rFonts w:eastAsia="Calibri" w:cstheme="minorHAnsi"/>
                <w:sz w:val="20"/>
                <w:szCs w:val="20"/>
                <w:lang w:val="ro-RO"/>
              </w:rPr>
              <w:t xml:space="preserve"> C</w:t>
            </w:r>
            <w:r w:rsidRPr="009C21CA">
              <w:rPr>
                <w:rFonts w:eastAsia="Calibri" w:cstheme="minorHAnsi"/>
                <w:sz w:val="20"/>
                <w:szCs w:val="20"/>
                <w:lang w:val="ro-RO"/>
              </w:rPr>
              <w:t>omuna Jilava</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10057"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3"/>
        <w:gridCol w:w="8664"/>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664"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15.11.2021,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Clinceni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664"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Comuna Clinceni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664" w:type="dxa"/>
            <w:shd w:val="clear" w:color="auto" w:fill="F2F2F2" w:themeFill="background1" w:themeFillShade="F2"/>
          </w:tcPr>
          <w:p w:rsidR="008549FD" w:rsidRPr="009C21CA" w:rsidRDefault="008549FD" w:rsidP="008549FD">
            <w:pPr>
              <w:pStyle w:val="ListParagraph"/>
              <w:numPr>
                <w:ilvl w:val="0"/>
                <w:numId w:val="285"/>
              </w:numPr>
              <w:spacing w:line="276"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Andreea </w:t>
            </w:r>
            <w:r>
              <w:rPr>
                <w:rFonts w:eastAsia="Calibri" w:cstheme="minorHAnsi"/>
                <w:sz w:val="20"/>
                <w:szCs w:val="20"/>
                <w:lang w:val="ro-RO"/>
              </w:rPr>
              <w:t>TOPÂRCEANU</w:t>
            </w:r>
            <w:r w:rsidRPr="009C21CA">
              <w:rPr>
                <w:rFonts w:eastAsia="Calibri" w:cstheme="minorHAnsi"/>
                <w:sz w:val="20"/>
                <w:szCs w:val="20"/>
                <w:lang w:val="ro-RO"/>
              </w:rPr>
              <w:t xml:space="preserve"> - </w:t>
            </w:r>
            <w:r>
              <w:rPr>
                <w:rFonts w:eastAsia="Calibri" w:cstheme="minorHAnsi"/>
                <w:sz w:val="20"/>
                <w:szCs w:val="20"/>
                <w:lang w:val="ro-RO"/>
              </w:rPr>
              <w:t>UAT C</w:t>
            </w:r>
            <w:r w:rsidRPr="009C21CA">
              <w:rPr>
                <w:rFonts w:eastAsia="Calibri" w:cstheme="minorHAnsi"/>
                <w:sz w:val="20"/>
                <w:szCs w:val="20"/>
                <w:lang w:val="ro-RO"/>
              </w:rPr>
              <w:t>omuna Clinceni</w:t>
            </w:r>
          </w:p>
          <w:p w:rsidR="008549FD" w:rsidRPr="009C21CA" w:rsidRDefault="008549FD" w:rsidP="008549FD">
            <w:pPr>
              <w:pStyle w:val="ListParagraph"/>
              <w:numPr>
                <w:ilvl w:val="0"/>
                <w:numId w:val="285"/>
              </w:numPr>
              <w:spacing w:line="276"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Ileana ANGHEL-PERSON, Director Executiv, Direcția Coordonare UAT-uri CJI</w:t>
            </w:r>
          </w:p>
          <w:p w:rsidR="008549FD" w:rsidRPr="009C21CA" w:rsidRDefault="008549FD" w:rsidP="008549FD">
            <w:pPr>
              <w:pStyle w:val="ListParagraph"/>
              <w:numPr>
                <w:ilvl w:val="0"/>
                <w:numId w:val="285"/>
              </w:numPr>
              <w:spacing w:line="276"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i/>
                <w:sz w:val="20"/>
                <w:szCs w:val="20"/>
                <w:lang w:val="ro-RO"/>
              </w:rPr>
            </w:pPr>
            <w:r w:rsidRPr="009C21CA">
              <w:rPr>
                <w:rFonts w:eastAsia="Calibri" w:cstheme="minorHAnsi"/>
                <w:sz w:val="20"/>
                <w:szCs w:val="20"/>
                <w:lang w:val="ro-RO"/>
              </w:rPr>
              <w:t xml:space="preserve">Gabriela State -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w:t>
            </w:r>
            <w:r w:rsidRPr="009C21CA">
              <w:rPr>
                <w:rFonts w:cstheme="minorHAnsi"/>
                <w:sz w:val="20"/>
                <w:szCs w:val="20"/>
                <w:lang w:val="ro-RO"/>
              </w:rPr>
              <w:lastRenderedPageBreak/>
              <w:t>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664"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o-RO"/>
              </w:rPr>
            </w:pPr>
            <w:r>
              <w:rPr>
                <w:rFonts w:cstheme="minorHAnsi"/>
                <w:bCs/>
                <w:sz w:val="20"/>
                <w:szCs w:val="20"/>
                <w:lang w:val="ro-RO"/>
              </w:rPr>
              <w:lastRenderedPageBreak/>
              <w:t xml:space="preserve">Luând în considerare obiectivele revizuite ale strategiei, s-a discutat păstrarea, eliminarea și adăugarea de noi proiecte ale UAT </w:t>
            </w:r>
            <w:r>
              <w:rPr>
                <w:rFonts w:eastAsia="Calibri" w:cstheme="minorHAnsi"/>
                <w:sz w:val="20"/>
                <w:szCs w:val="20"/>
                <w:lang w:val="ro-RO"/>
              </w:rPr>
              <w:t>C</w:t>
            </w:r>
            <w:r w:rsidRPr="009C21CA">
              <w:rPr>
                <w:rFonts w:eastAsia="Calibri" w:cstheme="minorHAnsi"/>
                <w:sz w:val="20"/>
                <w:szCs w:val="20"/>
                <w:lang w:val="ro-RO"/>
              </w:rPr>
              <w:t>omuna Clinceni</w:t>
            </w:r>
            <w:r>
              <w:rPr>
                <w:rFonts w:eastAsia="Calibri" w:cstheme="minorHAnsi"/>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lastRenderedPageBreak/>
              <w:t xml:space="preserve">Proiectele propuse de UAT </w:t>
            </w:r>
            <w:r>
              <w:rPr>
                <w:rFonts w:eastAsia="Calibri" w:cstheme="minorHAnsi"/>
                <w:sz w:val="20"/>
                <w:szCs w:val="20"/>
                <w:lang w:val="ro-RO"/>
              </w:rPr>
              <w:t>C</w:t>
            </w:r>
            <w:r w:rsidRPr="009C21CA">
              <w:rPr>
                <w:rFonts w:eastAsia="Calibri" w:cstheme="minorHAnsi"/>
                <w:sz w:val="20"/>
                <w:szCs w:val="20"/>
                <w:lang w:val="ro-RO"/>
              </w:rPr>
              <w:t>omuna Clinceni</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Default="008549FD" w:rsidP="008549FD">
      <w:pPr>
        <w:rPr>
          <w:rFonts w:cstheme="minorHAnsi"/>
          <w:sz w:val="20"/>
          <w:szCs w:val="20"/>
        </w:rPr>
      </w:pPr>
    </w:p>
    <w:p w:rsidR="008549FD" w:rsidRPr="009C21CA" w:rsidRDefault="008549FD" w:rsidP="008549FD">
      <w:pPr>
        <w:rPr>
          <w:rFonts w:cstheme="minorHAnsi"/>
          <w:sz w:val="20"/>
          <w:szCs w:val="20"/>
        </w:rPr>
      </w:pPr>
    </w:p>
    <w:tbl>
      <w:tblPr>
        <w:tblStyle w:val="GridTable5DarkAccent3"/>
        <w:tblW w:w="10198"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3"/>
        <w:gridCol w:w="8805"/>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805"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16.11.2021,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Copăceni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805"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Comuna Copăceni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805" w:type="dxa"/>
            <w:shd w:val="clear" w:color="auto" w:fill="F2F2F2" w:themeFill="background1" w:themeFillShade="F2"/>
          </w:tcPr>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cstheme="minorHAnsi"/>
                <w:sz w:val="20"/>
                <w:szCs w:val="20"/>
                <w:lang w:val="ro-RO"/>
              </w:rPr>
              <w:t>Iulian</w:t>
            </w:r>
            <w:r>
              <w:rPr>
                <w:rFonts w:cstheme="minorHAnsi"/>
                <w:sz w:val="20"/>
                <w:szCs w:val="20"/>
                <w:lang w:val="ro-RO"/>
              </w:rPr>
              <w:t xml:space="preserve"> ILIE</w:t>
            </w:r>
            <w:r w:rsidRPr="009C21CA">
              <w:rPr>
                <w:rFonts w:cstheme="minorHAnsi"/>
                <w:sz w:val="20"/>
                <w:szCs w:val="20"/>
                <w:lang w:val="ro-RO"/>
              </w:rPr>
              <w:t xml:space="preserve">, </w:t>
            </w:r>
            <w:r>
              <w:rPr>
                <w:rFonts w:cstheme="minorHAnsi"/>
                <w:sz w:val="20"/>
                <w:szCs w:val="20"/>
                <w:lang w:val="ro-RO"/>
              </w:rPr>
              <w:t>C</w:t>
            </w:r>
            <w:r w:rsidRPr="009C21CA">
              <w:rPr>
                <w:rFonts w:cstheme="minorHAnsi"/>
                <w:sz w:val="20"/>
                <w:szCs w:val="20"/>
                <w:lang w:val="ro-RO"/>
              </w:rPr>
              <w:t>onsilier superior, Primăria</w:t>
            </w:r>
            <w:r>
              <w:rPr>
                <w:rFonts w:cstheme="minorHAnsi"/>
                <w:sz w:val="20"/>
                <w:szCs w:val="20"/>
                <w:lang w:val="ro-RO"/>
              </w:rPr>
              <w:t xml:space="preserve"> UAT Comuna </w:t>
            </w:r>
            <w:r w:rsidRPr="009C21CA">
              <w:rPr>
                <w:rFonts w:cstheme="minorHAnsi"/>
                <w:sz w:val="20"/>
                <w:szCs w:val="20"/>
                <w:lang w:val="ro-RO"/>
              </w:rPr>
              <w:t xml:space="preserve">Copăceni, </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cstheme="minorHAnsi"/>
                <w:sz w:val="20"/>
                <w:szCs w:val="20"/>
              </w:rPr>
              <w:t>Ileana ANGHEL-PERSON</w:t>
            </w:r>
            <w:r w:rsidRPr="009C21CA">
              <w:rPr>
                <w:rFonts w:cstheme="minorHAnsi"/>
                <w:sz w:val="20"/>
                <w:szCs w:val="20"/>
                <w:lang w:val="ro-RO"/>
              </w:rPr>
              <w:t xml:space="preserve">, Director Executiv, </w:t>
            </w:r>
            <w:r w:rsidRPr="009C21CA">
              <w:rPr>
                <w:rFonts w:cstheme="minorHAnsi"/>
                <w:sz w:val="20"/>
                <w:szCs w:val="20"/>
              </w:rPr>
              <w:t>Direcția Coordonare UAT-uri CJI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cstheme="minorHAnsi"/>
                <w:sz w:val="20"/>
                <w:szCs w:val="20"/>
                <w:lang w:val="ro-RO"/>
              </w:rPr>
              <w:t xml:space="preserve">Dan MANȚU,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805"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cstheme="minorHAnsi"/>
                <w:sz w:val="20"/>
                <w:szCs w:val="20"/>
                <w:lang w:val="ro-RO"/>
              </w:rPr>
              <w:t xml:space="preserve">Comuna </w:t>
            </w:r>
            <w:r w:rsidRPr="009C21CA">
              <w:rPr>
                <w:rFonts w:cstheme="minorHAnsi"/>
                <w:sz w:val="20"/>
                <w:szCs w:val="20"/>
                <w:lang w:val="ro-RO"/>
              </w:rPr>
              <w:t>Copăceni</w:t>
            </w:r>
            <w:r>
              <w:rPr>
                <w:rFonts w:cstheme="minorHAnsi"/>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Pr>
                <w:rFonts w:cstheme="minorHAnsi"/>
                <w:sz w:val="20"/>
                <w:szCs w:val="20"/>
                <w:lang w:val="ro-RO"/>
              </w:rPr>
              <w:t xml:space="preserve">Comuna </w:t>
            </w:r>
            <w:r w:rsidRPr="009C21CA">
              <w:rPr>
                <w:rFonts w:cstheme="minorHAnsi"/>
                <w:sz w:val="20"/>
                <w:szCs w:val="20"/>
                <w:lang w:val="ro-RO"/>
              </w:rPr>
              <w:t>Copăceni</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10198"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3"/>
        <w:gridCol w:w="8805"/>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805"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16.11.2021,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Cornetu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805"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Comuna Cornetu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805" w:type="dxa"/>
            <w:shd w:val="clear" w:color="auto" w:fill="F2F2F2" w:themeFill="background1" w:themeFillShade="F2"/>
          </w:tcPr>
          <w:p w:rsidR="008549FD" w:rsidRPr="009C21CA" w:rsidRDefault="008549FD" w:rsidP="008549FD">
            <w:pPr>
              <w:pStyle w:val="ListParagraph"/>
              <w:numPr>
                <w:ilvl w:val="0"/>
                <w:numId w:val="285"/>
              </w:numPr>
              <w:spacing w:line="240" w:lineRule="auto"/>
              <w:ind w:right="45"/>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cstheme="minorHAnsi"/>
                <w:sz w:val="20"/>
                <w:szCs w:val="20"/>
                <w:lang w:val="ro-RO"/>
              </w:rPr>
              <w:t xml:space="preserve">Adrian Eduard STOICA, </w:t>
            </w:r>
            <w:r>
              <w:rPr>
                <w:rFonts w:cstheme="minorHAnsi"/>
                <w:sz w:val="20"/>
                <w:szCs w:val="20"/>
                <w:lang w:val="ro-RO"/>
              </w:rPr>
              <w:t>P</w:t>
            </w:r>
            <w:r w:rsidRPr="009C21CA">
              <w:rPr>
                <w:rFonts w:cstheme="minorHAnsi"/>
                <w:sz w:val="20"/>
                <w:szCs w:val="20"/>
                <w:lang w:val="ro-RO"/>
              </w:rPr>
              <w:t>rimar, Primă</w:t>
            </w:r>
            <w:r>
              <w:rPr>
                <w:rFonts w:cstheme="minorHAnsi"/>
                <w:sz w:val="20"/>
                <w:szCs w:val="20"/>
                <w:lang w:val="ro-RO"/>
              </w:rPr>
              <w:t>ria</w:t>
            </w:r>
            <w:r w:rsidRPr="009C21CA">
              <w:rPr>
                <w:rFonts w:cstheme="minorHAnsi"/>
                <w:sz w:val="20"/>
                <w:szCs w:val="20"/>
                <w:lang w:val="ro-RO"/>
              </w:rPr>
              <w:t xml:space="preserve"> </w:t>
            </w:r>
            <w:r>
              <w:rPr>
                <w:rFonts w:cstheme="minorHAnsi"/>
                <w:sz w:val="20"/>
                <w:szCs w:val="20"/>
                <w:lang w:val="ro-RO"/>
              </w:rPr>
              <w:t xml:space="preserve">UAT Comuna </w:t>
            </w:r>
            <w:r w:rsidRPr="009C21CA">
              <w:rPr>
                <w:rFonts w:cstheme="minorHAnsi"/>
                <w:sz w:val="20"/>
                <w:szCs w:val="20"/>
                <w:lang w:val="ro-RO"/>
              </w:rPr>
              <w:t>Cornetu,</w:t>
            </w:r>
            <w:r w:rsidRPr="009C21CA">
              <w:rPr>
                <w:rFonts w:cstheme="minorHAnsi"/>
                <w:sz w:val="20"/>
                <w:szCs w:val="20"/>
              </w:rPr>
              <w:t xml:space="preserve"> </w:t>
            </w:r>
          </w:p>
          <w:p w:rsidR="008549FD" w:rsidRPr="009C21CA" w:rsidRDefault="008549FD" w:rsidP="008549FD">
            <w:pPr>
              <w:pStyle w:val="ListParagraph"/>
              <w:numPr>
                <w:ilvl w:val="0"/>
                <w:numId w:val="285"/>
              </w:numPr>
              <w:spacing w:line="240" w:lineRule="auto"/>
              <w:ind w:right="45"/>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cstheme="minorHAnsi"/>
                <w:sz w:val="20"/>
                <w:szCs w:val="20"/>
                <w:lang w:val="ro-RO"/>
              </w:rPr>
              <w:t xml:space="preserve">Daniela VASILESCU, </w:t>
            </w:r>
            <w:r>
              <w:rPr>
                <w:rFonts w:cstheme="minorHAnsi"/>
                <w:sz w:val="20"/>
                <w:szCs w:val="20"/>
                <w:lang w:val="ro-RO"/>
              </w:rPr>
              <w:t>S</w:t>
            </w:r>
            <w:r w:rsidRPr="009C21CA">
              <w:rPr>
                <w:rFonts w:cstheme="minorHAnsi"/>
                <w:sz w:val="20"/>
                <w:szCs w:val="20"/>
                <w:lang w:val="ro-RO"/>
              </w:rPr>
              <w:t xml:space="preserve">ecretar, Primăria </w:t>
            </w:r>
            <w:r>
              <w:rPr>
                <w:rFonts w:cstheme="minorHAnsi"/>
                <w:sz w:val="20"/>
                <w:szCs w:val="20"/>
                <w:lang w:val="ro-RO"/>
              </w:rPr>
              <w:t xml:space="preserve">UAT Comuna </w:t>
            </w:r>
            <w:r w:rsidRPr="009C21CA">
              <w:rPr>
                <w:rFonts w:cstheme="minorHAnsi"/>
                <w:sz w:val="20"/>
                <w:szCs w:val="20"/>
                <w:lang w:val="ro-RO"/>
              </w:rPr>
              <w:t>Cornetu,</w:t>
            </w:r>
          </w:p>
          <w:p w:rsidR="008549FD" w:rsidRPr="009C21CA" w:rsidRDefault="008549FD" w:rsidP="008549FD">
            <w:pPr>
              <w:pStyle w:val="ListParagraph"/>
              <w:numPr>
                <w:ilvl w:val="0"/>
                <w:numId w:val="285"/>
              </w:numPr>
              <w:spacing w:line="240" w:lineRule="auto"/>
              <w:ind w:right="45"/>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cstheme="minorHAnsi"/>
                <w:sz w:val="20"/>
                <w:szCs w:val="20"/>
              </w:rPr>
              <w:t>Ileana ANGHEL-PERSON</w:t>
            </w:r>
            <w:r w:rsidRPr="009C21CA">
              <w:rPr>
                <w:rFonts w:cstheme="minorHAnsi"/>
                <w:sz w:val="20"/>
                <w:szCs w:val="20"/>
                <w:lang w:val="ro-RO"/>
              </w:rPr>
              <w:t xml:space="preserve">, Director Executiv, </w:t>
            </w:r>
            <w:r w:rsidRPr="009C21CA">
              <w:rPr>
                <w:rFonts w:cstheme="minorHAnsi"/>
                <w:sz w:val="20"/>
                <w:szCs w:val="20"/>
              </w:rPr>
              <w:t>Direcția Coordonare UAT-uri CJI</w:t>
            </w:r>
          </w:p>
          <w:p w:rsidR="008549FD" w:rsidRPr="009C21CA" w:rsidRDefault="008549FD" w:rsidP="008549FD">
            <w:pPr>
              <w:pStyle w:val="ListParagraph"/>
              <w:numPr>
                <w:ilvl w:val="0"/>
                <w:numId w:val="285"/>
              </w:numPr>
              <w:spacing w:line="240" w:lineRule="auto"/>
              <w:ind w:right="45"/>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cstheme="minorHAnsi"/>
                <w:sz w:val="20"/>
                <w:szCs w:val="20"/>
                <w:lang w:val="ro-RO"/>
              </w:rPr>
              <w:t xml:space="preserve">Dan MANȚU,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805"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cstheme="minorHAnsi"/>
                <w:sz w:val="20"/>
                <w:szCs w:val="20"/>
                <w:lang w:val="ro-RO"/>
              </w:rPr>
              <w:t xml:space="preserve">Comuna </w:t>
            </w:r>
            <w:r w:rsidRPr="009C21CA">
              <w:rPr>
                <w:rFonts w:cstheme="minorHAnsi"/>
                <w:sz w:val="20"/>
                <w:szCs w:val="20"/>
                <w:lang w:val="ro-RO"/>
              </w:rPr>
              <w:t>Cornetu</w:t>
            </w:r>
            <w:r>
              <w:rPr>
                <w:rFonts w:cstheme="minorHAnsi"/>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Proiectele propuse de UAT</w:t>
            </w:r>
            <w:r>
              <w:rPr>
                <w:rFonts w:cstheme="minorHAnsi"/>
                <w:sz w:val="20"/>
                <w:szCs w:val="20"/>
                <w:lang w:val="ro-RO"/>
              </w:rPr>
              <w:t xml:space="preserve"> Comuna </w:t>
            </w:r>
            <w:r w:rsidRPr="009C21CA">
              <w:rPr>
                <w:rFonts w:cstheme="minorHAnsi"/>
                <w:sz w:val="20"/>
                <w:szCs w:val="20"/>
                <w:lang w:val="ro-RO"/>
              </w:rPr>
              <w:t>Cornetu</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10198"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3"/>
        <w:gridCol w:w="8805"/>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805"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16.11.2021,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Afumați</w:t>
            </w:r>
            <w:r>
              <w:rPr>
                <w:rFonts w:cstheme="minorHAnsi"/>
                <w:color w:val="auto"/>
                <w:sz w:val="20"/>
                <w:szCs w:val="20"/>
                <w:lang w:val="ro-RO"/>
              </w:rPr>
              <w:t xml:space="preserve"> </w:t>
            </w:r>
            <w:r w:rsidRPr="009C21CA">
              <w:rPr>
                <w:rFonts w:cstheme="minorHAnsi"/>
                <w:color w:val="auto"/>
                <w:sz w:val="20"/>
                <w:szCs w:val="20"/>
                <w:lang w:val="ro-RO"/>
              </w:rPr>
              <w:t xml:space="preserve">–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805"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Comuna Afumați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805" w:type="dxa"/>
            <w:shd w:val="clear" w:color="auto" w:fill="F2F2F2" w:themeFill="background1" w:themeFillShade="F2"/>
          </w:tcPr>
          <w:p w:rsidR="008549FD"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9C21CA">
              <w:rPr>
                <w:rFonts w:cstheme="minorHAnsi"/>
                <w:sz w:val="20"/>
                <w:szCs w:val="20"/>
                <w:lang w:eastAsia="en-GB"/>
              </w:rPr>
              <w:t xml:space="preserve">Simona BUDICI, Serviciul Achiziții </w:t>
            </w:r>
            <w:r>
              <w:rPr>
                <w:rFonts w:cstheme="minorHAnsi"/>
                <w:sz w:val="20"/>
                <w:szCs w:val="20"/>
                <w:lang w:eastAsia="en-GB"/>
              </w:rPr>
              <w:t xml:space="preserve">UAT Comuna </w:t>
            </w:r>
            <w:r w:rsidRPr="009C21CA">
              <w:rPr>
                <w:rFonts w:cstheme="minorHAnsi"/>
                <w:sz w:val="20"/>
                <w:szCs w:val="20"/>
                <w:lang w:eastAsia="en-GB"/>
              </w:rPr>
              <w:t>A</w:t>
            </w:r>
            <w:r>
              <w:rPr>
                <w:rFonts w:cstheme="minorHAnsi"/>
                <w:sz w:val="20"/>
                <w:szCs w:val="20"/>
                <w:lang w:eastAsia="en-GB"/>
              </w:rPr>
              <w:t>fumați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Pr>
                <w:rFonts w:cstheme="minorHAnsi"/>
                <w:sz w:val="20"/>
                <w:szCs w:val="20"/>
                <w:lang w:eastAsia="en-GB"/>
              </w:rPr>
              <w:t>Mihaela COMAN, Serviciul Urbanism UAT Comuna Afumați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 CJI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9C21CA">
              <w:rPr>
                <w:rFonts w:cstheme="minorHAnsi"/>
                <w:sz w:val="20"/>
                <w:szCs w:val="20"/>
                <w:lang w:val="ro-RO"/>
              </w:rPr>
              <w:t xml:space="preserve">Edyt URBAN,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lastRenderedPageBreak/>
              <w:t>Concluzii și recomandări</w:t>
            </w:r>
          </w:p>
        </w:tc>
        <w:tc>
          <w:tcPr>
            <w:tcW w:w="8805"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n-GB"/>
              </w:rPr>
            </w:pPr>
            <w:r>
              <w:rPr>
                <w:rFonts w:cstheme="minorHAnsi"/>
                <w:bCs/>
                <w:sz w:val="20"/>
                <w:szCs w:val="20"/>
                <w:lang w:val="ro-RO"/>
              </w:rPr>
              <w:lastRenderedPageBreak/>
              <w:t xml:space="preserve">Luând în considerare obiectivele revizuite ale strategiei, s-a discutat păstrarea, eliminarea și adăugarea de noi proiecte ale UAT </w:t>
            </w:r>
            <w:r>
              <w:rPr>
                <w:rFonts w:cstheme="minorHAnsi"/>
                <w:sz w:val="20"/>
                <w:szCs w:val="20"/>
                <w:lang w:eastAsia="en-GB"/>
              </w:rPr>
              <w:t xml:space="preserve">Comuna </w:t>
            </w:r>
            <w:r w:rsidRPr="009C21CA">
              <w:rPr>
                <w:rFonts w:cstheme="minorHAnsi"/>
                <w:sz w:val="20"/>
                <w:szCs w:val="20"/>
                <w:lang w:eastAsia="en-GB"/>
              </w:rPr>
              <w:t>A</w:t>
            </w:r>
            <w:r>
              <w:rPr>
                <w:rFonts w:cstheme="minorHAnsi"/>
                <w:sz w:val="20"/>
                <w:szCs w:val="20"/>
                <w:lang w:eastAsia="en-GB"/>
              </w:rPr>
              <w:t>fumați.</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Pr>
                <w:rFonts w:cstheme="minorHAnsi"/>
                <w:sz w:val="20"/>
                <w:szCs w:val="20"/>
                <w:lang w:eastAsia="en-GB"/>
              </w:rPr>
              <w:t xml:space="preserve">Comuna </w:t>
            </w:r>
            <w:r w:rsidRPr="009C21CA">
              <w:rPr>
                <w:rFonts w:cstheme="minorHAnsi"/>
                <w:sz w:val="20"/>
                <w:szCs w:val="20"/>
                <w:lang w:eastAsia="en-GB"/>
              </w:rPr>
              <w:t>A</w:t>
            </w:r>
            <w:r>
              <w:rPr>
                <w:rFonts w:cstheme="minorHAnsi"/>
                <w:sz w:val="20"/>
                <w:szCs w:val="20"/>
                <w:lang w:eastAsia="en-GB"/>
              </w:rPr>
              <w:t>fumați</w:t>
            </w:r>
            <w:r>
              <w:rPr>
                <w:rFonts w:cstheme="minorHAnsi"/>
                <w:bCs/>
                <w:sz w:val="20"/>
                <w:szCs w:val="20"/>
                <w:lang w:val="ro-RO"/>
              </w:rPr>
              <w:t xml:space="preserve"> se includ în Strategia de Dezvoltare a Județului Ilfov </w:t>
            </w:r>
            <w:r>
              <w:rPr>
                <w:rFonts w:cstheme="minorHAnsi"/>
                <w:bCs/>
                <w:sz w:val="20"/>
                <w:szCs w:val="20"/>
                <w:lang w:val="ro-RO"/>
              </w:rPr>
              <w:lastRenderedPageBreak/>
              <w:t xml:space="preserve">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10198"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3"/>
        <w:gridCol w:w="8805"/>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805"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16.11.2021,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Berceni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805"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Actualizarea proiectelor ale UAT Comuna Berceni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805" w:type="dxa"/>
            <w:shd w:val="clear" w:color="auto" w:fill="F2F2F2" w:themeFill="background1" w:themeFillShade="F2"/>
          </w:tcPr>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Nicoleta </w:t>
            </w:r>
            <w:r>
              <w:rPr>
                <w:rFonts w:eastAsia="Calibri" w:cstheme="minorHAnsi"/>
                <w:sz w:val="20"/>
                <w:szCs w:val="20"/>
                <w:lang w:val="ro-RO"/>
              </w:rPr>
              <w:t>STOENESCU</w:t>
            </w:r>
            <w:r w:rsidRPr="009C21CA">
              <w:rPr>
                <w:rFonts w:eastAsia="Calibri" w:cstheme="minorHAnsi"/>
                <w:sz w:val="20"/>
                <w:szCs w:val="20"/>
                <w:lang w:val="ro-RO"/>
              </w:rPr>
              <w:t xml:space="preserve">, </w:t>
            </w:r>
            <w:r>
              <w:rPr>
                <w:rFonts w:eastAsia="Calibri" w:cstheme="minorHAnsi"/>
                <w:sz w:val="20"/>
                <w:szCs w:val="20"/>
                <w:lang w:val="ro-RO"/>
              </w:rPr>
              <w:t xml:space="preserve">UAT Comuna Berceni </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Cristi </w:t>
            </w:r>
            <w:r>
              <w:rPr>
                <w:rFonts w:eastAsia="Calibri" w:cstheme="minorHAnsi"/>
                <w:sz w:val="20"/>
                <w:szCs w:val="20"/>
                <w:lang w:val="ro-RO"/>
              </w:rPr>
              <w:t>GIURUMESCU</w:t>
            </w:r>
            <w:r w:rsidRPr="009C21CA">
              <w:rPr>
                <w:rFonts w:eastAsia="Calibri" w:cstheme="minorHAnsi"/>
                <w:sz w:val="20"/>
                <w:szCs w:val="20"/>
                <w:lang w:val="ro-RO"/>
              </w:rPr>
              <w:t xml:space="preserve">, </w:t>
            </w:r>
            <w:r>
              <w:rPr>
                <w:rFonts w:eastAsia="Calibri" w:cstheme="minorHAnsi"/>
                <w:sz w:val="20"/>
                <w:szCs w:val="20"/>
                <w:lang w:val="ro-RO"/>
              </w:rPr>
              <w:t>UAT Comuna Berceni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b/>
                <w:sz w:val="20"/>
                <w:szCs w:val="20"/>
                <w:lang w:val="ro-RO"/>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805"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eastAsia="Calibri" w:cstheme="minorHAnsi"/>
                <w:sz w:val="20"/>
                <w:szCs w:val="20"/>
                <w:lang w:val="ro-RO"/>
              </w:rPr>
              <w:t>Comuna Berceni.</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Pr>
                <w:rFonts w:eastAsia="Calibri" w:cstheme="minorHAnsi"/>
                <w:sz w:val="20"/>
                <w:szCs w:val="20"/>
                <w:lang w:val="ro-RO"/>
              </w:rPr>
              <w:t>Comuna Berceni</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10198"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3"/>
        <w:gridCol w:w="8805"/>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805"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17.11.2021,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Ștefăneștii de Jos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805"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 xml:space="preserve">Actualizarea proiectelor ale UAT </w:t>
            </w:r>
            <w:r>
              <w:rPr>
                <w:rFonts w:cstheme="minorHAnsi"/>
                <w:sz w:val="20"/>
                <w:szCs w:val="20"/>
                <w:lang w:eastAsia="en-GB"/>
              </w:rPr>
              <w:t xml:space="preserve">Comuna </w:t>
            </w:r>
            <w:r w:rsidRPr="00750A96">
              <w:rPr>
                <w:rFonts w:cstheme="minorHAnsi"/>
                <w:sz w:val="20"/>
                <w:szCs w:val="20"/>
                <w:lang w:eastAsia="en-GB"/>
              </w:rPr>
              <w:t>Stefăneștii de Jos</w:t>
            </w:r>
            <w:r>
              <w:rPr>
                <w:rFonts w:cstheme="minorHAnsi"/>
                <w:sz w:val="20"/>
                <w:szCs w:val="20"/>
                <w:lang w:val="ro-RO"/>
              </w:rPr>
              <w:t xml:space="preserve">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805" w:type="dxa"/>
            <w:shd w:val="clear" w:color="auto" w:fill="F2F2F2" w:themeFill="background1" w:themeFillShade="F2"/>
          </w:tcPr>
          <w:p w:rsidR="008549FD"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750A96">
              <w:rPr>
                <w:rFonts w:cstheme="minorHAnsi"/>
                <w:sz w:val="20"/>
                <w:szCs w:val="20"/>
                <w:lang w:eastAsia="en-GB"/>
              </w:rPr>
              <w:t xml:space="preserve">Adriana DRAGOMIR, Consilier Serviciul Achiziții, </w:t>
            </w:r>
            <w:r>
              <w:rPr>
                <w:rFonts w:cstheme="minorHAnsi"/>
                <w:sz w:val="20"/>
                <w:szCs w:val="20"/>
                <w:lang w:eastAsia="en-GB"/>
              </w:rPr>
              <w:t xml:space="preserve">UAT Comuna </w:t>
            </w:r>
            <w:r w:rsidRPr="00750A96">
              <w:rPr>
                <w:rFonts w:cstheme="minorHAnsi"/>
                <w:sz w:val="20"/>
                <w:szCs w:val="20"/>
                <w:lang w:eastAsia="en-GB"/>
              </w:rPr>
              <w:t>Stefăneștii de Jos</w:t>
            </w:r>
          </w:p>
          <w:p w:rsidR="008549FD" w:rsidRPr="00750A96"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 CJI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9C21CA">
              <w:rPr>
                <w:rFonts w:cstheme="minorHAnsi"/>
                <w:sz w:val="20"/>
                <w:szCs w:val="20"/>
                <w:lang w:val="ro-RO"/>
              </w:rPr>
              <w:t xml:space="preserve">Edyt URBAN,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805"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cstheme="minorHAnsi"/>
                <w:sz w:val="20"/>
                <w:szCs w:val="20"/>
                <w:lang w:eastAsia="en-GB"/>
              </w:rPr>
              <w:t xml:space="preserve">Comuna </w:t>
            </w:r>
            <w:r w:rsidRPr="00750A96">
              <w:rPr>
                <w:rFonts w:cstheme="minorHAnsi"/>
                <w:sz w:val="20"/>
                <w:szCs w:val="20"/>
                <w:lang w:eastAsia="en-GB"/>
              </w:rPr>
              <w:t>Stefăneștii de Jos</w:t>
            </w:r>
            <w:r>
              <w:rPr>
                <w:rFonts w:cstheme="minorHAnsi"/>
                <w:sz w:val="20"/>
                <w:szCs w:val="20"/>
                <w:lang w:eastAsia="en-GB"/>
              </w:rPr>
              <w:t>.</w:t>
            </w:r>
            <w:r>
              <w:rPr>
                <w:rFonts w:cstheme="minorHAnsi"/>
                <w:bCs/>
                <w:sz w:val="20"/>
                <w:szCs w:val="20"/>
                <w:lang w:val="ro-RO"/>
              </w:rPr>
              <w:t xml:space="preserve"> Proiectele propuse de UAT </w:t>
            </w:r>
            <w:r>
              <w:rPr>
                <w:rFonts w:cstheme="minorHAnsi"/>
                <w:sz w:val="20"/>
                <w:szCs w:val="20"/>
                <w:lang w:eastAsia="en-GB"/>
              </w:rPr>
              <w:t xml:space="preserve">Comuna </w:t>
            </w:r>
            <w:r w:rsidRPr="00750A96">
              <w:rPr>
                <w:rFonts w:cstheme="minorHAnsi"/>
                <w:sz w:val="20"/>
                <w:szCs w:val="20"/>
                <w:lang w:eastAsia="en-GB"/>
              </w:rPr>
              <w:t>Stefăneștii de Jos</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Default="008549FD" w:rsidP="008549FD">
      <w:pPr>
        <w:rPr>
          <w:rFonts w:cstheme="minorHAnsi"/>
          <w:sz w:val="20"/>
          <w:szCs w:val="20"/>
        </w:rPr>
      </w:pPr>
    </w:p>
    <w:tbl>
      <w:tblPr>
        <w:tblStyle w:val="GridTable5DarkAccent3"/>
        <w:tblW w:w="10198"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3"/>
        <w:gridCol w:w="8805"/>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805"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576021">
              <w:rPr>
                <w:rFonts w:cstheme="minorHAnsi"/>
                <w:color w:val="auto"/>
                <w:sz w:val="20"/>
                <w:szCs w:val="20"/>
                <w:lang w:val="ro-RO"/>
              </w:rPr>
              <w:t xml:space="preserve">17.11.2021, Întâlnire on-line, platforma Google Meet (Primăria </w:t>
            </w:r>
            <w:r>
              <w:rPr>
                <w:rFonts w:cstheme="minorHAnsi"/>
                <w:color w:val="auto"/>
                <w:sz w:val="20"/>
                <w:szCs w:val="20"/>
                <w:lang w:val="ro-RO"/>
              </w:rPr>
              <w:t xml:space="preserve">Comuna </w:t>
            </w:r>
            <w:r w:rsidRPr="00576021">
              <w:rPr>
                <w:rFonts w:cstheme="minorHAnsi"/>
                <w:color w:val="auto"/>
                <w:sz w:val="20"/>
                <w:szCs w:val="20"/>
                <w:lang w:val="ro-RO"/>
              </w:rPr>
              <w:t>Grădiștea – Consiliul Județean Ilfov)</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805"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 xml:space="preserve">Actualizarea proiectelor ale UAT </w:t>
            </w:r>
            <w:r>
              <w:rPr>
                <w:rFonts w:eastAsia="Calibri" w:cstheme="minorHAnsi"/>
                <w:sz w:val="20"/>
                <w:szCs w:val="20"/>
                <w:lang w:val="ro-RO"/>
              </w:rPr>
              <w:t>Comuna</w:t>
            </w:r>
            <w:r w:rsidRPr="009C21CA">
              <w:rPr>
                <w:rFonts w:eastAsia="Calibri" w:cstheme="minorHAnsi"/>
                <w:sz w:val="20"/>
                <w:szCs w:val="20"/>
                <w:lang w:val="ro-RO"/>
              </w:rPr>
              <w:t xml:space="preserve"> Grădiștea</w:t>
            </w:r>
            <w:r>
              <w:rPr>
                <w:rFonts w:cstheme="minorHAnsi"/>
                <w:sz w:val="20"/>
                <w:szCs w:val="20"/>
                <w:lang w:val="ro-RO"/>
              </w:rPr>
              <w:t xml:space="preserve">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805" w:type="dxa"/>
            <w:shd w:val="clear" w:color="auto" w:fill="F2F2F2" w:themeFill="background1" w:themeFillShade="F2"/>
          </w:tcPr>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Radu Florinel Viceprimar– Viceprimar, </w:t>
            </w:r>
            <w:r>
              <w:rPr>
                <w:rFonts w:eastAsia="Calibri" w:cstheme="minorHAnsi"/>
                <w:sz w:val="20"/>
                <w:szCs w:val="20"/>
                <w:lang w:val="ro-RO"/>
              </w:rPr>
              <w:t>P</w:t>
            </w:r>
            <w:r w:rsidRPr="009C21CA">
              <w:rPr>
                <w:rFonts w:eastAsia="Calibri" w:cstheme="minorHAnsi"/>
                <w:sz w:val="20"/>
                <w:szCs w:val="20"/>
                <w:lang w:val="ro-RO"/>
              </w:rPr>
              <w:t>rimăria</w:t>
            </w:r>
            <w:r>
              <w:rPr>
                <w:rFonts w:eastAsia="Calibri" w:cstheme="minorHAnsi"/>
                <w:sz w:val="20"/>
                <w:szCs w:val="20"/>
                <w:lang w:val="ro-RO"/>
              </w:rPr>
              <w:t xml:space="preserve"> Comuna</w:t>
            </w:r>
            <w:r w:rsidRPr="009C21CA">
              <w:rPr>
                <w:rFonts w:eastAsia="Calibri" w:cstheme="minorHAnsi"/>
                <w:sz w:val="20"/>
                <w:szCs w:val="20"/>
                <w:lang w:val="ro-RO"/>
              </w:rPr>
              <w:t xml:space="preserve"> Grădiștea</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color w:val="2F5496"/>
                <w:sz w:val="20"/>
                <w:szCs w:val="20"/>
                <w:lang w:val="ro-RO" w:eastAsia="en-GB"/>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9C21CA">
              <w:rPr>
                <w:rFonts w:cstheme="minorHAnsi"/>
                <w:sz w:val="20"/>
                <w:szCs w:val="20"/>
                <w:lang w:val="ro-RO"/>
              </w:rPr>
              <w:t>Luminița CARST, Consilier, Serviciul Cooperare, Coordonare 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805"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eastAsia="Calibri" w:cstheme="minorHAnsi"/>
                <w:sz w:val="20"/>
                <w:szCs w:val="20"/>
                <w:lang w:val="ro-RO"/>
              </w:rPr>
              <w:t>Comuna</w:t>
            </w:r>
            <w:r w:rsidRPr="009C21CA">
              <w:rPr>
                <w:rFonts w:eastAsia="Calibri" w:cstheme="minorHAnsi"/>
                <w:sz w:val="20"/>
                <w:szCs w:val="20"/>
                <w:lang w:val="ro-RO"/>
              </w:rPr>
              <w:t xml:space="preserve"> Grădiștea</w:t>
            </w:r>
            <w:r>
              <w:rPr>
                <w:rFonts w:eastAsia="Calibri" w:cstheme="minorHAnsi"/>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Pr>
                <w:rFonts w:eastAsia="Calibri" w:cstheme="minorHAnsi"/>
                <w:sz w:val="20"/>
                <w:szCs w:val="20"/>
                <w:lang w:val="ro-RO"/>
              </w:rPr>
              <w:t>Comuna</w:t>
            </w:r>
            <w:r w:rsidRPr="009C21CA">
              <w:rPr>
                <w:rFonts w:eastAsia="Calibri" w:cstheme="minorHAnsi"/>
                <w:sz w:val="20"/>
                <w:szCs w:val="20"/>
                <w:lang w:val="ro-RO"/>
              </w:rPr>
              <w:t xml:space="preserve"> Grădiștea</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Default="008549FD" w:rsidP="008549FD">
      <w:pPr>
        <w:rPr>
          <w:rFonts w:cstheme="minorHAnsi"/>
          <w:sz w:val="20"/>
          <w:szCs w:val="20"/>
        </w:rPr>
      </w:pPr>
    </w:p>
    <w:tbl>
      <w:tblPr>
        <w:tblStyle w:val="GridTable5DarkAccent3"/>
        <w:tblW w:w="1034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3"/>
        <w:gridCol w:w="8947"/>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lastRenderedPageBreak/>
              <w:t>Data și locul întâlnirii:</w:t>
            </w:r>
          </w:p>
        </w:tc>
        <w:tc>
          <w:tcPr>
            <w:tcW w:w="8947"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22.11.2021,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Chiajna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947"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 xml:space="preserve">Actualizarea proiectelor ale UAT </w:t>
            </w:r>
            <w:r>
              <w:rPr>
                <w:rFonts w:eastAsia="Calibri" w:cstheme="minorHAnsi"/>
                <w:sz w:val="20"/>
                <w:szCs w:val="20"/>
                <w:lang w:val="ro-RO"/>
              </w:rPr>
              <w:t xml:space="preserve">Comuna </w:t>
            </w:r>
            <w:r w:rsidRPr="009C21CA">
              <w:rPr>
                <w:rFonts w:eastAsia="Calibri" w:cstheme="minorHAnsi"/>
                <w:sz w:val="20"/>
                <w:szCs w:val="20"/>
                <w:lang w:val="ro-RO"/>
              </w:rPr>
              <w:t>Chiajna</w:t>
            </w:r>
            <w:r>
              <w:rPr>
                <w:rFonts w:cstheme="minorHAnsi"/>
                <w:sz w:val="20"/>
                <w:szCs w:val="20"/>
                <w:lang w:val="ro-RO"/>
              </w:rPr>
              <w:t xml:space="preserve">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947" w:type="dxa"/>
            <w:shd w:val="clear" w:color="auto" w:fill="F2F2F2" w:themeFill="background1" w:themeFillShade="F2"/>
          </w:tcPr>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Costinel CURT – Administrator Public, Primăria </w:t>
            </w:r>
            <w:r>
              <w:rPr>
                <w:rFonts w:eastAsia="Calibri" w:cstheme="minorHAnsi"/>
                <w:sz w:val="20"/>
                <w:szCs w:val="20"/>
                <w:lang w:val="ro-RO"/>
              </w:rPr>
              <w:t xml:space="preserve">Comuna </w:t>
            </w:r>
            <w:r w:rsidRPr="009C21CA">
              <w:rPr>
                <w:rFonts w:eastAsia="Calibri" w:cstheme="minorHAnsi"/>
                <w:sz w:val="20"/>
                <w:szCs w:val="20"/>
                <w:lang w:val="ro-RO"/>
              </w:rPr>
              <w:t>Chiajna</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color w:val="2F5496"/>
                <w:sz w:val="20"/>
                <w:szCs w:val="20"/>
                <w:lang w:eastAsia="en-GB"/>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9C21CA">
              <w:rPr>
                <w:rFonts w:cstheme="minorHAnsi"/>
                <w:sz w:val="20"/>
                <w:szCs w:val="20"/>
                <w:lang w:val="ro-RO"/>
              </w:rPr>
              <w:t xml:space="preserve">Andrei DANCIU,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3"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947"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eastAsia="Calibri" w:cstheme="minorHAnsi"/>
                <w:sz w:val="20"/>
                <w:szCs w:val="20"/>
                <w:lang w:val="ro-RO"/>
              </w:rPr>
              <w:t xml:space="preserve">Comuna </w:t>
            </w:r>
            <w:r w:rsidRPr="009C21CA">
              <w:rPr>
                <w:rFonts w:eastAsia="Calibri" w:cstheme="minorHAnsi"/>
                <w:sz w:val="20"/>
                <w:szCs w:val="20"/>
                <w:lang w:val="ro-RO"/>
              </w:rPr>
              <w:t>Chiajna</w:t>
            </w:r>
            <w:r>
              <w:rPr>
                <w:rFonts w:eastAsia="Calibri" w:cstheme="minorHAnsi"/>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Pr>
                <w:rFonts w:eastAsia="Calibri" w:cstheme="minorHAnsi"/>
                <w:sz w:val="20"/>
                <w:szCs w:val="20"/>
                <w:lang w:val="ro-RO"/>
              </w:rPr>
              <w:t xml:space="preserve">Comuna </w:t>
            </w:r>
            <w:r w:rsidRPr="009C21CA">
              <w:rPr>
                <w:rFonts w:eastAsia="Calibri" w:cstheme="minorHAnsi"/>
                <w:sz w:val="20"/>
                <w:szCs w:val="20"/>
                <w:lang w:val="ro-RO"/>
              </w:rPr>
              <w:t>Chiajna</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1034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2"/>
        <w:gridCol w:w="8948"/>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948"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22.11.2021,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Petrăchioaia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948"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 xml:space="preserve">Actualizarea proiectelor ale UAT Comuna </w:t>
            </w:r>
            <w:r w:rsidRPr="009C21CA">
              <w:rPr>
                <w:rFonts w:cstheme="minorHAnsi"/>
                <w:sz w:val="20"/>
                <w:szCs w:val="20"/>
                <w:lang w:val="ro-RO"/>
              </w:rPr>
              <w:t>Petrăchioaia</w:t>
            </w:r>
            <w:r>
              <w:rPr>
                <w:rFonts w:cstheme="minorHAnsi"/>
                <w:sz w:val="20"/>
                <w:szCs w:val="20"/>
                <w:lang w:val="ro-RO"/>
              </w:rPr>
              <w:t xml:space="preserve">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92"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948" w:type="dxa"/>
            <w:shd w:val="clear" w:color="auto" w:fill="F2F2F2" w:themeFill="background1" w:themeFillShade="F2"/>
          </w:tcPr>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cstheme="minorHAnsi"/>
                <w:sz w:val="20"/>
                <w:szCs w:val="20"/>
                <w:lang w:val="ro-RO"/>
              </w:rPr>
              <w:t xml:space="preserve">Alexandru CRĂCIUN, consilier Achiziții Publice, Primăria </w:t>
            </w:r>
            <w:r>
              <w:rPr>
                <w:rFonts w:cstheme="minorHAnsi"/>
                <w:sz w:val="20"/>
                <w:szCs w:val="20"/>
                <w:lang w:val="ro-RO"/>
              </w:rPr>
              <w:t xml:space="preserve">Comuna </w:t>
            </w:r>
            <w:r w:rsidRPr="009C21CA">
              <w:rPr>
                <w:rFonts w:cstheme="minorHAnsi"/>
                <w:sz w:val="20"/>
                <w:szCs w:val="20"/>
                <w:lang w:val="ro-RO"/>
              </w:rPr>
              <w:t>Petrăchioaia</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cstheme="minorHAnsi"/>
                <w:sz w:val="20"/>
                <w:szCs w:val="20"/>
              </w:rPr>
              <w:t>Ileana ANGHEL-PERSON</w:t>
            </w:r>
            <w:r w:rsidRPr="009C21CA">
              <w:rPr>
                <w:rFonts w:cstheme="minorHAnsi"/>
                <w:sz w:val="20"/>
                <w:szCs w:val="20"/>
                <w:lang w:val="ro-RO"/>
              </w:rPr>
              <w:t xml:space="preserve">, Director Executiv, </w:t>
            </w:r>
            <w:r w:rsidRPr="009C21CA">
              <w:rPr>
                <w:rFonts w:cstheme="minorHAnsi"/>
                <w:sz w:val="20"/>
                <w:szCs w:val="20"/>
              </w:rPr>
              <w:t>Direcția Coordonare UAT-uri CJI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cstheme="minorHAnsi"/>
                <w:sz w:val="20"/>
                <w:szCs w:val="20"/>
                <w:lang w:val="ro-RO"/>
              </w:rPr>
              <w:t xml:space="preserve">Dan MANȚU,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948"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cstheme="minorHAnsi"/>
                <w:sz w:val="20"/>
                <w:szCs w:val="20"/>
                <w:lang w:val="ro-RO"/>
              </w:rPr>
              <w:t xml:space="preserve">Comuna </w:t>
            </w:r>
            <w:r w:rsidRPr="009C21CA">
              <w:rPr>
                <w:rFonts w:cstheme="minorHAnsi"/>
                <w:sz w:val="20"/>
                <w:szCs w:val="20"/>
                <w:lang w:val="ro-RO"/>
              </w:rPr>
              <w:t>Petrăchioaia</w:t>
            </w:r>
            <w:r>
              <w:rPr>
                <w:rFonts w:cstheme="minorHAnsi"/>
                <w:bCs/>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Pr>
                <w:rFonts w:cstheme="minorHAnsi"/>
                <w:sz w:val="20"/>
                <w:szCs w:val="20"/>
                <w:lang w:val="ro-RO"/>
              </w:rPr>
              <w:t xml:space="preserve">Comuna </w:t>
            </w:r>
            <w:r w:rsidRPr="009C21CA">
              <w:rPr>
                <w:rFonts w:cstheme="minorHAnsi"/>
                <w:sz w:val="20"/>
                <w:szCs w:val="20"/>
                <w:lang w:val="ro-RO"/>
              </w:rPr>
              <w:t>Petrăchioaia</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1034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2"/>
        <w:gridCol w:w="8948"/>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948"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23.11.2021, Întâlnire Primăria </w:t>
            </w:r>
            <w:r>
              <w:rPr>
                <w:rFonts w:cstheme="minorHAnsi"/>
                <w:color w:val="auto"/>
                <w:sz w:val="20"/>
                <w:szCs w:val="20"/>
                <w:lang w:val="ro-RO"/>
              </w:rPr>
              <w:t>Comuna Ciolpani</w:t>
            </w:r>
            <w:r w:rsidRPr="009C21CA">
              <w:rPr>
                <w:rFonts w:cstheme="minorHAnsi"/>
                <w:color w:val="auto"/>
                <w:sz w:val="20"/>
                <w:szCs w:val="20"/>
                <w:lang w:val="ro-RO"/>
              </w:rPr>
              <w:t xml:space="preserve"> – </w:t>
            </w:r>
            <w:r w:rsidRPr="00576021">
              <w:rPr>
                <w:rFonts w:cstheme="minorHAnsi"/>
                <w:color w:val="auto"/>
                <w:sz w:val="20"/>
                <w:szCs w:val="20"/>
                <w:lang w:val="ro-RO"/>
              </w:rPr>
              <w:t>Consiliul Județean Ilfov</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948"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 xml:space="preserve">Actualizarea proiectelor ale UAT </w:t>
            </w:r>
            <w:r w:rsidRPr="00811AA8">
              <w:rPr>
                <w:rFonts w:eastAsia="Calibri" w:cstheme="minorHAnsi"/>
                <w:sz w:val="20"/>
                <w:szCs w:val="20"/>
                <w:lang w:val="ro-RO"/>
              </w:rPr>
              <w:t>Comuna Ciolpani</w:t>
            </w:r>
            <w:r>
              <w:rPr>
                <w:rFonts w:cstheme="minorHAnsi"/>
                <w:sz w:val="20"/>
                <w:szCs w:val="20"/>
                <w:lang w:val="ro-RO"/>
              </w:rPr>
              <w:t xml:space="preserve">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92"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948" w:type="dxa"/>
            <w:shd w:val="clear" w:color="auto" w:fill="F2F2F2" w:themeFill="background1" w:themeFillShade="F2"/>
          </w:tcPr>
          <w:p w:rsidR="008549FD" w:rsidRPr="00F3724F" w:rsidRDefault="008549FD" w:rsidP="008B41C8">
            <w:pPr>
              <w:pStyle w:val="Heading1"/>
              <w:keepNext w:val="0"/>
              <w:keepLines w:val="0"/>
              <w:numPr>
                <w:ilvl w:val="0"/>
                <w:numId w:val="28"/>
              </w:numPr>
              <w:spacing w:before="0" w:after="0" w:line="288" w:lineRule="atLeast"/>
              <w:ind w:right="45"/>
              <w:outlineLvl w:val="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b w:val="0"/>
                <w:sz w:val="20"/>
                <w:szCs w:val="20"/>
              </w:rPr>
            </w:pPr>
            <w:r w:rsidRPr="00F3724F">
              <w:rPr>
                <w:rFonts w:asciiTheme="minorHAnsi" w:hAnsiTheme="minorHAnsi"/>
                <w:b w:val="0"/>
                <w:sz w:val="20"/>
                <w:szCs w:val="20"/>
              </w:rPr>
              <w:t>Bogdan-Cristian CĂLIN</w:t>
            </w:r>
            <w:r>
              <w:rPr>
                <w:rFonts w:asciiTheme="minorHAnsi" w:hAnsiTheme="minorHAnsi"/>
                <w:b w:val="0"/>
                <w:sz w:val="20"/>
                <w:szCs w:val="20"/>
              </w:rPr>
              <w:t>, Primar,</w:t>
            </w:r>
            <w:r w:rsidRPr="00F3724F">
              <w:rPr>
                <w:rFonts w:asciiTheme="minorHAnsi" w:eastAsia="Calibri" w:hAnsiTheme="minorHAnsi" w:cstheme="minorHAnsi"/>
                <w:b w:val="0"/>
                <w:sz w:val="20"/>
                <w:szCs w:val="20"/>
              </w:rPr>
              <w:t xml:space="preserve"> UAT Comuna Ciolpani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 CJI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eastAsia="en-GB"/>
              </w:rPr>
            </w:pPr>
            <w:r>
              <w:rPr>
                <w:rFonts w:cstheme="minorHAnsi"/>
                <w:sz w:val="20"/>
                <w:szCs w:val="20"/>
                <w:lang w:val="ro-RO"/>
              </w:rPr>
              <w:t>Oana PRICOP</w:t>
            </w:r>
            <w:r w:rsidRPr="009C21CA">
              <w:rPr>
                <w:rFonts w:cstheme="minorHAnsi"/>
                <w:sz w:val="20"/>
                <w:szCs w:val="20"/>
                <w:lang w:val="ro-RO"/>
              </w:rPr>
              <w:t>, Consilier, Serviciul Cooperare, Coordonare 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948"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eastAsia="Calibri" w:cstheme="minorHAnsi"/>
                <w:sz w:val="20"/>
                <w:szCs w:val="20"/>
                <w:lang w:val="ro-RO"/>
              </w:rPr>
              <w:t>Comuna Ciolpani.</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Pr>
                <w:rFonts w:eastAsia="Calibri" w:cstheme="minorHAnsi"/>
                <w:sz w:val="20"/>
                <w:szCs w:val="20"/>
                <w:lang w:val="ro-RO"/>
              </w:rPr>
              <w:t>Comuna Ciolpani</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Default="008549FD" w:rsidP="008549FD">
      <w:pPr>
        <w:rPr>
          <w:rFonts w:cstheme="minorHAnsi"/>
          <w:sz w:val="20"/>
          <w:szCs w:val="20"/>
        </w:rPr>
      </w:pPr>
    </w:p>
    <w:tbl>
      <w:tblPr>
        <w:tblStyle w:val="GridTable5DarkAccent3"/>
        <w:tblW w:w="1034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2"/>
        <w:gridCol w:w="8948"/>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948"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23.11.2021,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1 Decembrie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948"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 xml:space="preserve">Actualizarea proiectelor ale UAT </w:t>
            </w:r>
            <w:r>
              <w:rPr>
                <w:rFonts w:eastAsia="Calibri" w:cstheme="minorHAnsi"/>
                <w:sz w:val="20"/>
                <w:szCs w:val="20"/>
                <w:lang w:val="ro-RO"/>
              </w:rPr>
              <w:t xml:space="preserve">Comuna </w:t>
            </w:r>
            <w:r w:rsidRPr="009C21CA">
              <w:rPr>
                <w:rFonts w:eastAsia="Calibri" w:cstheme="minorHAnsi"/>
                <w:sz w:val="20"/>
                <w:szCs w:val="20"/>
                <w:lang w:val="ro-RO"/>
              </w:rPr>
              <w:t>1 Decembrie</w:t>
            </w:r>
            <w:r>
              <w:rPr>
                <w:rFonts w:cstheme="minorHAnsi"/>
                <w:sz w:val="20"/>
                <w:szCs w:val="20"/>
                <w:lang w:val="ro-RO"/>
              </w:rPr>
              <w:t xml:space="preserve">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92"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lastRenderedPageBreak/>
              <w:t>Participanți:</w:t>
            </w:r>
          </w:p>
        </w:tc>
        <w:tc>
          <w:tcPr>
            <w:tcW w:w="8948" w:type="dxa"/>
            <w:shd w:val="clear" w:color="auto" w:fill="F2F2F2" w:themeFill="background1" w:themeFillShade="F2"/>
          </w:tcPr>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Alina PARASCHIV – Consilier, </w:t>
            </w:r>
            <w:r>
              <w:rPr>
                <w:rFonts w:eastAsia="Calibri" w:cstheme="minorHAnsi"/>
                <w:sz w:val="20"/>
                <w:szCs w:val="20"/>
                <w:lang w:val="ro-RO"/>
              </w:rPr>
              <w:t>P</w:t>
            </w:r>
            <w:r w:rsidRPr="009C21CA">
              <w:rPr>
                <w:rFonts w:eastAsia="Calibri" w:cstheme="minorHAnsi"/>
                <w:sz w:val="20"/>
                <w:szCs w:val="20"/>
                <w:lang w:val="ro-RO"/>
              </w:rPr>
              <w:t xml:space="preserve">rimăria </w:t>
            </w:r>
            <w:r>
              <w:rPr>
                <w:rFonts w:eastAsia="Calibri" w:cstheme="minorHAnsi"/>
                <w:sz w:val="20"/>
                <w:szCs w:val="20"/>
                <w:lang w:val="ro-RO"/>
              </w:rPr>
              <w:t xml:space="preserve">UAT Comuna </w:t>
            </w:r>
            <w:r w:rsidRPr="009C21CA">
              <w:rPr>
                <w:rFonts w:eastAsia="Calibri" w:cstheme="minorHAnsi"/>
                <w:sz w:val="20"/>
                <w:szCs w:val="20"/>
                <w:lang w:val="ro-RO"/>
              </w:rPr>
              <w:t>1 Decembrie</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 CJI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eastAsia="en-GB"/>
              </w:rPr>
            </w:pPr>
            <w:r w:rsidRPr="009C21CA">
              <w:rPr>
                <w:rFonts w:cstheme="minorHAnsi"/>
                <w:sz w:val="20"/>
                <w:szCs w:val="20"/>
                <w:lang w:val="ro-RO"/>
              </w:rPr>
              <w:t>Luminița CARST, Consilier, Serviciul Cooperare, Coordonare 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948"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eastAsia="Calibri" w:cstheme="minorHAnsi"/>
                <w:sz w:val="20"/>
                <w:szCs w:val="20"/>
                <w:lang w:val="ro-RO"/>
              </w:rPr>
              <w:t xml:space="preserve">Comuna </w:t>
            </w:r>
            <w:r w:rsidRPr="009C21CA">
              <w:rPr>
                <w:rFonts w:eastAsia="Calibri" w:cstheme="minorHAnsi"/>
                <w:sz w:val="20"/>
                <w:szCs w:val="20"/>
                <w:lang w:val="ro-RO"/>
              </w:rPr>
              <w:t>1 Decembrie</w:t>
            </w:r>
            <w:r>
              <w:rPr>
                <w:rFonts w:eastAsia="Calibri" w:cstheme="minorHAnsi"/>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Pr>
                <w:rFonts w:eastAsia="Calibri" w:cstheme="minorHAnsi"/>
                <w:sz w:val="20"/>
                <w:szCs w:val="20"/>
                <w:lang w:val="ro-RO"/>
              </w:rPr>
              <w:t xml:space="preserve">Comuna </w:t>
            </w:r>
            <w:r w:rsidRPr="009C21CA">
              <w:rPr>
                <w:rFonts w:eastAsia="Calibri" w:cstheme="minorHAnsi"/>
                <w:sz w:val="20"/>
                <w:szCs w:val="20"/>
                <w:lang w:val="ro-RO"/>
              </w:rPr>
              <w:t>1 Decembrie</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Default="008549FD" w:rsidP="008549FD">
      <w:pPr>
        <w:rPr>
          <w:rFonts w:cstheme="minorHAnsi"/>
          <w:sz w:val="20"/>
          <w:szCs w:val="20"/>
        </w:rPr>
      </w:pPr>
    </w:p>
    <w:tbl>
      <w:tblPr>
        <w:tblStyle w:val="GridTable5DarkAccent3"/>
        <w:tblW w:w="1034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2"/>
        <w:gridCol w:w="8948"/>
      </w:tblGrid>
      <w:tr w:rsidR="008549FD" w:rsidRPr="009C21CA" w:rsidTr="00D842A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948"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24.11.2021,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Balotești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948"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 xml:space="preserve">Actualizarea proiectelor ale UAT </w:t>
            </w:r>
            <w:r>
              <w:rPr>
                <w:rFonts w:eastAsia="Calibri" w:cstheme="minorHAnsi"/>
                <w:sz w:val="20"/>
                <w:szCs w:val="20"/>
                <w:lang w:val="ro-RO"/>
              </w:rPr>
              <w:t xml:space="preserve">Comuna </w:t>
            </w:r>
            <w:r w:rsidRPr="009C21CA">
              <w:rPr>
                <w:rFonts w:eastAsia="Calibri" w:cstheme="minorHAnsi"/>
                <w:sz w:val="20"/>
                <w:szCs w:val="20"/>
                <w:lang w:val="ro-RO"/>
              </w:rPr>
              <w:t>Balotești</w:t>
            </w:r>
            <w:r>
              <w:rPr>
                <w:rFonts w:cstheme="minorHAnsi"/>
                <w:sz w:val="20"/>
                <w:szCs w:val="20"/>
                <w:lang w:val="ro-RO"/>
              </w:rPr>
              <w:t xml:space="preserve"> din Strategia de Dezvoltare a Județului Ilfov 2020-2030.</w:t>
            </w:r>
          </w:p>
        </w:tc>
      </w:tr>
      <w:tr w:rsidR="008549FD" w:rsidRPr="009C21CA" w:rsidTr="00D842A9">
        <w:trPr>
          <w:jc w:val="center"/>
        </w:trPr>
        <w:tc>
          <w:tcPr>
            <w:cnfStyle w:val="001000000000" w:firstRow="0" w:lastRow="0" w:firstColumn="1" w:lastColumn="0" w:oddVBand="0" w:evenVBand="0" w:oddHBand="0" w:evenHBand="0" w:firstRowFirstColumn="0" w:firstRowLastColumn="0" w:lastRowFirstColumn="0" w:lastRowLastColumn="0"/>
            <w:tcW w:w="1392"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948" w:type="dxa"/>
            <w:shd w:val="clear" w:color="auto" w:fill="F2F2F2" w:themeFill="background1" w:themeFillShade="F2"/>
          </w:tcPr>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Avram CRISTIAN – Viceprimar, </w:t>
            </w:r>
            <w:r>
              <w:rPr>
                <w:rFonts w:eastAsia="Calibri" w:cstheme="minorHAnsi"/>
                <w:sz w:val="20"/>
                <w:szCs w:val="20"/>
                <w:lang w:val="ro-RO"/>
              </w:rPr>
              <w:t>P</w:t>
            </w:r>
            <w:r w:rsidRPr="009C21CA">
              <w:rPr>
                <w:rFonts w:eastAsia="Calibri" w:cstheme="minorHAnsi"/>
                <w:sz w:val="20"/>
                <w:szCs w:val="20"/>
                <w:lang w:val="ro-RO"/>
              </w:rPr>
              <w:t xml:space="preserve">rimăria </w:t>
            </w:r>
            <w:r>
              <w:rPr>
                <w:rFonts w:eastAsia="Calibri" w:cstheme="minorHAnsi"/>
                <w:sz w:val="20"/>
                <w:szCs w:val="20"/>
                <w:lang w:val="ro-RO"/>
              </w:rPr>
              <w:t xml:space="preserve">Comuna </w:t>
            </w:r>
            <w:r w:rsidRPr="009C21CA">
              <w:rPr>
                <w:rFonts w:eastAsia="Calibri" w:cstheme="minorHAnsi"/>
                <w:sz w:val="20"/>
                <w:szCs w:val="20"/>
                <w:lang w:val="ro-RO"/>
              </w:rPr>
              <w:t>Balotești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 CJI</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eastAsia="en-GB"/>
              </w:rPr>
            </w:pPr>
            <w:r w:rsidRPr="009C21CA">
              <w:rPr>
                <w:rFonts w:cstheme="minorHAnsi"/>
                <w:sz w:val="20"/>
                <w:szCs w:val="20"/>
                <w:lang w:val="ro-RO"/>
              </w:rPr>
              <w:t>Luminița CARST, Consilier, Serviciul Cooperare, Coordonare UAT-uri CJI</w:t>
            </w:r>
          </w:p>
        </w:tc>
      </w:tr>
      <w:tr w:rsidR="008549FD" w:rsidRPr="009C21CA" w:rsidTr="00D842A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tcBorders>
              <w:left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948"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eastAsia="Calibri" w:cstheme="minorHAnsi"/>
                <w:sz w:val="20"/>
                <w:szCs w:val="20"/>
                <w:lang w:val="ro-RO"/>
              </w:rPr>
              <w:t xml:space="preserve">Comuna </w:t>
            </w:r>
            <w:r w:rsidRPr="009C21CA">
              <w:rPr>
                <w:rFonts w:eastAsia="Calibri" w:cstheme="minorHAnsi"/>
                <w:sz w:val="20"/>
                <w:szCs w:val="20"/>
                <w:lang w:val="ro-RO"/>
              </w:rPr>
              <w:t>Balotești</w:t>
            </w:r>
            <w:r>
              <w:rPr>
                <w:rFonts w:eastAsia="Calibri" w:cstheme="minorHAnsi"/>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Pr>
                <w:rFonts w:eastAsia="Calibri" w:cstheme="minorHAnsi"/>
                <w:sz w:val="20"/>
                <w:szCs w:val="20"/>
                <w:lang w:val="ro-RO"/>
              </w:rPr>
              <w:t xml:space="preserve">Comuna </w:t>
            </w:r>
            <w:r w:rsidRPr="009C21CA">
              <w:rPr>
                <w:rFonts w:eastAsia="Calibri" w:cstheme="minorHAnsi"/>
                <w:sz w:val="20"/>
                <w:szCs w:val="20"/>
                <w:lang w:val="ro-RO"/>
              </w:rPr>
              <w:t>Balotești</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1034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2"/>
        <w:gridCol w:w="8948"/>
      </w:tblGrid>
      <w:tr w:rsidR="008549FD" w:rsidRPr="009C21CA" w:rsidTr="003818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948"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24.11.2021,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Mogoșoaia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3818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948"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 xml:space="preserve">Actualizarea proiectelor ale UAT </w:t>
            </w:r>
            <w:r>
              <w:rPr>
                <w:rFonts w:eastAsia="Calibri" w:cstheme="minorHAnsi"/>
                <w:sz w:val="20"/>
                <w:szCs w:val="20"/>
                <w:lang w:val="ro-RO"/>
              </w:rPr>
              <w:t xml:space="preserve">Comuna </w:t>
            </w:r>
            <w:r w:rsidRPr="009C21CA">
              <w:rPr>
                <w:rFonts w:eastAsia="Calibri" w:cstheme="minorHAnsi"/>
                <w:sz w:val="20"/>
                <w:szCs w:val="20"/>
                <w:lang w:val="ro-RO"/>
              </w:rPr>
              <w:t>Mogoșoaia</w:t>
            </w:r>
            <w:r>
              <w:rPr>
                <w:rFonts w:cstheme="minorHAnsi"/>
                <w:sz w:val="20"/>
                <w:szCs w:val="20"/>
                <w:lang w:val="ro-RO"/>
              </w:rPr>
              <w:t xml:space="preserve"> din Strategia de Dezvoltare a Județului Ilfov 2020-2030.</w:t>
            </w:r>
          </w:p>
        </w:tc>
      </w:tr>
      <w:tr w:rsidR="008549FD" w:rsidRPr="009C21CA" w:rsidTr="003818B6">
        <w:trPr>
          <w:jc w:val="center"/>
        </w:trPr>
        <w:tc>
          <w:tcPr>
            <w:cnfStyle w:val="001000000000" w:firstRow="0" w:lastRow="0" w:firstColumn="1" w:lastColumn="0" w:oddVBand="0" w:evenVBand="0" w:oddHBand="0" w:evenHBand="0" w:firstRowFirstColumn="0" w:firstRowLastColumn="0" w:lastRowFirstColumn="0" w:lastRowLastColumn="0"/>
            <w:tcW w:w="1392"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948" w:type="dxa"/>
            <w:shd w:val="clear" w:color="auto" w:fill="F2F2F2" w:themeFill="background1" w:themeFillShade="F2"/>
          </w:tcPr>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Paul PRECUP – Primar, </w:t>
            </w:r>
            <w:r>
              <w:rPr>
                <w:rFonts w:eastAsia="Calibri" w:cstheme="minorHAnsi"/>
                <w:sz w:val="20"/>
                <w:szCs w:val="20"/>
                <w:lang w:val="ro-RO"/>
              </w:rPr>
              <w:t>P</w:t>
            </w:r>
            <w:r w:rsidRPr="009C21CA">
              <w:rPr>
                <w:rFonts w:eastAsia="Calibri" w:cstheme="minorHAnsi"/>
                <w:sz w:val="20"/>
                <w:szCs w:val="20"/>
                <w:lang w:val="ro-RO"/>
              </w:rPr>
              <w:t xml:space="preserve">rimăria </w:t>
            </w:r>
            <w:r>
              <w:rPr>
                <w:rFonts w:eastAsia="Calibri" w:cstheme="minorHAnsi"/>
                <w:sz w:val="20"/>
                <w:szCs w:val="20"/>
                <w:lang w:val="ro-RO"/>
              </w:rPr>
              <w:t xml:space="preserve">Comuna </w:t>
            </w:r>
            <w:r w:rsidRPr="009C21CA">
              <w:rPr>
                <w:rFonts w:eastAsia="Calibri" w:cstheme="minorHAnsi"/>
                <w:sz w:val="20"/>
                <w:szCs w:val="20"/>
                <w:lang w:val="ro-RO"/>
              </w:rPr>
              <w:t>Mogoșoaia</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Daniel DOBRE - Consilier, </w:t>
            </w:r>
            <w:r>
              <w:rPr>
                <w:rFonts w:eastAsia="Calibri" w:cstheme="minorHAnsi"/>
                <w:sz w:val="20"/>
                <w:szCs w:val="20"/>
                <w:lang w:val="ro-RO"/>
              </w:rPr>
              <w:t>P</w:t>
            </w:r>
            <w:r w:rsidRPr="009C21CA">
              <w:rPr>
                <w:rFonts w:eastAsia="Calibri" w:cstheme="minorHAnsi"/>
                <w:sz w:val="20"/>
                <w:szCs w:val="20"/>
                <w:lang w:val="ro-RO"/>
              </w:rPr>
              <w:t xml:space="preserve">rimăria </w:t>
            </w:r>
            <w:r>
              <w:rPr>
                <w:rFonts w:eastAsia="Calibri" w:cstheme="minorHAnsi"/>
                <w:sz w:val="20"/>
                <w:szCs w:val="20"/>
                <w:lang w:val="ro-RO"/>
              </w:rPr>
              <w:t xml:space="preserve">Comuna </w:t>
            </w:r>
            <w:r w:rsidRPr="009C21CA">
              <w:rPr>
                <w:rFonts w:eastAsia="Calibri" w:cstheme="minorHAnsi"/>
                <w:sz w:val="20"/>
                <w:szCs w:val="20"/>
                <w:lang w:val="ro-RO"/>
              </w:rPr>
              <w:t>Mogoșoaia</w:t>
            </w:r>
          </w:p>
          <w:p w:rsidR="008549FD" w:rsidRPr="009C21CA" w:rsidRDefault="008549FD" w:rsidP="008B41C8">
            <w:pPr>
              <w:pStyle w:val="ListParagraph"/>
              <w:numPr>
                <w:ilvl w:val="0"/>
                <w:numId w:val="28"/>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 CJI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cstheme="minorHAnsi"/>
                <w:sz w:val="20"/>
                <w:szCs w:val="20"/>
                <w:lang w:val="ro-RO"/>
              </w:rPr>
              <w:t>Luminița CARST, Consilier, Serviciul Cooperare, Coordonare UAT-uri</w:t>
            </w:r>
            <w:r w:rsidRPr="009C21CA">
              <w:rPr>
                <w:rFonts w:eastAsia="Calibri" w:cstheme="minorHAnsi"/>
                <w:sz w:val="20"/>
                <w:szCs w:val="20"/>
                <w:lang w:val="ro-RO"/>
              </w:rPr>
              <w:t xml:space="preserve"> </w:t>
            </w:r>
            <w:r w:rsidRPr="009C21CA">
              <w:rPr>
                <w:rFonts w:cstheme="minorHAnsi"/>
                <w:sz w:val="20"/>
                <w:szCs w:val="20"/>
                <w:lang w:val="ro-RO"/>
              </w:rPr>
              <w:t>CJI</w:t>
            </w:r>
          </w:p>
        </w:tc>
      </w:tr>
      <w:tr w:rsidR="008549FD" w:rsidRPr="009C21CA" w:rsidTr="003818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2"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948"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eastAsia="Calibri" w:cstheme="minorHAnsi"/>
                <w:sz w:val="20"/>
                <w:szCs w:val="20"/>
                <w:lang w:val="ro-RO"/>
              </w:rPr>
              <w:t xml:space="preserve">Comuna </w:t>
            </w:r>
            <w:r w:rsidRPr="009C21CA">
              <w:rPr>
                <w:rFonts w:eastAsia="Calibri" w:cstheme="minorHAnsi"/>
                <w:sz w:val="20"/>
                <w:szCs w:val="20"/>
                <w:lang w:val="ro-RO"/>
              </w:rPr>
              <w:t>Mogoșoaia</w:t>
            </w:r>
            <w:r>
              <w:rPr>
                <w:rFonts w:eastAsia="Calibri" w:cstheme="minorHAnsi"/>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Proiectele propuse de UAT</w:t>
            </w:r>
            <w:r>
              <w:rPr>
                <w:rFonts w:eastAsia="Calibri" w:cstheme="minorHAnsi"/>
                <w:sz w:val="20"/>
                <w:szCs w:val="20"/>
                <w:lang w:val="ro-RO"/>
              </w:rPr>
              <w:t xml:space="preserve"> Comuna </w:t>
            </w:r>
            <w:r w:rsidRPr="009C21CA">
              <w:rPr>
                <w:rFonts w:eastAsia="Calibri" w:cstheme="minorHAnsi"/>
                <w:sz w:val="20"/>
                <w:szCs w:val="20"/>
                <w:lang w:val="ro-RO"/>
              </w:rPr>
              <w:t>Mogoșoaia</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10340"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0"/>
        <w:gridCol w:w="8950"/>
      </w:tblGrid>
      <w:tr w:rsidR="008549FD" w:rsidRPr="009C21CA" w:rsidTr="003818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8950"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24.11.2021,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Dascălu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3818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8950"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 xml:space="preserve">Actualizarea proiectelor ale UAT Comuna </w:t>
            </w:r>
            <w:r w:rsidRPr="009C21CA">
              <w:rPr>
                <w:rFonts w:cstheme="minorHAnsi"/>
                <w:sz w:val="20"/>
                <w:szCs w:val="20"/>
                <w:lang w:val="ro-RO"/>
              </w:rPr>
              <w:t>Dascălu</w:t>
            </w:r>
            <w:r>
              <w:rPr>
                <w:rFonts w:cstheme="minorHAnsi"/>
                <w:sz w:val="20"/>
                <w:szCs w:val="20"/>
                <w:lang w:val="ro-RO"/>
              </w:rPr>
              <w:t xml:space="preserve"> din Strategia de Dezvoltare a Județului Ilfov 2020-2030.</w:t>
            </w:r>
          </w:p>
        </w:tc>
      </w:tr>
      <w:tr w:rsidR="008549FD" w:rsidRPr="009C21CA" w:rsidTr="003818B6">
        <w:trPr>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8950" w:type="dxa"/>
            <w:shd w:val="clear" w:color="auto" w:fill="F2F2F2" w:themeFill="background1" w:themeFillShade="F2"/>
          </w:tcPr>
          <w:p w:rsidR="008549FD" w:rsidRPr="009C21CA" w:rsidRDefault="008549FD" w:rsidP="008549FD">
            <w:pPr>
              <w:pStyle w:val="ListParagraph"/>
              <w:numPr>
                <w:ilvl w:val="0"/>
                <w:numId w:val="285"/>
              </w:num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21CA">
              <w:rPr>
                <w:rFonts w:cstheme="minorHAnsi"/>
                <w:sz w:val="20"/>
                <w:szCs w:val="20"/>
                <w:lang w:val="ro-RO"/>
              </w:rPr>
              <w:t xml:space="preserve">Maria PREDA, secretar, Primăria </w:t>
            </w:r>
            <w:r>
              <w:rPr>
                <w:rFonts w:cstheme="minorHAnsi"/>
                <w:sz w:val="20"/>
                <w:szCs w:val="20"/>
                <w:lang w:val="ro-RO"/>
              </w:rPr>
              <w:t xml:space="preserve">UAT Comuna </w:t>
            </w:r>
            <w:r w:rsidRPr="009C21CA">
              <w:rPr>
                <w:rFonts w:cstheme="minorHAnsi"/>
                <w:sz w:val="20"/>
                <w:szCs w:val="20"/>
                <w:lang w:val="ro-RO"/>
              </w:rPr>
              <w:t>Dascălu</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cstheme="minorHAnsi"/>
                <w:sz w:val="20"/>
                <w:szCs w:val="20"/>
              </w:rPr>
              <w:t>Ileana ANGHEL-PERSON</w:t>
            </w:r>
            <w:r w:rsidRPr="009C21CA">
              <w:rPr>
                <w:rFonts w:cstheme="minorHAnsi"/>
                <w:sz w:val="20"/>
                <w:szCs w:val="20"/>
                <w:lang w:val="ro-RO"/>
              </w:rPr>
              <w:t xml:space="preserve">, Director Executiv, </w:t>
            </w:r>
            <w:r w:rsidRPr="009C21CA">
              <w:rPr>
                <w:rFonts w:cstheme="minorHAnsi"/>
                <w:sz w:val="20"/>
                <w:szCs w:val="20"/>
              </w:rPr>
              <w:t>Direcția Coordonare UAT-uri CJI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cstheme="minorHAnsi"/>
                <w:sz w:val="20"/>
                <w:szCs w:val="20"/>
                <w:lang w:val="ro-RO"/>
              </w:rPr>
              <w:t xml:space="preserve">Dan MANȚU,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3818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w:t>
            </w:r>
            <w:r w:rsidRPr="009C21CA">
              <w:rPr>
                <w:rFonts w:cstheme="minorHAnsi"/>
                <w:sz w:val="20"/>
                <w:szCs w:val="20"/>
                <w:lang w:val="ro-RO"/>
              </w:rPr>
              <w:lastRenderedPageBreak/>
              <w:t>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8950"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bCs/>
                <w:sz w:val="20"/>
                <w:szCs w:val="20"/>
                <w:lang w:val="ro-RO"/>
              </w:rPr>
            </w:pPr>
            <w:r>
              <w:rPr>
                <w:rFonts w:cstheme="minorHAnsi"/>
                <w:bCs/>
                <w:sz w:val="20"/>
                <w:szCs w:val="20"/>
                <w:lang w:val="ro-RO"/>
              </w:rPr>
              <w:lastRenderedPageBreak/>
              <w:t xml:space="preserve">Luând în considerare obiectivele revizuite ale strategiei, s-a discutat păstrarea, eliminarea și adăugarea de </w:t>
            </w:r>
            <w:r>
              <w:rPr>
                <w:rFonts w:cstheme="minorHAnsi"/>
                <w:bCs/>
                <w:sz w:val="20"/>
                <w:szCs w:val="20"/>
                <w:lang w:val="ro-RO"/>
              </w:rPr>
              <w:lastRenderedPageBreak/>
              <w:t xml:space="preserve">noi proiecte ale UAT </w:t>
            </w:r>
            <w:r>
              <w:rPr>
                <w:rFonts w:cstheme="minorHAnsi"/>
                <w:sz w:val="20"/>
                <w:szCs w:val="20"/>
                <w:lang w:val="ro-RO"/>
              </w:rPr>
              <w:t xml:space="preserve">Comuna </w:t>
            </w:r>
            <w:r w:rsidRPr="009C21CA">
              <w:rPr>
                <w:rFonts w:cstheme="minorHAnsi"/>
                <w:sz w:val="20"/>
                <w:szCs w:val="20"/>
                <w:lang w:val="ro-RO"/>
              </w:rPr>
              <w:t>Dascălu</w:t>
            </w:r>
            <w:r>
              <w:rPr>
                <w:rFonts w:cstheme="minorHAnsi"/>
                <w:bCs/>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 xml:space="preserve">Proiectele propuse de UAT </w:t>
            </w:r>
            <w:r>
              <w:rPr>
                <w:rFonts w:cstheme="minorHAnsi"/>
                <w:sz w:val="20"/>
                <w:szCs w:val="20"/>
                <w:lang w:val="ro-RO"/>
              </w:rPr>
              <w:t xml:space="preserve">Comuna </w:t>
            </w:r>
            <w:r w:rsidRPr="009C21CA">
              <w:rPr>
                <w:rFonts w:cstheme="minorHAnsi"/>
                <w:sz w:val="20"/>
                <w:szCs w:val="20"/>
                <w:lang w:val="ro-RO"/>
              </w:rPr>
              <w:t>Dascălu</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Pr="009C21CA" w:rsidRDefault="008549FD" w:rsidP="008549FD">
      <w:pPr>
        <w:rPr>
          <w:rFonts w:cstheme="minorHAnsi"/>
          <w:sz w:val="20"/>
          <w:szCs w:val="20"/>
        </w:rPr>
      </w:pPr>
    </w:p>
    <w:tbl>
      <w:tblPr>
        <w:tblStyle w:val="GridTable5DarkAccent3"/>
        <w:tblW w:w="10482"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0"/>
        <w:gridCol w:w="9092"/>
      </w:tblGrid>
      <w:tr w:rsidR="008549FD" w:rsidRPr="009C21CA" w:rsidTr="003818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Data și locul întâlnirii:</w:t>
            </w:r>
          </w:p>
        </w:tc>
        <w:tc>
          <w:tcPr>
            <w:tcW w:w="9092"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9C21CA"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color w:val="auto"/>
                <w:sz w:val="20"/>
                <w:szCs w:val="20"/>
                <w:lang w:val="ro-RO"/>
              </w:rPr>
            </w:pPr>
            <w:r w:rsidRPr="009C21CA">
              <w:rPr>
                <w:rFonts w:cstheme="minorHAnsi"/>
                <w:color w:val="auto"/>
                <w:sz w:val="20"/>
                <w:szCs w:val="20"/>
                <w:lang w:val="ro-RO"/>
              </w:rPr>
              <w:t xml:space="preserve">25.11.2021, Întâlnire on-line, platforma Google Meet (Primăria </w:t>
            </w:r>
            <w:r>
              <w:rPr>
                <w:rFonts w:cstheme="minorHAnsi"/>
                <w:color w:val="auto"/>
                <w:sz w:val="20"/>
                <w:szCs w:val="20"/>
                <w:lang w:val="ro-RO"/>
              </w:rPr>
              <w:t xml:space="preserve">Comuna </w:t>
            </w:r>
            <w:r w:rsidRPr="009C21CA">
              <w:rPr>
                <w:rFonts w:cstheme="minorHAnsi"/>
                <w:color w:val="auto"/>
                <w:sz w:val="20"/>
                <w:szCs w:val="20"/>
                <w:lang w:val="ro-RO"/>
              </w:rPr>
              <w:t xml:space="preserve">Dragomirești Vale – </w:t>
            </w:r>
            <w:r w:rsidRPr="00576021">
              <w:rPr>
                <w:rFonts w:cstheme="minorHAnsi"/>
                <w:color w:val="auto"/>
                <w:sz w:val="20"/>
                <w:szCs w:val="20"/>
                <w:lang w:val="ro-RO"/>
              </w:rPr>
              <w:t>Consiliul Județean Ilfov</w:t>
            </w:r>
            <w:r w:rsidRPr="009C21CA">
              <w:rPr>
                <w:rFonts w:cstheme="minorHAnsi"/>
                <w:color w:val="auto"/>
                <w:sz w:val="20"/>
                <w:szCs w:val="20"/>
                <w:lang w:val="ro-RO"/>
              </w:rPr>
              <w:t>)</w:t>
            </w:r>
          </w:p>
        </w:tc>
      </w:tr>
      <w:tr w:rsidR="008549FD" w:rsidRPr="009C21CA" w:rsidTr="003818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9092" w:type="dxa"/>
            <w:shd w:val="clear" w:color="auto" w:fill="F2F2F2" w:themeFill="background1" w:themeFillShade="F2"/>
          </w:tcPr>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sz w:val="20"/>
                <w:szCs w:val="20"/>
                <w:lang w:val="ro-RO"/>
              </w:rPr>
              <w:t xml:space="preserve">Actualizarea proiectelor ale UAT </w:t>
            </w:r>
            <w:r>
              <w:rPr>
                <w:rFonts w:eastAsia="Calibri" w:cstheme="minorHAnsi"/>
                <w:sz w:val="20"/>
                <w:szCs w:val="20"/>
                <w:lang w:val="ro-RO"/>
              </w:rPr>
              <w:t xml:space="preserve">Comuna </w:t>
            </w:r>
            <w:r w:rsidRPr="009C21CA">
              <w:rPr>
                <w:rFonts w:eastAsia="Calibri" w:cstheme="minorHAnsi"/>
                <w:sz w:val="20"/>
                <w:szCs w:val="20"/>
                <w:lang w:val="ro-RO"/>
              </w:rPr>
              <w:t>Dragomirești Vale</w:t>
            </w:r>
            <w:r>
              <w:rPr>
                <w:rFonts w:cstheme="minorHAnsi"/>
                <w:sz w:val="20"/>
                <w:szCs w:val="20"/>
                <w:lang w:val="ro-RO"/>
              </w:rPr>
              <w:t xml:space="preserve"> din Strategia de Dezvoltare a Județului Ilfov 2020-2030.</w:t>
            </w:r>
          </w:p>
        </w:tc>
      </w:tr>
      <w:tr w:rsidR="008549FD" w:rsidRPr="009C21CA" w:rsidTr="003818B6">
        <w:trPr>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Participanți:</w:t>
            </w:r>
          </w:p>
        </w:tc>
        <w:tc>
          <w:tcPr>
            <w:tcW w:w="9092" w:type="dxa"/>
            <w:shd w:val="clear" w:color="auto" w:fill="F2F2F2" w:themeFill="background1" w:themeFillShade="F2"/>
          </w:tcPr>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lang w:val="ro-RO"/>
              </w:rPr>
            </w:pPr>
            <w:r w:rsidRPr="009C21CA">
              <w:rPr>
                <w:rFonts w:eastAsia="Calibri" w:cstheme="minorHAnsi"/>
                <w:sz w:val="20"/>
                <w:szCs w:val="20"/>
                <w:lang w:val="ro-RO"/>
              </w:rPr>
              <w:t xml:space="preserve">Grațian STAN – Consilier Cabinet Primar - Primăria </w:t>
            </w:r>
            <w:r>
              <w:rPr>
                <w:rFonts w:eastAsia="Calibri" w:cstheme="minorHAnsi"/>
                <w:sz w:val="20"/>
                <w:szCs w:val="20"/>
                <w:lang w:val="ro-RO"/>
              </w:rPr>
              <w:t xml:space="preserve">Comuna </w:t>
            </w:r>
            <w:r w:rsidRPr="009C21CA">
              <w:rPr>
                <w:rFonts w:eastAsia="Calibri" w:cstheme="minorHAnsi"/>
                <w:sz w:val="20"/>
                <w:szCs w:val="20"/>
                <w:lang w:val="ro-RO"/>
              </w:rPr>
              <w:t>Dragomirești Vale</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color w:val="2F5496"/>
                <w:sz w:val="20"/>
                <w:szCs w:val="20"/>
                <w:lang w:eastAsia="en-GB"/>
              </w:rPr>
            </w:pPr>
            <w:r w:rsidRPr="009C21CA">
              <w:rPr>
                <w:rFonts w:eastAsia="Calibri" w:cstheme="minorHAnsi"/>
                <w:sz w:val="20"/>
                <w:szCs w:val="20"/>
                <w:lang w:val="ro-RO"/>
              </w:rPr>
              <w:t xml:space="preserve">Ileana ANGHEL-PERSON, </w:t>
            </w:r>
            <w:r w:rsidRPr="009C21CA">
              <w:rPr>
                <w:rFonts w:cstheme="minorHAnsi"/>
                <w:sz w:val="20"/>
                <w:szCs w:val="20"/>
                <w:lang w:val="ro-RO"/>
              </w:rPr>
              <w:t>Director Executiv, Direcția Coordonare UAT-uri CJI</w:t>
            </w:r>
          </w:p>
          <w:p w:rsidR="008549FD" w:rsidRPr="009C21CA" w:rsidRDefault="008549FD" w:rsidP="008549FD">
            <w:pPr>
              <w:pStyle w:val="ListParagraph"/>
              <w:numPr>
                <w:ilvl w:val="0"/>
                <w:numId w:val="285"/>
              </w:numPr>
              <w:spacing w:line="240" w:lineRule="auto"/>
              <w:ind w:right="45"/>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eastAsia="en-GB"/>
              </w:rPr>
            </w:pPr>
            <w:r w:rsidRPr="009C21CA">
              <w:rPr>
                <w:rFonts w:cstheme="minorHAnsi"/>
                <w:sz w:val="20"/>
                <w:szCs w:val="20"/>
                <w:lang w:val="ro-RO"/>
              </w:rPr>
              <w:t xml:space="preserve">Andrei DANCIU, Consilier, </w:t>
            </w:r>
            <w:r w:rsidRPr="009C21CA">
              <w:rPr>
                <w:rFonts w:eastAsiaTheme="minorEastAsia" w:cstheme="minorHAnsi"/>
                <w:noProof/>
                <w:sz w:val="20"/>
                <w:szCs w:val="20"/>
                <w:lang w:eastAsia="ro-RO"/>
              </w:rPr>
              <w:t>Serviciul Cooperare, Coordonare</w:t>
            </w:r>
            <w:r w:rsidRPr="009C21CA">
              <w:rPr>
                <w:rFonts w:eastAsiaTheme="minorEastAsia" w:cstheme="minorHAnsi"/>
                <w:b/>
                <w:noProof/>
                <w:sz w:val="20"/>
                <w:szCs w:val="20"/>
                <w:lang w:eastAsia="ro-RO"/>
              </w:rPr>
              <w:t xml:space="preserve"> </w:t>
            </w:r>
            <w:r w:rsidRPr="009C21CA">
              <w:rPr>
                <w:rFonts w:cstheme="minorHAnsi"/>
                <w:sz w:val="20"/>
                <w:szCs w:val="20"/>
                <w:lang w:val="ro-RO"/>
              </w:rPr>
              <w:t>UAT-uri CJI</w:t>
            </w:r>
          </w:p>
        </w:tc>
      </w:tr>
      <w:tr w:rsidR="008549FD" w:rsidRPr="009C21CA" w:rsidTr="003818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9092"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0"/>
                <w:szCs w:val="20"/>
                <w:lang w:val="ro-RO"/>
              </w:rPr>
            </w:pPr>
            <w:r>
              <w:rPr>
                <w:rFonts w:cstheme="minorHAnsi"/>
                <w:bCs/>
                <w:sz w:val="20"/>
                <w:szCs w:val="20"/>
                <w:lang w:val="ro-RO"/>
              </w:rPr>
              <w:t xml:space="preserve">Luând în considerare obiectivele revizuite ale strategiei, s-a discutat păstrarea, eliminarea și adăugarea de noi proiecte ale UAT </w:t>
            </w:r>
            <w:r>
              <w:rPr>
                <w:rFonts w:eastAsia="Calibri" w:cstheme="minorHAnsi"/>
                <w:sz w:val="20"/>
                <w:szCs w:val="20"/>
                <w:lang w:val="ro-RO"/>
              </w:rPr>
              <w:t xml:space="preserve">Comuna </w:t>
            </w:r>
            <w:r w:rsidRPr="009C21CA">
              <w:rPr>
                <w:rFonts w:eastAsia="Calibri" w:cstheme="minorHAnsi"/>
                <w:sz w:val="20"/>
                <w:szCs w:val="20"/>
                <w:lang w:val="ro-RO"/>
              </w:rPr>
              <w:t>Dragomirești Vale</w:t>
            </w:r>
            <w:r>
              <w:rPr>
                <w:rFonts w:eastAsia="Calibri" w:cstheme="minorHAnsi"/>
                <w:sz w:val="20"/>
                <w:szCs w:val="20"/>
                <w:lang w:val="ro-RO"/>
              </w:rPr>
              <w:t>.</w:t>
            </w: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Pr>
                <w:rFonts w:cstheme="minorHAnsi"/>
                <w:bCs/>
                <w:sz w:val="20"/>
                <w:szCs w:val="20"/>
                <w:lang w:val="ro-RO"/>
              </w:rPr>
              <w:t>Proiectele propuse de UAT</w:t>
            </w:r>
            <w:r>
              <w:rPr>
                <w:rFonts w:eastAsia="Calibri" w:cstheme="minorHAnsi"/>
                <w:sz w:val="20"/>
                <w:szCs w:val="20"/>
                <w:lang w:val="ro-RO"/>
              </w:rPr>
              <w:t xml:space="preserve"> Comuna </w:t>
            </w:r>
            <w:r w:rsidRPr="009C21CA">
              <w:rPr>
                <w:rFonts w:eastAsia="Calibri" w:cstheme="minorHAnsi"/>
                <w:sz w:val="20"/>
                <w:szCs w:val="20"/>
                <w:lang w:val="ro-RO"/>
              </w:rPr>
              <w:t>Dragomirești Vale</w:t>
            </w:r>
            <w:r>
              <w:rPr>
                <w:rFonts w:cstheme="minorHAnsi"/>
                <w:bCs/>
                <w:sz w:val="20"/>
                <w:szCs w:val="20"/>
                <w:lang w:val="ro-RO"/>
              </w:rPr>
              <w:t xml:space="preserve"> se includ în Strategia de Dezvoltare a Județului Ilfov adaptate </w:t>
            </w:r>
            <w:r w:rsidRPr="009C21CA">
              <w:rPr>
                <w:rFonts w:cstheme="minorHAnsi"/>
                <w:sz w:val="20"/>
                <w:szCs w:val="20"/>
                <w:lang w:val="ro-RO"/>
              </w:rPr>
              <w:t xml:space="preserve"> la nevoile și prioritățile UAT-lui.  </w:t>
            </w:r>
          </w:p>
        </w:tc>
      </w:tr>
    </w:tbl>
    <w:p w:rsidR="008549FD" w:rsidRDefault="008549FD" w:rsidP="008549FD">
      <w:pPr>
        <w:rPr>
          <w:rFonts w:cstheme="minorHAnsi"/>
          <w:sz w:val="20"/>
          <w:szCs w:val="20"/>
        </w:rPr>
      </w:pPr>
    </w:p>
    <w:tbl>
      <w:tblPr>
        <w:tblStyle w:val="GridTable5DarkAccent3"/>
        <w:tblW w:w="10482"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390"/>
        <w:gridCol w:w="9092"/>
      </w:tblGrid>
      <w:tr w:rsidR="008549FD" w:rsidRPr="009C21CA" w:rsidTr="003818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top w:val="none" w:sz="0" w:space="0" w:color="auto"/>
              <w:left w:val="none" w:sz="0" w:space="0" w:color="auto"/>
              <w:righ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Solicitare transmisă:</w:t>
            </w:r>
          </w:p>
        </w:tc>
        <w:tc>
          <w:tcPr>
            <w:tcW w:w="9092" w:type="dxa"/>
            <w:tcBorders>
              <w:top w:val="none" w:sz="0" w:space="0" w:color="auto"/>
              <w:left w:val="none" w:sz="0" w:space="0" w:color="auto"/>
              <w:right w:val="none" w:sz="0" w:space="0" w:color="auto"/>
            </w:tcBorders>
            <w:shd w:val="clear" w:color="auto" w:fill="F2F2F2" w:themeFill="background1" w:themeFillShade="F2"/>
            <w:vAlign w:val="center"/>
          </w:tcPr>
          <w:p w:rsidR="008549FD" w:rsidRPr="00DD312E"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lang w:val="ro-RO"/>
              </w:rPr>
            </w:pPr>
            <w:r w:rsidRPr="00DD312E">
              <w:rPr>
                <w:rFonts w:cstheme="minorHAnsi"/>
                <w:b w:val="0"/>
                <w:color w:val="auto"/>
                <w:sz w:val="20"/>
                <w:szCs w:val="20"/>
                <w:lang w:val="ro-RO"/>
              </w:rPr>
              <w:t>28.10.2021 - Primăria Oraș Chitila</w:t>
            </w:r>
          </w:p>
          <w:p w:rsidR="008549FD"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FF0000"/>
                <w:sz w:val="20"/>
                <w:szCs w:val="20"/>
                <w:lang w:val="ro-RO"/>
              </w:rPr>
            </w:pPr>
            <w:r w:rsidRPr="00DD312E">
              <w:rPr>
                <w:rFonts w:cstheme="minorHAnsi"/>
                <w:b w:val="0"/>
                <w:color w:val="auto"/>
                <w:sz w:val="20"/>
                <w:szCs w:val="20"/>
                <w:lang w:val="ro-RO"/>
              </w:rPr>
              <w:t>05.11.2021 - Primăria Oraș Otopeni</w:t>
            </w:r>
          </w:p>
          <w:p w:rsidR="008549FD" w:rsidRPr="00B36E6B"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lang w:val="ro-RO"/>
              </w:rPr>
            </w:pPr>
            <w:r>
              <w:rPr>
                <w:rFonts w:cstheme="minorHAnsi"/>
                <w:b w:val="0"/>
                <w:color w:val="auto"/>
                <w:sz w:val="20"/>
                <w:szCs w:val="20"/>
                <w:lang w:val="ro-RO"/>
              </w:rPr>
              <w:t>0</w:t>
            </w:r>
            <w:r w:rsidRPr="00B36E6B">
              <w:rPr>
                <w:rFonts w:cstheme="minorHAnsi"/>
                <w:b w:val="0"/>
                <w:color w:val="auto"/>
                <w:sz w:val="20"/>
                <w:szCs w:val="20"/>
                <w:lang w:val="ro-RO"/>
              </w:rPr>
              <w:t>8.12.2021 - Primăria Comuna Nuci</w:t>
            </w:r>
          </w:p>
          <w:p w:rsidR="008549FD" w:rsidRPr="00640748" w:rsidRDefault="008549FD" w:rsidP="008B41C8">
            <w:pPr>
              <w:spacing w:before="120" w:after="120"/>
              <w:jc w:val="both"/>
              <w:cnfStyle w:val="100000000000" w:firstRow="1" w:lastRow="0" w:firstColumn="0" w:lastColumn="0" w:oddVBand="0" w:evenVBand="0" w:oddHBand="0" w:evenHBand="0" w:firstRowFirstColumn="0" w:firstRowLastColumn="0" w:lastRowFirstColumn="0" w:lastRowLastColumn="0"/>
              <w:rPr>
                <w:rFonts w:cstheme="minorHAnsi"/>
                <w:b w:val="0"/>
                <w:bCs w:val="0"/>
                <w:color w:val="FF0000"/>
                <w:sz w:val="20"/>
                <w:szCs w:val="20"/>
                <w:lang w:val="ro-RO"/>
              </w:rPr>
            </w:pPr>
            <w:r w:rsidRPr="00640748">
              <w:rPr>
                <w:rFonts w:cstheme="minorHAnsi"/>
                <w:b w:val="0"/>
                <w:color w:val="auto"/>
                <w:sz w:val="20"/>
                <w:szCs w:val="20"/>
                <w:lang w:val="ro-RO"/>
              </w:rPr>
              <w:t>17.12.2021 - Primăria Comuna Glina</w:t>
            </w:r>
          </w:p>
        </w:tc>
      </w:tr>
      <w:tr w:rsidR="008549FD" w:rsidRPr="009C21CA" w:rsidTr="003818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shd w:val="clear" w:color="auto" w:fill="0070C0"/>
            <w:vAlign w:val="center"/>
          </w:tcPr>
          <w:p w:rsidR="008549FD" w:rsidRPr="009C21CA" w:rsidRDefault="008549FD" w:rsidP="008B41C8">
            <w:pPr>
              <w:spacing w:before="120" w:after="120"/>
              <w:jc w:val="both"/>
              <w:rPr>
                <w:rFonts w:cstheme="minorHAnsi"/>
                <w:sz w:val="20"/>
                <w:szCs w:val="20"/>
                <w:lang w:val="ro-RO"/>
              </w:rPr>
            </w:pPr>
            <w:r w:rsidRPr="009C21CA">
              <w:rPr>
                <w:rFonts w:cstheme="minorHAnsi"/>
                <w:sz w:val="20"/>
                <w:szCs w:val="20"/>
                <w:lang w:val="ro-RO"/>
              </w:rPr>
              <w:t>Răspuns primit:</w:t>
            </w:r>
          </w:p>
        </w:tc>
        <w:tc>
          <w:tcPr>
            <w:tcW w:w="9092" w:type="dxa"/>
            <w:shd w:val="clear" w:color="auto" w:fill="F2F2F2" w:themeFill="background1" w:themeFillShade="F2"/>
            <w:vAlign w:val="center"/>
          </w:tcPr>
          <w:p w:rsidR="008549FD" w:rsidRPr="00DD312E" w:rsidRDefault="008549FD" w:rsidP="008B41C8">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ro-RO"/>
              </w:rPr>
            </w:pPr>
            <w:r w:rsidRPr="00DD312E">
              <w:rPr>
                <w:rFonts w:cstheme="minorHAnsi"/>
                <w:sz w:val="20"/>
                <w:szCs w:val="20"/>
                <w:lang w:val="ro-RO"/>
              </w:rPr>
              <w:t>19.11.2021 - Primăria Oraș Chitila</w:t>
            </w:r>
          </w:p>
          <w:p w:rsidR="008549FD" w:rsidRPr="00DD312E" w:rsidRDefault="008549FD" w:rsidP="008B41C8">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b/>
                <w:bCs/>
                <w:sz w:val="20"/>
                <w:szCs w:val="20"/>
                <w:lang w:val="ro-RO"/>
              </w:rPr>
            </w:pPr>
            <w:r w:rsidRPr="00DD312E">
              <w:rPr>
                <w:rFonts w:cstheme="minorHAnsi"/>
                <w:sz w:val="20"/>
                <w:szCs w:val="20"/>
                <w:lang w:val="ro-RO"/>
              </w:rPr>
              <w:t>11.11.2021 - Primăria Oraș Otopeni</w:t>
            </w:r>
          </w:p>
          <w:p w:rsidR="008549FD" w:rsidRPr="00640748" w:rsidRDefault="008549FD" w:rsidP="008B41C8">
            <w:pPr>
              <w:spacing w:before="120" w:after="120"/>
              <w:jc w:val="both"/>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lang w:val="ro-RO"/>
              </w:rPr>
            </w:pPr>
            <w:r w:rsidRPr="00640748">
              <w:rPr>
                <w:rFonts w:cstheme="minorHAnsi"/>
                <w:sz w:val="20"/>
                <w:szCs w:val="20"/>
                <w:lang w:val="ro-RO"/>
              </w:rPr>
              <w:t>21.12.2021 - Primăria Comuna Glina</w:t>
            </w:r>
          </w:p>
        </w:tc>
      </w:tr>
      <w:tr w:rsidR="008549FD" w:rsidRPr="009C21CA" w:rsidTr="003818B6">
        <w:trPr>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tcBorders>
            <w:shd w:val="clear" w:color="auto" w:fill="0070C0"/>
            <w:vAlign w:val="center"/>
          </w:tcPr>
          <w:p w:rsidR="008549FD" w:rsidRPr="009C21CA" w:rsidRDefault="008549FD" w:rsidP="008B41C8">
            <w:pPr>
              <w:spacing w:before="120" w:after="120"/>
              <w:jc w:val="both"/>
              <w:rPr>
                <w:rFonts w:cstheme="minorHAnsi"/>
                <w:b w:val="0"/>
                <w:bCs w:val="0"/>
                <w:sz w:val="20"/>
                <w:szCs w:val="20"/>
                <w:lang w:val="ro-RO"/>
              </w:rPr>
            </w:pPr>
            <w:r w:rsidRPr="009C21CA">
              <w:rPr>
                <w:rFonts w:cstheme="minorHAnsi"/>
                <w:sz w:val="20"/>
                <w:szCs w:val="20"/>
                <w:lang w:val="ro-RO"/>
              </w:rPr>
              <w:t>Obiectiv:</w:t>
            </w:r>
          </w:p>
        </w:tc>
        <w:tc>
          <w:tcPr>
            <w:tcW w:w="9092" w:type="dxa"/>
            <w:shd w:val="clear" w:color="auto" w:fill="F2F2F2" w:themeFill="background1" w:themeFillShade="F2"/>
          </w:tcPr>
          <w:p w:rsidR="008549FD" w:rsidRPr="009C21CA" w:rsidRDefault="008549FD" w:rsidP="008B41C8">
            <w:pPr>
              <w:spacing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ro-RO"/>
              </w:rPr>
            </w:pPr>
            <w:r>
              <w:rPr>
                <w:rFonts w:cstheme="minorHAnsi"/>
                <w:sz w:val="20"/>
                <w:szCs w:val="20"/>
                <w:lang w:val="ro-RO"/>
              </w:rPr>
              <w:t>Actualizare proiecte UAT-ri, în cadrul  Strategiei de Dezvoltare a Județului Ilfov 2020-2030.</w:t>
            </w:r>
          </w:p>
        </w:tc>
      </w:tr>
      <w:tr w:rsidR="008549FD" w:rsidRPr="009C21CA" w:rsidTr="003818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0" w:type="dxa"/>
            <w:tcBorders>
              <w:left w:val="none" w:sz="0" w:space="0" w:color="auto"/>
              <w:bottom w:val="none" w:sz="0" w:space="0" w:color="auto"/>
            </w:tcBorders>
            <w:shd w:val="clear" w:color="auto" w:fill="0070C0"/>
            <w:vAlign w:val="center"/>
          </w:tcPr>
          <w:p w:rsidR="008549FD" w:rsidRPr="009C21CA" w:rsidRDefault="008549FD" w:rsidP="008B41C8">
            <w:pPr>
              <w:spacing w:before="120" w:after="120"/>
              <w:rPr>
                <w:rFonts w:cstheme="minorHAnsi"/>
                <w:sz w:val="20"/>
                <w:szCs w:val="20"/>
                <w:lang w:val="ro-RO"/>
              </w:rPr>
            </w:pPr>
            <w:r w:rsidRPr="009C21CA">
              <w:rPr>
                <w:rFonts w:cstheme="minorHAnsi"/>
                <w:sz w:val="20"/>
                <w:szCs w:val="20"/>
                <w:lang w:val="ro-RO"/>
              </w:rPr>
              <w:t>Aspecte-cheie/</w:t>
            </w:r>
          </w:p>
          <w:p w:rsidR="008549FD" w:rsidRPr="009C21CA" w:rsidRDefault="008549FD" w:rsidP="008B41C8">
            <w:pPr>
              <w:spacing w:before="120" w:after="120"/>
              <w:rPr>
                <w:rFonts w:cstheme="minorHAnsi"/>
                <w:b w:val="0"/>
                <w:bCs w:val="0"/>
                <w:sz w:val="20"/>
                <w:szCs w:val="20"/>
                <w:lang w:val="ro-RO"/>
              </w:rPr>
            </w:pPr>
            <w:r w:rsidRPr="009C21CA">
              <w:rPr>
                <w:rFonts w:cstheme="minorHAnsi"/>
                <w:sz w:val="20"/>
                <w:szCs w:val="20"/>
                <w:lang w:val="ro-RO"/>
              </w:rPr>
              <w:t>Concluzii și recomandări</w:t>
            </w:r>
          </w:p>
        </w:tc>
        <w:tc>
          <w:tcPr>
            <w:tcW w:w="9092" w:type="dxa"/>
            <w:shd w:val="clear" w:color="auto" w:fill="F2F2F2" w:themeFill="background1" w:themeFillShade="F2"/>
          </w:tcPr>
          <w:p w:rsidR="008549FD"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p>
          <w:p w:rsidR="008549FD" w:rsidRPr="009C21CA" w:rsidRDefault="008549FD" w:rsidP="008B41C8">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ro-RO"/>
              </w:rPr>
            </w:pPr>
            <w:r w:rsidRPr="00B6159B">
              <w:rPr>
                <w:rFonts w:cstheme="minorHAnsi"/>
                <w:sz w:val="20"/>
                <w:szCs w:val="20"/>
                <w:lang w:val="ro-RO"/>
              </w:rPr>
              <w:t>Proiectele propuse se includ în S</w:t>
            </w:r>
            <w:r w:rsidRPr="00B6159B">
              <w:rPr>
                <w:rFonts w:cstheme="minorHAnsi"/>
                <w:bCs/>
                <w:sz w:val="20"/>
                <w:szCs w:val="20"/>
                <w:lang w:val="ro-RO"/>
              </w:rPr>
              <w:t>trategia de Dezvoltare a Județului Ilfo</w:t>
            </w:r>
            <w:r w:rsidRPr="00B6159B">
              <w:rPr>
                <w:rFonts w:cstheme="minorHAnsi"/>
                <w:sz w:val="20"/>
                <w:szCs w:val="20"/>
                <w:lang w:val="ro-RO"/>
              </w:rPr>
              <w:t>v</w:t>
            </w:r>
            <w:r>
              <w:rPr>
                <w:rFonts w:cstheme="minorHAnsi"/>
                <w:sz w:val="20"/>
                <w:szCs w:val="20"/>
                <w:lang w:val="ro-RO"/>
              </w:rPr>
              <w:t>.</w:t>
            </w:r>
          </w:p>
        </w:tc>
      </w:tr>
    </w:tbl>
    <w:p w:rsidR="00212B4A" w:rsidRDefault="00A87EF8" w:rsidP="001F10DF">
      <w:pPr>
        <w:jc w:val="both"/>
        <w:rPr>
          <w:lang w:val="ro-RO"/>
        </w:rPr>
        <w:sectPr w:rsidR="00212B4A" w:rsidSect="00D875E0">
          <w:pgSz w:w="12240" w:h="15840"/>
          <w:pgMar w:top="1440" w:right="1440" w:bottom="1440" w:left="1440" w:header="720" w:footer="720" w:gutter="0"/>
          <w:cols w:space="720"/>
          <w:docGrid w:linePitch="360"/>
        </w:sectPr>
      </w:pPr>
      <w:r w:rsidRPr="00B0261B">
        <w:rPr>
          <w:lang w:val="ro-RO"/>
        </w:rPr>
        <w:br w:type="page"/>
      </w:r>
    </w:p>
    <w:p w:rsidR="009B493A" w:rsidRPr="002C58AE" w:rsidRDefault="00226C2D" w:rsidP="002C58AE">
      <w:pPr>
        <w:pStyle w:val="Heading1"/>
        <w:rPr>
          <w:szCs w:val="28"/>
          <w:lang w:val="ro-RO"/>
        </w:rPr>
      </w:pPr>
      <w:bookmarkStart w:id="161" w:name="_Toc95656428"/>
      <w:r w:rsidRPr="002C58AE">
        <w:rPr>
          <w:szCs w:val="28"/>
          <w:lang w:val="ro-RO"/>
        </w:rPr>
        <w:lastRenderedPageBreak/>
        <w:t>A</w:t>
      </w:r>
      <w:r w:rsidR="002B1472" w:rsidRPr="002C58AE">
        <w:rPr>
          <w:szCs w:val="28"/>
          <w:lang w:val="ro-RO"/>
        </w:rPr>
        <w:t>nexa</w:t>
      </w:r>
      <w:r w:rsidRPr="002C58AE">
        <w:rPr>
          <w:szCs w:val="28"/>
          <w:lang w:val="ro-RO"/>
        </w:rPr>
        <w:t xml:space="preserve"> 1.4 </w:t>
      </w:r>
      <w:r w:rsidR="009B493A" w:rsidRPr="002C58AE">
        <w:rPr>
          <w:szCs w:val="28"/>
          <w:lang w:val="ro-RO"/>
        </w:rPr>
        <w:t>Matricea coordonării politicilor și programelor cu obiectivele strategice și obiectivele specifice și transversale de dezvoltare</w:t>
      </w:r>
      <w:bookmarkEnd w:id="161"/>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950"/>
      </w:tblGrid>
      <w:tr w:rsidR="001C3811" w:rsidRPr="00B0261B" w:rsidTr="00F55396">
        <w:trPr>
          <w:jc w:val="center"/>
        </w:trPr>
        <w:tc>
          <w:tcPr>
            <w:tcW w:w="12950" w:type="dxa"/>
            <w:shd w:val="clear" w:color="auto" w:fill="002345"/>
            <w:vAlign w:val="center"/>
          </w:tcPr>
          <w:p w:rsidR="001C3811" w:rsidRPr="00B0261B" w:rsidRDefault="001C3811" w:rsidP="00F55396">
            <w:pPr>
              <w:spacing w:before="120" w:after="120"/>
              <w:jc w:val="center"/>
              <w:rPr>
                <w:b/>
                <w:color w:val="FFFFFF" w:themeColor="background1"/>
                <w:sz w:val="20"/>
                <w:szCs w:val="20"/>
                <w:lang w:val="ro-RO"/>
              </w:rPr>
            </w:pPr>
            <w:r w:rsidRPr="00B0261B">
              <w:rPr>
                <w:b/>
                <w:color w:val="FFFFFF" w:themeColor="background1"/>
                <w:sz w:val="20"/>
                <w:szCs w:val="20"/>
                <w:lang w:val="ro-RO"/>
              </w:rPr>
              <w:t>VIZIUNE 2030:</w:t>
            </w:r>
          </w:p>
          <w:p w:rsidR="001C3811" w:rsidRPr="00B0261B" w:rsidRDefault="001C3811" w:rsidP="00F55396">
            <w:pPr>
              <w:spacing w:before="120" w:after="120"/>
              <w:jc w:val="center"/>
              <w:rPr>
                <w:b/>
                <w:sz w:val="20"/>
                <w:szCs w:val="20"/>
                <w:lang w:val="ro-RO"/>
              </w:rPr>
            </w:pPr>
            <w:r w:rsidRPr="001F0E48">
              <w:rPr>
                <w:b/>
                <w:color w:val="FFFFFF" w:themeColor="background1"/>
                <w:sz w:val="20"/>
                <w:szCs w:val="20"/>
                <w:lang w:val="ro-RO"/>
              </w:rPr>
              <w:t>Județul Ilfov – un spațiu al dialogului și al polarizării inteligente; un județ competitiv, durabil și incluziv</w:t>
            </w:r>
          </w:p>
        </w:tc>
      </w:tr>
      <w:tr w:rsidR="001C3811" w:rsidRPr="00B0261B" w:rsidTr="00F55396">
        <w:trPr>
          <w:jc w:val="center"/>
        </w:trPr>
        <w:tc>
          <w:tcPr>
            <w:tcW w:w="12950" w:type="dxa"/>
            <w:vAlign w:val="center"/>
          </w:tcPr>
          <w:p w:rsidR="001C3811" w:rsidRPr="00B0261B" w:rsidRDefault="001C3811" w:rsidP="00F55396">
            <w:pPr>
              <w:spacing w:before="120" w:after="120"/>
              <w:jc w:val="center"/>
              <w:rPr>
                <w:b/>
                <w:color w:val="002345"/>
                <w:sz w:val="20"/>
                <w:szCs w:val="20"/>
                <w:lang w:val="ro-RO"/>
              </w:rPr>
            </w:pPr>
            <w:r w:rsidRPr="00B0261B">
              <w:rPr>
                <w:b/>
                <w:color w:val="002345"/>
                <w:sz w:val="20"/>
                <w:szCs w:val="20"/>
                <w:lang w:val="ro-RO"/>
              </w:rPr>
              <w:t>OBIECTIVE STRATEGICE:</w:t>
            </w:r>
          </w:p>
          <w:p w:rsidR="001C3811" w:rsidRPr="00B0261B" w:rsidRDefault="001C3811" w:rsidP="00F55396">
            <w:pPr>
              <w:spacing w:before="120" w:after="120"/>
              <w:jc w:val="center"/>
              <w:rPr>
                <w:b/>
                <w:color w:val="002345"/>
                <w:sz w:val="20"/>
                <w:szCs w:val="20"/>
                <w:lang w:val="ro-RO"/>
              </w:rPr>
            </w:pPr>
            <w:r w:rsidRPr="00B0261B">
              <w:rPr>
                <w:b/>
                <w:color w:val="002345"/>
                <w:sz w:val="20"/>
                <w:szCs w:val="20"/>
                <w:lang w:val="ro-RO"/>
              </w:rPr>
              <w:t>I. Îmbunătățirea calității vieții locuitorilor</w:t>
            </w:r>
          </w:p>
          <w:p w:rsidR="001C3811" w:rsidRPr="00B0261B" w:rsidRDefault="001C3811" w:rsidP="00F55396">
            <w:pPr>
              <w:spacing w:before="120" w:after="120"/>
              <w:jc w:val="center"/>
              <w:rPr>
                <w:b/>
                <w:color w:val="002345"/>
                <w:sz w:val="20"/>
                <w:szCs w:val="20"/>
                <w:lang w:val="ro-RO"/>
              </w:rPr>
            </w:pPr>
            <w:r w:rsidRPr="00B0261B">
              <w:rPr>
                <w:b/>
                <w:color w:val="002345"/>
                <w:sz w:val="20"/>
                <w:szCs w:val="20"/>
                <w:lang w:val="ro-RO"/>
              </w:rPr>
              <w:t>II. Creșterea atractivității pentru activități economice și vizitatori</w:t>
            </w:r>
          </w:p>
        </w:tc>
      </w:tr>
    </w:tbl>
    <w:p w:rsidR="001C3811" w:rsidRPr="00B0261B" w:rsidRDefault="001C3811" w:rsidP="001C3811">
      <w:pPr>
        <w:pStyle w:val="TableofFigures"/>
        <w:rPr>
          <w:lang w:val="ro-RO"/>
        </w:rPr>
      </w:pPr>
    </w:p>
    <w:tbl>
      <w:tblPr>
        <w:tblStyle w:val="TableGrid"/>
        <w:tblW w:w="0" w:type="auto"/>
        <w:jc w:val="center"/>
        <w:tblBorders>
          <w:top w:val="single" w:sz="4" w:space="0" w:color="002345"/>
          <w:left w:val="single" w:sz="4" w:space="0" w:color="002345"/>
          <w:bottom w:val="single" w:sz="4" w:space="0" w:color="002345"/>
          <w:right w:val="single" w:sz="4" w:space="0" w:color="002345"/>
          <w:insideH w:val="single" w:sz="4" w:space="0" w:color="002345"/>
          <w:insideV w:val="single" w:sz="4" w:space="0" w:color="002345"/>
        </w:tblBorders>
        <w:tblLook w:val="04A0" w:firstRow="1" w:lastRow="0" w:firstColumn="1" w:lastColumn="0" w:noHBand="0" w:noVBand="1"/>
      </w:tblPr>
      <w:tblGrid>
        <w:gridCol w:w="4254"/>
        <w:gridCol w:w="4105"/>
        <w:gridCol w:w="4591"/>
      </w:tblGrid>
      <w:tr w:rsidR="001C3811" w:rsidRPr="00B0261B" w:rsidTr="00F55396">
        <w:trPr>
          <w:tblHeader/>
          <w:jc w:val="center"/>
        </w:trPr>
        <w:tc>
          <w:tcPr>
            <w:tcW w:w="4254" w:type="dxa"/>
            <w:shd w:val="clear" w:color="auto" w:fill="002345"/>
          </w:tcPr>
          <w:p w:rsidR="001C3811" w:rsidRPr="00B0261B" w:rsidRDefault="001C3811" w:rsidP="00F55396">
            <w:pPr>
              <w:spacing w:before="120" w:after="120"/>
              <w:jc w:val="center"/>
              <w:rPr>
                <w:b/>
                <w:color w:val="FFFFFF" w:themeColor="background1"/>
                <w:sz w:val="20"/>
                <w:szCs w:val="20"/>
                <w:lang w:val="ro-RO"/>
              </w:rPr>
            </w:pPr>
            <w:bookmarkStart w:id="162" w:name="OLE_LINK1"/>
            <w:r w:rsidRPr="00B0261B">
              <w:rPr>
                <w:b/>
                <w:color w:val="FFFFFF" w:themeColor="background1"/>
                <w:sz w:val="20"/>
                <w:szCs w:val="20"/>
                <w:lang w:val="ro-RO"/>
              </w:rPr>
              <w:t>OBIECTIVE SPECIFICE</w:t>
            </w:r>
          </w:p>
        </w:tc>
        <w:tc>
          <w:tcPr>
            <w:tcW w:w="4105" w:type="dxa"/>
            <w:shd w:val="clear" w:color="auto" w:fill="002345"/>
          </w:tcPr>
          <w:p w:rsidR="001C3811" w:rsidRPr="00B0261B" w:rsidRDefault="001C3811" w:rsidP="00F55396">
            <w:pPr>
              <w:spacing w:before="120" w:after="120"/>
              <w:jc w:val="center"/>
              <w:rPr>
                <w:b/>
                <w:color w:val="FFFFFF" w:themeColor="background1"/>
                <w:sz w:val="20"/>
                <w:szCs w:val="20"/>
                <w:lang w:val="ro-RO"/>
              </w:rPr>
            </w:pPr>
            <w:r w:rsidRPr="00B0261B">
              <w:rPr>
                <w:b/>
                <w:color w:val="FFFFFF" w:themeColor="background1"/>
                <w:sz w:val="20"/>
                <w:szCs w:val="20"/>
                <w:lang w:val="ro-RO"/>
              </w:rPr>
              <w:t>POLITICI</w:t>
            </w:r>
          </w:p>
        </w:tc>
        <w:tc>
          <w:tcPr>
            <w:tcW w:w="4591" w:type="dxa"/>
            <w:shd w:val="clear" w:color="auto" w:fill="002345"/>
          </w:tcPr>
          <w:p w:rsidR="001C3811" w:rsidRPr="00B0261B" w:rsidRDefault="001C3811" w:rsidP="00F55396">
            <w:pPr>
              <w:spacing w:before="120" w:after="120"/>
              <w:jc w:val="center"/>
              <w:rPr>
                <w:b/>
                <w:color w:val="FFFFFF" w:themeColor="background1"/>
                <w:sz w:val="20"/>
                <w:szCs w:val="20"/>
                <w:lang w:val="ro-RO"/>
              </w:rPr>
            </w:pPr>
            <w:r w:rsidRPr="00E82293">
              <w:rPr>
                <w:b/>
                <w:sz w:val="20"/>
                <w:szCs w:val="20"/>
                <w:lang w:val="ro-RO"/>
              </w:rPr>
              <w:t>PROGRAME/DIRECȚII DE DEZVOLTARE</w:t>
            </w:r>
          </w:p>
        </w:tc>
      </w:tr>
      <w:tr w:rsidR="001C3811" w:rsidRPr="00B0261B" w:rsidTr="00F55396">
        <w:trPr>
          <w:jc w:val="center"/>
        </w:trPr>
        <w:tc>
          <w:tcPr>
            <w:tcW w:w="4254" w:type="dxa"/>
            <w:vMerge w:val="restart"/>
            <w:shd w:val="clear" w:color="auto" w:fill="auto"/>
            <w:vAlign w:val="center"/>
          </w:tcPr>
          <w:p w:rsidR="001C3811" w:rsidRPr="00B0261B" w:rsidRDefault="001C3811" w:rsidP="00F55396">
            <w:pPr>
              <w:spacing w:before="120" w:after="120"/>
              <w:jc w:val="both"/>
              <w:rPr>
                <w:sz w:val="20"/>
                <w:szCs w:val="20"/>
                <w:lang w:val="ro-RO"/>
              </w:rPr>
            </w:pPr>
            <w:r w:rsidRPr="00B0261B">
              <w:rPr>
                <w:b/>
                <w:color w:val="00ADE4"/>
                <w:sz w:val="20"/>
                <w:szCs w:val="20"/>
                <w:lang w:val="ro-RO"/>
              </w:rPr>
              <w:t xml:space="preserve">OS1. Susținerea unei dezvoltări economice durabile și </w:t>
            </w:r>
            <w:r>
              <w:rPr>
                <w:b/>
                <w:color w:val="00ADE4"/>
                <w:sz w:val="20"/>
                <w:szCs w:val="20"/>
                <w:lang w:val="ro-RO"/>
              </w:rPr>
              <w:t xml:space="preserve">a </w:t>
            </w:r>
            <w:r w:rsidRPr="00B0261B">
              <w:rPr>
                <w:b/>
                <w:color w:val="00ADE4"/>
                <w:sz w:val="20"/>
                <w:szCs w:val="20"/>
                <w:lang w:val="ro-RO"/>
              </w:rPr>
              <w:t>antreprenoriatului în vederea creării de locuri de muncă</w:t>
            </w:r>
          </w:p>
        </w:tc>
        <w:tc>
          <w:tcPr>
            <w:tcW w:w="4105" w:type="dxa"/>
            <w:shd w:val="clear" w:color="auto" w:fill="auto"/>
            <w:vAlign w:val="center"/>
          </w:tcPr>
          <w:p w:rsidR="001C3811" w:rsidRPr="00C03B2C" w:rsidRDefault="001C3811" w:rsidP="00F55396">
            <w:pPr>
              <w:spacing w:before="120" w:after="120"/>
              <w:jc w:val="both"/>
              <w:rPr>
                <w:b/>
                <w:sz w:val="20"/>
                <w:szCs w:val="20"/>
                <w:lang w:val="en-US"/>
              </w:rPr>
            </w:pPr>
            <w:r w:rsidRPr="00B0261B">
              <w:rPr>
                <w:b/>
                <w:sz w:val="20"/>
                <w:szCs w:val="20"/>
                <w:lang w:val="ro-RO"/>
              </w:rPr>
              <w:t>1.1. Dezvoltarea infrastructurii de afaceri și inovare</w:t>
            </w:r>
          </w:p>
        </w:tc>
        <w:tc>
          <w:tcPr>
            <w:tcW w:w="4591" w:type="dxa"/>
            <w:shd w:val="clear" w:color="auto" w:fill="auto"/>
          </w:tcPr>
          <w:p w:rsidR="001C3811" w:rsidRPr="009D2E81" w:rsidRDefault="001C3811" w:rsidP="00E44948">
            <w:pPr>
              <w:pStyle w:val="ListParagraph"/>
              <w:numPr>
                <w:ilvl w:val="0"/>
                <w:numId w:val="257"/>
              </w:numPr>
              <w:spacing w:line="240" w:lineRule="auto"/>
              <w:ind w:left="459"/>
              <w:jc w:val="both"/>
              <w:rPr>
                <w:sz w:val="20"/>
                <w:szCs w:val="20"/>
                <w:lang w:val="ro-RO"/>
              </w:rPr>
            </w:pPr>
            <w:r w:rsidRPr="009D2E81">
              <w:rPr>
                <w:sz w:val="20"/>
                <w:szCs w:val="20"/>
                <w:lang w:val="ro-RO"/>
              </w:rPr>
              <w:t>Înființarea de parcuri industriale și logistice</w:t>
            </w:r>
          </w:p>
          <w:p w:rsidR="001C3811" w:rsidRPr="00402A63" w:rsidRDefault="001C3811" w:rsidP="001C3811">
            <w:pPr>
              <w:pStyle w:val="ListParagraph"/>
              <w:numPr>
                <w:ilvl w:val="0"/>
                <w:numId w:val="19"/>
              </w:numPr>
              <w:ind w:left="459"/>
              <w:jc w:val="both"/>
              <w:rPr>
                <w:sz w:val="20"/>
                <w:szCs w:val="20"/>
                <w:lang w:val="ro-RO"/>
              </w:rPr>
            </w:pPr>
            <w:r w:rsidRPr="00402A63">
              <w:rPr>
                <w:sz w:val="20"/>
                <w:szCs w:val="20"/>
                <w:lang w:val="ro-RO"/>
              </w:rPr>
              <w:t>Dezvoltarea infrastructurii de cercetare-inovare  și transfer tehnologic (parcuri științifice, parcuri științifice și tehnologice, centre de transfer tehnologic)</w:t>
            </w:r>
          </w:p>
          <w:p w:rsidR="001C3811" w:rsidRPr="00EC63CF" w:rsidRDefault="001C3811" w:rsidP="001C3811">
            <w:pPr>
              <w:numPr>
                <w:ilvl w:val="0"/>
                <w:numId w:val="19"/>
              </w:numPr>
              <w:ind w:left="453" w:hanging="357"/>
              <w:jc w:val="both"/>
              <w:rPr>
                <w:sz w:val="20"/>
                <w:szCs w:val="20"/>
                <w:lang w:val="ro-RO"/>
              </w:rPr>
            </w:pPr>
            <w:r w:rsidRPr="00123A9B">
              <w:rPr>
                <w:sz w:val="20"/>
                <w:szCs w:val="20"/>
                <w:lang w:val="ro-RO"/>
              </w:rPr>
              <w:t>Dezvoltarea structurilor de sprijinire a afacerilor (clustere, centre de afaceri,  incubatoare de afaceri)</w:t>
            </w:r>
          </w:p>
          <w:p w:rsidR="001C3811" w:rsidRDefault="001C3811" w:rsidP="001C3811">
            <w:pPr>
              <w:numPr>
                <w:ilvl w:val="0"/>
                <w:numId w:val="19"/>
              </w:numPr>
              <w:ind w:left="453" w:hanging="357"/>
              <w:jc w:val="both"/>
              <w:rPr>
                <w:sz w:val="20"/>
                <w:szCs w:val="20"/>
                <w:lang w:val="ro-RO"/>
              </w:rPr>
            </w:pPr>
            <w:r w:rsidRPr="00EC63CF">
              <w:rPr>
                <w:sz w:val="20"/>
                <w:szCs w:val="20"/>
                <w:lang w:val="ro-RO"/>
              </w:rPr>
              <w:t>Promovarea județului ca destinație de investiții</w:t>
            </w:r>
          </w:p>
          <w:p w:rsidR="001C3811" w:rsidRPr="00EC63CF" w:rsidRDefault="001C3811" w:rsidP="00F55396">
            <w:pPr>
              <w:ind w:left="453"/>
              <w:jc w:val="both"/>
              <w:rPr>
                <w:sz w:val="20"/>
                <w:szCs w:val="20"/>
                <w:lang w:val="ro-RO"/>
              </w:rPr>
            </w:pPr>
          </w:p>
        </w:tc>
      </w:tr>
      <w:tr w:rsidR="001C3811" w:rsidRPr="00B0261B" w:rsidTr="00F55396">
        <w:trPr>
          <w:jc w:val="center"/>
        </w:trPr>
        <w:tc>
          <w:tcPr>
            <w:tcW w:w="4254" w:type="dxa"/>
            <w:vMerge/>
            <w:shd w:val="clear" w:color="auto" w:fill="auto"/>
          </w:tcPr>
          <w:p w:rsidR="001C3811" w:rsidRPr="00B0261B" w:rsidRDefault="001C3811" w:rsidP="00F55396">
            <w:pPr>
              <w:spacing w:before="120" w:after="120"/>
              <w:jc w:val="both"/>
              <w:rPr>
                <w:sz w:val="20"/>
                <w:szCs w:val="20"/>
                <w:lang w:val="ro-RO"/>
              </w:rPr>
            </w:pPr>
          </w:p>
        </w:tc>
        <w:tc>
          <w:tcPr>
            <w:tcW w:w="4105" w:type="dxa"/>
            <w:shd w:val="clear" w:color="auto" w:fill="auto"/>
            <w:vAlign w:val="center"/>
          </w:tcPr>
          <w:p w:rsidR="001C3811" w:rsidRPr="00EC63CF" w:rsidRDefault="001C3811" w:rsidP="00F55396">
            <w:pPr>
              <w:spacing w:before="120" w:after="120"/>
              <w:jc w:val="both"/>
              <w:rPr>
                <w:b/>
                <w:sz w:val="20"/>
                <w:szCs w:val="20"/>
                <w:lang w:val="ro-RO"/>
              </w:rPr>
            </w:pPr>
            <w:r w:rsidRPr="00B0261B">
              <w:rPr>
                <w:b/>
                <w:sz w:val="20"/>
                <w:szCs w:val="20"/>
                <w:lang w:val="ro-RO"/>
              </w:rPr>
              <w:t>1.</w:t>
            </w:r>
            <w:r>
              <w:rPr>
                <w:b/>
                <w:sz w:val="20"/>
                <w:szCs w:val="20"/>
                <w:lang w:val="ro-RO"/>
              </w:rPr>
              <w:t>2</w:t>
            </w:r>
            <w:r w:rsidRPr="00B0261B">
              <w:rPr>
                <w:b/>
                <w:sz w:val="20"/>
                <w:szCs w:val="20"/>
                <w:lang w:val="ro-RO"/>
              </w:rPr>
              <w:t>. Sprijinirea IMM-urilor din sectoarele cu valoare adăugată ridicată și încurajarea antreprenoriatului</w:t>
            </w:r>
          </w:p>
        </w:tc>
        <w:tc>
          <w:tcPr>
            <w:tcW w:w="4591" w:type="dxa"/>
            <w:shd w:val="clear" w:color="auto" w:fill="auto"/>
          </w:tcPr>
          <w:p w:rsidR="001C3811" w:rsidRPr="00B0261B" w:rsidRDefault="001C3811" w:rsidP="001C3811">
            <w:pPr>
              <w:numPr>
                <w:ilvl w:val="0"/>
                <w:numId w:val="19"/>
              </w:numPr>
              <w:ind w:left="453" w:hanging="357"/>
              <w:jc w:val="both"/>
              <w:rPr>
                <w:sz w:val="20"/>
                <w:szCs w:val="20"/>
                <w:lang w:val="ro-RO"/>
              </w:rPr>
            </w:pPr>
            <w:r w:rsidRPr="001F10DF">
              <w:rPr>
                <w:rFonts w:ascii="Calibri" w:hAnsi="Calibri"/>
                <w:sz w:val="20"/>
                <w:szCs w:val="20"/>
                <w:lang w:val="ro-RO"/>
              </w:rPr>
              <w:t>Furnizarea de servicii de informare, formare</w:t>
            </w:r>
            <w:r w:rsidRPr="00B0261B">
              <w:rPr>
                <w:sz w:val="20"/>
                <w:szCs w:val="20"/>
                <w:lang w:val="ro-RO"/>
              </w:rPr>
              <w:t xml:space="preserve"> și </w:t>
            </w:r>
            <w:r>
              <w:rPr>
                <w:sz w:val="20"/>
                <w:szCs w:val="20"/>
                <w:lang w:val="ro-RO"/>
              </w:rPr>
              <w:t>consiliere</w:t>
            </w:r>
            <w:r w:rsidRPr="00B0261B">
              <w:rPr>
                <w:sz w:val="20"/>
                <w:szCs w:val="20"/>
                <w:lang w:val="ro-RO"/>
              </w:rPr>
              <w:t xml:space="preserve"> antreprenorială</w:t>
            </w:r>
          </w:p>
          <w:p w:rsidR="001C3811" w:rsidRDefault="001C3811" w:rsidP="001C3811">
            <w:pPr>
              <w:numPr>
                <w:ilvl w:val="0"/>
                <w:numId w:val="19"/>
              </w:numPr>
              <w:ind w:left="453" w:hanging="357"/>
              <w:jc w:val="both"/>
              <w:rPr>
                <w:sz w:val="20"/>
                <w:szCs w:val="20"/>
                <w:lang w:val="ro-RO"/>
              </w:rPr>
            </w:pPr>
            <w:r>
              <w:rPr>
                <w:sz w:val="20"/>
                <w:szCs w:val="20"/>
                <w:lang w:val="ro-RO"/>
              </w:rPr>
              <w:t>Susținerea t</w:t>
            </w:r>
            <w:r w:rsidRPr="00B0261B">
              <w:rPr>
                <w:sz w:val="20"/>
                <w:szCs w:val="20"/>
                <w:lang w:val="ro-RO"/>
              </w:rPr>
              <w:t>ransfer</w:t>
            </w:r>
            <w:r>
              <w:rPr>
                <w:sz w:val="20"/>
                <w:szCs w:val="20"/>
                <w:lang w:val="ro-RO"/>
              </w:rPr>
              <w:t>ului</w:t>
            </w:r>
            <w:r w:rsidRPr="00B0261B">
              <w:rPr>
                <w:sz w:val="20"/>
                <w:szCs w:val="20"/>
                <w:lang w:val="ro-RO"/>
              </w:rPr>
              <w:t xml:space="preserve"> tehnologic</w:t>
            </w:r>
            <w:r>
              <w:rPr>
                <w:sz w:val="20"/>
                <w:szCs w:val="20"/>
                <w:lang w:val="ro-RO"/>
              </w:rPr>
              <w:t xml:space="preserve"> și al transferului de cunoaștere</w:t>
            </w:r>
          </w:p>
          <w:p w:rsidR="001C3811" w:rsidRPr="0048058D" w:rsidRDefault="001C3811" w:rsidP="001C3811">
            <w:pPr>
              <w:numPr>
                <w:ilvl w:val="0"/>
                <w:numId w:val="19"/>
              </w:numPr>
              <w:spacing w:before="120" w:after="120"/>
              <w:ind w:left="459"/>
              <w:jc w:val="both"/>
              <w:rPr>
                <w:sz w:val="20"/>
                <w:szCs w:val="20"/>
                <w:lang w:val="ro-RO"/>
              </w:rPr>
            </w:pPr>
            <w:r>
              <w:rPr>
                <w:sz w:val="20"/>
                <w:szCs w:val="20"/>
                <w:lang w:val="ro-RO"/>
              </w:rPr>
              <w:t>Promovarea antreprenoriatului bazat pe utilizarea tehnologiilor inovatoare</w:t>
            </w:r>
          </w:p>
        </w:tc>
      </w:tr>
      <w:tr w:rsidR="001C3811" w:rsidRPr="00B0261B" w:rsidTr="00F55396">
        <w:trPr>
          <w:jc w:val="center"/>
        </w:trPr>
        <w:tc>
          <w:tcPr>
            <w:tcW w:w="4254" w:type="dxa"/>
            <w:vMerge/>
            <w:shd w:val="clear" w:color="auto" w:fill="auto"/>
          </w:tcPr>
          <w:p w:rsidR="001C3811" w:rsidRPr="00B0261B" w:rsidRDefault="001C3811" w:rsidP="00F55396">
            <w:pPr>
              <w:spacing w:before="120" w:after="120"/>
              <w:jc w:val="both"/>
              <w:rPr>
                <w:sz w:val="20"/>
                <w:szCs w:val="20"/>
                <w:lang w:val="ro-RO"/>
              </w:rPr>
            </w:pPr>
          </w:p>
        </w:tc>
        <w:tc>
          <w:tcPr>
            <w:tcW w:w="4105" w:type="dxa"/>
            <w:shd w:val="clear" w:color="auto" w:fill="F2F2F2" w:themeFill="background1" w:themeFillShade="F2"/>
            <w:vAlign w:val="center"/>
          </w:tcPr>
          <w:p w:rsidR="001C3811" w:rsidRPr="00B0261B" w:rsidRDefault="001C3811" w:rsidP="00F55396">
            <w:pPr>
              <w:spacing w:before="120" w:after="120"/>
              <w:jc w:val="both"/>
              <w:rPr>
                <w:b/>
                <w:sz w:val="20"/>
                <w:szCs w:val="20"/>
                <w:lang w:val="ro-RO"/>
              </w:rPr>
            </w:pPr>
            <w:r w:rsidRPr="00B0261B">
              <w:rPr>
                <w:b/>
                <w:sz w:val="20"/>
                <w:szCs w:val="20"/>
                <w:lang w:val="ro-RO"/>
              </w:rPr>
              <w:t>1.</w:t>
            </w:r>
            <w:r>
              <w:rPr>
                <w:b/>
                <w:sz w:val="20"/>
                <w:szCs w:val="20"/>
                <w:lang w:val="ro-RO"/>
              </w:rPr>
              <w:t>3</w:t>
            </w:r>
            <w:r w:rsidRPr="00B0261B">
              <w:rPr>
                <w:b/>
                <w:sz w:val="20"/>
                <w:szCs w:val="20"/>
                <w:lang w:val="ro-RO"/>
              </w:rPr>
              <w:t>. Valorificarea în scop economic a resurselor turistice și dezvoltarea infrastructurii suport pentru acest sector</w:t>
            </w:r>
          </w:p>
        </w:tc>
        <w:tc>
          <w:tcPr>
            <w:tcW w:w="4591" w:type="dxa"/>
            <w:shd w:val="clear" w:color="auto" w:fill="F2F2F2" w:themeFill="background1" w:themeFillShade="F2"/>
          </w:tcPr>
          <w:p w:rsidR="001C3811" w:rsidRPr="00B0261B" w:rsidRDefault="001C3811" w:rsidP="001C3811">
            <w:pPr>
              <w:numPr>
                <w:ilvl w:val="0"/>
                <w:numId w:val="19"/>
              </w:numPr>
              <w:ind w:left="453" w:hanging="357"/>
              <w:jc w:val="both"/>
              <w:rPr>
                <w:sz w:val="20"/>
                <w:szCs w:val="20"/>
                <w:lang w:val="ro-RO"/>
              </w:rPr>
            </w:pPr>
            <w:r>
              <w:rPr>
                <w:sz w:val="20"/>
                <w:szCs w:val="20"/>
                <w:lang w:val="ro-RO"/>
              </w:rPr>
              <w:t>Dezvoltarea i</w:t>
            </w:r>
            <w:r w:rsidRPr="00B0261B">
              <w:rPr>
                <w:sz w:val="20"/>
                <w:szCs w:val="20"/>
                <w:lang w:val="ro-RO"/>
              </w:rPr>
              <w:t>nfrastructur</w:t>
            </w:r>
            <w:r>
              <w:rPr>
                <w:sz w:val="20"/>
                <w:szCs w:val="20"/>
                <w:lang w:val="ro-RO"/>
              </w:rPr>
              <w:t xml:space="preserve">ii și serviciilor  </w:t>
            </w:r>
            <w:r w:rsidRPr="00B0261B">
              <w:rPr>
                <w:sz w:val="20"/>
                <w:szCs w:val="20"/>
                <w:lang w:val="ro-RO"/>
              </w:rPr>
              <w:t xml:space="preserve">suport pentru </w:t>
            </w:r>
            <w:r>
              <w:rPr>
                <w:sz w:val="20"/>
                <w:szCs w:val="20"/>
                <w:lang w:val="ro-RO"/>
              </w:rPr>
              <w:t xml:space="preserve">activități de </w:t>
            </w:r>
            <w:r w:rsidRPr="00B0261B">
              <w:rPr>
                <w:sz w:val="20"/>
                <w:szCs w:val="20"/>
                <w:lang w:val="ro-RO"/>
              </w:rPr>
              <w:t xml:space="preserve">turism </w:t>
            </w:r>
          </w:p>
          <w:p w:rsidR="001C3811" w:rsidRDefault="001C3811" w:rsidP="001C3811">
            <w:pPr>
              <w:numPr>
                <w:ilvl w:val="0"/>
                <w:numId w:val="19"/>
              </w:numPr>
              <w:ind w:left="453" w:hanging="357"/>
              <w:jc w:val="both"/>
              <w:rPr>
                <w:sz w:val="20"/>
                <w:szCs w:val="20"/>
                <w:lang w:val="ro-RO"/>
              </w:rPr>
            </w:pPr>
            <w:r w:rsidRPr="00B0261B">
              <w:rPr>
                <w:sz w:val="20"/>
                <w:szCs w:val="20"/>
                <w:lang w:val="ro-RO"/>
              </w:rPr>
              <w:t>Promovarea județului ca destinație turistică</w:t>
            </w:r>
          </w:p>
          <w:p w:rsidR="001C3811" w:rsidRPr="00B0261B" w:rsidRDefault="001C3811" w:rsidP="001C3811">
            <w:pPr>
              <w:numPr>
                <w:ilvl w:val="0"/>
                <w:numId w:val="19"/>
              </w:numPr>
              <w:ind w:left="453" w:hanging="357"/>
              <w:jc w:val="both"/>
              <w:rPr>
                <w:sz w:val="20"/>
                <w:szCs w:val="20"/>
                <w:lang w:val="ro-RO"/>
              </w:rPr>
            </w:pPr>
            <w:r w:rsidRPr="009D2E81">
              <w:rPr>
                <w:sz w:val="20"/>
                <w:szCs w:val="20"/>
                <w:lang w:val="ro-RO"/>
              </w:rPr>
              <w:t xml:space="preserve">Promovarea acțiunilor mixte, sportive și </w:t>
            </w:r>
            <w:r w:rsidRPr="009D2E81">
              <w:rPr>
                <w:sz w:val="20"/>
                <w:szCs w:val="20"/>
                <w:lang w:val="ro-RO"/>
              </w:rPr>
              <w:lastRenderedPageBreak/>
              <w:t>turistice, cu precădere a cicloturismului</w:t>
            </w:r>
          </w:p>
        </w:tc>
      </w:tr>
      <w:tr w:rsidR="001C3811" w:rsidRPr="00B0261B" w:rsidTr="00F55396">
        <w:trPr>
          <w:jc w:val="center"/>
        </w:trPr>
        <w:tc>
          <w:tcPr>
            <w:tcW w:w="4254" w:type="dxa"/>
            <w:vMerge/>
            <w:shd w:val="clear" w:color="auto" w:fill="auto"/>
          </w:tcPr>
          <w:p w:rsidR="001C3811" w:rsidRPr="00B0261B" w:rsidRDefault="001C3811" w:rsidP="00F55396">
            <w:pPr>
              <w:spacing w:before="120" w:after="120"/>
              <w:rPr>
                <w:sz w:val="20"/>
                <w:szCs w:val="20"/>
                <w:lang w:val="ro-RO"/>
              </w:rPr>
            </w:pPr>
          </w:p>
        </w:tc>
        <w:tc>
          <w:tcPr>
            <w:tcW w:w="4105" w:type="dxa"/>
            <w:shd w:val="clear" w:color="auto" w:fill="auto"/>
            <w:vAlign w:val="center"/>
          </w:tcPr>
          <w:p w:rsidR="001C3811" w:rsidRPr="00B0261B" w:rsidRDefault="001C3811" w:rsidP="00F55396">
            <w:pPr>
              <w:spacing w:before="120" w:after="120"/>
              <w:jc w:val="both"/>
              <w:rPr>
                <w:b/>
                <w:sz w:val="20"/>
                <w:szCs w:val="20"/>
                <w:lang w:val="ro-RO"/>
              </w:rPr>
            </w:pPr>
            <w:r w:rsidRPr="00B0261B">
              <w:rPr>
                <w:b/>
                <w:sz w:val="20"/>
                <w:szCs w:val="20"/>
                <w:lang w:val="ro-RO"/>
              </w:rPr>
              <w:t>1.</w:t>
            </w:r>
            <w:r>
              <w:rPr>
                <w:b/>
                <w:sz w:val="20"/>
                <w:szCs w:val="20"/>
                <w:lang w:val="ro-RO"/>
              </w:rPr>
              <w:t>4</w:t>
            </w:r>
            <w:r w:rsidRPr="00B0261B">
              <w:rPr>
                <w:b/>
                <w:sz w:val="20"/>
                <w:szCs w:val="20"/>
                <w:lang w:val="ro-RO"/>
              </w:rPr>
              <w:t xml:space="preserve">. </w:t>
            </w:r>
            <w:r w:rsidRPr="00E4449D">
              <w:rPr>
                <w:b/>
                <w:sz w:val="20"/>
                <w:szCs w:val="20"/>
                <w:lang w:val="ro-RO"/>
              </w:rPr>
              <w:t>Creșterea competitivității sectorului agro-alimentar prin investiții în tehnologii inovatoare</w:t>
            </w:r>
          </w:p>
        </w:tc>
        <w:tc>
          <w:tcPr>
            <w:tcW w:w="4591" w:type="dxa"/>
            <w:shd w:val="clear" w:color="auto" w:fill="auto"/>
          </w:tcPr>
          <w:p w:rsidR="001C3811" w:rsidRPr="00FF0B1C" w:rsidRDefault="001C3811" w:rsidP="001C3811">
            <w:pPr>
              <w:pStyle w:val="ListParagraph"/>
              <w:numPr>
                <w:ilvl w:val="0"/>
                <w:numId w:val="19"/>
              </w:numPr>
              <w:ind w:left="459"/>
              <w:jc w:val="both"/>
              <w:rPr>
                <w:sz w:val="20"/>
                <w:szCs w:val="20"/>
                <w:lang w:val="ro-RO"/>
              </w:rPr>
            </w:pPr>
            <w:r w:rsidRPr="00FF0B1C">
              <w:rPr>
                <w:sz w:val="20"/>
                <w:szCs w:val="20"/>
                <w:lang w:val="ro-RO"/>
              </w:rPr>
              <w:t>Dezvoltarea infrastructurii suport pentru sectorul agro-alimentar (producție, procesare, comercializare, promovare)</w:t>
            </w:r>
          </w:p>
          <w:p w:rsidR="001C3811" w:rsidRPr="000B316D" w:rsidRDefault="001C3811" w:rsidP="001C3811">
            <w:pPr>
              <w:pStyle w:val="ListParagraph"/>
              <w:numPr>
                <w:ilvl w:val="0"/>
                <w:numId w:val="19"/>
              </w:numPr>
              <w:ind w:left="459"/>
              <w:jc w:val="both"/>
              <w:rPr>
                <w:sz w:val="20"/>
                <w:szCs w:val="20"/>
                <w:lang w:val="ro-RO"/>
              </w:rPr>
            </w:pPr>
            <w:r w:rsidRPr="000B316D">
              <w:rPr>
                <w:sz w:val="20"/>
                <w:szCs w:val="20"/>
                <w:lang w:val="ro-RO"/>
              </w:rPr>
              <w:t>Sprijinirea producătorilor locali, cu accent pe agricultura ecologică</w:t>
            </w:r>
          </w:p>
          <w:p w:rsidR="001C3811" w:rsidRPr="00B0261B" w:rsidRDefault="001C3811" w:rsidP="001C3811">
            <w:pPr>
              <w:numPr>
                <w:ilvl w:val="0"/>
                <w:numId w:val="19"/>
              </w:numPr>
              <w:ind w:left="453" w:hanging="357"/>
              <w:jc w:val="both"/>
              <w:rPr>
                <w:sz w:val="20"/>
                <w:szCs w:val="20"/>
                <w:lang w:val="ro-RO"/>
              </w:rPr>
            </w:pPr>
            <w:r w:rsidRPr="000C165E">
              <w:rPr>
                <w:sz w:val="20"/>
                <w:szCs w:val="20"/>
                <w:lang w:val="ro-RO"/>
              </w:rPr>
              <w:t>Dezvoltarea centrelor en-gros și a piețelor agro-alimentare locale</w:t>
            </w:r>
          </w:p>
        </w:tc>
      </w:tr>
      <w:tr w:rsidR="001C3811" w:rsidRPr="00B0261B" w:rsidTr="00F55396">
        <w:trPr>
          <w:jc w:val="center"/>
        </w:trPr>
        <w:tc>
          <w:tcPr>
            <w:tcW w:w="4254" w:type="dxa"/>
            <w:vMerge w:val="restart"/>
            <w:vAlign w:val="center"/>
          </w:tcPr>
          <w:p w:rsidR="001C3811" w:rsidRPr="00B0261B" w:rsidRDefault="001C3811" w:rsidP="00F55396">
            <w:pPr>
              <w:spacing w:before="120" w:after="120"/>
              <w:jc w:val="both"/>
              <w:rPr>
                <w:b/>
                <w:sz w:val="20"/>
                <w:szCs w:val="20"/>
                <w:lang w:val="ro-RO"/>
              </w:rPr>
            </w:pPr>
          </w:p>
          <w:p w:rsidR="001C3811" w:rsidRPr="00B0261B" w:rsidRDefault="001C3811" w:rsidP="00F55396">
            <w:pPr>
              <w:spacing w:before="120" w:after="120"/>
              <w:jc w:val="both"/>
              <w:rPr>
                <w:sz w:val="20"/>
                <w:szCs w:val="20"/>
                <w:lang w:val="ro-RO"/>
              </w:rPr>
            </w:pPr>
            <w:r w:rsidRPr="00E82293">
              <w:rPr>
                <w:b/>
                <w:color w:val="00ADE4"/>
                <w:sz w:val="20"/>
                <w:szCs w:val="20"/>
                <w:lang w:val="ro-RO"/>
              </w:rPr>
              <w:t>OS2. Dezvoltarea capitalului uman în vederea îmbunătățirii ofertei de forță de muncă prin asigurarea accesului cetăţenilor la servicii publice de educație, sănătate și asistență socială</w:t>
            </w:r>
          </w:p>
        </w:tc>
        <w:tc>
          <w:tcPr>
            <w:tcW w:w="4105" w:type="dxa"/>
            <w:shd w:val="clear" w:color="auto" w:fill="F2F2F2" w:themeFill="background1" w:themeFillShade="F2"/>
            <w:vAlign w:val="center"/>
          </w:tcPr>
          <w:p w:rsidR="001C3811" w:rsidRPr="00B0261B" w:rsidRDefault="001C3811" w:rsidP="00F55396">
            <w:pPr>
              <w:spacing w:before="120" w:after="120"/>
              <w:jc w:val="both"/>
              <w:rPr>
                <w:b/>
                <w:sz w:val="20"/>
                <w:szCs w:val="20"/>
                <w:lang w:val="ro-RO"/>
              </w:rPr>
            </w:pPr>
            <w:r w:rsidRPr="00B0261B">
              <w:rPr>
                <w:b/>
                <w:sz w:val="20"/>
                <w:szCs w:val="20"/>
                <w:lang w:val="ro-RO"/>
              </w:rPr>
              <w:t>2.1. Reabilitarea și extinderea infrastructurii de educație</w:t>
            </w:r>
          </w:p>
        </w:tc>
        <w:tc>
          <w:tcPr>
            <w:tcW w:w="4591" w:type="dxa"/>
            <w:shd w:val="clear" w:color="auto" w:fill="F2F2F2" w:themeFill="background1" w:themeFillShade="F2"/>
          </w:tcPr>
          <w:p w:rsidR="001C3811" w:rsidRPr="009F3EFC" w:rsidRDefault="001C3811" w:rsidP="001C3811">
            <w:pPr>
              <w:numPr>
                <w:ilvl w:val="0"/>
                <w:numId w:val="19"/>
              </w:numPr>
              <w:spacing w:before="120" w:after="120"/>
              <w:ind w:left="457"/>
              <w:jc w:val="both"/>
              <w:rPr>
                <w:sz w:val="20"/>
                <w:szCs w:val="20"/>
                <w:lang w:val="ro-RO"/>
              </w:rPr>
            </w:pPr>
            <w:r w:rsidRPr="009F3EFC">
              <w:rPr>
                <w:sz w:val="20"/>
                <w:szCs w:val="20"/>
                <w:lang w:val="ro-RO"/>
              </w:rPr>
              <w:t>Reabilitări/ modernizări/ extinderi/ dotări/ construcții școli</w:t>
            </w:r>
          </w:p>
          <w:p w:rsidR="001C3811" w:rsidRPr="009F3EFC" w:rsidRDefault="001C3811" w:rsidP="001C3811">
            <w:pPr>
              <w:numPr>
                <w:ilvl w:val="0"/>
                <w:numId w:val="19"/>
              </w:numPr>
              <w:spacing w:before="120" w:after="120"/>
              <w:ind w:left="457"/>
              <w:jc w:val="both"/>
              <w:rPr>
                <w:sz w:val="20"/>
                <w:szCs w:val="20"/>
                <w:lang w:val="ro-RO"/>
              </w:rPr>
            </w:pPr>
            <w:r w:rsidRPr="009F3EFC">
              <w:rPr>
                <w:sz w:val="20"/>
                <w:szCs w:val="20"/>
                <w:lang w:val="ro-RO"/>
              </w:rPr>
              <w:t>Reabilitări/ modernizări/ extinderi/ dotări/ construcții creșe și grădinițe</w:t>
            </w:r>
          </w:p>
          <w:p w:rsidR="001C3811" w:rsidRPr="009F3EFC" w:rsidRDefault="001C3811" w:rsidP="001C3811">
            <w:pPr>
              <w:numPr>
                <w:ilvl w:val="0"/>
                <w:numId w:val="19"/>
              </w:numPr>
              <w:spacing w:before="120" w:after="120"/>
              <w:ind w:left="457"/>
              <w:jc w:val="both"/>
              <w:rPr>
                <w:sz w:val="20"/>
                <w:szCs w:val="20"/>
                <w:lang w:val="ro-RO"/>
              </w:rPr>
            </w:pPr>
            <w:r w:rsidRPr="009F3EFC">
              <w:rPr>
                <w:sz w:val="20"/>
                <w:szCs w:val="20"/>
                <w:lang w:val="ro-RO"/>
              </w:rPr>
              <w:t xml:space="preserve">Reabilitări/ modernizări/ extinderi/ dotări/ construcții licee tehnologice și profesionale </w:t>
            </w:r>
          </w:p>
          <w:p w:rsidR="001C3811" w:rsidRPr="00E82293" w:rsidRDefault="001C3811" w:rsidP="001C3811">
            <w:pPr>
              <w:numPr>
                <w:ilvl w:val="0"/>
                <w:numId w:val="19"/>
              </w:numPr>
              <w:spacing w:before="120" w:after="120"/>
              <w:ind w:left="457"/>
              <w:jc w:val="both"/>
              <w:rPr>
                <w:sz w:val="20"/>
                <w:szCs w:val="20"/>
                <w:lang w:val="ro-RO"/>
              </w:rPr>
            </w:pPr>
            <w:r w:rsidRPr="009F3EFC">
              <w:rPr>
                <w:sz w:val="20"/>
                <w:szCs w:val="20"/>
                <w:lang w:val="ro-RO"/>
              </w:rPr>
              <w:t xml:space="preserve">Investiții în infrastructura de învățământ </w:t>
            </w:r>
            <w:r w:rsidRPr="00E82293">
              <w:rPr>
                <w:sz w:val="20"/>
                <w:szCs w:val="20"/>
                <w:lang w:val="ro-RO"/>
              </w:rPr>
              <w:t>universitar</w:t>
            </w:r>
          </w:p>
          <w:p w:rsidR="001C3811" w:rsidRPr="00B0261B" w:rsidRDefault="001C3811" w:rsidP="001C3811">
            <w:pPr>
              <w:numPr>
                <w:ilvl w:val="0"/>
                <w:numId w:val="19"/>
              </w:numPr>
              <w:spacing w:before="120" w:after="120"/>
              <w:ind w:left="457"/>
              <w:jc w:val="both"/>
              <w:rPr>
                <w:sz w:val="20"/>
                <w:szCs w:val="20"/>
                <w:lang w:val="ro-RO"/>
              </w:rPr>
            </w:pPr>
            <w:r w:rsidRPr="00E82293">
              <w:rPr>
                <w:sz w:val="20"/>
                <w:szCs w:val="20"/>
                <w:lang w:val="ro-RO"/>
              </w:rPr>
              <w:t>Facilitarea accesului la învățământul online și la resursele educaționale deschise</w:t>
            </w:r>
          </w:p>
        </w:tc>
      </w:tr>
      <w:tr w:rsidR="001C3811" w:rsidRPr="00B0261B" w:rsidTr="00F55396">
        <w:trPr>
          <w:jc w:val="center"/>
        </w:trPr>
        <w:tc>
          <w:tcPr>
            <w:tcW w:w="4254" w:type="dxa"/>
            <w:vMerge/>
            <w:vAlign w:val="center"/>
          </w:tcPr>
          <w:p w:rsidR="001C3811" w:rsidRPr="00B0261B" w:rsidRDefault="001C3811" w:rsidP="00F55396">
            <w:pPr>
              <w:spacing w:before="120" w:after="120"/>
              <w:jc w:val="both"/>
              <w:rPr>
                <w:sz w:val="20"/>
                <w:szCs w:val="20"/>
                <w:lang w:val="ro-RO"/>
              </w:rPr>
            </w:pPr>
          </w:p>
        </w:tc>
        <w:tc>
          <w:tcPr>
            <w:tcW w:w="4105" w:type="dxa"/>
            <w:vAlign w:val="center"/>
          </w:tcPr>
          <w:p w:rsidR="001C3811" w:rsidRPr="00B0261B" w:rsidRDefault="001C3811" w:rsidP="00F55396">
            <w:pPr>
              <w:spacing w:before="120" w:after="120"/>
              <w:jc w:val="both"/>
              <w:rPr>
                <w:b/>
                <w:sz w:val="20"/>
                <w:szCs w:val="20"/>
                <w:lang w:val="ro-RO"/>
              </w:rPr>
            </w:pPr>
            <w:r w:rsidRPr="00B0261B">
              <w:rPr>
                <w:b/>
                <w:sz w:val="20"/>
                <w:szCs w:val="20"/>
                <w:lang w:val="ro-RO"/>
              </w:rPr>
              <w:t>2.2. Adaptarea ofertei educaționale la cerințele pieței muncii, promovarea formării continue și a mobilității forței de muncă</w:t>
            </w:r>
          </w:p>
          <w:p w:rsidR="001C3811" w:rsidRPr="00B0261B" w:rsidRDefault="001C3811" w:rsidP="00F55396">
            <w:pPr>
              <w:spacing w:before="120" w:after="120"/>
              <w:jc w:val="both"/>
              <w:rPr>
                <w:sz w:val="20"/>
                <w:szCs w:val="20"/>
                <w:lang w:val="ro-RO"/>
              </w:rPr>
            </w:pPr>
          </w:p>
        </w:tc>
        <w:tc>
          <w:tcPr>
            <w:tcW w:w="4591" w:type="dxa"/>
          </w:tcPr>
          <w:p w:rsidR="001C3811" w:rsidRPr="00B0261B" w:rsidRDefault="001C3811" w:rsidP="001C3811">
            <w:pPr>
              <w:numPr>
                <w:ilvl w:val="0"/>
                <w:numId w:val="19"/>
              </w:numPr>
              <w:spacing w:before="120" w:after="120"/>
              <w:ind w:left="457"/>
              <w:jc w:val="both"/>
              <w:rPr>
                <w:sz w:val="20"/>
                <w:szCs w:val="20"/>
                <w:lang w:val="ro-RO"/>
              </w:rPr>
            </w:pPr>
            <w:r>
              <w:rPr>
                <w:sz w:val="20"/>
                <w:szCs w:val="20"/>
                <w:lang w:val="ro-RO"/>
              </w:rPr>
              <w:t>Dezvoltarea infrastructurii pentru î</w:t>
            </w:r>
            <w:r w:rsidRPr="00B0261B">
              <w:rPr>
                <w:sz w:val="20"/>
                <w:szCs w:val="20"/>
                <w:lang w:val="ro-RO"/>
              </w:rPr>
              <w:t>nvățământ dual</w:t>
            </w:r>
          </w:p>
          <w:p w:rsidR="001C3811" w:rsidRPr="00B0261B" w:rsidRDefault="001C3811" w:rsidP="001C3811">
            <w:pPr>
              <w:numPr>
                <w:ilvl w:val="0"/>
                <w:numId w:val="19"/>
              </w:numPr>
              <w:spacing w:before="120" w:after="120"/>
              <w:ind w:left="457"/>
              <w:jc w:val="both"/>
              <w:rPr>
                <w:sz w:val="20"/>
                <w:szCs w:val="20"/>
                <w:lang w:val="ro-RO"/>
              </w:rPr>
            </w:pPr>
            <w:r>
              <w:rPr>
                <w:sz w:val="20"/>
                <w:szCs w:val="20"/>
                <w:lang w:val="ro-RO"/>
              </w:rPr>
              <w:t>Susținerea p</w:t>
            </w:r>
            <w:r w:rsidRPr="00B0261B">
              <w:rPr>
                <w:sz w:val="20"/>
                <w:szCs w:val="20"/>
                <w:lang w:val="ro-RO"/>
              </w:rPr>
              <w:t>rograme</w:t>
            </w:r>
            <w:r>
              <w:rPr>
                <w:sz w:val="20"/>
                <w:szCs w:val="20"/>
                <w:lang w:val="ro-RO"/>
              </w:rPr>
              <w:t>lor</w:t>
            </w:r>
            <w:r w:rsidRPr="00B0261B">
              <w:rPr>
                <w:sz w:val="20"/>
                <w:szCs w:val="20"/>
                <w:lang w:val="ro-RO"/>
              </w:rPr>
              <w:t xml:space="preserve"> de formare continuă pentru adulți</w:t>
            </w:r>
            <w:r>
              <w:rPr>
                <w:sz w:val="20"/>
                <w:szCs w:val="20"/>
                <w:lang w:val="ro-RO"/>
              </w:rPr>
              <w:t xml:space="preserve"> (pe toată durata vieții)</w:t>
            </w:r>
          </w:p>
          <w:p w:rsidR="001C3811" w:rsidRPr="00B0261B" w:rsidRDefault="001C3811" w:rsidP="001C3811">
            <w:pPr>
              <w:numPr>
                <w:ilvl w:val="0"/>
                <w:numId w:val="19"/>
              </w:numPr>
              <w:spacing w:before="120" w:after="120"/>
              <w:ind w:left="457"/>
              <w:jc w:val="both"/>
              <w:rPr>
                <w:sz w:val="20"/>
                <w:szCs w:val="20"/>
                <w:lang w:val="ro-RO"/>
              </w:rPr>
            </w:pPr>
            <w:r w:rsidRPr="00B0261B">
              <w:rPr>
                <w:sz w:val="20"/>
                <w:szCs w:val="20"/>
                <w:lang w:val="ro-RO"/>
              </w:rPr>
              <w:t>Formarea continuă a personalului didactic</w:t>
            </w:r>
          </w:p>
          <w:p w:rsidR="001C3811" w:rsidRDefault="001C3811" w:rsidP="001C3811">
            <w:pPr>
              <w:numPr>
                <w:ilvl w:val="0"/>
                <w:numId w:val="19"/>
              </w:numPr>
              <w:spacing w:before="120" w:after="120"/>
              <w:ind w:left="457"/>
              <w:jc w:val="both"/>
              <w:rPr>
                <w:sz w:val="20"/>
                <w:szCs w:val="20"/>
                <w:lang w:val="ro-RO"/>
              </w:rPr>
            </w:pPr>
            <w:r w:rsidRPr="00B0261B">
              <w:rPr>
                <w:sz w:val="20"/>
                <w:szCs w:val="20"/>
                <w:lang w:val="ro-RO"/>
              </w:rPr>
              <w:t>Atragerea forței de muncă</w:t>
            </w:r>
            <w:r>
              <w:rPr>
                <w:sz w:val="20"/>
                <w:szCs w:val="20"/>
                <w:lang w:val="ro-RO"/>
              </w:rPr>
              <w:t xml:space="preserve"> și orientarea profesională a tinerilor</w:t>
            </w:r>
          </w:p>
          <w:p w:rsidR="001C3811" w:rsidRPr="00B0261B" w:rsidRDefault="001C3811" w:rsidP="001C3811">
            <w:pPr>
              <w:numPr>
                <w:ilvl w:val="0"/>
                <w:numId w:val="19"/>
              </w:numPr>
              <w:spacing w:before="120" w:after="120"/>
              <w:ind w:left="457"/>
              <w:jc w:val="both"/>
              <w:rPr>
                <w:sz w:val="20"/>
                <w:szCs w:val="20"/>
                <w:lang w:val="ro-RO"/>
              </w:rPr>
            </w:pPr>
            <w:r w:rsidRPr="001F10DF">
              <w:rPr>
                <w:sz w:val="20"/>
                <w:szCs w:val="20"/>
                <w:lang w:val="ro-RO"/>
              </w:rPr>
              <w:t>Program privind susțierea înființării de centre de tineret</w:t>
            </w:r>
          </w:p>
        </w:tc>
      </w:tr>
      <w:tr w:rsidR="001C3811" w:rsidRPr="00B0261B" w:rsidTr="00F55396">
        <w:trPr>
          <w:trHeight w:val="56"/>
          <w:jc w:val="center"/>
        </w:trPr>
        <w:tc>
          <w:tcPr>
            <w:tcW w:w="4254" w:type="dxa"/>
            <w:vMerge/>
            <w:vAlign w:val="center"/>
          </w:tcPr>
          <w:p w:rsidR="001C3811" w:rsidRPr="00B0261B" w:rsidRDefault="001C3811" w:rsidP="00F55396">
            <w:pPr>
              <w:spacing w:before="120" w:after="120"/>
              <w:jc w:val="both"/>
              <w:rPr>
                <w:sz w:val="20"/>
                <w:szCs w:val="20"/>
                <w:lang w:val="ro-RO"/>
              </w:rPr>
            </w:pPr>
          </w:p>
        </w:tc>
        <w:tc>
          <w:tcPr>
            <w:tcW w:w="4105" w:type="dxa"/>
            <w:shd w:val="clear" w:color="auto" w:fill="F2F2F2" w:themeFill="background1" w:themeFillShade="F2"/>
            <w:vAlign w:val="center"/>
          </w:tcPr>
          <w:p w:rsidR="001C3811" w:rsidRPr="00B0261B" w:rsidRDefault="001C3811" w:rsidP="00F55396">
            <w:pPr>
              <w:spacing w:before="120" w:after="120"/>
              <w:jc w:val="both"/>
              <w:rPr>
                <w:b/>
                <w:sz w:val="20"/>
                <w:szCs w:val="20"/>
                <w:lang w:val="ro-RO"/>
              </w:rPr>
            </w:pPr>
            <w:r w:rsidRPr="00B0261B">
              <w:rPr>
                <w:b/>
                <w:sz w:val="20"/>
                <w:szCs w:val="20"/>
                <w:lang w:val="ro-RO"/>
              </w:rPr>
              <w:t xml:space="preserve">2.3. Reabilitarea și extinderea infrastructurii </w:t>
            </w:r>
            <w:r w:rsidRPr="00B0261B">
              <w:rPr>
                <w:b/>
                <w:sz w:val="20"/>
                <w:szCs w:val="20"/>
                <w:lang w:val="ro-RO"/>
              </w:rPr>
              <w:lastRenderedPageBreak/>
              <w:t>de sănătate</w:t>
            </w:r>
          </w:p>
        </w:tc>
        <w:tc>
          <w:tcPr>
            <w:tcW w:w="4591" w:type="dxa"/>
            <w:shd w:val="clear" w:color="auto" w:fill="F2F2F2" w:themeFill="background1" w:themeFillShade="F2"/>
          </w:tcPr>
          <w:p w:rsidR="001C3811" w:rsidRPr="00B0261B" w:rsidRDefault="001C3811" w:rsidP="001C3811">
            <w:pPr>
              <w:numPr>
                <w:ilvl w:val="0"/>
                <w:numId w:val="19"/>
              </w:numPr>
              <w:spacing w:before="120" w:after="120"/>
              <w:ind w:left="457"/>
              <w:jc w:val="both"/>
              <w:rPr>
                <w:sz w:val="20"/>
                <w:szCs w:val="20"/>
                <w:lang w:val="ro-RO"/>
              </w:rPr>
            </w:pPr>
            <w:r w:rsidRPr="00B0261B">
              <w:rPr>
                <w:sz w:val="20"/>
                <w:szCs w:val="20"/>
                <w:lang w:val="ro-RO"/>
              </w:rPr>
              <w:lastRenderedPageBreak/>
              <w:t xml:space="preserve">Reabilitare/ modernizare/ dotare/ construcție </w:t>
            </w:r>
            <w:r w:rsidRPr="00B0261B">
              <w:rPr>
                <w:sz w:val="20"/>
                <w:szCs w:val="20"/>
                <w:lang w:val="ro-RO"/>
              </w:rPr>
              <w:lastRenderedPageBreak/>
              <w:t>dispensare comunale</w:t>
            </w:r>
          </w:p>
          <w:p w:rsidR="001C3811" w:rsidRPr="00B0261B" w:rsidRDefault="001C3811" w:rsidP="001C3811">
            <w:pPr>
              <w:numPr>
                <w:ilvl w:val="0"/>
                <w:numId w:val="19"/>
              </w:numPr>
              <w:spacing w:before="120" w:after="120"/>
              <w:ind w:left="457"/>
              <w:jc w:val="both"/>
              <w:rPr>
                <w:sz w:val="20"/>
                <w:szCs w:val="20"/>
                <w:lang w:val="ro-RO"/>
              </w:rPr>
            </w:pPr>
            <w:r w:rsidRPr="00B0261B">
              <w:rPr>
                <w:sz w:val="20"/>
                <w:szCs w:val="20"/>
                <w:lang w:val="ro-RO"/>
              </w:rPr>
              <w:t>Construcție/ reabilitare unități sanitare de tip ambulatoriu</w:t>
            </w:r>
          </w:p>
          <w:p w:rsidR="001C3811" w:rsidRPr="00B0261B" w:rsidRDefault="001C3811" w:rsidP="001C3811">
            <w:pPr>
              <w:numPr>
                <w:ilvl w:val="0"/>
                <w:numId w:val="19"/>
              </w:numPr>
              <w:spacing w:before="120" w:after="120"/>
              <w:ind w:left="457"/>
              <w:jc w:val="both"/>
              <w:rPr>
                <w:sz w:val="20"/>
                <w:szCs w:val="20"/>
                <w:lang w:val="ro-RO"/>
              </w:rPr>
            </w:pPr>
            <w:r w:rsidRPr="00B0261B">
              <w:rPr>
                <w:sz w:val="20"/>
                <w:szCs w:val="20"/>
                <w:lang w:val="ro-RO"/>
              </w:rPr>
              <w:t>Reabilitare/ modernizare/ dotare unități sanitare de tip spitalicesc</w:t>
            </w:r>
          </w:p>
          <w:p w:rsidR="001C3811" w:rsidRDefault="001C3811" w:rsidP="001C3811">
            <w:pPr>
              <w:numPr>
                <w:ilvl w:val="0"/>
                <w:numId w:val="19"/>
              </w:numPr>
              <w:spacing w:before="120" w:after="120"/>
              <w:ind w:left="457"/>
              <w:jc w:val="both"/>
              <w:rPr>
                <w:sz w:val="20"/>
                <w:szCs w:val="20"/>
                <w:lang w:val="ro-RO"/>
              </w:rPr>
            </w:pPr>
            <w:r w:rsidRPr="00B0261B">
              <w:rPr>
                <w:sz w:val="20"/>
                <w:szCs w:val="20"/>
                <w:lang w:val="ro-RO"/>
              </w:rPr>
              <w:t>Sprijinirea inițiativelor private de investiții în domeniul sănătății</w:t>
            </w:r>
          </w:p>
          <w:p w:rsidR="001C3811" w:rsidRPr="00E82293" w:rsidRDefault="001C3811" w:rsidP="001C3811">
            <w:pPr>
              <w:numPr>
                <w:ilvl w:val="0"/>
                <w:numId w:val="19"/>
              </w:numPr>
              <w:spacing w:before="120" w:after="120"/>
              <w:ind w:left="457"/>
              <w:jc w:val="both"/>
              <w:rPr>
                <w:sz w:val="20"/>
                <w:szCs w:val="20"/>
                <w:lang w:val="ro-RO"/>
              </w:rPr>
            </w:pPr>
            <w:r w:rsidRPr="00E82293">
              <w:rPr>
                <w:sz w:val="20"/>
                <w:szCs w:val="20"/>
                <w:lang w:val="ro-RO"/>
              </w:rPr>
              <w:t>Îmbunătățirea accesului populației la servicii medicale de calitate, prin utilizarea facilităților de telemedicină</w:t>
            </w:r>
          </w:p>
          <w:p w:rsidR="001C3811" w:rsidRPr="00B0261B" w:rsidRDefault="001C3811" w:rsidP="001C3811">
            <w:pPr>
              <w:numPr>
                <w:ilvl w:val="0"/>
                <w:numId w:val="19"/>
              </w:numPr>
              <w:spacing w:before="120" w:after="120"/>
              <w:ind w:left="457"/>
              <w:jc w:val="both"/>
              <w:rPr>
                <w:sz w:val="20"/>
                <w:szCs w:val="20"/>
                <w:lang w:val="ro-RO"/>
              </w:rPr>
            </w:pPr>
            <w:r w:rsidRPr="00E82293">
              <w:rPr>
                <w:sz w:val="20"/>
                <w:szCs w:val="20"/>
                <w:lang w:val="ro-RO"/>
              </w:rPr>
              <w:t>Creșterea accesului populației la programe de sănătate orientate către prevenție, depistare timpurie (screening, diagnostic și tratament precoce pentru principalele patologii)</w:t>
            </w:r>
          </w:p>
        </w:tc>
      </w:tr>
      <w:tr w:rsidR="001C3811" w:rsidRPr="00B0261B" w:rsidTr="00F55396">
        <w:trPr>
          <w:trHeight w:val="56"/>
          <w:jc w:val="center"/>
        </w:trPr>
        <w:tc>
          <w:tcPr>
            <w:tcW w:w="4254" w:type="dxa"/>
            <w:vMerge/>
            <w:vAlign w:val="center"/>
          </w:tcPr>
          <w:p w:rsidR="001C3811" w:rsidRPr="00B0261B" w:rsidRDefault="001C3811" w:rsidP="00F55396">
            <w:pPr>
              <w:spacing w:before="120" w:after="120"/>
              <w:jc w:val="both"/>
              <w:rPr>
                <w:sz w:val="20"/>
                <w:szCs w:val="20"/>
                <w:lang w:val="ro-RO"/>
              </w:rPr>
            </w:pPr>
          </w:p>
        </w:tc>
        <w:tc>
          <w:tcPr>
            <w:tcW w:w="4105" w:type="dxa"/>
            <w:shd w:val="clear" w:color="auto" w:fill="F2F2F2" w:themeFill="background1" w:themeFillShade="F2"/>
            <w:vAlign w:val="center"/>
          </w:tcPr>
          <w:p w:rsidR="001C3811" w:rsidRPr="00B0261B" w:rsidRDefault="001C3811" w:rsidP="00F55396">
            <w:pPr>
              <w:spacing w:before="120" w:after="120"/>
              <w:jc w:val="both"/>
              <w:rPr>
                <w:b/>
                <w:sz w:val="20"/>
                <w:szCs w:val="20"/>
                <w:lang w:val="ro-RO"/>
              </w:rPr>
            </w:pPr>
            <w:r w:rsidRPr="00613C9D">
              <w:rPr>
                <w:b/>
                <w:sz w:val="20"/>
                <w:szCs w:val="20"/>
                <w:lang w:val="ro-RO"/>
              </w:rPr>
              <w:t>2.4. Reabilitarea și extinderea infrastructurii sociale</w:t>
            </w:r>
          </w:p>
        </w:tc>
        <w:tc>
          <w:tcPr>
            <w:tcW w:w="4591" w:type="dxa"/>
            <w:shd w:val="clear" w:color="auto" w:fill="F2F2F2" w:themeFill="background1" w:themeFillShade="F2"/>
          </w:tcPr>
          <w:p w:rsidR="001C3811" w:rsidRPr="00DC2A8D" w:rsidRDefault="001C3811" w:rsidP="001C3811">
            <w:pPr>
              <w:pStyle w:val="ListParagraph"/>
              <w:numPr>
                <w:ilvl w:val="0"/>
                <w:numId w:val="19"/>
              </w:numPr>
              <w:ind w:left="459"/>
              <w:jc w:val="both"/>
              <w:rPr>
                <w:sz w:val="20"/>
                <w:szCs w:val="20"/>
                <w:lang w:val="ro-RO"/>
              </w:rPr>
            </w:pPr>
            <w:r w:rsidRPr="00DC2A8D">
              <w:rPr>
                <w:sz w:val="20"/>
                <w:szCs w:val="20"/>
                <w:lang w:val="ro-RO"/>
              </w:rPr>
              <w:t>Construcția/reabilitarea/modernizarea /dotarea /refuncționalizarea  centrelor sociale</w:t>
            </w:r>
          </w:p>
          <w:p w:rsidR="001C3811" w:rsidRPr="00613C9D" w:rsidRDefault="001C3811" w:rsidP="001C3811">
            <w:pPr>
              <w:numPr>
                <w:ilvl w:val="0"/>
                <w:numId w:val="19"/>
              </w:numPr>
              <w:spacing w:before="120" w:after="120"/>
              <w:ind w:left="457"/>
              <w:jc w:val="both"/>
              <w:rPr>
                <w:sz w:val="20"/>
                <w:szCs w:val="20"/>
                <w:lang w:val="ro-RO"/>
              </w:rPr>
            </w:pPr>
            <w:r w:rsidRPr="00613C9D">
              <w:rPr>
                <w:sz w:val="20"/>
                <w:szCs w:val="20"/>
                <w:lang w:val="ro-RO"/>
              </w:rPr>
              <w:t>Reabilitare/ modernizare/ construcție de locuințe pentru tineri, locuințe sociale și de necesitate</w:t>
            </w:r>
          </w:p>
        </w:tc>
      </w:tr>
      <w:tr w:rsidR="001C3811" w:rsidRPr="00B0261B" w:rsidTr="00F55396">
        <w:trPr>
          <w:jc w:val="center"/>
        </w:trPr>
        <w:tc>
          <w:tcPr>
            <w:tcW w:w="4254" w:type="dxa"/>
            <w:vMerge w:val="restart"/>
            <w:shd w:val="clear" w:color="auto" w:fill="auto"/>
            <w:vAlign w:val="center"/>
          </w:tcPr>
          <w:p w:rsidR="001C3811" w:rsidRPr="00B0261B" w:rsidRDefault="001C3811" w:rsidP="00F55396">
            <w:pPr>
              <w:spacing w:before="120" w:after="120"/>
              <w:jc w:val="both"/>
              <w:rPr>
                <w:sz w:val="20"/>
                <w:szCs w:val="20"/>
                <w:lang w:val="ro-RO"/>
              </w:rPr>
            </w:pPr>
            <w:r w:rsidRPr="00B0261B">
              <w:rPr>
                <w:b/>
                <w:color w:val="00ADE4"/>
                <w:sz w:val="20"/>
                <w:szCs w:val="20"/>
                <w:lang w:val="ro-RO"/>
              </w:rPr>
              <w:t>OS3. Îmbunătățirea infrastructurii de bază pentru locuire și pentru dezvoltarea de activități economice</w:t>
            </w:r>
          </w:p>
        </w:tc>
        <w:tc>
          <w:tcPr>
            <w:tcW w:w="4105" w:type="dxa"/>
            <w:shd w:val="clear" w:color="auto" w:fill="auto"/>
            <w:vAlign w:val="center"/>
          </w:tcPr>
          <w:p w:rsidR="001C3811" w:rsidRPr="00B0261B" w:rsidRDefault="001C3811" w:rsidP="00F55396">
            <w:pPr>
              <w:spacing w:before="120" w:after="120"/>
              <w:jc w:val="both"/>
              <w:rPr>
                <w:b/>
                <w:sz w:val="20"/>
                <w:szCs w:val="20"/>
                <w:lang w:val="ro-RO"/>
              </w:rPr>
            </w:pPr>
            <w:r w:rsidRPr="00B0261B">
              <w:rPr>
                <w:b/>
                <w:sz w:val="20"/>
                <w:szCs w:val="20"/>
                <w:lang w:val="ro-RO"/>
              </w:rPr>
              <w:t>3.1. Extinderea sistemelor de alimentare cu apă și canalizare</w:t>
            </w:r>
          </w:p>
        </w:tc>
        <w:tc>
          <w:tcPr>
            <w:tcW w:w="4591" w:type="dxa"/>
            <w:shd w:val="clear" w:color="auto" w:fill="auto"/>
          </w:tcPr>
          <w:p w:rsidR="001C3811" w:rsidRPr="00B0261B" w:rsidRDefault="001C3811" w:rsidP="001C3811">
            <w:pPr>
              <w:numPr>
                <w:ilvl w:val="0"/>
                <w:numId w:val="19"/>
              </w:numPr>
              <w:spacing w:line="276" w:lineRule="auto"/>
              <w:ind w:left="458"/>
              <w:jc w:val="both"/>
              <w:rPr>
                <w:sz w:val="20"/>
                <w:szCs w:val="20"/>
                <w:lang w:val="ro-RO"/>
              </w:rPr>
            </w:pPr>
            <w:r w:rsidRPr="00B0261B">
              <w:rPr>
                <w:sz w:val="20"/>
                <w:szCs w:val="20"/>
                <w:lang w:val="ro-RO"/>
              </w:rPr>
              <w:t>Reabilitare</w:t>
            </w:r>
            <w:r>
              <w:rPr>
                <w:sz w:val="20"/>
                <w:szCs w:val="20"/>
                <w:lang w:val="ro-RO"/>
              </w:rPr>
              <w:t>a</w:t>
            </w:r>
            <w:r w:rsidRPr="00B0261B">
              <w:rPr>
                <w:sz w:val="20"/>
                <w:szCs w:val="20"/>
                <w:lang w:val="ro-RO"/>
              </w:rPr>
              <w:t xml:space="preserve"> și extinderea rețelelor de alimentare cu apă, inclusiv securizarea surselor de apă potabilă</w:t>
            </w:r>
          </w:p>
          <w:p w:rsidR="001C3811" w:rsidRPr="00B0261B" w:rsidRDefault="001C3811" w:rsidP="001C3811">
            <w:pPr>
              <w:numPr>
                <w:ilvl w:val="0"/>
                <w:numId w:val="19"/>
              </w:numPr>
              <w:spacing w:line="276" w:lineRule="auto"/>
              <w:ind w:left="458"/>
              <w:jc w:val="both"/>
              <w:rPr>
                <w:sz w:val="20"/>
                <w:szCs w:val="20"/>
                <w:lang w:val="ro-RO"/>
              </w:rPr>
            </w:pPr>
            <w:r w:rsidRPr="00B0261B">
              <w:rPr>
                <w:sz w:val="20"/>
                <w:szCs w:val="20"/>
                <w:lang w:val="ro-RO"/>
              </w:rPr>
              <w:t>Reabilitare</w:t>
            </w:r>
            <w:r>
              <w:rPr>
                <w:sz w:val="20"/>
                <w:szCs w:val="20"/>
                <w:lang w:val="ro-RO"/>
              </w:rPr>
              <w:t>a</w:t>
            </w:r>
            <w:r w:rsidRPr="00B0261B">
              <w:rPr>
                <w:sz w:val="20"/>
                <w:szCs w:val="20"/>
                <w:lang w:val="ro-RO"/>
              </w:rPr>
              <w:t xml:space="preserve"> și extinderea rețelelor de canalizare, inclusiv stații de epurare a apelor uzate</w:t>
            </w:r>
          </w:p>
        </w:tc>
      </w:tr>
      <w:tr w:rsidR="001C3811" w:rsidRPr="00B0261B" w:rsidTr="00F55396">
        <w:trPr>
          <w:trHeight w:val="1985"/>
          <w:jc w:val="center"/>
        </w:trPr>
        <w:tc>
          <w:tcPr>
            <w:tcW w:w="4254" w:type="dxa"/>
            <w:vMerge/>
            <w:shd w:val="clear" w:color="auto" w:fill="auto"/>
          </w:tcPr>
          <w:p w:rsidR="001C3811" w:rsidRPr="00B0261B" w:rsidRDefault="001C3811" w:rsidP="00F55396">
            <w:pPr>
              <w:spacing w:before="120" w:after="120"/>
              <w:jc w:val="both"/>
              <w:rPr>
                <w:sz w:val="20"/>
                <w:szCs w:val="20"/>
                <w:lang w:val="ro-RO"/>
              </w:rPr>
            </w:pPr>
          </w:p>
        </w:tc>
        <w:tc>
          <w:tcPr>
            <w:tcW w:w="4105" w:type="dxa"/>
            <w:shd w:val="clear" w:color="auto" w:fill="F2F2F2" w:themeFill="background1" w:themeFillShade="F2"/>
            <w:vAlign w:val="center"/>
          </w:tcPr>
          <w:p w:rsidR="001C3811" w:rsidRPr="00B0261B" w:rsidRDefault="001C3811" w:rsidP="00F55396">
            <w:pPr>
              <w:spacing w:before="120" w:after="120"/>
              <w:jc w:val="both"/>
              <w:rPr>
                <w:b/>
                <w:sz w:val="20"/>
                <w:szCs w:val="20"/>
                <w:lang w:val="ro-RO"/>
              </w:rPr>
            </w:pPr>
            <w:r w:rsidRPr="00B0261B">
              <w:rPr>
                <w:b/>
                <w:sz w:val="20"/>
                <w:szCs w:val="20"/>
                <w:lang w:val="ro-RO"/>
              </w:rPr>
              <w:t>3.2. Îmbunătățirea sistemelor de alimentare cu energie</w:t>
            </w:r>
            <w:r>
              <w:rPr>
                <w:b/>
                <w:sz w:val="20"/>
                <w:szCs w:val="20"/>
                <w:lang w:val="ro-RO"/>
              </w:rPr>
              <w:t xml:space="preserve"> și de comunicații</w:t>
            </w:r>
          </w:p>
        </w:tc>
        <w:tc>
          <w:tcPr>
            <w:tcW w:w="4591" w:type="dxa"/>
            <w:shd w:val="clear" w:color="auto" w:fill="F2F2F2" w:themeFill="background1" w:themeFillShade="F2"/>
          </w:tcPr>
          <w:p w:rsidR="001C3811" w:rsidRPr="00B0261B" w:rsidRDefault="001C3811" w:rsidP="001C3811">
            <w:pPr>
              <w:numPr>
                <w:ilvl w:val="0"/>
                <w:numId w:val="19"/>
              </w:numPr>
              <w:spacing w:line="276" w:lineRule="auto"/>
              <w:ind w:left="458"/>
              <w:jc w:val="both"/>
              <w:rPr>
                <w:sz w:val="20"/>
                <w:szCs w:val="20"/>
                <w:lang w:val="ro-RO"/>
              </w:rPr>
            </w:pPr>
            <w:r w:rsidRPr="00B0261B">
              <w:rPr>
                <w:sz w:val="20"/>
                <w:szCs w:val="20"/>
                <w:lang w:val="ro-RO"/>
              </w:rPr>
              <w:t xml:space="preserve">Modernizarea, extinderea și eficientizarea energetică a rețelelor de </w:t>
            </w:r>
            <w:r>
              <w:rPr>
                <w:sz w:val="20"/>
                <w:szCs w:val="20"/>
                <w:lang w:val="ro-RO"/>
              </w:rPr>
              <w:t>i</w:t>
            </w:r>
            <w:r w:rsidRPr="00B0261B">
              <w:rPr>
                <w:sz w:val="20"/>
                <w:szCs w:val="20"/>
                <w:lang w:val="ro-RO"/>
              </w:rPr>
              <w:t>luminat public</w:t>
            </w:r>
          </w:p>
          <w:p w:rsidR="001C3811" w:rsidRPr="00B0261B" w:rsidRDefault="001C3811" w:rsidP="001C3811">
            <w:pPr>
              <w:numPr>
                <w:ilvl w:val="0"/>
                <w:numId w:val="19"/>
              </w:numPr>
              <w:spacing w:line="276" w:lineRule="auto"/>
              <w:ind w:left="458"/>
              <w:jc w:val="both"/>
              <w:rPr>
                <w:sz w:val="20"/>
                <w:szCs w:val="20"/>
                <w:lang w:val="ro-RO"/>
              </w:rPr>
            </w:pPr>
            <w:r w:rsidRPr="00B0261B">
              <w:rPr>
                <w:sz w:val="20"/>
                <w:szCs w:val="20"/>
                <w:lang w:val="ro-RO"/>
              </w:rPr>
              <w:t>Modernizarea sistemelor de alimentare cu energie termică în sistem centralizat</w:t>
            </w:r>
          </w:p>
          <w:p w:rsidR="001C3811" w:rsidRPr="00B0261B" w:rsidRDefault="001C3811" w:rsidP="001C3811">
            <w:pPr>
              <w:numPr>
                <w:ilvl w:val="0"/>
                <w:numId w:val="19"/>
              </w:numPr>
              <w:spacing w:line="276" w:lineRule="auto"/>
              <w:ind w:left="458"/>
              <w:jc w:val="both"/>
              <w:rPr>
                <w:sz w:val="20"/>
                <w:szCs w:val="20"/>
                <w:lang w:val="ro-RO"/>
              </w:rPr>
            </w:pPr>
            <w:r w:rsidRPr="00B0261B">
              <w:rPr>
                <w:sz w:val="20"/>
                <w:szCs w:val="20"/>
                <w:lang w:val="ro-RO"/>
              </w:rPr>
              <w:t>Extinderea și modernizarea rețelelor de distribuție a gazelor naturale</w:t>
            </w:r>
          </w:p>
          <w:p w:rsidR="001C3811" w:rsidRDefault="001C3811" w:rsidP="001C3811">
            <w:pPr>
              <w:numPr>
                <w:ilvl w:val="0"/>
                <w:numId w:val="19"/>
              </w:numPr>
              <w:spacing w:line="276" w:lineRule="auto"/>
              <w:ind w:left="458"/>
              <w:jc w:val="both"/>
              <w:rPr>
                <w:sz w:val="20"/>
                <w:szCs w:val="20"/>
                <w:lang w:val="ro-RO"/>
              </w:rPr>
            </w:pPr>
            <w:r w:rsidRPr="00B0261B">
              <w:rPr>
                <w:sz w:val="20"/>
                <w:szCs w:val="20"/>
                <w:lang w:val="ro-RO"/>
              </w:rPr>
              <w:t>Extinderea și modernizarea sistemelor de distribuție a energiei electrice</w:t>
            </w:r>
          </w:p>
          <w:p w:rsidR="001C3811" w:rsidRPr="00B0261B" w:rsidRDefault="001C3811" w:rsidP="001C3811">
            <w:pPr>
              <w:numPr>
                <w:ilvl w:val="0"/>
                <w:numId w:val="19"/>
              </w:numPr>
              <w:spacing w:line="276" w:lineRule="auto"/>
              <w:ind w:left="458"/>
              <w:jc w:val="both"/>
              <w:rPr>
                <w:sz w:val="20"/>
                <w:szCs w:val="20"/>
                <w:lang w:val="ro-RO"/>
              </w:rPr>
            </w:pPr>
            <w:r>
              <w:rPr>
                <w:sz w:val="20"/>
                <w:szCs w:val="20"/>
                <w:lang w:val="ro-RO"/>
              </w:rPr>
              <w:t>Dezvoltarea infrastructurii TIC</w:t>
            </w:r>
          </w:p>
        </w:tc>
      </w:tr>
      <w:tr w:rsidR="001C3811" w:rsidRPr="00B0261B" w:rsidTr="00F55396">
        <w:trPr>
          <w:trHeight w:val="1497"/>
          <w:jc w:val="center"/>
        </w:trPr>
        <w:tc>
          <w:tcPr>
            <w:tcW w:w="4254" w:type="dxa"/>
            <w:vMerge/>
            <w:shd w:val="clear" w:color="auto" w:fill="auto"/>
          </w:tcPr>
          <w:p w:rsidR="001C3811" w:rsidRPr="00B0261B" w:rsidRDefault="001C3811" w:rsidP="00F55396">
            <w:pPr>
              <w:spacing w:before="120" w:after="120"/>
              <w:jc w:val="both"/>
              <w:rPr>
                <w:sz w:val="20"/>
                <w:szCs w:val="20"/>
                <w:lang w:val="ro-RO"/>
              </w:rPr>
            </w:pPr>
          </w:p>
        </w:tc>
        <w:tc>
          <w:tcPr>
            <w:tcW w:w="4105" w:type="dxa"/>
            <w:shd w:val="clear" w:color="auto" w:fill="F2F2F2" w:themeFill="background1" w:themeFillShade="F2"/>
            <w:vAlign w:val="center"/>
          </w:tcPr>
          <w:p w:rsidR="001C3811" w:rsidRPr="00B0261B" w:rsidRDefault="001C3811" w:rsidP="00F55396">
            <w:pPr>
              <w:spacing w:before="120" w:after="120"/>
              <w:jc w:val="both"/>
              <w:rPr>
                <w:b/>
                <w:sz w:val="20"/>
                <w:szCs w:val="20"/>
                <w:lang w:val="ro-RO"/>
              </w:rPr>
            </w:pPr>
            <w:r>
              <w:rPr>
                <w:b/>
                <w:sz w:val="20"/>
                <w:szCs w:val="20"/>
                <w:lang w:val="ro-RO"/>
              </w:rPr>
              <w:t>3.3.</w:t>
            </w:r>
            <w:r>
              <w:t xml:space="preserve"> </w:t>
            </w:r>
            <w:r w:rsidRPr="00E4449D">
              <w:rPr>
                <w:b/>
                <w:sz w:val="20"/>
                <w:szCs w:val="20"/>
                <w:lang w:val="ro-RO"/>
              </w:rPr>
              <w:t>Dezvoltarea sistemului de management integrat al deșeurilor</w:t>
            </w:r>
          </w:p>
        </w:tc>
        <w:tc>
          <w:tcPr>
            <w:tcW w:w="4591" w:type="dxa"/>
            <w:shd w:val="clear" w:color="auto" w:fill="F2F2F2" w:themeFill="background1" w:themeFillShade="F2"/>
          </w:tcPr>
          <w:p w:rsidR="001C3811" w:rsidRPr="00DC21FD" w:rsidRDefault="001C3811" w:rsidP="001C3811">
            <w:pPr>
              <w:pStyle w:val="ListParagraph"/>
              <w:numPr>
                <w:ilvl w:val="0"/>
                <w:numId w:val="19"/>
              </w:numPr>
              <w:ind w:left="459"/>
              <w:jc w:val="both"/>
              <w:rPr>
                <w:sz w:val="20"/>
                <w:szCs w:val="20"/>
                <w:lang w:val="ro-RO"/>
              </w:rPr>
            </w:pPr>
            <w:r w:rsidRPr="00DC21FD">
              <w:rPr>
                <w:sz w:val="20"/>
                <w:szCs w:val="20"/>
                <w:lang w:val="ro-RO"/>
              </w:rPr>
              <w:t>Implementarea sistemului de management integrat al deșeurilor menajere</w:t>
            </w:r>
          </w:p>
          <w:p w:rsidR="001C3811" w:rsidRPr="00B0261B" w:rsidRDefault="001C3811" w:rsidP="001C3811">
            <w:pPr>
              <w:numPr>
                <w:ilvl w:val="0"/>
                <w:numId w:val="19"/>
              </w:numPr>
              <w:spacing w:line="276" w:lineRule="auto"/>
              <w:ind w:left="457"/>
              <w:jc w:val="both"/>
              <w:rPr>
                <w:sz w:val="20"/>
                <w:szCs w:val="20"/>
                <w:lang w:val="ro-RO"/>
              </w:rPr>
            </w:pPr>
            <w:r w:rsidRPr="00613C9D">
              <w:rPr>
                <w:sz w:val="20"/>
                <w:szCs w:val="20"/>
                <w:lang w:val="ro-RO"/>
              </w:rPr>
              <w:t>Gestiunea corespunzătoare a deșeurilor non-menajere (inclusiv deșeuri din construcții, deșeuri periculoase etc.)</w:t>
            </w:r>
          </w:p>
        </w:tc>
      </w:tr>
      <w:tr w:rsidR="001C3811" w:rsidRPr="00B0261B" w:rsidTr="00F55396">
        <w:trPr>
          <w:jc w:val="center"/>
        </w:trPr>
        <w:tc>
          <w:tcPr>
            <w:tcW w:w="4254" w:type="dxa"/>
            <w:vMerge/>
            <w:vAlign w:val="center"/>
          </w:tcPr>
          <w:p w:rsidR="001C3811" w:rsidRPr="00B0261B" w:rsidRDefault="001C3811" w:rsidP="00F55396">
            <w:pPr>
              <w:spacing w:before="120" w:after="120"/>
              <w:jc w:val="both"/>
              <w:rPr>
                <w:b/>
                <w:color w:val="00ADE4"/>
                <w:sz w:val="20"/>
                <w:szCs w:val="20"/>
                <w:lang w:val="ro-RO"/>
              </w:rPr>
            </w:pPr>
          </w:p>
        </w:tc>
        <w:tc>
          <w:tcPr>
            <w:tcW w:w="4105" w:type="dxa"/>
            <w:vAlign w:val="center"/>
          </w:tcPr>
          <w:p w:rsidR="001C3811" w:rsidRPr="00B0261B" w:rsidRDefault="001C3811" w:rsidP="00F55396">
            <w:pPr>
              <w:spacing w:before="120" w:after="120"/>
              <w:jc w:val="both"/>
              <w:rPr>
                <w:b/>
                <w:sz w:val="20"/>
                <w:szCs w:val="20"/>
                <w:lang w:val="ro-RO"/>
              </w:rPr>
            </w:pPr>
            <w:r>
              <w:rPr>
                <w:b/>
                <w:sz w:val="20"/>
                <w:szCs w:val="20"/>
                <w:lang w:val="ro-RO"/>
              </w:rPr>
              <w:t xml:space="preserve">3.4. </w:t>
            </w:r>
            <w:r w:rsidRPr="00963041">
              <w:rPr>
                <w:b/>
                <w:sz w:val="20"/>
                <w:szCs w:val="20"/>
                <w:lang w:val="ro-RO"/>
              </w:rPr>
              <w:t xml:space="preserve">Dezvoltarea </w:t>
            </w:r>
            <w:r>
              <w:rPr>
                <w:b/>
                <w:sz w:val="20"/>
                <w:szCs w:val="20"/>
                <w:lang w:val="ro-RO"/>
              </w:rPr>
              <w:t>teritorială integrată</w:t>
            </w:r>
          </w:p>
        </w:tc>
        <w:tc>
          <w:tcPr>
            <w:tcW w:w="4591" w:type="dxa"/>
          </w:tcPr>
          <w:p w:rsidR="001C3811" w:rsidRDefault="001C3811" w:rsidP="001C3811">
            <w:pPr>
              <w:numPr>
                <w:ilvl w:val="0"/>
                <w:numId w:val="19"/>
              </w:numPr>
              <w:spacing w:line="276" w:lineRule="auto"/>
              <w:ind w:left="458"/>
              <w:jc w:val="both"/>
              <w:rPr>
                <w:sz w:val="20"/>
                <w:szCs w:val="20"/>
                <w:lang w:val="ro-RO"/>
              </w:rPr>
            </w:pPr>
            <w:r w:rsidRPr="00963041">
              <w:rPr>
                <w:sz w:val="20"/>
                <w:szCs w:val="20"/>
                <w:lang w:val="ro-RO"/>
              </w:rPr>
              <w:t>Extinderea infrastructurii de utilități publice în vederea dezvoltării durabile și sustenabile a comunității</w:t>
            </w:r>
          </w:p>
        </w:tc>
      </w:tr>
      <w:tr w:rsidR="001C3811" w:rsidRPr="00B0261B" w:rsidTr="00F55396">
        <w:trPr>
          <w:jc w:val="center"/>
        </w:trPr>
        <w:tc>
          <w:tcPr>
            <w:tcW w:w="4254" w:type="dxa"/>
            <w:vMerge w:val="restart"/>
            <w:vAlign w:val="center"/>
          </w:tcPr>
          <w:p w:rsidR="001C3811" w:rsidRPr="00B0261B" w:rsidRDefault="001C3811" w:rsidP="00F55396">
            <w:pPr>
              <w:spacing w:before="120" w:after="120"/>
              <w:jc w:val="both"/>
              <w:rPr>
                <w:color w:val="00ADE4"/>
                <w:sz w:val="20"/>
                <w:szCs w:val="20"/>
                <w:lang w:val="ro-RO"/>
              </w:rPr>
            </w:pPr>
            <w:r w:rsidRPr="00B0261B">
              <w:rPr>
                <w:b/>
                <w:color w:val="00ADE4"/>
                <w:sz w:val="20"/>
                <w:szCs w:val="20"/>
                <w:lang w:val="ro-RO"/>
              </w:rPr>
              <w:t>OS4. Protejarea mediului ambiant, punerea în valoare a spațiului public, a patrimoniului cultural și a peisajului</w:t>
            </w:r>
          </w:p>
        </w:tc>
        <w:tc>
          <w:tcPr>
            <w:tcW w:w="4105" w:type="dxa"/>
            <w:vAlign w:val="center"/>
          </w:tcPr>
          <w:p w:rsidR="001C3811" w:rsidRPr="00B0261B" w:rsidRDefault="001C3811" w:rsidP="00F55396">
            <w:pPr>
              <w:spacing w:before="120" w:after="120"/>
              <w:jc w:val="both"/>
              <w:rPr>
                <w:b/>
                <w:sz w:val="20"/>
                <w:szCs w:val="20"/>
                <w:lang w:val="ro-RO"/>
              </w:rPr>
            </w:pPr>
            <w:r w:rsidRPr="00B0261B">
              <w:rPr>
                <w:b/>
                <w:sz w:val="20"/>
                <w:szCs w:val="20"/>
                <w:lang w:val="ro-RO"/>
              </w:rPr>
              <w:t xml:space="preserve">4.1 </w:t>
            </w:r>
            <w:r w:rsidRPr="00203286">
              <w:rPr>
                <w:b/>
                <w:sz w:val="20"/>
                <w:szCs w:val="20"/>
                <w:lang w:val="ro-RO"/>
              </w:rPr>
              <w:t>Creșterea atractivității spațiului public prin refuncționalizare și amenajarea zonelor verzi</w:t>
            </w:r>
          </w:p>
        </w:tc>
        <w:tc>
          <w:tcPr>
            <w:tcW w:w="4591" w:type="dxa"/>
          </w:tcPr>
          <w:p w:rsidR="001C3811" w:rsidRPr="00B0261B" w:rsidRDefault="001C3811" w:rsidP="001C3811">
            <w:pPr>
              <w:numPr>
                <w:ilvl w:val="0"/>
                <w:numId w:val="19"/>
              </w:numPr>
              <w:spacing w:line="276" w:lineRule="auto"/>
              <w:ind w:left="458"/>
              <w:jc w:val="both"/>
              <w:rPr>
                <w:sz w:val="20"/>
                <w:szCs w:val="20"/>
                <w:lang w:val="ro-RO"/>
              </w:rPr>
            </w:pPr>
            <w:r>
              <w:rPr>
                <w:sz w:val="20"/>
                <w:szCs w:val="20"/>
                <w:lang w:val="ro-RO"/>
              </w:rPr>
              <w:t>Amenajarea spațiului public - p</w:t>
            </w:r>
            <w:r w:rsidRPr="00B0261B">
              <w:rPr>
                <w:sz w:val="20"/>
                <w:szCs w:val="20"/>
                <w:lang w:val="ro-RO"/>
              </w:rPr>
              <w:t>iețe publice, scuaruri, zone pietonale</w:t>
            </w:r>
            <w:r>
              <w:rPr>
                <w:sz w:val="20"/>
                <w:szCs w:val="20"/>
                <w:lang w:val="ro-RO"/>
              </w:rPr>
              <w:t>, s</w:t>
            </w:r>
            <w:r w:rsidRPr="00B0261B">
              <w:rPr>
                <w:sz w:val="20"/>
                <w:szCs w:val="20"/>
                <w:lang w:val="ro-RO"/>
              </w:rPr>
              <w:t xml:space="preserve">pații </w:t>
            </w:r>
            <w:r>
              <w:rPr>
                <w:sz w:val="20"/>
                <w:szCs w:val="20"/>
                <w:lang w:val="ro-RO"/>
              </w:rPr>
              <w:t>di</w:t>
            </w:r>
            <w:r w:rsidRPr="00B0261B">
              <w:rPr>
                <w:sz w:val="20"/>
                <w:szCs w:val="20"/>
                <w:lang w:val="ro-RO"/>
              </w:rPr>
              <w:t>ntre blocuri și locuri de joacă</w:t>
            </w:r>
          </w:p>
          <w:p w:rsidR="001C3811" w:rsidRPr="00B0261B" w:rsidRDefault="001C3811" w:rsidP="001C3811">
            <w:pPr>
              <w:numPr>
                <w:ilvl w:val="0"/>
                <w:numId w:val="19"/>
              </w:numPr>
              <w:spacing w:line="276" w:lineRule="auto"/>
              <w:ind w:left="458"/>
              <w:jc w:val="both"/>
              <w:rPr>
                <w:sz w:val="20"/>
                <w:szCs w:val="20"/>
                <w:lang w:val="ro-RO"/>
              </w:rPr>
            </w:pPr>
            <w:r>
              <w:rPr>
                <w:sz w:val="20"/>
                <w:szCs w:val="20"/>
                <w:lang w:val="ro-RO"/>
              </w:rPr>
              <w:t>Amenajarea de p</w:t>
            </w:r>
            <w:r w:rsidRPr="00B0261B">
              <w:rPr>
                <w:sz w:val="20"/>
                <w:szCs w:val="20"/>
                <w:lang w:val="ro-RO"/>
              </w:rPr>
              <w:t>arcuri și spații verzi</w:t>
            </w:r>
          </w:p>
          <w:p w:rsidR="001C3811" w:rsidRDefault="001C3811" w:rsidP="001C3811">
            <w:pPr>
              <w:numPr>
                <w:ilvl w:val="0"/>
                <w:numId w:val="19"/>
              </w:numPr>
              <w:spacing w:line="276" w:lineRule="auto"/>
              <w:ind w:left="458"/>
              <w:jc w:val="both"/>
              <w:rPr>
                <w:sz w:val="20"/>
                <w:szCs w:val="20"/>
                <w:lang w:val="ro-RO"/>
              </w:rPr>
            </w:pPr>
            <w:r>
              <w:rPr>
                <w:sz w:val="20"/>
                <w:szCs w:val="20"/>
                <w:lang w:val="ro-RO"/>
              </w:rPr>
              <w:t>Asigurarea s</w:t>
            </w:r>
            <w:r w:rsidRPr="00B0261B">
              <w:rPr>
                <w:sz w:val="20"/>
                <w:szCs w:val="20"/>
                <w:lang w:val="ro-RO"/>
              </w:rPr>
              <w:t>iguranț</w:t>
            </w:r>
            <w:r>
              <w:rPr>
                <w:sz w:val="20"/>
                <w:szCs w:val="20"/>
                <w:lang w:val="ro-RO"/>
              </w:rPr>
              <w:t>ei cetățenilor</w:t>
            </w:r>
            <w:r w:rsidRPr="00B0261B">
              <w:rPr>
                <w:sz w:val="20"/>
                <w:szCs w:val="20"/>
                <w:lang w:val="ro-RO"/>
              </w:rPr>
              <w:t xml:space="preserve"> în spații publice</w:t>
            </w:r>
          </w:p>
          <w:p w:rsidR="001C3811" w:rsidRPr="009D2E81" w:rsidRDefault="001C3811" w:rsidP="001C3811">
            <w:pPr>
              <w:pStyle w:val="ListParagraph"/>
              <w:numPr>
                <w:ilvl w:val="0"/>
                <w:numId w:val="19"/>
              </w:numPr>
              <w:ind w:left="459"/>
              <w:jc w:val="both"/>
              <w:rPr>
                <w:color w:val="000000" w:themeColor="text1"/>
                <w:sz w:val="20"/>
                <w:szCs w:val="20"/>
                <w:lang w:val="ro-RO"/>
              </w:rPr>
            </w:pPr>
            <w:r w:rsidRPr="009D2E81">
              <w:rPr>
                <w:color w:val="000000" w:themeColor="text1"/>
                <w:sz w:val="20"/>
                <w:szCs w:val="20"/>
                <w:lang w:val="ro-RO"/>
              </w:rPr>
              <w:t>Dezvoltarea unui “circuit verde” în vederea conectării monumentelor culturale și istorice cu spațiile de agrement</w:t>
            </w:r>
          </w:p>
          <w:p w:rsidR="001C3811" w:rsidRPr="00B0261B" w:rsidRDefault="001C3811" w:rsidP="001C3811">
            <w:pPr>
              <w:numPr>
                <w:ilvl w:val="0"/>
                <w:numId w:val="19"/>
              </w:numPr>
              <w:spacing w:line="276" w:lineRule="auto"/>
              <w:ind w:left="458"/>
              <w:jc w:val="both"/>
              <w:rPr>
                <w:sz w:val="20"/>
                <w:szCs w:val="20"/>
                <w:lang w:val="ro-RO"/>
              </w:rPr>
            </w:pPr>
            <w:r w:rsidRPr="009D2E81">
              <w:rPr>
                <w:color w:val="000000" w:themeColor="text1"/>
                <w:sz w:val="20"/>
                <w:szCs w:val="20"/>
                <w:lang w:val="ro-RO"/>
              </w:rPr>
              <w:t>Program centralizat de împădurire în vederea protejării mediului ambiant și a reducerii efectelor schimbărilor climatice</w:t>
            </w:r>
          </w:p>
        </w:tc>
      </w:tr>
      <w:tr w:rsidR="001C3811" w:rsidRPr="00B0261B" w:rsidTr="00F55396">
        <w:trPr>
          <w:jc w:val="center"/>
        </w:trPr>
        <w:tc>
          <w:tcPr>
            <w:tcW w:w="4254" w:type="dxa"/>
            <w:vMerge/>
            <w:vAlign w:val="center"/>
          </w:tcPr>
          <w:p w:rsidR="001C3811" w:rsidRPr="00B0261B" w:rsidRDefault="001C3811" w:rsidP="00F55396">
            <w:pPr>
              <w:spacing w:before="120" w:after="120"/>
              <w:jc w:val="both"/>
              <w:rPr>
                <w:b/>
                <w:color w:val="00ADE4"/>
                <w:sz w:val="20"/>
                <w:szCs w:val="20"/>
                <w:lang w:val="ro-RO"/>
              </w:rPr>
            </w:pPr>
          </w:p>
        </w:tc>
        <w:tc>
          <w:tcPr>
            <w:tcW w:w="4105" w:type="dxa"/>
            <w:vAlign w:val="center"/>
          </w:tcPr>
          <w:p w:rsidR="001C3811" w:rsidRPr="001047FD" w:rsidRDefault="001C3811" w:rsidP="00F55396">
            <w:pPr>
              <w:spacing w:before="120" w:after="120"/>
              <w:jc w:val="both"/>
              <w:rPr>
                <w:b/>
                <w:color w:val="FF0000"/>
                <w:sz w:val="20"/>
                <w:szCs w:val="20"/>
                <w:lang w:val="ro-RO"/>
              </w:rPr>
            </w:pPr>
            <w:r w:rsidRPr="00E82293">
              <w:rPr>
                <w:b/>
                <w:sz w:val="20"/>
                <w:szCs w:val="20"/>
                <w:lang w:val="ro-RO"/>
              </w:rPr>
              <w:t xml:space="preserve">4.2. Protecția mediului și conservarea </w:t>
            </w:r>
            <w:r w:rsidRPr="00E82293">
              <w:rPr>
                <w:b/>
                <w:sz w:val="20"/>
                <w:szCs w:val="20"/>
                <w:lang w:val="ro-RO"/>
              </w:rPr>
              <w:lastRenderedPageBreak/>
              <w:t>biodiversității</w:t>
            </w:r>
          </w:p>
        </w:tc>
        <w:tc>
          <w:tcPr>
            <w:tcW w:w="4591" w:type="dxa"/>
          </w:tcPr>
          <w:p w:rsidR="001C3811" w:rsidRPr="001047FD" w:rsidRDefault="001C3811" w:rsidP="001C3811">
            <w:pPr>
              <w:numPr>
                <w:ilvl w:val="0"/>
                <w:numId w:val="19"/>
              </w:numPr>
              <w:spacing w:line="276" w:lineRule="auto"/>
              <w:ind w:left="458"/>
              <w:jc w:val="both"/>
              <w:rPr>
                <w:color w:val="000000" w:themeColor="text1"/>
                <w:sz w:val="20"/>
                <w:szCs w:val="20"/>
                <w:lang w:val="ro-RO"/>
              </w:rPr>
            </w:pPr>
            <w:r w:rsidRPr="001047FD">
              <w:rPr>
                <w:color w:val="000000" w:themeColor="text1"/>
                <w:sz w:val="20"/>
                <w:szCs w:val="20"/>
                <w:lang w:val="ro-RO"/>
              </w:rPr>
              <w:lastRenderedPageBreak/>
              <w:t xml:space="preserve">Monitorizarea </w:t>
            </w:r>
            <w:r w:rsidRPr="00E82293">
              <w:rPr>
                <w:sz w:val="20"/>
                <w:szCs w:val="20"/>
                <w:lang w:val="ro-RO"/>
              </w:rPr>
              <w:t>calității</w:t>
            </w:r>
            <w:r w:rsidRPr="001047FD">
              <w:rPr>
                <w:color w:val="000000" w:themeColor="text1"/>
                <w:sz w:val="20"/>
                <w:szCs w:val="20"/>
                <w:lang w:val="ro-RO"/>
              </w:rPr>
              <w:t xml:space="preserve"> factorilor de mediu </w:t>
            </w:r>
            <w:r w:rsidRPr="001047FD">
              <w:rPr>
                <w:color w:val="000000" w:themeColor="text1"/>
                <w:sz w:val="20"/>
                <w:szCs w:val="20"/>
                <w:lang w:val="ro-RO"/>
              </w:rPr>
              <w:lastRenderedPageBreak/>
              <w:t>(zgomot, aer, ape, sol)</w:t>
            </w:r>
          </w:p>
          <w:p w:rsidR="001C3811" w:rsidRPr="001047FD" w:rsidRDefault="001C3811" w:rsidP="001C3811">
            <w:pPr>
              <w:numPr>
                <w:ilvl w:val="0"/>
                <w:numId w:val="19"/>
              </w:numPr>
              <w:spacing w:line="276" w:lineRule="auto"/>
              <w:ind w:left="458"/>
              <w:jc w:val="both"/>
              <w:rPr>
                <w:color w:val="000000" w:themeColor="text1"/>
                <w:sz w:val="20"/>
                <w:szCs w:val="20"/>
                <w:lang w:val="ro-RO"/>
              </w:rPr>
            </w:pPr>
            <w:r w:rsidRPr="001047FD">
              <w:rPr>
                <w:color w:val="000000" w:themeColor="text1"/>
                <w:sz w:val="20"/>
                <w:szCs w:val="20"/>
                <w:lang w:val="ro-RO"/>
              </w:rPr>
              <w:t>Dezvoltarea infrastructurii verzi-albastre</w:t>
            </w:r>
          </w:p>
          <w:p w:rsidR="001C3811" w:rsidRPr="001047FD" w:rsidRDefault="001C3811" w:rsidP="001C3811">
            <w:pPr>
              <w:numPr>
                <w:ilvl w:val="0"/>
                <w:numId w:val="19"/>
              </w:numPr>
              <w:spacing w:line="276" w:lineRule="auto"/>
              <w:ind w:left="458"/>
              <w:jc w:val="both"/>
              <w:rPr>
                <w:color w:val="000000" w:themeColor="text1"/>
                <w:sz w:val="20"/>
                <w:szCs w:val="20"/>
                <w:lang w:val="ro-RO"/>
              </w:rPr>
            </w:pPr>
            <w:r w:rsidRPr="001047FD">
              <w:rPr>
                <w:color w:val="000000" w:themeColor="text1"/>
                <w:sz w:val="20"/>
                <w:szCs w:val="20"/>
                <w:lang w:val="ro-RO"/>
              </w:rPr>
              <w:t>Educație și informare în domeniul mediului</w:t>
            </w:r>
          </w:p>
          <w:p w:rsidR="001C3811" w:rsidRPr="001047FD" w:rsidRDefault="001C3811" w:rsidP="001C3811">
            <w:pPr>
              <w:numPr>
                <w:ilvl w:val="0"/>
                <w:numId w:val="19"/>
              </w:numPr>
              <w:spacing w:line="276" w:lineRule="auto"/>
              <w:ind w:left="458"/>
              <w:jc w:val="both"/>
              <w:rPr>
                <w:color w:val="000000" w:themeColor="text1"/>
                <w:sz w:val="20"/>
                <w:szCs w:val="20"/>
                <w:lang w:val="ro-RO"/>
              </w:rPr>
            </w:pPr>
            <w:r w:rsidRPr="00373005">
              <w:rPr>
                <w:color w:val="000000" w:themeColor="text1"/>
                <w:sz w:val="20"/>
                <w:szCs w:val="20"/>
                <w:lang w:val="ro-RO"/>
              </w:rPr>
              <w:t>Interconectarea ariilor naturale prin coridoare verzi ce pot fi utilizate pentru agrement</w:t>
            </w:r>
          </w:p>
          <w:p w:rsidR="001C3811" w:rsidRPr="001047FD" w:rsidRDefault="001C3811" w:rsidP="001C3811">
            <w:pPr>
              <w:numPr>
                <w:ilvl w:val="0"/>
                <w:numId w:val="19"/>
              </w:numPr>
              <w:spacing w:line="276" w:lineRule="auto"/>
              <w:ind w:left="458"/>
              <w:jc w:val="both"/>
              <w:rPr>
                <w:color w:val="FF0000"/>
                <w:sz w:val="20"/>
                <w:szCs w:val="20"/>
                <w:lang w:val="ro-RO"/>
              </w:rPr>
            </w:pPr>
            <w:r w:rsidRPr="001047FD">
              <w:rPr>
                <w:color w:val="000000" w:themeColor="text1"/>
                <w:sz w:val="20"/>
                <w:szCs w:val="20"/>
                <w:lang w:val="ro-RO"/>
              </w:rPr>
              <w:t>Susținerea antreprenoriatului turistic ecologic</w:t>
            </w:r>
          </w:p>
        </w:tc>
      </w:tr>
      <w:tr w:rsidR="001C3811" w:rsidRPr="00B0261B" w:rsidTr="00F55396">
        <w:trPr>
          <w:jc w:val="center"/>
        </w:trPr>
        <w:tc>
          <w:tcPr>
            <w:tcW w:w="4254" w:type="dxa"/>
            <w:vMerge/>
          </w:tcPr>
          <w:p w:rsidR="001C3811" w:rsidRPr="00B0261B" w:rsidRDefault="001C3811" w:rsidP="00F55396">
            <w:pPr>
              <w:spacing w:before="120" w:after="120"/>
              <w:jc w:val="both"/>
              <w:rPr>
                <w:sz w:val="20"/>
                <w:szCs w:val="20"/>
                <w:lang w:val="ro-RO"/>
              </w:rPr>
            </w:pPr>
          </w:p>
        </w:tc>
        <w:tc>
          <w:tcPr>
            <w:tcW w:w="4105" w:type="dxa"/>
            <w:shd w:val="clear" w:color="auto" w:fill="F2F2F2" w:themeFill="background1" w:themeFillShade="F2"/>
            <w:vAlign w:val="center"/>
          </w:tcPr>
          <w:p w:rsidR="001C3811" w:rsidRPr="00E82293" w:rsidRDefault="001C3811" w:rsidP="00F55396">
            <w:pPr>
              <w:spacing w:before="120" w:after="120"/>
              <w:jc w:val="both"/>
              <w:rPr>
                <w:b/>
                <w:sz w:val="20"/>
                <w:szCs w:val="20"/>
                <w:lang w:val="ro-RO"/>
              </w:rPr>
            </w:pPr>
            <w:r w:rsidRPr="00E82293">
              <w:rPr>
                <w:b/>
                <w:sz w:val="20"/>
                <w:szCs w:val="20"/>
                <w:lang w:val="ro-RO"/>
              </w:rPr>
              <w:t>4.3. Asigurarea protejării animalelor pe raza județului Ilfov</w:t>
            </w:r>
          </w:p>
        </w:tc>
        <w:tc>
          <w:tcPr>
            <w:tcW w:w="4591" w:type="dxa"/>
            <w:shd w:val="clear" w:color="auto" w:fill="F2F2F2" w:themeFill="background1" w:themeFillShade="F2"/>
          </w:tcPr>
          <w:p w:rsidR="001C3811" w:rsidRPr="003F38CF" w:rsidRDefault="003F38CF" w:rsidP="001C3811">
            <w:pPr>
              <w:pStyle w:val="ListParagraph"/>
              <w:numPr>
                <w:ilvl w:val="0"/>
                <w:numId w:val="19"/>
              </w:numPr>
              <w:ind w:left="459"/>
              <w:jc w:val="both"/>
              <w:rPr>
                <w:color w:val="FF0000"/>
                <w:sz w:val="20"/>
                <w:szCs w:val="20"/>
                <w:lang w:val="ro-RO"/>
              </w:rPr>
            </w:pPr>
            <w:r w:rsidRPr="00C558CC">
              <w:rPr>
                <w:sz w:val="20"/>
                <w:szCs w:val="20"/>
                <w:lang w:val="ro-RO"/>
              </w:rPr>
              <w:t>Adăpostirea animalelor care fac obiectul unui ordin de plasare emis în baza Legii 205/2004 privind protecția animalelor</w:t>
            </w:r>
          </w:p>
          <w:p w:rsidR="001C3811" w:rsidRPr="00E82293" w:rsidRDefault="001C3811" w:rsidP="001C3811">
            <w:pPr>
              <w:pStyle w:val="ListParagraph"/>
              <w:numPr>
                <w:ilvl w:val="0"/>
                <w:numId w:val="19"/>
              </w:numPr>
              <w:ind w:left="459"/>
              <w:jc w:val="both"/>
              <w:rPr>
                <w:sz w:val="20"/>
                <w:szCs w:val="20"/>
                <w:lang w:val="ro-RO"/>
              </w:rPr>
            </w:pPr>
            <w:r w:rsidRPr="00E82293">
              <w:rPr>
                <w:sz w:val="20"/>
                <w:szCs w:val="20"/>
                <w:lang w:val="ro-RO"/>
              </w:rPr>
              <w:t>Stabilirea acordurilor de cooperare cu organizații non-guvernamentale și unități administrativ-teritoriale din județ în vederea protejării animalelor fără stăpân / maltratate</w:t>
            </w:r>
          </w:p>
        </w:tc>
      </w:tr>
      <w:tr w:rsidR="001C3811" w:rsidRPr="00B0261B" w:rsidTr="00F55396">
        <w:trPr>
          <w:jc w:val="center"/>
        </w:trPr>
        <w:tc>
          <w:tcPr>
            <w:tcW w:w="4254" w:type="dxa"/>
            <w:vMerge/>
          </w:tcPr>
          <w:p w:rsidR="001C3811" w:rsidRPr="00B0261B" w:rsidRDefault="001C3811" w:rsidP="00F55396">
            <w:pPr>
              <w:spacing w:before="120" w:after="120"/>
              <w:jc w:val="both"/>
              <w:rPr>
                <w:sz w:val="20"/>
                <w:szCs w:val="20"/>
                <w:lang w:val="ro-RO"/>
              </w:rPr>
            </w:pPr>
          </w:p>
        </w:tc>
        <w:tc>
          <w:tcPr>
            <w:tcW w:w="4105" w:type="dxa"/>
            <w:shd w:val="clear" w:color="auto" w:fill="F2F2F2" w:themeFill="background1" w:themeFillShade="F2"/>
            <w:vAlign w:val="center"/>
          </w:tcPr>
          <w:p w:rsidR="001C3811" w:rsidRPr="00E82293" w:rsidRDefault="001C3811" w:rsidP="00F55396">
            <w:pPr>
              <w:spacing w:before="120" w:after="120"/>
              <w:jc w:val="both"/>
              <w:rPr>
                <w:b/>
                <w:sz w:val="20"/>
                <w:szCs w:val="20"/>
                <w:lang w:val="ro-RO"/>
              </w:rPr>
            </w:pPr>
            <w:r w:rsidRPr="00E82293">
              <w:rPr>
                <w:b/>
                <w:sz w:val="20"/>
                <w:szCs w:val="20"/>
                <w:lang w:val="ro-RO"/>
              </w:rPr>
              <w:t>4.4. Protecția și valorificarea durabilă a patrimoniului cultural</w:t>
            </w:r>
          </w:p>
        </w:tc>
        <w:tc>
          <w:tcPr>
            <w:tcW w:w="4591" w:type="dxa"/>
            <w:shd w:val="clear" w:color="auto" w:fill="F2F2F2" w:themeFill="background1" w:themeFillShade="F2"/>
          </w:tcPr>
          <w:p w:rsidR="001C3811" w:rsidRPr="00E82293" w:rsidRDefault="001C3811" w:rsidP="001C3811">
            <w:pPr>
              <w:pStyle w:val="ListParagraph"/>
              <w:numPr>
                <w:ilvl w:val="0"/>
                <w:numId w:val="19"/>
              </w:numPr>
              <w:ind w:left="459"/>
              <w:jc w:val="both"/>
              <w:rPr>
                <w:sz w:val="20"/>
                <w:szCs w:val="20"/>
                <w:lang w:val="ro-RO"/>
              </w:rPr>
            </w:pPr>
            <w:r w:rsidRPr="00E82293">
              <w:rPr>
                <w:sz w:val="20"/>
                <w:szCs w:val="20"/>
                <w:lang w:val="ro-RO"/>
              </w:rPr>
              <w:t xml:space="preserve">Conservarea și valorificarea turistică a patrimoniului construit </w:t>
            </w:r>
          </w:p>
          <w:p w:rsidR="001C3811" w:rsidRPr="00E82293" w:rsidRDefault="001C3811" w:rsidP="001C3811">
            <w:pPr>
              <w:numPr>
                <w:ilvl w:val="0"/>
                <w:numId w:val="19"/>
              </w:numPr>
              <w:spacing w:line="276" w:lineRule="auto"/>
              <w:ind w:left="458"/>
              <w:jc w:val="both"/>
              <w:rPr>
                <w:sz w:val="20"/>
                <w:szCs w:val="20"/>
                <w:lang w:val="ro-RO"/>
              </w:rPr>
            </w:pPr>
            <w:r w:rsidRPr="00E82293">
              <w:rPr>
                <w:sz w:val="20"/>
                <w:szCs w:val="20"/>
                <w:lang w:val="ro-RO"/>
              </w:rPr>
              <w:t>Valorificarea patrimoniului cultural intangibil</w:t>
            </w:r>
          </w:p>
        </w:tc>
      </w:tr>
      <w:tr w:rsidR="001C3811" w:rsidRPr="00B0261B" w:rsidTr="00F55396">
        <w:trPr>
          <w:jc w:val="center"/>
        </w:trPr>
        <w:tc>
          <w:tcPr>
            <w:tcW w:w="4254" w:type="dxa"/>
            <w:vMerge/>
          </w:tcPr>
          <w:p w:rsidR="001C3811" w:rsidRPr="00B0261B" w:rsidRDefault="001C3811" w:rsidP="00F55396">
            <w:pPr>
              <w:spacing w:before="120" w:after="120"/>
              <w:jc w:val="both"/>
              <w:rPr>
                <w:sz w:val="20"/>
                <w:szCs w:val="20"/>
                <w:lang w:val="ro-RO"/>
              </w:rPr>
            </w:pPr>
          </w:p>
        </w:tc>
        <w:tc>
          <w:tcPr>
            <w:tcW w:w="4105" w:type="dxa"/>
            <w:shd w:val="clear" w:color="auto" w:fill="F2F2F2" w:themeFill="background1" w:themeFillShade="F2"/>
            <w:vAlign w:val="center"/>
          </w:tcPr>
          <w:p w:rsidR="001C3811" w:rsidRPr="00E82293" w:rsidRDefault="001C3811" w:rsidP="00F55396">
            <w:pPr>
              <w:spacing w:before="120" w:after="120"/>
              <w:jc w:val="both"/>
              <w:rPr>
                <w:sz w:val="20"/>
                <w:szCs w:val="20"/>
                <w:lang w:val="ro-RO"/>
              </w:rPr>
            </w:pPr>
            <w:r w:rsidRPr="00E82293">
              <w:rPr>
                <w:b/>
                <w:sz w:val="20"/>
                <w:szCs w:val="20"/>
                <w:lang w:val="ro-RO"/>
              </w:rPr>
              <w:t>4.5. Dezvoltarea ofertei culturale, sportive și de agrement</w:t>
            </w:r>
          </w:p>
        </w:tc>
        <w:tc>
          <w:tcPr>
            <w:tcW w:w="4591" w:type="dxa"/>
            <w:shd w:val="clear" w:color="auto" w:fill="F2F2F2" w:themeFill="background1" w:themeFillShade="F2"/>
          </w:tcPr>
          <w:p w:rsidR="001C3811" w:rsidRPr="00E82293" w:rsidRDefault="001C3811" w:rsidP="001C3811">
            <w:pPr>
              <w:numPr>
                <w:ilvl w:val="0"/>
                <w:numId w:val="19"/>
              </w:numPr>
              <w:spacing w:line="276" w:lineRule="auto"/>
              <w:ind w:left="458"/>
              <w:jc w:val="both"/>
              <w:rPr>
                <w:sz w:val="20"/>
                <w:szCs w:val="20"/>
                <w:lang w:val="ro-RO"/>
              </w:rPr>
            </w:pPr>
            <w:r w:rsidRPr="00E82293">
              <w:rPr>
                <w:sz w:val="20"/>
                <w:szCs w:val="20"/>
                <w:lang w:val="ro-RO"/>
              </w:rPr>
              <w:t>Construcție / reabilitare / modernizare / dotare centre / cămine culturale, biblioteci, muzee</w:t>
            </w:r>
          </w:p>
          <w:p w:rsidR="001C3811" w:rsidRPr="00E82293" w:rsidRDefault="001C3811" w:rsidP="001C3811">
            <w:pPr>
              <w:numPr>
                <w:ilvl w:val="0"/>
                <w:numId w:val="19"/>
              </w:numPr>
              <w:spacing w:line="276" w:lineRule="auto"/>
              <w:ind w:left="458"/>
              <w:jc w:val="both"/>
              <w:rPr>
                <w:sz w:val="20"/>
                <w:szCs w:val="20"/>
                <w:lang w:val="ro-RO"/>
              </w:rPr>
            </w:pPr>
            <w:r w:rsidRPr="00E82293">
              <w:rPr>
                <w:sz w:val="20"/>
                <w:szCs w:val="20"/>
                <w:lang w:val="ro-RO"/>
              </w:rPr>
              <w:t>Dezvoltarea agendei culturale a județului Ilfov</w:t>
            </w:r>
          </w:p>
          <w:p w:rsidR="001C3811" w:rsidRPr="00E82293" w:rsidRDefault="001C3811" w:rsidP="001C3811">
            <w:pPr>
              <w:numPr>
                <w:ilvl w:val="0"/>
                <w:numId w:val="19"/>
              </w:numPr>
              <w:spacing w:line="276" w:lineRule="auto"/>
              <w:ind w:left="458"/>
              <w:jc w:val="both"/>
              <w:rPr>
                <w:sz w:val="20"/>
                <w:szCs w:val="20"/>
                <w:lang w:val="ro-RO"/>
              </w:rPr>
            </w:pPr>
            <w:r w:rsidRPr="00E82293">
              <w:rPr>
                <w:sz w:val="20"/>
                <w:szCs w:val="20"/>
                <w:lang w:val="ro-RO"/>
              </w:rPr>
              <w:t>Amenajare și modernizare a bazelor sportive și a sălilor de sport</w:t>
            </w:r>
          </w:p>
          <w:p w:rsidR="001C3811" w:rsidRPr="00E82293" w:rsidRDefault="001C3811" w:rsidP="001C3811">
            <w:pPr>
              <w:numPr>
                <w:ilvl w:val="0"/>
                <w:numId w:val="19"/>
              </w:numPr>
              <w:spacing w:line="276" w:lineRule="auto"/>
              <w:ind w:left="458"/>
              <w:jc w:val="both"/>
              <w:rPr>
                <w:sz w:val="20"/>
                <w:szCs w:val="20"/>
                <w:lang w:val="ro-RO"/>
              </w:rPr>
            </w:pPr>
            <w:r w:rsidRPr="00E82293">
              <w:rPr>
                <w:sz w:val="20"/>
                <w:szCs w:val="20"/>
                <w:lang w:val="ro-RO"/>
              </w:rPr>
              <w:t>Amenajarea zonelor de agrement și de petrecere a timpului liber</w:t>
            </w:r>
          </w:p>
        </w:tc>
      </w:tr>
      <w:tr w:rsidR="001C3811" w:rsidRPr="00B0261B" w:rsidTr="00F55396">
        <w:trPr>
          <w:jc w:val="center"/>
        </w:trPr>
        <w:tc>
          <w:tcPr>
            <w:tcW w:w="4254" w:type="dxa"/>
            <w:vMerge w:val="restart"/>
            <w:shd w:val="clear" w:color="auto" w:fill="auto"/>
            <w:vAlign w:val="center"/>
          </w:tcPr>
          <w:p w:rsidR="001C3811" w:rsidRPr="00B0261B" w:rsidRDefault="001C3811" w:rsidP="00F55396">
            <w:pPr>
              <w:spacing w:before="120" w:after="120"/>
              <w:jc w:val="both"/>
              <w:rPr>
                <w:sz w:val="20"/>
                <w:szCs w:val="20"/>
                <w:lang w:val="ro-RO"/>
              </w:rPr>
            </w:pPr>
            <w:r w:rsidRPr="00B0261B">
              <w:rPr>
                <w:b/>
                <w:color w:val="00ADE4"/>
                <w:sz w:val="20"/>
                <w:szCs w:val="20"/>
                <w:lang w:val="ro-RO"/>
              </w:rPr>
              <w:t>OS5. Îmbunătățirea conectivității teritoriale</w:t>
            </w:r>
          </w:p>
        </w:tc>
        <w:tc>
          <w:tcPr>
            <w:tcW w:w="4105" w:type="dxa"/>
            <w:shd w:val="clear" w:color="auto" w:fill="F2F2F2" w:themeFill="background1" w:themeFillShade="F2"/>
            <w:vAlign w:val="center"/>
          </w:tcPr>
          <w:p w:rsidR="001C3811" w:rsidRPr="00B0261B" w:rsidRDefault="001C3811" w:rsidP="00F55396">
            <w:pPr>
              <w:spacing w:before="120" w:after="120"/>
              <w:jc w:val="both"/>
              <w:rPr>
                <w:b/>
                <w:sz w:val="20"/>
                <w:szCs w:val="20"/>
                <w:lang w:val="ro-RO"/>
              </w:rPr>
            </w:pPr>
            <w:r w:rsidRPr="00B0261B">
              <w:rPr>
                <w:b/>
                <w:sz w:val="20"/>
                <w:szCs w:val="20"/>
                <w:lang w:val="ro-RO"/>
              </w:rPr>
              <w:t>5.1.</w:t>
            </w:r>
            <w:r>
              <w:rPr>
                <w:b/>
                <w:sz w:val="20"/>
                <w:szCs w:val="20"/>
                <w:lang w:val="ro-RO"/>
              </w:rPr>
              <w:t xml:space="preserve"> </w:t>
            </w:r>
            <w:r w:rsidRPr="00275954">
              <w:rPr>
                <w:b/>
                <w:sz w:val="20"/>
                <w:szCs w:val="20"/>
                <w:lang w:val="ro-RO"/>
              </w:rPr>
              <w:t>Creșterea accesibilității la infrastructura de transport națională și globală</w:t>
            </w:r>
          </w:p>
        </w:tc>
        <w:tc>
          <w:tcPr>
            <w:tcW w:w="4591" w:type="dxa"/>
            <w:shd w:val="clear" w:color="auto" w:fill="F2F2F2" w:themeFill="background1" w:themeFillShade="F2"/>
          </w:tcPr>
          <w:p w:rsidR="001C3811" w:rsidRPr="00B0261B" w:rsidRDefault="001C3811" w:rsidP="001C3811">
            <w:pPr>
              <w:numPr>
                <w:ilvl w:val="0"/>
                <w:numId w:val="19"/>
              </w:numPr>
              <w:spacing w:line="276" w:lineRule="auto"/>
              <w:ind w:left="458"/>
              <w:jc w:val="both"/>
              <w:rPr>
                <w:sz w:val="20"/>
                <w:szCs w:val="20"/>
                <w:lang w:val="ro-RO"/>
              </w:rPr>
            </w:pPr>
            <w:r>
              <w:rPr>
                <w:sz w:val="20"/>
                <w:szCs w:val="20"/>
                <w:lang w:val="ro-RO"/>
              </w:rPr>
              <w:t>Modernizarea și extinderea drumurilor de interes național</w:t>
            </w:r>
          </w:p>
          <w:p w:rsidR="001C3811" w:rsidRPr="00B0261B" w:rsidRDefault="001C3811" w:rsidP="001C3811">
            <w:pPr>
              <w:numPr>
                <w:ilvl w:val="0"/>
                <w:numId w:val="19"/>
              </w:numPr>
              <w:spacing w:line="276" w:lineRule="auto"/>
              <w:ind w:left="458"/>
              <w:jc w:val="both"/>
              <w:rPr>
                <w:sz w:val="20"/>
                <w:szCs w:val="20"/>
                <w:lang w:val="ro-RO"/>
              </w:rPr>
            </w:pPr>
            <w:r w:rsidRPr="00B0261B">
              <w:rPr>
                <w:sz w:val="20"/>
                <w:szCs w:val="20"/>
                <w:lang w:val="ro-RO"/>
              </w:rPr>
              <w:t>Construcția de pasaje și noduri rutiere</w:t>
            </w:r>
          </w:p>
          <w:p w:rsidR="001C3811" w:rsidRPr="00B0261B" w:rsidRDefault="001C3811" w:rsidP="001C3811">
            <w:pPr>
              <w:numPr>
                <w:ilvl w:val="0"/>
                <w:numId w:val="19"/>
              </w:numPr>
              <w:spacing w:line="276" w:lineRule="auto"/>
              <w:ind w:left="458"/>
              <w:jc w:val="both"/>
              <w:rPr>
                <w:sz w:val="20"/>
                <w:szCs w:val="20"/>
                <w:lang w:val="ro-RO"/>
              </w:rPr>
            </w:pPr>
            <w:r w:rsidRPr="00B0261B">
              <w:rPr>
                <w:sz w:val="20"/>
                <w:szCs w:val="20"/>
                <w:lang w:val="ro-RO"/>
              </w:rPr>
              <w:t>Construcția de șosele de centură</w:t>
            </w:r>
          </w:p>
          <w:p w:rsidR="001C3811" w:rsidRPr="00B0261B" w:rsidRDefault="001C3811" w:rsidP="001C3811">
            <w:pPr>
              <w:numPr>
                <w:ilvl w:val="0"/>
                <w:numId w:val="19"/>
              </w:numPr>
              <w:spacing w:line="276" w:lineRule="auto"/>
              <w:ind w:left="458"/>
              <w:jc w:val="both"/>
              <w:rPr>
                <w:sz w:val="20"/>
                <w:szCs w:val="20"/>
                <w:lang w:val="ro-RO"/>
              </w:rPr>
            </w:pPr>
            <w:r w:rsidRPr="00B0261B">
              <w:rPr>
                <w:sz w:val="20"/>
                <w:szCs w:val="20"/>
                <w:lang w:val="ro-RO"/>
              </w:rPr>
              <w:t xml:space="preserve">Extinderea și modernizarea Aeroportului </w:t>
            </w:r>
            <w:r>
              <w:rPr>
                <w:sz w:val="20"/>
                <w:szCs w:val="20"/>
                <w:lang w:val="ro-RO"/>
              </w:rPr>
              <w:t>Internațional</w:t>
            </w:r>
            <w:r w:rsidRPr="00B0261B">
              <w:rPr>
                <w:sz w:val="20"/>
                <w:szCs w:val="20"/>
                <w:lang w:val="ro-RO"/>
              </w:rPr>
              <w:t xml:space="preserve"> Henri Coandă</w:t>
            </w:r>
          </w:p>
          <w:p w:rsidR="001C3811" w:rsidRPr="00B0261B" w:rsidRDefault="001C3811" w:rsidP="001C3811">
            <w:pPr>
              <w:numPr>
                <w:ilvl w:val="0"/>
                <w:numId w:val="19"/>
              </w:numPr>
              <w:spacing w:line="276" w:lineRule="auto"/>
              <w:ind w:left="458"/>
              <w:jc w:val="both"/>
              <w:rPr>
                <w:sz w:val="20"/>
                <w:szCs w:val="20"/>
                <w:lang w:val="ro-RO"/>
              </w:rPr>
            </w:pPr>
            <w:r w:rsidRPr="009502B7">
              <w:rPr>
                <w:sz w:val="20"/>
                <w:szCs w:val="20"/>
                <w:lang w:val="ro-RO"/>
              </w:rPr>
              <w:t>Dezvoltarea infrastructurii pentru transport de marfă (noduri multimodale, parcuri logistice)</w:t>
            </w:r>
          </w:p>
        </w:tc>
      </w:tr>
      <w:tr w:rsidR="001C3811" w:rsidRPr="00B0261B" w:rsidTr="00F55396">
        <w:trPr>
          <w:jc w:val="center"/>
        </w:trPr>
        <w:tc>
          <w:tcPr>
            <w:tcW w:w="4254" w:type="dxa"/>
            <w:vMerge/>
            <w:shd w:val="clear" w:color="auto" w:fill="auto"/>
          </w:tcPr>
          <w:p w:rsidR="001C3811" w:rsidRPr="00B0261B" w:rsidRDefault="001C3811" w:rsidP="00F55396">
            <w:pPr>
              <w:spacing w:before="120" w:after="120"/>
              <w:jc w:val="both"/>
              <w:rPr>
                <w:sz w:val="20"/>
                <w:szCs w:val="20"/>
                <w:lang w:val="ro-RO"/>
              </w:rPr>
            </w:pPr>
          </w:p>
        </w:tc>
        <w:tc>
          <w:tcPr>
            <w:tcW w:w="4105" w:type="dxa"/>
            <w:shd w:val="clear" w:color="auto" w:fill="auto"/>
            <w:vAlign w:val="center"/>
          </w:tcPr>
          <w:p w:rsidR="001C3811" w:rsidRPr="00B0261B" w:rsidRDefault="001C3811" w:rsidP="00F55396">
            <w:pPr>
              <w:spacing w:before="120" w:after="120"/>
              <w:jc w:val="both"/>
              <w:rPr>
                <w:b/>
                <w:sz w:val="20"/>
                <w:szCs w:val="20"/>
                <w:lang w:val="ro-RO"/>
              </w:rPr>
            </w:pPr>
            <w:r w:rsidRPr="00B0261B">
              <w:rPr>
                <w:b/>
                <w:sz w:val="20"/>
                <w:szCs w:val="20"/>
                <w:lang w:val="ro-RO"/>
              </w:rPr>
              <w:t>5.2. Optimizarea și completarea rețelei de drumuri secundare</w:t>
            </w:r>
          </w:p>
        </w:tc>
        <w:tc>
          <w:tcPr>
            <w:tcW w:w="4591" w:type="dxa"/>
            <w:shd w:val="clear" w:color="auto" w:fill="auto"/>
          </w:tcPr>
          <w:p w:rsidR="001C3811" w:rsidRPr="009502B7" w:rsidRDefault="001C3811" w:rsidP="001C3811">
            <w:pPr>
              <w:pStyle w:val="ListParagraph"/>
              <w:numPr>
                <w:ilvl w:val="0"/>
                <w:numId w:val="19"/>
              </w:numPr>
              <w:ind w:left="459"/>
              <w:jc w:val="both"/>
              <w:rPr>
                <w:sz w:val="20"/>
                <w:szCs w:val="20"/>
                <w:lang w:val="ro-RO"/>
              </w:rPr>
            </w:pPr>
            <w:r w:rsidRPr="009502B7">
              <w:rPr>
                <w:sz w:val="20"/>
                <w:szCs w:val="20"/>
                <w:lang w:val="ro-RO"/>
              </w:rPr>
              <w:t>Modernizarea drumurilor județene (inclusiv poduri și pasaje secundare)</w:t>
            </w:r>
          </w:p>
          <w:p w:rsidR="001C3811" w:rsidRPr="00B0261B" w:rsidRDefault="001C3811" w:rsidP="001C3811">
            <w:pPr>
              <w:numPr>
                <w:ilvl w:val="0"/>
                <w:numId w:val="19"/>
              </w:numPr>
              <w:spacing w:line="276" w:lineRule="auto"/>
              <w:ind w:left="458"/>
              <w:jc w:val="both"/>
              <w:rPr>
                <w:sz w:val="20"/>
                <w:szCs w:val="20"/>
                <w:lang w:val="ro-RO"/>
              </w:rPr>
            </w:pPr>
            <w:r w:rsidRPr="00B0261B">
              <w:rPr>
                <w:sz w:val="20"/>
                <w:szCs w:val="20"/>
                <w:lang w:val="ro-RO"/>
              </w:rPr>
              <w:t>Reconfigurarea/ consolidarea circulației rutiere în zonele de expansiune</w:t>
            </w:r>
          </w:p>
          <w:p w:rsidR="001C3811" w:rsidRPr="009D2E81" w:rsidRDefault="001C3811" w:rsidP="001C3811">
            <w:pPr>
              <w:pStyle w:val="ListParagraph"/>
              <w:numPr>
                <w:ilvl w:val="0"/>
                <w:numId w:val="19"/>
              </w:numPr>
              <w:ind w:left="459"/>
              <w:jc w:val="both"/>
              <w:rPr>
                <w:sz w:val="20"/>
                <w:szCs w:val="20"/>
                <w:lang w:val="ro-RO"/>
              </w:rPr>
            </w:pPr>
            <w:r w:rsidRPr="009502B7">
              <w:rPr>
                <w:sz w:val="20"/>
                <w:szCs w:val="20"/>
                <w:lang w:val="ro-RO"/>
              </w:rPr>
              <w:t xml:space="preserve">Modernizarea drumurilor </w:t>
            </w:r>
            <w:r>
              <w:rPr>
                <w:sz w:val="20"/>
                <w:szCs w:val="20"/>
                <w:lang w:val="ro-RO"/>
              </w:rPr>
              <w:t>locale/comunale</w:t>
            </w:r>
          </w:p>
        </w:tc>
      </w:tr>
      <w:tr w:rsidR="001C3811" w:rsidRPr="00B0261B" w:rsidTr="00F55396">
        <w:trPr>
          <w:jc w:val="center"/>
        </w:trPr>
        <w:tc>
          <w:tcPr>
            <w:tcW w:w="4254" w:type="dxa"/>
            <w:vMerge/>
            <w:shd w:val="clear" w:color="auto" w:fill="auto"/>
          </w:tcPr>
          <w:p w:rsidR="001C3811" w:rsidRPr="00B0261B" w:rsidRDefault="001C3811" w:rsidP="00F55396">
            <w:pPr>
              <w:spacing w:before="120" w:after="120"/>
              <w:jc w:val="both"/>
              <w:rPr>
                <w:sz w:val="20"/>
                <w:szCs w:val="20"/>
                <w:lang w:val="ro-RO"/>
              </w:rPr>
            </w:pPr>
          </w:p>
        </w:tc>
        <w:tc>
          <w:tcPr>
            <w:tcW w:w="4105" w:type="dxa"/>
            <w:shd w:val="clear" w:color="auto" w:fill="F2F2F2" w:themeFill="background1" w:themeFillShade="F2"/>
            <w:vAlign w:val="center"/>
          </w:tcPr>
          <w:p w:rsidR="001C3811" w:rsidRPr="00B0261B" w:rsidRDefault="001C3811" w:rsidP="00F55396">
            <w:pPr>
              <w:spacing w:before="120" w:after="120"/>
              <w:jc w:val="both"/>
              <w:rPr>
                <w:b/>
                <w:sz w:val="20"/>
                <w:szCs w:val="20"/>
                <w:lang w:val="ro-RO"/>
              </w:rPr>
            </w:pPr>
            <w:r w:rsidRPr="00B0261B">
              <w:rPr>
                <w:b/>
                <w:sz w:val="20"/>
                <w:szCs w:val="20"/>
                <w:lang w:val="ro-RO"/>
              </w:rPr>
              <w:t>5.3. Dezvoltarea transportului metropolitan</w:t>
            </w:r>
            <w:r>
              <w:rPr>
                <w:b/>
                <w:sz w:val="20"/>
                <w:szCs w:val="20"/>
                <w:lang w:val="ro-RO"/>
              </w:rPr>
              <w:t xml:space="preserve"> </w:t>
            </w:r>
            <w:r w:rsidRPr="002027B0">
              <w:rPr>
                <w:b/>
                <w:sz w:val="20"/>
                <w:szCs w:val="20"/>
                <w:lang w:val="ro-RO"/>
              </w:rPr>
              <w:t>(inclusiv transport public și inter-modalitate)</w:t>
            </w:r>
          </w:p>
        </w:tc>
        <w:tc>
          <w:tcPr>
            <w:tcW w:w="4591" w:type="dxa"/>
            <w:shd w:val="clear" w:color="auto" w:fill="F2F2F2" w:themeFill="background1" w:themeFillShade="F2"/>
          </w:tcPr>
          <w:p w:rsidR="001C3811" w:rsidRPr="00B0261B" w:rsidRDefault="001C3811" w:rsidP="001C3811">
            <w:pPr>
              <w:numPr>
                <w:ilvl w:val="0"/>
                <w:numId w:val="19"/>
              </w:numPr>
              <w:spacing w:line="276" w:lineRule="auto"/>
              <w:ind w:left="458"/>
              <w:jc w:val="both"/>
              <w:rPr>
                <w:sz w:val="20"/>
                <w:szCs w:val="20"/>
                <w:lang w:val="ro-RO"/>
              </w:rPr>
            </w:pPr>
            <w:r w:rsidRPr="00B0261B">
              <w:rPr>
                <w:sz w:val="20"/>
                <w:szCs w:val="20"/>
                <w:lang w:val="ro-RO"/>
              </w:rPr>
              <w:t>Revitalizarea transportului feroviar regional și metropolitan</w:t>
            </w:r>
          </w:p>
          <w:p w:rsidR="001C3811" w:rsidRPr="00B0261B" w:rsidRDefault="001C3811" w:rsidP="001C3811">
            <w:pPr>
              <w:numPr>
                <w:ilvl w:val="0"/>
                <w:numId w:val="19"/>
              </w:numPr>
              <w:spacing w:line="276" w:lineRule="auto"/>
              <w:ind w:left="458"/>
              <w:jc w:val="both"/>
              <w:rPr>
                <w:sz w:val="20"/>
                <w:szCs w:val="20"/>
                <w:lang w:val="ro-RO"/>
              </w:rPr>
            </w:pPr>
            <w:r w:rsidRPr="00B0261B">
              <w:rPr>
                <w:sz w:val="20"/>
                <w:szCs w:val="20"/>
                <w:lang w:val="ro-RO"/>
              </w:rPr>
              <w:t>Extinderea rețelei de metrou</w:t>
            </w:r>
          </w:p>
          <w:p w:rsidR="001C3811" w:rsidRPr="00B0261B" w:rsidRDefault="001C3811" w:rsidP="001C3811">
            <w:pPr>
              <w:numPr>
                <w:ilvl w:val="0"/>
                <w:numId w:val="19"/>
              </w:numPr>
              <w:spacing w:line="276" w:lineRule="auto"/>
              <w:ind w:left="458"/>
              <w:jc w:val="both"/>
              <w:rPr>
                <w:sz w:val="20"/>
                <w:szCs w:val="20"/>
                <w:lang w:val="ro-RO"/>
              </w:rPr>
            </w:pPr>
            <w:r>
              <w:rPr>
                <w:sz w:val="20"/>
                <w:szCs w:val="20"/>
                <w:lang w:val="ro-RO"/>
              </w:rPr>
              <w:t>Extinderea și optimizarea</w:t>
            </w:r>
            <w:r w:rsidRPr="00B0261B">
              <w:rPr>
                <w:sz w:val="20"/>
                <w:szCs w:val="20"/>
                <w:lang w:val="ro-RO"/>
              </w:rPr>
              <w:t xml:space="preserve"> transportului public metropolitan</w:t>
            </w:r>
          </w:p>
          <w:p w:rsidR="001C3811" w:rsidRPr="00B0261B" w:rsidRDefault="001C3811" w:rsidP="001C3811">
            <w:pPr>
              <w:numPr>
                <w:ilvl w:val="0"/>
                <w:numId w:val="19"/>
              </w:numPr>
              <w:spacing w:line="276" w:lineRule="auto"/>
              <w:ind w:left="458"/>
              <w:jc w:val="both"/>
              <w:rPr>
                <w:sz w:val="20"/>
                <w:szCs w:val="20"/>
                <w:lang w:val="ro-RO"/>
              </w:rPr>
            </w:pPr>
            <w:r w:rsidRPr="00B0261B">
              <w:rPr>
                <w:sz w:val="20"/>
                <w:szCs w:val="20"/>
                <w:lang w:val="ro-RO"/>
              </w:rPr>
              <w:t>Dezvoltarea intermodalității la nivel metropolitan</w:t>
            </w:r>
          </w:p>
        </w:tc>
      </w:tr>
      <w:tr w:rsidR="001C3811" w:rsidRPr="00B0261B" w:rsidTr="00F55396">
        <w:trPr>
          <w:jc w:val="center"/>
        </w:trPr>
        <w:tc>
          <w:tcPr>
            <w:tcW w:w="4254" w:type="dxa"/>
            <w:vMerge/>
          </w:tcPr>
          <w:p w:rsidR="001C3811" w:rsidRPr="00B0261B" w:rsidRDefault="001C3811" w:rsidP="00F55396">
            <w:pPr>
              <w:spacing w:before="120" w:after="120"/>
              <w:jc w:val="both"/>
              <w:rPr>
                <w:sz w:val="20"/>
                <w:szCs w:val="20"/>
                <w:lang w:val="ro-RO"/>
              </w:rPr>
            </w:pPr>
          </w:p>
        </w:tc>
        <w:tc>
          <w:tcPr>
            <w:tcW w:w="4105" w:type="dxa"/>
            <w:shd w:val="clear" w:color="auto" w:fill="auto"/>
            <w:vAlign w:val="center"/>
          </w:tcPr>
          <w:p w:rsidR="001C3811" w:rsidRPr="00B0261B" w:rsidRDefault="001C3811" w:rsidP="00F55396">
            <w:pPr>
              <w:spacing w:before="120" w:after="120"/>
              <w:jc w:val="both"/>
              <w:rPr>
                <w:b/>
                <w:sz w:val="20"/>
                <w:szCs w:val="20"/>
                <w:lang w:val="ro-RO"/>
              </w:rPr>
            </w:pPr>
            <w:r w:rsidRPr="00B0261B">
              <w:rPr>
                <w:b/>
                <w:sz w:val="20"/>
                <w:szCs w:val="20"/>
                <w:lang w:val="ro-RO"/>
              </w:rPr>
              <w:t>5.4. Creșterea atractivității și viabilității mijloacelor de transport "verzi"</w:t>
            </w:r>
          </w:p>
        </w:tc>
        <w:tc>
          <w:tcPr>
            <w:tcW w:w="4591" w:type="dxa"/>
            <w:shd w:val="clear" w:color="auto" w:fill="auto"/>
          </w:tcPr>
          <w:p w:rsidR="001C3811" w:rsidRPr="00B0261B" w:rsidRDefault="001C3811" w:rsidP="001C3811">
            <w:pPr>
              <w:numPr>
                <w:ilvl w:val="0"/>
                <w:numId w:val="19"/>
              </w:numPr>
              <w:spacing w:line="276" w:lineRule="auto"/>
              <w:ind w:left="458"/>
              <w:jc w:val="both"/>
              <w:rPr>
                <w:sz w:val="20"/>
                <w:szCs w:val="20"/>
                <w:lang w:val="ro-RO"/>
              </w:rPr>
            </w:pPr>
            <w:r w:rsidRPr="00B0261B">
              <w:rPr>
                <w:sz w:val="20"/>
                <w:szCs w:val="20"/>
                <w:lang w:val="ro-RO"/>
              </w:rPr>
              <w:t>Dezvoltarea unor coridoare pentru deplasări nemotorizate în prima co</w:t>
            </w:r>
            <w:r>
              <w:rPr>
                <w:sz w:val="20"/>
                <w:szCs w:val="20"/>
                <w:lang w:val="ro-RO"/>
              </w:rPr>
              <w:t>r</w:t>
            </w:r>
            <w:r w:rsidRPr="00B0261B">
              <w:rPr>
                <w:sz w:val="20"/>
                <w:szCs w:val="20"/>
                <w:lang w:val="ro-RO"/>
              </w:rPr>
              <w:t>oană de localități</w:t>
            </w:r>
          </w:p>
          <w:p w:rsidR="001C3811" w:rsidRPr="00B0261B" w:rsidRDefault="001C3811" w:rsidP="001C3811">
            <w:pPr>
              <w:numPr>
                <w:ilvl w:val="0"/>
                <w:numId w:val="19"/>
              </w:numPr>
              <w:spacing w:line="276" w:lineRule="auto"/>
              <w:ind w:left="458"/>
              <w:jc w:val="both"/>
              <w:rPr>
                <w:sz w:val="20"/>
                <w:szCs w:val="20"/>
                <w:lang w:val="ro-RO"/>
              </w:rPr>
            </w:pPr>
            <w:r w:rsidRPr="00B0261B">
              <w:rPr>
                <w:sz w:val="20"/>
                <w:szCs w:val="20"/>
                <w:lang w:val="ro-RO"/>
              </w:rPr>
              <w:t>Amenajarea unor trasee de cicloturism</w:t>
            </w:r>
            <w:r>
              <w:rPr>
                <w:sz w:val="20"/>
                <w:szCs w:val="20"/>
                <w:lang w:val="ro-RO"/>
              </w:rPr>
              <w:t>,</w:t>
            </w:r>
            <w:r w:rsidRPr="00B0261B">
              <w:rPr>
                <w:sz w:val="20"/>
                <w:szCs w:val="20"/>
                <w:lang w:val="ro-RO"/>
              </w:rPr>
              <w:t xml:space="preserve"> care să fie utilizate și pentru navetism</w:t>
            </w:r>
          </w:p>
          <w:p w:rsidR="001C3811" w:rsidRPr="00B0261B" w:rsidRDefault="001C3811" w:rsidP="001C3811">
            <w:pPr>
              <w:numPr>
                <w:ilvl w:val="0"/>
                <w:numId w:val="19"/>
              </w:numPr>
              <w:spacing w:line="276" w:lineRule="auto"/>
              <w:ind w:left="458"/>
              <w:jc w:val="both"/>
              <w:rPr>
                <w:sz w:val="20"/>
                <w:szCs w:val="20"/>
                <w:lang w:val="ro-RO"/>
              </w:rPr>
            </w:pPr>
            <w:r w:rsidRPr="00B0261B">
              <w:rPr>
                <w:sz w:val="20"/>
                <w:szCs w:val="20"/>
                <w:lang w:val="ro-RO"/>
              </w:rPr>
              <w:t>Conturarea unei rețele de stații pentru încărcare EV</w:t>
            </w:r>
          </w:p>
          <w:p w:rsidR="001C3811" w:rsidRPr="00B0261B" w:rsidRDefault="001C3811" w:rsidP="001C3811">
            <w:pPr>
              <w:numPr>
                <w:ilvl w:val="0"/>
                <w:numId w:val="19"/>
              </w:numPr>
              <w:spacing w:line="276" w:lineRule="auto"/>
              <w:ind w:left="458"/>
              <w:jc w:val="both"/>
              <w:rPr>
                <w:sz w:val="20"/>
                <w:szCs w:val="20"/>
                <w:lang w:val="ro-RO"/>
              </w:rPr>
            </w:pPr>
            <w:r w:rsidRPr="00B0261B">
              <w:rPr>
                <w:sz w:val="20"/>
                <w:szCs w:val="20"/>
                <w:lang w:val="ro-RO"/>
              </w:rPr>
              <w:t>Promovarea mijloacelor de transport nemotorizat</w:t>
            </w:r>
          </w:p>
        </w:tc>
      </w:tr>
      <w:tr w:rsidR="001C3811" w:rsidRPr="00B0261B" w:rsidTr="00F55396">
        <w:trPr>
          <w:jc w:val="center"/>
        </w:trPr>
        <w:tc>
          <w:tcPr>
            <w:tcW w:w="4254" w:type="dxa"/>
            <w:vMerge/>
          </w:tcPr>
          <w:p w:rsidR="001C3811" w:rsidRPr="00B0261B" w:rsidRDefault="001C3811" w:rsidP="00F55396">
            <w:pPr>
              <w:spacing w:before="120" w:after="120"/>
              <w:jc w:val="both"/>
              <w:rPr>
                <w:sz w:val="20"/>
                <w:szCs w:val="20"/>
                <w:lang w:val="ro-RO"/>
              </w:rPr>
            </w:pPr>
          </w:p>
        </w:tc>
        <w:tc>
          <w:tcPr>
            <w:tcW w:w="4105" w:type="dxa"/>
            <w:shd w:val="clear" w:color="auto" w:fill="F2F2F2" w:themeFill="background1" w:themeFillShade="F2"/>
            <w:vAlign w:val="center"/>
          </w:tcPr>
          <w:p w:rsidR="001C3811" w:rsidRPr="00B0261B" w:rsidRDefault="001C3811" w:rsidP="00F55396">
            <w:pPr>
              <w:spacing w:before="120" w:after="120"/>
              <w:jc w:val="both"/>
              <w:rPr>
                <w:b/>
                <w:sz w:val="20"/>
                <w:szCs w:val="20"/>
                <w:lang w:val="ro-RO"/>
              </w:rPr>
            </w:pPr>
            <w:r w:rsidRPr="00B0261B">
              <w:rPr>
                <w:b/>
                <w:sz w:val="20"/>
                <w:szCs w:val="20"/>
                <w:lang w:val="ro-RO"/>
              </w:rPr>
              <w:t>5.5. Creșterea siguranței în trafic</w:t>
            </w:r>
          </w:p>
        </w:tc>
        <w:tc>
          <w:tcPr>
            <w:tcW w:w="4591" w:type="dxa"/>
            <w:shd w:val="clear" w:color="auto" w:fill="F2F2F2" w:themeFill="background1" w:themeFillShade="F2"/>
          </w:tcPr>
          <w:p w:rsidR="001C3811" w:rsidRPr="00B0261B" w:rsidRDefault="001C3811" w:rsidP="001C3811">
            <w:pPr>
              <w:numPr>
                <w:ilvl w:val="0"/>
                <w:numId w:val="19"/>
              </w:numPr>
              <w:spacing w:line="276" w:lineRule="auto"/>
              <w:ind w:left="455"/>
              <w:jc w:val="both"/>
              <w:rPr>
                <w:sz w:val="20"/>
                <w:szCs w:val="20"/>
                <w:lang w:val="ro-RO"/>
              </w:rPr>
            </w:pPr>
            <w:r w:rsidRPr="00B0261B">
              <w:rPr>
                <w:sz w:val="20"/>
                <w:szCs w:val="20"/>
                <w:lang w:val="ro-RO"/>
              </w:rPr>
              <w:t>Reconfigurarea intersecțiilor cu accidente rutiere frecvente</w:t>
            </w:r>
          </w:p>
          <w:p w:rsidR="001C3811" w:rsidRPr="00B0261B" w:rsidRDefault="001C3811" w:rsidP="001C3811">
            <w:pPr>
              <w:numPr>
                <w:ilvl w:val="0"/>
                <w:numId w:val="19"/>
              </w:numPr>
              <w:spacing w:line="276" w:lineRule="auto"/>
              <w:ind w:left="455"/>
              <w:jc w:val="both"/>
              <w:rPr>
                <w:sz w:val="20"/>
                <w:szCs w:val="20"/>
                <w:lang w:val="ro-RO"/>
              </w:rPr>
            </w:pPr>
            <w:r w:rsidRPr="004A308C">
              <w:rPr>
                <w:sz w:val="20"/>
                <w:szCs w:val="20"/>
                <w:lang w:val="ro-RO"/>
              </w:rPr>
              <w:t>Implementarea unui program continuu dedicat educației rutiere</w:t>
            </w:r>
          </w:p>
        </w:tc>
      </w:tr>
      <w:tr w:rsidR="001C3811" w:rsidRPr="00B0261B" w:rsidTr="00F55396">
        <w:trPr>
          <w:jc w:val="center"/>
        </w:trPr>
        <w:tc>
          <w:tcPr>
            <w:tcW w:w="4254" w:type="dxa"/>
            <w:vMerge w:val="restart"/>
            <w:vAlign w:val="center"/>
          </w:tcPr>
          <w:p w:rsidR="001C3811" w:rsidRPr="00B0261B" w:rsidRDefault="001C3811" w:rsidP="00F55396">
            <w:pPr>
              <w:spacing w:before="120" w:after="120"/>
              <w:jc w:val="both"/>
              <w:rPr>
                <w:sz w:val="20"/>
                <w:szCs w:val="20"/>
                <w:lang w:val="ro-RO"/>
              </w:rPr>
            </w:pPr>
            <w:r w:rsidRPr="00B0261B">
              <w:rPr>
                <w:b/>
                <w:color w:val="00ADE4"/>
                <w:sz w:val="20"/>
                <w:szCs w:val="20"/>
                <w:lang w:val="ro-RO"/>
              </w:rPr>
              <w:t>OS6. Întărirea capacității administrative pentru bună guvernare, servicii publice de calitate și cooperare metropolitană</w:t>
            </w:r>
          </w:p>
        </w:tc>
        <w:tc>
          <w:tcPr>
            <w:tcW w:w="4105" w:type="dxa"/>
            <w:vAlign w:val="center"/>
          </w:tcPr>
          <w:p w:rsidR="001C3811" w:rsidRPr="00B0261B" w:rsidRDefault="001C3811" w:rsidP="00F55396">
            <w:pPr>
              <w:spacing w:before="120" w:after="120"/>
              <w:jc w:val="both"/>
              <w:rPr>
                <w:b/>
                <w:sz w:val="20"/>
                <w:szCs w:val="20"/>
                <w:lang w:val="ro-RO"/>
              </w:rPr>
            </w:pPr>
            <w:r w:rsidRPr="00B0261B">
              <w:rPr>
                <w:b/>
                <w:sz w:val="20"/>
                <w:szCs w:val="20"/>
                <w:lang w:val="ro-RO"/>
              </w:rPr>
              <w:t>6.1. Consolidarea capacității administrative</w:t>
            </w:r>
          </w:p>
        </w:tc>
        <w:tc>
          <w:tcPr>
            <w:tcW w:w="4591" w:type="dxa"/>
          </w:tcPr>
          <w:p w:rsidR="001C3811" w:rsidRPr="004A308C" w:rsidRDefault="001C3811" w:rsidP="001C3811">
            <w:pPr>
              <w:pStyle w:val="ListParagraph"/>
              <w:numPr>
                <w:ilvl w:val="0"/>
                <w:numId w:val="19"/>
              </w:numPr>
              <w:ind w:left="459"/>
              <w:jc w:val="both"/>
              <w:rPr>
                <w:sz w:val="20"/>
                <w:szCs w:val="20"/>
                <w:lang w:val="ro-RO"/>
              </w:rPr>
            </w:pPr>
            <w:r w:rsidRPr="004A308C">
              <w:rPr>
                <w:sz w:val="20"/>
                <w:szCs w:val="20"/>
                <w:lang w:val="ro-RO"/>
              </w:rPr>
              <w:t>Creșterea cooperării teritoriale, la nivel metropolitan, a cooperării externe, schimburi de bune practici cu alte autorități publice</w:t>
            </w:r>
          </w:p>
          <w:p w:rsidR="001C3811" w:rsidRPr="00B0261B" w:rsidRDefault="001C3811" w:rsidP="001C3811">
            <w:pPr>
              <w:numPr>
                <w:ilvl w:val="0"/>
                <w:numId w:val="19"/>
              </w:numPr>
              <w:spacing w:line="276" w:lineRule="auto"/>
              <w:ind w:left="455"/>
              <w:jc w:val="both"/>
              <w:rPr>
                <w:sz w:val="20"/>
                <w:szCs w:val="20"/>
                <w:lang w:val="ro-RO"/>
              </w:rPr>
            </w:pPr>
            <w:r w:rsidRPr="00B0261B">
              <w:rPr>
                <w:sz w:val="20"/>
                <w:szCs w:val="20"/>
                <w:lang w:val="ro-RO"/>
              </w:rPr>
              <w:t>Dezvoltare</w:t>
            </w:r>
            <w:r>
              <w:rPr>
                <w:sz w:val="20"/>
                <w:szCs w:val="20"/>
                <w:lang w:val="ro-RO"/>
              </w:rPr>
              <w:t>a</w:t>
            </w:r>
            <w:r w:rsidRPr="00B0261B">
              <w:rPr>
                <w:sz w:val="20"/>
                <w:szCs w:val="20"/>
                <w:lang w:val="ro-RO"/>
              </w:rPr>
              <w:t xml:space="preserve"> resurse</w:t>
            </w:r>
            <w:r>
              <w:rPr>
                <w:sz w:val="20"/>
                <w:szCs w:val="20"/>
                <w:lang w:val="ro-RO"/>
              </w:rPr>
              <w:t>lor</w:t>
            </w:r>
            <w:r w:rsidRPr="00B0261B">
              <w:rPr>
                <w:sz w:val="20"/>
                <w:szCs w:val="20"/>
                <w:lang w:val="ro-RO"/>
              </w:rPr>
              <w:t xml:space="preserve"> umane în administrație</w:t>
            </w:r>
          </w:p>
          <w:p w:rsidR="001C3811" w:rsidRPr="005B0AED" w:rsidRDefault="001C3811" w:rsidP="001C3811">
            <w:pPr>
              <w:pStyle w:val="ListParagraph"/>
              <w:numPr>
                <w:ilvl w:val="0"/>
                <w:numId w:val="19"/>
              </w:numPr>
              <w:ind w:left="459"/>
              <w:jc w:val="both"/>
              <w:rPr>
                <w:sz w:val="20"/>
                <w:szCs w:val="20"/>
                <w:lang w:val="ro-RO"/>
              </w:rPr>
            </w:pPr>
            <w:r w:rsidRPr="005B0AED">
              <w:rPr>
                <w:sz w:val="20"/>
                <w:szCs w:val="20"/>
                <w:lang w:val="ro-RO"/>
              </w:rPr>
              <w:t>Digitalizarea și transparentizarea activității autorităților publice locale</w:t>
            </w:r>
          </w:p>
          <w:p w:rsidR="001C3811" w:rsidRPr="00B0261B" w:rsidRDefault="001C3811" w:rsidP="001C3811">
            <w:pPr>
              <w:numPr>
                <w:ilvl w:val="0"/>
                <w:numId w:val="19"/>
              </w:numPr>
              <w:spacing w:line="276" w:lineRule="auto"/>
              <w:ind w:left="455"/>
              <w:jc w:val="both"/>
              <w:rPr>
                <w:sz w:val="20"/>
                <w:szCs w:val="20"/>
                <w:lang w:val="ro-RO"/>
              </w:rPr>
            </w:pPr>
            <w:r w:rsidRPr="00172FE3">
              <w:rPr>
                <w:sz w:val="20"/>
                <w:szCs w:val="20"/>
                <w:lang w:val="ro-RO"/>
              </w:rPr>
              <w:t>Reabilitare/construire de clădiri publice</w:t>
            </w:r>
          </w:p>
          <w:p w:rsidR="001C3811" w:rsidRPr="00B0261B" w:rsidRDefault="001C3811" w:rsidP="001C3811">
            <w:pPr>
              <w:numPr>
                <w:ilvl w:val="0"/>
                <w:numId w:val="19"/>
              </w:numPr>
              <w:spacing w:line="276" w:lineRule="auto"/>
              <w:ind w:left="455"/>
              <w:jc w:val="both"/>
              <w:rPr>
                <w:sz w:val="20"/>
                <w:szCs w:val="20"/>
                <w:lang w:val="ro-RO"/>
              </w:rPr>
            </w:pPr>
            <w:r w:rsidRPr="001F10DF">
              <w:rPr>
                <w:sz w:val="20"/>
                <w:szCs w:val="20"/>
                <w:lang w:val="ro-RO"/>
              </w:rPr>
              <w:lastRenderedPageBreak/>
              <w:t>Înființarea consiliilor consultative pentru tineret pe lângă autoritatea administrației locale</w:t>
            </w:r>
            <w:r w:rsidRPr="001F10DF" w:rsidDel="00172FE3">
              <w:rPr>
                <w:sz w:val="20"/>
                <w:szCs w:val="20"/>
                <w:lang w:val="ro-RO"/>
              </w:rPr>
              <w:t xml:space="preserve"> </w:t>
            </w:r>
          </w:p>
        </w:tc>
      </w:tr>
      <w:tr w:rsidR="001C3811" w:rsidRPr="00B0261B" w:rsidTr="00F55396">
        <w:trPr>
          <w:jc w:val="center"/>
        </w:trPr>
        <w:tc>
          <w:tcPr>
            <w:tcW w:w="4254" w:type="dxa"/>
            <w:vMerge/>
          </w:tcPr>
          <w:p w:rsidR="001C3811" w:rsidRPr="00B0261B" w:rsidRDefault="001C3811" w:rsidP="00F55396">
            <w:pPr>
              <w:spacing w:before="120" w:after="120"/>
              <w:jc w:val="both"/>
              <w:rPr>
                <w:sz w:val="20"/>
                <w:szCs w:val="20"/>
                <w:lang w:val="ro-RO"/>
              </w:rPr>
            </w:pPr>
          </w:p>
        </w:tc>
        <w:tc>
          <w:tcPr>
            <w:tcW w:w="4105" w:type="dxa"/>
            <w:shd w:val="clear" w:color="auto" w:fill="F2F2F2" w:themeFill="background1" w:themeFillShade="F2"/>
            <w:vAlign w:val="center"/>
          </w:tcPr>
          <w:p w:rsidR="001C3811" w:rsidRPr="00B0261B" w:rsidRDefault="001C3811" w:rsidP="00F55396">
            <w:pPr>
              <w:spacing w:before="120" w:after="120"/>
              <w:jc w:val="both"/>
              <w:rPr>
                <w:b/>
                <w:sz w:val="20"/>
                <w:szCs w:val="20"/>
                <w:lang w:val="ro-RO"/>
              </w:rPr>
            </w:pPr>
            <w:r w:rsidRPr="00B0261B">
              <w:rPr>
                <w:b/>
                <w:sz w:val="20"/>
                <w:szCs w:val="20"/>
                <w:lang w:val="ro-RO"/>
              </w:rPr>
              <w:t xml:space="preserve">6.2. </w:t>
            </w:r>
            <w:r w:rsidRPr="00275954">
              <w:rPr>
                <w:b/>
                <w:sz w:val="20"/>
                <w:szCs w:val="20"/>
                <w:lang w:val="ro-RO"/>
              </w:rPr>
              <w:t>Coordonare unitară a proiectelor investiționale de dezvoltare teritorială</w:t>
            </w:r>
          </w:p>
        </w:tc>
        <w:tc>
          <w:tcPr>
            <w:tcW w:w="4591" w:type="dxa"/>
            <w:shd w:val="clear" w:color="auto" w:fill="F2F2F2" w:themeFill="background1" w:themeFillShade="F2"/>
          </w:tcPr>
          <w:p w:rsidR="001C3811" w:rsidRPr="008F46C2" w:rsidRDefault="001C3811" w:rsidP="001C3811">
            <w:pPr>
              <w:numPr>
                <w:ilvl w:val="0"/>
                <w:numId w:val="19"/>
              </w:numPr>
              <w:spacing w:line="276" w:lineRule="auto"/>
              <w:ind w:left="455"/>
              <w:jc w:val="both"/>
              <w:rPr>
                <w:sz w:val="20"/>
                <w:szCs w:val="20"/>
                <w:lang w:val="ro-RO"/>
              </w:rPr>
            </w:pPr>
            <w:r>
              <w:rPr>
                <w:sz w:val="20"/>
                <w:szCs w:val="20"/>
                <w:lang w:val="ro-RO"/>
              </w:rPr>
              <w:t>Î</w:t>
            </w:r>
            <w:r w:rsidRPr="002027B0">
              <w:rPr>
                <w:sz w:val="20"/>
                <w:szCs w:val="20"/>
                <w:lang w:val="ro-RO"/>
              </w:rPr>
              <w:t xml:space="preserve">mbunătățirea instrumentelor de planificare strategică participativă și de </w:t>
            </w:r>
            <w:r>
              <w:rPr>
                <w:sz w:val="20"/>
                <w:szCs w:val="20"/>
                <w:lang w:val="ro-RO"/>
              </w:rPr>
              <w:t>management</w:t>
            </w:r>
            <w:r w:rsidRPr="002027B0">
              <w:rPr>
                <w:sz w:val="20"/>
                <w:szCs w:val="20"/>
                <w:lang w:val="ro-RO"/>
              </w:rPr>
              <w:t xml:space="preserve"> al dezvoltării</w:t>
            </w:r>
            <w:r>
              <w:rPr>
                <w:sz w:val="20"/>
                <w:szCs w:val="20"/>
                <w:lang w:val="ro-RO"/>
              </w:rPr>
              <w:t xml:space="preserve"> teritoriale</w:t>
            </w:r>
          </w:p>
        </w:tc>
      </w:tr>
      <w:tr w:rsidR="001C3811" w:rsidRPr="00B0261B" w:rsidTr="00F55396">
        <w:trPr>
          <w:jc w:val="center"/>
        </w:trPr>
        <w:tc>
          <w:tcPr>
            <w:tcW w:w="4254" w:type="dxa"/>
            <w:vMerge w:val="restart"/>
            <w:vAlign w:val="center"/>
          </w:tcPr>
          <w:p w:rsidR="001C3811" w:rsidRPr="00B0261B" w:rsidRDefault="001C3811" w:rsidP="00F55396">
            <w:pPr>
              <w:spacing w:before="120" w:after="120"/>
              <w:jc w:val="both"/>
              <w:rPr>
                <w:b/>
                <w:color w:val="00ADE4"/>
                <w:sz w:val="20"/>
                <w:szCs w:val="20"/>
                <w:lang w:val="ro-RO"/>
              </w:rPr>
            </w:pPr>
            <w:r w:rsidRPr="00B0261B">
              <w:rPr>
                <w:b/>
                <w:color w:val="00ADE4"/>
                <w:sz w:val="20"/>
                <w:szCs w:val="20"/>
                <w:lang w:val="ro-RO"/>
              </w:rPr>
              <w:t>O</w:t>
            </w:r>
            <w:r>
              <w:rPr>
                <w:b/>
                <w:color w:val="00ADE4"/>
                <w:sz w:val="20"/>
                <w:szCs w:val="20"/>
                <w:lang w:val="ro-RO"/>
              </w:rPr>
              <w:t>T</w:t>
            </w:r>
            <w:r w:rsidRPr="00B0261B">
              <w:rPr>
                <w:b/>
                <w:color w:val="00ADE4"/>
                <w:sz w:val="20"/>
                <w:szCs w:val="20"/>
                <w:lang w:val="ro-RO"/>
              </w:rPr>
              <w:t>7. Promovarea incluziunii sociale</w:t>
            </w:r>
            <w:r>
              <w:rPr>
                <w:b/>
                <w:color w:val="00ADE4"/>
                <w:sz w:val="20"/>
                <w:szCs w:val="20"/>
                <w:lang w:val="ro-RO"/>
              </w:rPr>
              <w:t xml:space="preserve">, </w:t>
            </w:r>
            <w:r w:rsidRPr="00E87D2A">
              <w:rPr>
                <w:b/>
                <w:color w:val="00ADE4"/>
                <w:sz w:val="20"/>
                <w:szCs w:val="20"/>
                <w:lang w:val="ro-RO"/>
              </w:rPr>
              <w:t>a egalității de șanse și a diversității</w:t>
            </w:r>
          </w:p>
        </w:tc>
        <w:tc>
          <w:tcPr>
            <w:tcW w:w="4105" w:type="dxa"/>
            <w:vAlign w:val="center"/>
          </w:tcPr>
          <w:p w:rsidR="001C3811" w:rsidRPr="00B0261B" w:rsidRDefault="001C3811" w:rsidP="00F55396">
            <w:pPr>
              <w:spacing w:before="120" w:after="120"/>
              <w:jc w:val="both"/>
              <w:rPr>
                <w:sz w:val="20"/>
                <w:szCs w:val="20"/>
                <w:lang w:val="ro-RO"/>
              </w:rPr>
            </w:pPr>
            <w:r w:rsidRPr="00B0261B">
              <w:rPr>
                <w:b/>
                <w:sz w:val="20"/>
                <w:szCs w:val="20"/>
                <w:lang w:val="ro-RO"/>
              </w:rPr>
              <w:t xml:space="preserve">7.1. </w:t>
            </w:r>
            <w:r w:rsidRPr="004D51E4">
              <w:rPr>
                <w:b/>
                <w:sz w:val="20"/>
                <w:szCs w:val="20"/>
                <w:lang w:val="ro-RO"/>
              </w:rPr>
              <w:t>Integrarea socială a grupurilor vulnerabile</w:t>
            </w:r>
          </w:p>
        </w:tc>
        <w:tc>
          <w:tcPr>
            <w:tcW w:w="4591" w:type="dxa"/>
          </w:tcPr>
          <w:p w:rsidR="001C3811" w:rsidRPr="00613C9D" w:rsidRDefault="001C3811" w:rsidP="001C3811">
            <w:pPr>
              <w:numPr>
                <w:ilvl w:val="0"/>
                <w:numId w:val="19"/>
              </w:numPr>
              <w:spacing w:line="276" w:lineRule="auto"/>
              <w:ind w:left="457"/>
              <w:jc w:val="both"/>
              <w:rPr>
                <w:sz w:val="20"/>
                <w:szCs w:val="20"/>
                <w:lang w:val="ro-RO"/>
              </w:rPr>
            </w:pPr>
            <w:r w:rsidRPr="00613C9D">
              <w:rPr>
                <w:sz w:val="20"/>
                <w:szCs w:val="20"/>
                <w:lang w:val="ro-RO"/>
              </w:rPr>
              <w:t>Asistență pentru victimele violenței în familie</w:t>
            </w:r>
          </w:p>
          <w:p w:rsidR="001C3811" w:rsidRDefault="001C3811" w:rsidP="001C3811">
            <w:pPr>
              <w:numPr>
                <w:ilvl w:val="0"/>
                <w:numId w:val="19"/>
              </w:numPr>
              <w:spacing w:line="276" w:lineRule="auto"/>
              <w:ind w:left="457"/>
              <w:jc w:val="both"/>
              <w:rPr>
                <w:sz w:val="20"/>
                <w:szCs w:val="20"/>
                <w:lang w:val="ro-RO"/>
              </w:rPr>
            </w:pPr>
            <w:r w:rsidRPr="00613C9D">
              <w:rPr>
                <w:sz w:val="20"/>
                <w:szCs w:val="20"/>
                <w:lang w:val="ro-RO"/>
              </w:rPr>
              <w:t>Creșterea accesibilității persoanelor cu dizabilități la bunuri și servicii</w:t>
            </w:r>
          </w:p>
          <w:p w:rsidR="001C3811" w:rsidRPr="00613C9D" w:rsidRDefault="001C3811" w:rsidP="001C3811">
            <w:pPr>
              <w:numPr>
                <w:ilvl w:val="0"/>
                <w:numId w:val="19"/>
              </w:numPr>
              <w:spacing w:line="276" w:lineRule="auto"/>
              <w:ind w:left="457"/>
              <w:jc w:val="both"/>
              <w:rPr>
                <w:sz w:val="20"/>
                <w:szCs w:val="20"/>
                <w:lang w:val="ro-RO"/>
              </w:rPr>
            </w:pPr>
            <w:r>
              <w:rPr>
                <w:sz w:val="20"/>
                <w:szCs w:val="20"/>
                <w:lang w:val="ro-RO"/>
              </w:rPr>
              <w:t>Asigurarea accesului egal la piața muncii, precum și la serviciile publice</w:t>
            </w:r>
          </w:p>
        </w:tc>
      </w:tr>
      <w:tr w:rsidR="001C3811" w:rsidRPr="00B0261B" w:rsidTr="00F55396">
        <w:trPr>
          <w:jc w:val="center"/>
        </w:trPr>
        <w:tc>
          <w:tcPr>
            <w:tcW w:w="4254" w:type="dxa"/>
            <w:vMerge/>
            <w:vAlign w:val="center"/>
          </w:tcPr>
          <w:p w:rsidR="001C3811" w:rsidRPr="00B0261B" w:rsidRDefault="001C3811" w:rsidP="00F55396">
            <w:pPr>
              <w:spacing w:before="120" w:after="120"/>
              <w:jc w:val="both"/>
              <w:rPr>
                <w:color w:val="00ADE4"/>
                <w:sz w:val="20"/>
                <w:szCs w:val="20"/>
                <w:lang w:val="ro-RO"/>
              </w:rPr>
            </w:pPr>
          </w:p>
        </w:tc>
        <w:tc>
          <w:tcPr>
            <w:tcW w:w="4105" w:type="dxa"/>
            <w:shd w:val="clear" w:color="auto" w:fill="F2F2F2" w:themeFill="background1" w:themeFillShade="F2"/>
            <w:vAlign w:val="center"/>
          </w:tcPr>
          <w:p w:rsidR="001C3811" w:rsidRPr="00B0261B" w:rsidRDefault="001C3811" w:rsidP="00F55396">
            <w:pPr>
              <w:spacing w:before="120" w:after="120"/>
              <w:jc w:val="both"/>
              <w:rPr>
                <w:b/>
                <w:sz w:val="20"/>
                <w:szCs w:val="20"/>
                <w:lang w:val="ro-RO"/>
              </w:rPr>
            </w:pPr>
            <w:r w:rsidRPr="00B0261B">
              <w:rPr>
                <w:b/>
                <w:sz w:val="20"/>
                <w:szCs w:val="20"/>
                <w:lang w:val="ro-RO"/>
              </w:rPr>
              <w:t xml:space="preserve">7.2. </w:t>
            </w:r>
            <w:r w:rsidRPr="00613C9D">
              <w:rPr>
                <w:b/>
                <w:sz w:val="20"/>
                <w:szCs w:val="20"/>
                <w:lang w:val="ro-RO"/>
              </w:rPr>
              <w:t>Regenerarea comunităților dezavantajate</w:t>
            </w:r>
          </w:p>
        </w:tc>
        <w:tc>
          <w:tcPr>
            <w:tcW w:w="4591" w:type="dxa"/>
            <w:shd w:val="clear" w:color="auto" w:fill="F2F2F2" w:themeFill="background1" w:themeFillShade="F2"/>
          </w:tcPr>
          <w:p w:rsidR="001C3811" w:rsidRPr="00613C9D" w:rsidRDefault="001C3811" w:rsidP="001C3811">
            <w:pPr>
              <w:numPr>
                <w:ilvl w:val="0"/>
                <w:numId w:val="19"/>
              </w:numPr>
              <w:spacing w:line="276" w:lineRule="auto"/>
              <w:ind w:left="457"/>
              <w:jc w:val="both"/>
              <w:rPr>
                <w:sz w:val="20"/>
                <w:szCs w:val="20"/>
                <w:lang w:val="ro-RO"/>
              </w:rPr>
            </w:pPr>
            <w:r w:rsidRPr="00613C9D">
              <w:rPr>
                <w:sz w:val="20"/>
                <w:szCs w:val="20"/>
                <w:lang w:val="ro-RO"/>
              </w:rPr>
              <w:t>Abordarea integrată a zonelor afectate de sărăcie</w:t>
            </w:r>
          </w:p>
          <w:p w:rsidR="001C3811" w:rsidRPr="008F5270" w:rsidRDefault="001C3811" w:rsidP="001C3811">
            <w:pPr>
              <w:numPr>
                <w:ilvl w:val="0"/>
                <w:numId w:val="19"/>
              </w:numPr>
              <w:spacing w:line="276" w:lineRule="auto"/>
              <w:ind w:left="457"/>
              <w:jc w:val="both"/>
              <w:rPr>
                <w:sz w:val="20"/>
                <w:szCs w:val="20"/>
                <w:lang w:val="ro-RO"/>
              </w:rPr>
            </w:pPr>
            <w:r w:rsidRPr="00613C9D">
              <w:rPr>
                <w:sz w:val="20"/>
                <w:szCs w:val="20"/>
                <w:lang w:val="ro-RO"/>
              </w:rPr>
              <w:t>Asistență integrată pentru comunitățile etnice (comunități de romi, migranți/refugiați)</w:t>
            </w:r>
          </w:p>
        </w:tc>
      </w:tr>
      <w:tr w:rsidR="001C3811" w:rsidRPr="00B0261B" w:rsidTr="00F55396">
        <w:trPr>
          <w:jc w:val="center"/>
        </w:trPr>
        <w:tc>
          <w:tcPr>
            <w:tcW w:w="4254" w:type="dxa"/>
            <w:vMerge w:val="restart"/>
            <w:vAlign w:val="center"/>
          </w:tcPr>
          <w:p w:rsidR="001C3811" w:rsidRPr="00B0261B" w:rsidRDefault="001C3811" w:rsidP="00F55396">
            <w:pPr>
              <w:spacing w:before="120" w:after="120"/>
              <w:jc w:val="both"/>
              <w:rPr>
                <w:b/>
                <w:color w:val="00ADE4"/>
                <w:sz w:val="20"/>
                <w:szCs w:val="20"/>
                <w:lang w:val="ro-RO"/>
              </w:rPr>
            </w:pPr>
            <w:r w:rsidRPr="00B0261B">
              <w:rPr>
                <w:b/>
                <w:color w:val="00ADE4"/>
                <w:sz w:val="20"/>
                <w:szCs w:val="20"/>
                <w:lang w:val="ro-RO"/>
              </w:rPr>
              <w:t>OT8. Gestiunea riscurilor și combaterea schimbărilor climatice</w:t>
            </w:r>
          </w:p>
        </w:tc>
        <w:tc>
          <w:tcPr>
            <w:tcW w:w="4105" w:type="dxa"/>
            <w:vAlign w:val="center"/>
          </w:tcPr>
          <w:p w:rsidR="001C3811" w:rsidRPr="00B0261B" w:rsidRDefault="001C3811" w:rsidP="00F55396">
            <w:pPr>
              <w:spacing w:before="120" w:after="120"/>
              <w:jc w:val="both"/>
              <w:rPr>
                <w:b/>
                <w:sz w:val="20"/>
                <w:szCs w:val="20"/>
                <w:lang w:val="ro-RO"/>
              </w:rPr>
            </w:pPr>
            <w:r w:rsidRPr="00B0261B">
              <w:rPr>
                <w:b/>
                <w:sz w:val="20"/>
                <w:szCs w:val="20"/>
                <w:lang w:val="ro-RO"/>
              </w:rPr>
              <w:t>8.1. Reducerea emisiilor de CO</w:t>
            </w:r>
            <w:r w:rsidRPr="001F10DF">
              <w:rPr>
                <w:b/>
                <w:sz w:val="16"/>
                <w:szCs w:val="16"/>
                <w:lang w:val="ro-RO"/>
              </w:rPr>
              <w:t>2</w:t>
            </w:r>
            <w:r w:rsidRPr="00B0261B">
              <w:rPr>
                <w:b/>
                <w:sz w:val="20"/>
                <w:szCs w:val="20"/>
                <w:lang w:val="ro-RO"/>
              </w:rPr>
              <w:t xml:space="preserve"> și valorificarea durabilă a resurselor de energie regenerabilă</w:t>
            </w:r>
          </w:p>
        </w:tc>
        <w:tc>
          <w:tcPr>
            <w:tcW w:w="4591" w:type="dxa"/>
          </w:tcPr>
          <w:p w:rsidR="001C3811" w:rsidRPr="00D45B8D" w:rsidRDefault="001C3811" w:rsidP="001C3811">
            <w:pPr>
              <w:pStyle w:val="ListParagraph"/>
              <w:numPr>
                <w:ilvl w:val="0"/>
                <w:numId w:val="19"/>
              </w:numPr>
              <w:ind w:left="459"/>
              <w:jc w:val="both"/>
              <w:rPr>
                <w:sz w:val="20"/>
                <w:szCs w:val="20"/>
                <w:lang w:val="ro-RO"/>
              </w:rPr>
            </w:pPr>
            <w:r w:rsidRPr="00D45B8D">
              <w:rPr>
                <w:sz w:val="20"/>
                <w:szCs w:val="20"/>
                <w:lang w:val="ro-RO"/>
              </w:rPr>
              <w:t>Implementarea unui sistem integrat de politici publice privind monitorizarea și reducerea emisiilor de CO</w:t>
            </w:r>
            <w:r w:rsidRPr="001F10DF">
              <w:rPr>
                <w:sz w:val="16"/>
                <w:szCs w:val="16"/>
                <w:lang w:val="ro-RO"/>
              </w:rPr>
              <w:t>2</w:t>
            </w:r>
          </w:p>
          <w:p w:rsidR="001C3811" w:rsidRDefault="001C3811" w:rsidP="001C3811">
            <w:pPr>
              <w:pStyle w:val="ListParagraph"/>
              <w:numPr>
                <w:ilvl w:val="0"/>
                <w:numId w:val="19"/>
              </w:numPr>
              <w:ind w:left="459"/>
              <w:jc w:val="both"/>
              <w:rPr>
                <w:sz w:val="20"/>
                <w:szCs w:val="20"/>
                <w:lang w:val="ro-RO"/>
              </w:rPr>
            </w:pPr>
            <w:r w:rsidRPr="008F46C2">
              <w:rPr>
                <w:sz w:val="20"/>
                <w:szCs w:val="20"/>
                <w:lang w:val="ro-RO"/>
              </w:rPr>
              <w:t>Valorificarea resurselor de energie geotermală pentru consumul public, medical și de agrement</w:t>
            </w:r>
          </w:p>
          <w:p w:rsidR="001C3811" w:rsidRPr="008F46C2" w:rsidRDefault="001C3811" w:rsidP="001C3811">
            <w:pPr>
              <w:pStyle w:val="ListParagraph"/>
              <w:numPr>
                <w:ilvl w:val="0"/>
                <w:numId w:val="19"/>
              </w:numPr>
              <w:ind w:left="459"/>
              <w:jc w:val="both"/>
              <w:rPr>
                <w:sz w:val="20"/>
                <w:szCs w:val="20"/>
                <w:lang w:val="ro-RO"/>
              </w:rPr>
            </w:pPr>
            <w:r>
              <w:rPr>
                <w:sz w:val="20"/>
                <w:szCs w:val="20"/>
                <w:lang w:val="ro-RO"/>
              </w:rPr>
              <w:t>Utilizarea de surse de energie regenerabilă pentru deservirea domeniului public și a investițiilor publice</w:t>
            </w:r>
          </w:p>
          <w:p w:rsidR="001C3811" w:rsidRPr="00B0261B" w:rsidRDefault="001C3811" w:rsidP="001C3811">
            <w:pPr>
              <w:numPr>
                <w:ilvl w:val="0"/>
                <w:numId w:val="19"/>
              </w:numPr>
              <w:spacing w:line="276" w:lineRule="auto"/>
              <w:ind w:left="455"/>
              <w:jc w:val="both"/>
              <w:rPr>
                <w:sz w:val="20"/>
                <w:szCs w:val="20"/>
                <w:lang w:val="ro-RO"/>
              </w:rPr>
            </w:pPr>
            <w:r w:rsidRPr="00B0261B">
              <w:rPr>
                <w:sz w:val="20"/>
                <w:szCs w:val="20"/>
                <w:lang w:val="ro-RO"/>
              </w:rPr>
              <w:t>Eficientizare energetică a clădirilor publice și private</w:t>
            </w:r>
          </w:p>
        </w:tc>
      </w:tr>
      <w:tr w:rsidR="001C3811" w:rsidRPr="00B0261B" w:rsidTr="00F55396">
        <w:trPr>
          <w:jc w:val="center"/>
        </w:trPr>
        <w:tc>
          <w:tcPr>
            <w:tcW w:w="4254" w:type="dxa"/>
            <w:vMerge/>
          </w:tcPr>
          <w:p w:rsidR="001C3811" w:rsidRPr="00B0261B" w:rsidRDefault="001C3811" w:rsidP="00F55396">
            <w:pPr>
              <w:spacing w:before="120" w:after="120"/>
              <w:jc w:val="both"/>
              <w:rPr>
                <w:sz w:val="20"/>
                <w:szCs w:val="20"/>
                <w:lang w:val="ro-RO"/>
              </w:rPr>
            </w:pPr>
          </w:p>
        </w:tc>
        <w:tc>
          <w:tcPr>
            <w:tcW w:w="4105" w:type="dxa"/>
            <w:shd w:val="clear" w:color="auto" w:fill="F2F2F2" w:themeFill="background1" w:themeFillShade="F2"/>
            <w:vAlign w:val="center"/>
          </w:tcPr>
          <w:p w:rsidR="001C3811" w:rsidRPr="00B0261B" w:rsidRDefault="001C3811" w:rsidP="00F55396">
            <w:pPr>
              <w:spacing w:before="120" w:after="120"/>
              <w:jc w:val="both"/>
              <w:rPr>
                <w:b/>
                <w:sz w:val="20"/>
                <w:szCs w:val="20"/>
                <w:lang w:val="ro-RO"/>
              </w:rPr>
            </w:pPr>
            <w:r w:rsidRPr="00B0261B">
              <w:rPr>
                <w:b/>
                <w:sz w:val="20"/>
                <w:szCs w:val="20"/>
                <w:lang w:val="ro-RO"/>
              </w:rPr>
              <w:t xml:space="preserve">8.2. </w:t>
            </w:r>
            <w:r w:rsidRPr="004D51E4">
              <w:rPr>
                <w:b/>
                <w:sz w:val="20"/>
                <w:szCs w:val="20"/>
                <w:lang w:val="ro-RO"/>
              </w:rPr>
              <w:t>Managementul riscurilor și al efectelor schimbărilor climatice</w:t>
            </w:r>
          </w:p>
        </w:tc>
        <w:tc>
          <w:tcPr>
            <w:tcW w:w="4591" w:type="dxa"/>
            <w:shd w:val="clear" w:color="auto" w:fill="F2F2F2" w:themeFill="background1" w:themeFillShade="F2"/>
          </w:tcPr>
          <w:p w:rsidR="001C3811" w:rsidRPr="00785C0B" w:rsidRDefault="001C3811" w:rsidP="001C3811">
            <w:pPr>
              <w:numPr>
                <w:ilvl w:val="0"/>
                <w:numId w:val="19"/>
              </w:numPr>
              <w:spacing w:line="276" w:lineRule="auto"/>
              <w:ind w:left="459"/>
              <w:jc w:val="both"/>
              <w:rPr>
                <w:sz w:val="20"/>
                <w:szCs w:val="20"/>
                <w:lang w:val="ro-RO"/>
              </w:rPr>
            </w:pPr>
            <w:r w:rsidRPr="00785C0B">
              <w:rPr>
                <w:sz w:val="20"/>
                <w:szCs w:val="20"/>
                <w:lang w:val="ro-RO"/>
              </w:rPr>
              <w:t>Realizarea planurilor sectoriale pentru gestiunea efectelor schimb</w:t>
            </w:r>
            <w:r>
              <w:rPr>
                <w:sz w:val="20"/>
                <w:szCs w:val="20"/>
                <w:lang w:val="ro-RO"/>
              </w:rPr>
              <w:t>ărilor</w:t>
            </w:r>
            <w:r w:rsidRPr="00785C0B">
              <w:rPr>
                <w:sz w:val="20"/>
                <w:szCs w:val="20"/>
                <w:lang w:val="ro-RO"/>
              </w:rPr>
              <w:t xml:space="preserve"> climatice</w:t>
            </w:r>
          </w:p>
          <w:p w:rsidR="001C3811" w:rsidRPr="00785C0B" w:rsidRDefault="001C3811" w:rsidP="001C3811">
            <w:pPr>
              <w:numPr>
                <w:ilvl w:val="0"/>
                <w:numId w:val="19"/>
              </w:numPr>
              <w:spacing w:line="276" w:lineRule="auto"/>
              <w:ind w:left="459"/>
              <w:jc w:val="both"/>
              <w:rPr>
                <w:sz w:val="20"/>
                <w:szCs w:val="20"/>
                <w:lang w:val="ro-RO"/>
              </w:rPr>
            </w:pPr>
            <w:r w:rsidRPr="00785C0B">
              <w:rPr>
                <w:sz w:val="20"/>
                <w:szCs w:val="20"/>
                <w:lang w:val="ro-RO"/>
              </w:rPr>
              <w:t xml:space="preserve">Program investițional centralizat pentru protecția împotriva riscurilor naturale </w:t>
            </w:r>
          </w:p>
          <w:p w:rsidR="001C3811" w:rsidRPr="00785C0B" w:rsidRDefault="001C3811" w:rsidP="001C3811">
            <w:pPr>
              <w:numPr>
                <w:ilvl w:val="0"/>
                <w:numId w:val="19"/>
              </w:numPr>
              <w:spacing w:line="276" w:lineRule="auto"/>
              <w:ind w:left="459"/>
              <w:jc w:val="both"/>
              <w:rPr>
                <w:sz w:val="20"/>
                <w:szCs w:val="20"/>
                <w:lang w:val="ro-RO"/>
              </w:rPr>
            </w:pPr>
            <w:r w:rsidRPr="00785C0B">
              <w:rPr>
                <w:sz w:val="20"/>
                <w:szCs w:val="20"/>
                <w:lang w:val="ro-RO"/>
              </w:rPr>
              <w:t>Reabilitarea clădirilor și infrastructurii aflate în risc seismic</w:t>
            </w:r>
          </w:p>
          <w:p w:rsidR="001C3811" w:rsidRPr="00B0261B" w:rsidRDefault="001C3811" w:rsidP="001C3811">
            <w:pPr>
              <w:numPr>
                <w:ilvl w:val="0"/>
                <w:numId w:val="19"/>
              </w:numPr>
              <w:spacing w:line="276" w:lineRule="auto"/>
              <w:ind w:left="455"/>
              <w:jc w:val="both"/>
              <w:rPr>
                <w:sz w:val="20"/>
                <w:szCs w:val="20"/>
                <w:lang w:val="ro-RO"/>
              </w:rPr>
            </w:pPr>
            <w:r w:rsidRPr="00785C0B">
              <w:rPr>
                <w:sz w:val="20"/>
                <w:szCs w:val="20"/>
                <w:lang w:val="ro-RO"/>
              </w:rPr>
              <w:t xml:space="preserve">Creșterea capacității de intervenție pentru </w:t>
            </w:r>
            <w:r w:rsidRPr="00785C0B">
              <w:rPr>
                <w:sz w:val="20"/>
                <w:szCs w:val="20"/>
                <w:lang w:val="ro-RO"/>
              </w:rPr>
              <w:lastRenderedPageBreak/>
              <w:t>situații de urgență</w:t>
            </w:r>
          </w:p>
        </w:tc>
      </w:tr>
      <w:tr w:rsidR="001C3811" w:rsidRPr="00B0261B" w:rsidTr="00F55396">
        <w:trPr>
          <w:jc w:val="center"/>
        </w:trPr>
        <w:tc>
          <w:tcPr>
            <w:tcW w:w="4254" w:type="dxa"/>
          </w:tcPr>
          <w:p w:rsidR="001C3811" w:rsidRPr="00E82293" w:rsidRDefault="001C3811" w:rsidP="00F55396">
            <w:pPr>
              <w:spacing w:before="120" w:after="120"/>
              <w:jc w:val="both"/>
              <w:rPr>
                <w:b/>
                <w:sz w:val="20"/>
                <w:szCs w:val="20"/>
                <w:lang w:val="ro-RO"/>
              </w:rPr>
            </w:pPr>
          </w:p>
          <w:p w:rsidR="001C3811" w:rsidRPr="00E82293" w:rsidRDefault="001C3811" w:rsidP="00F55396">
            <w:pPr>
              <w:spacing w:before="120" w:after="120"/>
              <w:jc w:val="both"/>
              <w:rPr>
                <w:b/>
                <w:sz w:val="20"/>
                <w:szCs w:val="20"/>
                <w:lang w:val="en-US"/>
              </w:rPr>
            </w:pPr>
            <w:r w:rsidRPr="00E82293">
              <w:rPr>
                <w:b/>
                <w:sz w:val="20"/>
                <w:szCs w:val="20"/>
                <w:lang w:val="ro-RO"/>
              </w:rPr>
              <w:t>OT9. Dezvoltarea societății prin valorificarea avantajelor digitalizării</w:t>
            </w:r>
          </w:p>
        </w:tc>
        <w:tc>
          <w:tcPr>
            <w:tcW w:w="4105" w:type="dxa"/>
            <w:shd w:val="clear" w:color="auto" w:fill="F2F2F2" w:themeFill="background1" w:themeFillShade="F2"/>
            <w:vAlign w:val="center"/>
          </w:tcPr>
          <w:p w:rsidR="001C3811" w:rsidRPr="00E82293" w:rsidRDefault="001C3811" w:rsidP="00F55396">
            <w:pPr>
              <w:spacing w:before="120" w:after="120"/>
              <w:jc w:val="both"/>
              <w:rPr>
                <w:b/>
                <w:sz w:val="20"/>
                <w:szCs w:val="20"/>
                <w:lang w:val="ro-RO"/>
              </w:rPr>
            </w:pPr>
            <w:r w:rsidRPr="00E82293">
              <w:rPr>
                <w:b/>
                <w:sz w:val="20"/>
                <w:szCs w:val="20"/>
                <w:lang w:val="ro-RO"/>
              </w:rPr>
              <w:t>9.1. Dezvoltarea unui ecosistem digitalizat de servicii publice de înaltă calitate</w:t>
            </w:r>
          </w:p>
        </w:tc>
        <w:tc>
          <w:tcPr>
            <w:tcW w:w="4591" w:type="dxa"/>
            <w:shd w:val="clear" w:color="auto" w:fill="F2F2F2" w:themeFill="background1" w:themeFillShade="F2"/>
          </w:tcPr>
          <w:p w:rsidR="001C3811" w:rsidRPr="00E82293" w:rsidRDefault="001C3811" w:rsidP="001C3811">
            <w:pPr>
              <w:numPr>
                <w:ilvl w:val="0"/>
                <w:numId w:val="19"/>
              </w:numPr>
              <w:spacing w:line="276" w:lineRule="auto"/>
              <w:ind w:left="459"/>
              <w:jc w:val="both"/>
              <w:rPr>
                <w:sz w:val="20"/>
                <w:szCs w:val="20"/>
                <w:lang w:val="ro-RO"/>
              </w:rPr>
            </w:pPr>
            <w:r w:rsidRPr="00E82293">
              <w:rPr>
                <w:sz w:val="20"/>
                <w:szCs w:val="20"/>
                <w:lang w:val="ro-RO"/>
              </w:rPr>
              <w:t>Transformarea digitală a serviciilor publice</w:t>
            </w:r>
          </w:p>
          <w:p w:rsidR="001C3811" w:rsidRPr="00E82293" w:rsidRDefault="001C3811" w:rsidP="001C3811">
            <w:pPr>
              <w:numPr>
                <w:ilvl w:val="0"/>
                <w:numId w:val="19"/>
              </w:numPr>
              <w:spacing w:line="276" w:lineRule="auto"/>
              <w:ind w:left="459"/>
              <w:jc w:val="both"/>
              <w:rPr>
                <w:sz w:val="20"/>
                <w:szCs w:val="20"/>
                <w:lang w:val="ro-RO"/>
              </w:rPr>
            </w:pPr>
            <w:r w:rsidRPr="00E82293">
              <w:rPr>
                <w:sz w:val="20"/>
                <w:szCs w:val="20"/>
                <w:lang w:val="ro-RO"/>
              </w:rPr>
              <w:t>Dezvoltarea și consolidarea competențelor digitale ale populației (alfabetizare digitală)</w:t>
            </w:r>
          </w:p>
          <w:p w:rsidR="001C3811" w:rsidRPr="00E82293" w:rsidRDefault="001C3811" w:rsidP="001C3811">
            <w:pPr>
              <w:numPr>
                <w:ilvl w:val="0"/>
                <w:numId w:val="19"/>
              </w:numPr>
              <w:spacing w:line="276" w:lineRule="auto"/>
              <w:ind w:left="459"/>
              <w:jc w:val="both"/>
              <w:rPr>
                <w:sz w:val="20"/>
                <w:szCs w:val="20"/>
                <w:lang w:val="ro-RO"/>
              </w:rPr>
            </w:pPr>
            <w:r w:rsidRPr="00E82293">
              <w:rPr>
                <w:sz w:val="20"/>
                <w:szCs w:val="20"/>
                <w:lang w:val="ro-RO"/>
              </w:rPr>
              <w:t>Dezvoltarea infrastructurii necesare procesului de digitalizare</w:t>
            </w:r>
          </w:p>
        </w:tc>
      </w:tr>
      <w:bookmarkEnd w:id="162"/>
    </w:tbl>
    <w:p w:rsidR="001C3811" w:rsidRDefault="001C3811" w:rsidP="001C3811"/>
    <w:p w:rsidR="009B493A" w:rsidRDefault="009B493A" w:rsidP="00A87EF8">
      <w:pPr>
        <w:rPr>
          <w:lang w:val="ro-RO"/>
        </w:rPr>
      </w:pPr>
    </w:p>
    <w:p w:rsidR="009B493A" w:rsidRDefault="009B493A" w:rsidP="00A87EF8">
      <w:pPr>
        <w:rPr>
          <w:lang w:val="ro-RO"/>
        </w:rPr>
      </w:pPr>
    </w:p>
    <w:p w:rsidR="009B493A" w:rsidRDefault="009B493A" w:rsidP="00A87EF8">
      <w:pPr>
        <w:rPr>
          <w:lang w:val="ro-RO"/>
        </w:rPr>
      </w:pPr>
    </w:p>
    <w:p w:rsidR="009B493A" w:rsidRDefault="009B493A" w:rsidP="00A87EF8">
      <w:pPr>
        <w:rPr>
          <w:lang w:val="ro-RO"/>
        </w:rPr>
      </w:pPr>
    </w:p>
    <w:p w:rsidR="009B493A" w:rsidRDefault="009B493A" w:rsidP="00A87EF8">
      <w:pPr>
        <w:rPr>
          <w:lang w:val="ro-RO"/>
        </w:rPr>
      </w:pPr>
    </w:p>
    <w:p w:rsidR="00EF553C" w:rsidRPr="009D7880" w:rsidRDefault="00EF553C" w:rsidP="001F10DF">
      <w:pPr>
        <w:pStyle w:val="Default"/>
        <w:rPr>
          <w:lang w:val="ro-RO"/>
        </w:rPr>
      </w:pPr>
    </w:p>
    <w:p w:rsidR="00A87EF8" w:rsidRPr="00082A3C" w:rsidRDefault="00AF7969" w:rsidP="001F10DF">
      <w:pPr>
        <w:pStyle w:val="Heading1"/>
        <w:ind w:left="0" w:firstLine="0"/>
        <w:rPr>
          <w:color w:val="auto"/>
          <w:lang w:val="ro-RO"/>
        </w:rPr>
      </w:pPr>
      <w:bookmarkStart w:id="163" w:name="_Toc95656429"/>
      <w:r w:rsidRPr="00082A3C">
        <w:rPr>
          <w:color w:val="auto"/>
          <w:lang w:val="ro-RO"/>
        </w:rPr>
        <w:t xml:space="preserve">Anexa 2.1 Lista </w:t>
      </w:r>
      <w:r w:rsidR="00C478D0" w:rsidRPr="00082A3C">
        <w:rPr>
          <w:color w:val="auto"/>
          <w:lang w:val="ro-RO"/>
        </w:rPr>
        <w:t xml:space="preserve">indicativă a </w:t>
      </w:r>
      <w:r w:rsidR="00D42BE2" w:rsidRPr="00082A3C">
        <w:rPr>
          <w:color w:val="auto"/>
          <w:lang w:val="ro-RO"/>
        </w:rPr>
        <w:t>proiectelor Consiliului Județean Ilfov</w:t>
      </w:r>
      <w:bookmarkEnd w:id="163"/>
    </w:p>
    <w:p w:rsidR="00A87EF8" w:rsidRPr="00082A3C" w:rsidRDefault="00A87EF8" w:rsidP="00A87EF8">
      <w:pPr>
        <w:spacing w:after="0" w:line="240" w:lineRule="auto"/>
        <w:jc w:val="both"/>
        <w:rPr>
          <w:bCs/>
          <w:szCs w:val="28"/>
          <w:lang w:val="ro-RO"/>
        </w:rPr>
      </w:pPr>
      <w:r w:rsidRPr="00082A3C">
        <w:rPr>
          <w:lang w:val="ro-RO"/>
        </w:rPr>
        <w:t>(Proiecte CJ ILFOV.xlsx)</w:t>
      </w:r>
    </w:p>
    <w:p w:rsidR="00A87EF8" w:rsidRPr="00082A3C" w:rsidRDefault="00A87EF8" w:rsidP="00A87EF8">
      <w:pPr>
        <w:spacing w:after="0" w:line="240" w:lineRule="auto"/>
        <w:jc w:val="both"/>
        <w:rPr>
          <w:b/>
          <w:sz w:val="28"/>
          <w:szCs w:val="28"/>
          <w:lang w:val="ro-RO"/>
        </w:rPr>
      </w:pPr>
    </w:p>
    <w:p w:rsidR="00A87EF8" w:rsidRPr="00082A3C" w:rsidRDefault="00AF7969" w:rsidP="00A87EF8">
      <w:pPr>
        <w:pStyle w:val="Heading1"/>
        <w:rPr>
          <w:color w:val="auto"/>
          <w:lang w:val="ro-RO"/>
        </w:rPr>
      </w:pPr>
      <w:bookmarkStart w:id="164" w:name="_Toc95656430"/>
      <w:r w:rsidRPr="00082A3C">
        <w:rPr>
          <w:color w:val="auto"/>
          <w:lang w:val="ro-RO"/>
        </w:rPr>
        <w:t xml:space="preserve">Anexa 2.2 Lista </w:t>
      </w:r>
      <w:r w:rsidR="00C478D0" w:rsidRPr="00082A3C">
        <w:rPr>
          <w:color w:val="auto"/>
          <w:lang w:val="ro-RO"/>
        </w:rPr>
        <w:t xml:space="preserve">indicativă a </w:t>
      </w:r>
      <w:r w:rsidRPr="00082A3C">
        <w:rPr>
          <w:color w:val="auto"/>
          <w:lang w:val="ro-RO"/>
        </w:rPr>
        <w:t>proiectelor identificate la nivelul fiecărei UAT</w:t>
      </w:r>
      <w:bookmarkEnd w:id="164"/>
    </w:p>
    <w:p w:rsidR="00A87EF8" w:rsidRPr="002F51DD" w:rsidRDefault="00A87EF8" w:rsidP="00A87EF8">
      <w:pPr>
        <w:spacing w:after="0" w:line="240" w:lineRule="auto"/>
        <w:jc w:val="both"/>
        <w:rPr>
          <w:bCs/>
          <w:szCs w:val="28"/>
          <w:lang w:val="ro-RO"/>
        </w:rPr>
      </w:pPr>
      <w:r w:rsidRPr="00082A3C">
        <w:rPr>
          <w:lang w:val="ro-RO"/>
        </w:rPr>
        <w:t>(Proiecte UAT I</w:t>
      </w:r>
      <w:r w:rsidR="00F27D01" w:rsidRPr="00082A3C">
        <w:rPr>
          <w:lang w:val="ro-RO"/>
        </w:rPr>
        <w:t>LFOV</w:t>
      </w:r>
      <w:r w:rsidRPr="00082A3C">
        <w:rPr>
          <w:lang w:val="ro-RO"/>
        </w:rPr>
        <w:t>.xlsx)</w:t>
      </w:r>
    </w:p>
    <w:p w:rsidR="007C2EDE" w:rsidRPr="00AF7969" w:rsidRDefault="007C2EDE" w:rsidP="001F10DF">
      <w:pPr>
        <w:pStyle w:val="Heading1"/>
        <w:ind w:left="0" w:firstLine="0"/>
        <w:rPr>
          <w:szCs w:val="28"/>
          <w:lang w:val="ro-RO"/>
        </w:rPr>
      </w:pPr>
    </w:p>
    <w:sectPr w:rsidR="007C2EDE" w:rsidRPr="00AF7969" w:rsidSect="001F10D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BF1" w:rsidRDefault="00CF3BF1" w:rsidP="002106AE">
      <w:pPr>
        <w:spacing w:after="0" w:line="240" w:lineRule="auto"/>
      </w:pPr>
      <w:r>
        <w:separator/>
      </w:r>
    </w:p>
  </w:endnote>
  <w:endnote w:type="continuationSeparator" w:id="0">
    <w:p w:rsidR="00CF3BF1" w:rsidRDefault="00CF3BF1" w:rsidP="00210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MS Mincho"/>
    <w:charset w:val="02"/>
    <w:family w:val="auto"/>
    <w:pitch w:val="default"/>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ndes">
    <w:altName w:val="Calibri"/>
    <w:panose1 w:val="00000000000000000000"/>
    <w:charset w:val="00"/>
    <w:family w:val="modern"/>
    <w:notTrueType/>
    <w:pitch w:val="variable"/>
    <w:sig w:usb0="A000000F" w:usb1="5000205B" w:usb2="00000000" w:usb3="00000000" w:csb0="00000093" w:csb1="00000000"/>
  </w:font>
  <w:font w:name="Andes Bold">
    <w:altName w:val="Calibri"/>
    <w:panose1 w:val="00000000000000000000"/>
    <w:charset w:val="00"/>
    <w:family w:val="modern"/>
    <w:notTrueType/>
    <w:pitch w:val="variable"/>
    <w:sig w:usb0="A000002F" w:usb1="5000005B"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Quicksand">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725472"/>
      <w:docPartObj>
        <w:docPartGallery w:val="Page Numbers (Bottom of Page)"/>
        <w:docPartUnique/>
      </w:docPartObj>
    </w:sdtPr>
    <w:sdtEndPr>
      <w:rPr>
        <w:noProof/>
        <w:sz w:val="20"/>
        <w:szCs w:val="20"/>
      </w:rPr>
    </w:sdtEndPr>
    <w:sdtContent>
      <w:p w:rsidR="00CF3BF1" w:rsidRPr="00795B4F" w:rsidRDefault="00CF3BF1">
        <w:pPr>
          <w:pStyle w:val="BodyText"/>
          <w:jc w:val="right"/>
          <w:rPr>
            <w:sz w:val="20"/>
            <w:szCs w:val="20"/>
          </w:rPr>
        </w:pPr>
        <w:r w:rsidRPr="00795B4F">
          <w:rPr>
            <w:sz w:val="20"/>
            <w:szCs w:val="20"/>
          </w:rPr>
          <w:fldChar w:fldCharType="begin"/>
        </w:r>
        <w:r w:rsidRPr="00795B4F">
          <w:rPr>
            <w:sz w:val="20"/>
            <w:szCs w:val="20"/>
          </w:rPr>
          <w:instrText xml:space="preserve"> PAGE   \* MERGEFORMAT </w:instrText>
        </w:r>
        <w:r w:rsidRPr="00795B4F">
          <w:rPr>
            <w:sz w:val="20"/>
            <w:szCs w:val="20"/>
          </w:rPr>
          <w:fldChar w:fldCharType="separate"/>
        </w:r>
        <w:r w:rsidR="0079579E">
          <w:rPr>
            <w:noProof/>
            <w:sz w:val="20"/>
            <w:szCs w:val="20"/>
          </w:rPr>
          <w:t>50</w:t>
        </w:r>
        <w:r w:rsidRPr="00795B4F">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BF1" w:rsidRDefault="00CF3BF1" w:rsidP="002106AE">
      <w:pPr>
        <w:spacing w:after="0" w:line="240" w:lineRule="auto"/>
      </w:pPr>
      <w:r>
        <w:separator/>
      </w:r>
    </w:p>
  </w:footnote>
  <w:footnote w:type="continuationSeparator" w:id="0">
    <w:p w:rsidR="00CF3BF1" w:rsidRDefault="00CF3BF1" w:rsidP="002106AE">
      <w:pPr>
        <w:spacing w:after="0" w:line="240" w:lineRule="auto"/>
      </w:pPr>
      <w:r>
        <w:continuationSeparator/>
      </w:r>
    </w:p>
  </w:footnote>
  <w:footnote w:id="1">
    <w:p w:rsidR="00CF3BF1" w:rsidRPr="00B7191D" w:rsidRDefault="00CF3BF1" w:rsidP="001F10DF">
      <w:pPr>
        <w:spacing w:after="0"/>
        <w:jc w:val="both"/>
        <w:rPr>
          <w:sz w:val="16"/>
          <w:szCs w:val="16"/>
          <w:lang w:val="ro-RO"/>
        </w:rPr>
      </w:pPr>
      <w:r w:rsidRPr="00CA604A">
        <w:rPr>
          <w:sz w:val="16"/>
          <w:szCs w:val="16"/>
        </w:rPr>
        <w:footnoteRef/>
      </w:r>
      <w:r>
        <w:t xml:space="preserve"> </w:t>
      </w:r>
      <w:hyperlink r:id="rId1" w:history="1">
        <w:r w:rsidRPr="00B7191D">
          <w:rPr>
            <w:rStyle w:val="HeaderChar"/>
            <w:sz w:val="16"/>
            <w:szCs w:val="16"/>
          </w:rPr>
          <w:t>https://www.mdrap.ro/dezvoltare-teritoriala/documente-internationale</w:t>
        </w:r>
      </w:hyperlink>
      <w:r w:rsidRPr="00B7191D">
        <w:rPr>
          <w:sz w:val="16"/>
          <w:szCs w:val="16"/>
        </w:rPr>
        <w:t xml:space="preserve"> (pentru d</w:t>
      </w:r>
      <w:r w:rsidRPr="00B7191D">
        <w:rPr>
          <w:sz w:val="16"/>
          <w:szCs w:val="16"/>
          <w:lang w:val="en-US"/>
        </w:rPr>
        <w:t>ocumentele internaționale referitoare la amenajarea teritoriului, dezvoltare durabilă, dezvoltare spațială, urbanism, habitat)</w:t>
      </w:r>
    </w:p>
  </w:footnote>
  <w:footnote w:id="2">
    <w:p w:rsidR="00CF3BF1" w:rsidRPr="00057BFB" w:rsidRDefault="00CF3BF1" w:rsidP="001F10DF">
      <w:pPr>
        <w:spacing w:after="0"/>
        <w:jc w:val="both"/>
        <w:rPr>
          <w:lang w:val="ro-RO"/>
        </w:rPr>
      </w:pPr>
      <w:r w:rsidRPr="00B7191D">
        <w:rPr>
          <w:sz w:val="16"/>
          <w:szCs w:val="16"/>
        </w:rPr>
        <w:footnoteRef/>
      </w:r>
      <w:r w:rsidRPr="00B7191D">
        <w:rPr>
          <w:sz w:val="16"/>
          <w:szCs w:val="16"/>
        </w:rPr>
        <w:t xml:space="preserve"> </w:t>
      </w:r>
      <w:hyperlink r:id="rId2" w:history="1">
        <w:r w:rsidRPr="00B7191D">
          <w:rPr>
            <w:rStyle w:val="HeaderChar"/>
            <w:rFonts w:eastAsia="Times New Roman" w:cs="Calibri"/>
            <w:sz w:val="16"/>
            <w:szCs w:val="16"/>
            <w:lang w:val="ro-RO" w:eastAsia="en-GB"/>
          </w:rPr>
          <w:t>https://www.territorialagenda.eu/renewal-reader/draft-terrtorialagenda.html</w:t>
        </w:r>
      </w:hyperlink>
    </w:p>
  </w:footnote>
  <w:footnote w:id="3">
    <w:p w:rsidR="00CF3BF1" w:rsidRPr="003734D3" w:rsidRDefault="00CF3BF1" w:rsidP="001F10DF">
      <w:pPr>
        <w:jc w:val="both"/>
        <w:rPr>
          <w:lang w:val="ro-RO"/>
        </w:rPr>
      </w:pPr>
      <w:r w:rsidRPr="00CA604A">
        <w:rPr>
          <w:sz w:val="18"/>
          <w:szCs w:val="18"/>
          <w:vertAlign w:val="superscript"/>
        </w:rPr>
        <w:footnoteRef/>
      </w:r>
      <w:r w:rsidRPr="00B7191D">
        <w:rPr>
          <w:sz w:val="16"/>
          <w:szCs w:val="16"/>
        </w:rPr>
        <w:t xml:space="preserve"> </w:t>
      </w:r>
      <w:hyperlink r:id="rId3" w:history="1">
        <w:r w:rsidRPr="00B7191D">
          <w:rPr>
            <w:rStyle w:val="HeaderChar"/>
            <w:sz w:val="16"/>
            <w:szCs w:val="16"/>
          </w:rPr>
          <w:t>https://eur-lex.europa.eu/legal-content/RO/TXT/HTML/?uri=CELEX:52019DC0640&amp;from=EN</w:t>
        </w:r>
      </w:hyperlink>
    </w:p>
  </w:footnote>
  <w:footnote w:id="4">
    <w:p w:rsidR="00CF3BF1" w:rsidRPr="00F635EA" w:rsidRDefault="00CF3BF1" w:rsidP="001F10DF">
      <w:pPr>
        <w:spacing w:after="0" w:line="240" w:lineRule="auto"/>
        <w:jc w:val="both"/>
        <w:rPr>
          <w:sz w:val="16"/>
          <w:szCs w:val="16"/>
          <w:lang w:val="ro-RO"/>
        </w:rPr>
      </w:pPr>
      <w:r w:rsidRPr="00F635EA">
        <w:rPr>
          <w:sz w:val="16"/>
          <w:szCs w:val="16"/>
        </w:rPr>
        <w:footnoteRef/>
      </w:r>
      <w:r w:rsidRPr="00F635EA">
        <w:rPr>
          <w:sz w:val="16"/>
          <w:szCs w:val="16"/>
          <w:lang w:val="ro-RO"/>
        </w:rPr>
        <w:t>Coordonarea obiectivelor specifice cu obiectivele SDTR și a politicilor de dezvoltare cu strategiile sectoriale elaborate la nivel central este evidențiată în Secțiunile 2 și 3.</w:t>
      </w:r>
    </w:p>
  </w:footnote>
  <w:footnote w:id="5">
    <w:p w:rsidR="00CF3BF1" w:rsidRPr="00614714" w:rsidRDefault="00CF3BF1" w:rsidP="001F10DF">
      <w:pPr>
        <w:pStyle w:val="FootnoteText"/>
        <w:jc w:val="both"/>
        <w:rPr>
          <w:lang w:val="ro-RO"/>
        </w:rPr>
      </w:pPr>
      <w:r>
        <w:rPr>
          <w:rStyle w:val="FootnoteReference"/>
        </w:rPr>
        <w:footnoteRef/>
      </w:r>
      <w:r>
        <w:t xml:space="preserve"> </w:t>
      </w:r>
      <w:hyperlink r:id="rId4" w:history="1">
        <w:r w:rsidRPr="00B7191D">
          <w:rPr>
            <w:rStyle w:val="HeaderChar"/>
            <w:sz w:val="16"/>
            <w:szCs w:val="16"/>
          </w:rPr>
          <w:t>https://www.adrbi.ro/media/1832/anexa-2-sinteza-domenii-ris3-bi.pdf</w:t>
        </w:r>
      </w:hyperlink>
    </w:p>
  </w:footnote>
  <w:footnote w:id="6">
    <w:p w:rsidR="00CF3BF1" w:rsidRPr="00F635EA" w:rsidRDefault="00CF3BF1" w:rsidP="001F10DF">
      <w:pPr>
        <w:jc w:val="both"/>
        <w:rPr>
          <w:sz w:val="16"/>
          <w:szCs w:val="16"/>
        </w:rPr>
      </w:pPr>
      <w:r w:rsidRPr="00F635EA">
        <w:rPr>
          <w:sz w:val="16"/>
          <w:szCs w:val="16"/>
        </w:rPr>
        <w:footnoteRef/>
      </w:r>
      <w:r>
        <w:rPr>
          <w:sz w:val="16"/>
          <w:szCs w:val="16"/>
          <w:lang w:val="ro-RO"/>
        </w:rPr>
        <w:t xml:space="preserve"> </w:t>
      </w:r>
      <w:r w:rsidRPr="00F635EA">
        <w:rPr>
          <w:sz w:val="16"/>
          <w:szCs w:val="16"/>
          <w:lang w:val="ro-RO"/>
        </w:rPr>
        <w:t>Kotler, P., Asplund, C., Rein, I., Haider, D. (1999), Marketing Places Europe, Financial Times, Prentice Hall, U.K.</w:t>
      </w:r>
    </w:p>
  </w:footnote>
  <w:footnote w:id="7">
    <w:p w:rsidR="00CF3BF1" w:rsidRPr="004F7036" w:rsidRDefault="00CF3BF1" w:rsidP="001F10DF">
      <w:pPr>
        <w:jc w:val="both"/>
        <w:rPr>
          <w:lang w:val="ro-RO"/>
        </w:rPr>
      </w:pPr>
      <w:r w:rsidRPr="004F7036">
        <w:rPr>
          <w:vertAlign w:val="superscript"/>
        </w:rPr>
        <w:footnoteRef/>
      </w:r>
      <w:r w:rsidRPr="004F7036">
        <w:t xml:space="preserve"> </w:t>
      </w:r>
      <w:bookmarkStart w:id="38" w:name="_Hlk36224941"/>
      <w:r w:rsidRPr="004F7036">
        <w:rPr>
          <w:sz w:val="16"/>
          <w:szCs w:val="16"/>
          <w:lang w:val="ro-RO"/>
        </w:rPr>
        <w:t>Obiectivele Strategiei de Dezvoltare Teritorială a României 2035 sunt enunțate în secțiunea privind Cadrul strategic în domeniul dezvoltării teritoriale, din anexa 1.1.</w:t>
      </w:r>
      <w:bookmarkEnd w:id="38"/>
    </w:p>
  </w:footnote>
  <w:footnote w:id="8">
    <w:p w:rsidR="00CF3BF1" w:rsidRPr="0011162E" w:rsidRDefault="00CF3BF1">
      <w:pPr>
        <w:pStyle w:val="FootnoteText"/>
        <w:rPr>
          <w:sz w:val="16"/>
          <w:szCs w:val="16"/>
        </w:rPr>
      </w:pPr>
      <w:r w:rsidRPr="0011162E">
        <w:rPr>
          <w:rStyle w:val="FootnoteReference"/>
          <w:sz w:val="16"/>
          <w:szCs w:val="16"/>
        </w:rPr>
        <w:footnoteRef/>
      </w:r>
      <w:r w:rsidRPr="0011162E">
        <w:rPr>
          <w:sz w:val="16"/>
          <w:szCs w:val="16"/>
        </w:rPr>
        <w:t xml:space="preserve"> </w:t>
      </w:r>
      <w:hyperlink r:id="rId5" w:history="1">
        <w:r w:rsidRPr="0011162E">
          <w:rPr>
            <w:rStyle w:val="Hyperlink"/>
            <w:sz w:val="16"/>
            <w:szCs w:val="16"/>
          </w:rPr>
          <w:t>http://infraed.ro/wp-content/uploads/2017/10/PRAI-BI-2016-2025.pdf</w:t>
        </w:r>
      </w:hyperlink>
    </w:p>
    <w:p w:rsidR="00CF3BF1" w:rsidRPr="0011162E" w:rsidRDefault="00CF3BF1">
      <w:pPr>
        <w:pStyle w:val="FootnoteText"/>
        <w:rPr>
          <w:lang w:val="ro-RO"/>
        </w:rPr>
      </w:pPr>
    </w:p>
  </w:footnote>
  <w:footnote w:id="9">
    <w:p w:rsidR="00CF3BF1" w:rsidRPr="00104BEA" w:rsidRDefault="00CF3BF1">
      <w:pPr>
        <w:pStyle w:val="FootnoteText"/>
        <w:rPr>
          <w:lang w:val="ro-RO"/>
        </w:rPr>
      </w:pPr>
      <w:r>
        <w:rPr>
          <w:rStyle w:val="FootnoteReference"/>
        </w:rPr>
        <w:footnoteRef/>
      </w:r>
      <w:hyperlink r:id="rId6" w:history="1">
        <w:r w:rsidRPr="003E79BA">
          <w:rPr>
            <w:rStyle w:val="Hyperlink"/>
            <w:sz w:val="16"/>
            <w:szCs w:val="16"/>
          </w:rPr>
          <w:t>https://cjilfov.ro/aparat-de-specialitate/directii/d-m-p-d/programe-si-strategii-proprii/</w:t>
        </w:r>
      </w:hyperlink>
      <w:r>
        <w:rPr>
          <w:sz w:val="16"/>
          <w:szCs w:val="16"/>
        </w:rPr>
        <w:t xml:space="preserve"> </w:t>
      </w:r>
      <w:r w:rsidRPr="00104BEA">
        <w:rPr>
          <w:sz w:val="16"/>
          <w:szCs w:val="16"/>
        </w:rPr>
        <w:t xml:space="preserve"> </w:t>
      </w:r>
    </w:p>
  </w:footnote>
  <w:footnote w:id="10">
    <w:p w:rsidR="00CF3BF1" w:rsidRPr="00104BEA" w:rsidRDefault="00CF3BF1" w:rsidP="00FD79E8">
      <w:pPr>
        <w:pStyle w:val="FootnoteText"/>
        <w:rPr>
          <w:sz w:val="16"/>
          <w:szCs w:val="16"/>
        </w:rPr>
      </w:pPr>
      <w:r w:rsidRPr="00104BEA">
        <w:rPr>
          <w:rStyle w:val="FootnoteReference"/>
          <w:sz w:val="16"/>
          <w:szCs w:val="16"/>
        </w:rPr>
        <w:footnoteRef/>
      </w:r>
      <w:r w:rsidRPr="00104BEA">
        <w:rPr>
          <w:sz w:val="16"/>
          <w:szCs w:val="16"/>
        </w:rPr>
        <w:t xml:space="preserve"> </w:t>
      </w:r>
      <w:hyperlink r:id="rId7" w:history="1">
        <w:r w:rsidRPr="003E79BA">
          <w:rPr>
            <w:rStyle w:val="Hyperlink"/>
          </w:rPr>
          <w:t>https://cjilfov.ro/aparat-de-specialitate/directii/d-m-p-d/programe-si-strategii-proprii/</w:t>
        </w:r>
      </w:hyperlink>
      <w:r>
        <w:t xml:space="preserve"> </w:t>
      </w:r>
    </w:p>
    <w:p w:rsidR="00CF3BF1" w:rsidRPr="00104BEA" w:rsidRDefault="00CF3BF1" w:rsidP="00FD79E8">
      <w:pPr>
        <w:pStyle w:val="FootnoteText"/>
        <w:rPr>
          <w:sz w:val="16"/>
          <w:szCs w:val="16"/>
          <w:lang w:val="ro-RO"/>
        </w:rPr>
      </w:pPr>
      <w:hyperlink r:id="rId8" w:history="1">
        <w:r w:rsidRPr="00104BEA">
          <w:rPr>
            <w:rStyle w:val="Hyperlink"/>
            <w:sz w:val="16"/>
            <w:szCs w:val="16"/>
          </w:rPr>
          <w:t>http://www.anpm.ro/ro/web/apm-ilfov/stadiul-planului-de-actiune-pentru-mediu-la-nivel-judetean</w:t>
        </w:r>
      </w:hyperlink>
      <w:r w:rsidRPr="00104BEA">
        <w:rPr>
          <w:sz w:val="16"/>
          <w:szCs w:val="16"/>
        </w:rPr>
        <w:t xml:space="preserve"> </w:t>
      </w:r>
    </w:p>
  </w:footnote>
  <w:footnote w:id="11">
    <w:p w:rsidR="00CF3BF1" w:rsidRPr="00104BEA" w:rsidRDefault="00CF3BF1" w:rsidP="00FD79E8">
      <w:pPr>
        <w:pStyle w:val="FootnoteText"/>
        <w:rPr>
          <w:sz w:val="16"/>
          <w:szCs w:val="16"/>
          <w:lang w:val="ro-RO"/>
        </w:rPr>
      </w:pPr>
      <w:r w:rsidRPr="00104BEA">
        <w:rPr>
          <w:rStyle w:val="FootnoteReference"/>
          <w:sz w:val="16"/>
          <w:szCs w:val="16"/>
        </w:rPr>
        <w:footnoteRef/>
      </w:r>
      <w:r w:rsidRPr="00104BEA">
        <w:rPr>
          <w:sz w:val="16"/>
          <w:szCs w:val="16"/>
        </w:rPr>
        <w:t xml:space="preserve"> </w:t>
      </w:r>
      <w:hyperlink r:id="rId9" w:history="1">
        <w:r w:rsidRPr="00104BEA">
          <w:rPr>
            <w:rStyle w:val="Hyperlink"/>
            <w:sz w:val="16"/>
            <w:szCs w:val="16"/>
          </w:rPr>
          <w:t>http://www.anpm.ro/documents/22999/36385962/PMCA+ILFOV+2019+2023+aprobat.pdf/19851eef-8492-4855-8aed-855dfb6567ef</w:t>
        </w:r>
      </w:hyperlink>
      <w:r w:rsidRPr="00104BEA">
        <w:rPr>
          <w:sz w:val="16"/>
          <w:szCs w:val="16"/>
        </w:rPr>
        <w:t xml:space="preserve"> </w:t>
      </w:r>
    </w:p>
  </w:footnote>
  <w:footnote w:id="12">
    <w:p w:rsidR="00CF3BF1" w:rsidRPr="00F01712" w:rsidRDefault="00CF3BF1">
      <w:pPr>
        <w:pStyle w:val="FootnoteText"/>
        <w:rPr>
          <w:sz w:val="16"/>
          <w:szCs w:val="16"/>
          <w:lang w:val="ro-RO"/>
        </w:rPr>
      </w:pPr>
      <w:r w:rsidRPr="00F01712">
        <w:rPr>
          <w:rStyle w:val="FootnoteReference"/>
          <w:sz w:val="16"/>
          <w:szCs w:val="16"/>
        </w:rPr>
        <w:footnoteRef/>
      </w:r>
      <w:hyperlink r:id="rId10" w:history="1">
        <w:r w:rsidRPr="00082A3C">
          <w:rPr>
            <w:rStyle w:val="Hyperlink"/>
            <w:sz w:val="16"/>
            <w:szCs w:val="16"/>
          </w:rPr>
          <w:t>https://arges-vedea.rowater.ro/despre-noi/descrierea-activitatii/managementul-situatiilor-de-urgenta/directiva-inundatii-2007-60-ce/planul-de-management-al-riscului-la-inundatii/</w:t>
        </w:r>
      </w:hyperlink>
      <w:r w:rsidRPr="00082A3C">
        <w:rPr>
          <w:sz w:val="16"/>
          <w:szCs w:val="16"/>
        </w:rPr>
        <w:t xml:space="preserve"> </w:t>
      </w:r>
    </w:p>
  </w:footnote>
  <w:footnote w:id="13">
    <w:p w:rsidR="00CF3BF1" w:rsidRPr="00F01712" w:rsidRDefault="00CF3BF1">
      <w:pPr>
        <w:pStyle w:val="FootnoteText"/>
        <w:rPr>
          <w:sz w:val="16"/>
          <w:szCs w:val="16"/>
          <w:lang w:val="ro-RO"/>
        </w:rPr>
      </w:pPr>
      <w:r w:rsidRPr="00F01712">
        <w:rPr>
          <w:rStyle w:val="FootnoteReference"/>
          <w:sz w:val="16"/>
          <w:szCs w:val="16"/>
        </w:rPr>
        <w:footnoteRef/>
      </w:r>
      <w:r w:rsidRPr="00F01712">
        <w:rPr>
          <w:sz w:val="16"/>
          <w:szCs w:val="16"/>
        </w:rPr>
        <w:t xml:space="preserve"> </w:t>
      </w:r>
      <w:hyperlink r:id="rId11" w:history="1">
        <w:r w:rsidRPr="002F0444">
          <w:rPr>
            <w:rStyle w:val="Hyperlink"/>
            <w:sz w:val="16"/>
            <w:szCs w:val="16"/>
          </w:rPr>
          <w:t>https://isubif.ro/local/wp-content/uploads/2015/06/2.PAAR-Ilfov.pdf</w:t>
        </w:r>
      </w:hyperlink>
      <w:r>
        <w:rPr>
          <w:sz w:val="16"/>
          <w:szCs w:val="16"/>
        </w:rPr>
        <w:t xml:space="preserve"> </w:t>
      </w:r>
    </w:p>
  </w:footnote>
  <w:footnote w:id="14">
    <w:p w:rsidR="00CF3BF1" w:rsidRPr="00AC774C" w:rsidRDefault="00CF3BF1" w:rsidP="001F10DF">
      <w:pPr>
        <w:jc w:val="both"/>
        <w:rPr>
          <w:sz w:val="16"/>
          <w:szCs w:val="16"/>
          <w:lang w:val="ro-RO"/>
        </w:rPr>
      </w:pPr>
      <w:r w:rsidRPr="00D4614B">
        <w:rPr>
          <w:sz w:val="16"/>
          <w:szCs w:val="16"/>
        </w:rPr>
        <w:footnoteRef/>
      </w:r>
      <w:r w:rsidRPr="00D4614B">
        <w:rPr>
          <w:sz w:val="16"/>
          <w:szCs w:val="16"/>
        </w:rPr>
        <w:t xml:space="preserve"> </w:t>
      </w:r>
      <w:r w:rsidRPr="00AC774C">
        <w:rPr>
          <w:sz w:val="16"/>
          <w:szCs w:val="16"/>
          <w:lang w:val="ro-RO"/>
        </w:rPr>
        <w:t>Estimarea valorii proiectelor este realizată prin benchmarking – folosirea unei baze de date comparative pentru proiecte similare (aflate în stadiu de implementare, sau de documentații tehnice elaborate). Valori exacte ale proiectelor vor fi obținute prin elaborarea studiilor de fezabilitate.</w:t>
      </w:r>
    </w:p>
  </w:footnote>
  <w:footnote w:id="15">
    <w:p w:rsidR="00CF3BF1" w:rsidRPr="00614714" w:rsidRDefault="00CF3BF1">
      <w:pPr>
        <w:pStyle w:val="FootnoteText"/>
        <w:rPr>
          <w:rFonts w:cstheme="minorHAnsi"/>
          <w:sz w:val="16"/>
          <w:szCs w:val="16"/>
          <w:lang w:val="ro-RO"/>
        </w:rPr>
      </w:pPr>
      <w:r>
        <w:rPr>
          <w:rStyle w:val="FootnoteReference"/>
        </w:rPr>
        <w:footnoteRef/>
      </w:r>
      <w:r>
        <w:t xml:space="preserve"> </w:t>
      </w:r>
      <w:r w:rsidRPr="00614714">
        <w:rPr>
          <w:rFonts w:cstheme="minorHAnsi"/>
          <w:sz w:val="16"/>
          <w:szCs w:val="16"/>
          <w:lang w:val="ro-RO"/>
        </w:rPr>
        <w:t>(https://ec.europa.eu/regional_policy/en/2021_2027/)</w:t>
      </w:r>
    </w:p>
  </w:footnote>
  <w:footnote w:id="16">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(https://ec.europa.eu/commission/publications/regional-development-and-cohesion_en)</w:t>
      </w:r>
    </w:p>
  </w:footnote>
  <w:footnote w:id="17">
    <w:p w:rsidR="00CF3BF1" w:rsidRPr="00614714" w:rsidRDefault="00CF3BF1">
      <w:pPr>
        <w:pStyle w:val="FootnoteText"/>
        <w:rPr>
          <w:lang w:val="ro-RO"/>
        </w:rPr>
      </w:pPr>
      <w:r>
        <w:rPr>
          <w:rStyle w:val="FootnoteReference"/>
        </w:rPr>
        <w:footnoteRef/>
      </w:r>
      <w:r>
        <w:t xml:space="preserve"> </w:t>
      </w:r>
      <w:r w:rsidRPr="00614714">
        <w:rPr>
          <w:sz w:val="16"/>
          <w:szCs w:val="16"/>
        </w:rPr>
        <w:t>(https://www.mae.ro/node/35919)</w:t>
      </w:r>
    </w:p>
  </w:footnote>
  <w:footnote w:id="18">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(https://ec.europa.eu/regional_policy/sources/docoffic/official/communic/danube/com2010_715_danube_ro.pdf.)</w:t>
      </w:r>
    </w:p>
  </w:footnote>
  <w:footnote w:id="19">
    <w:p w:rsidR="00CF3BF1" w:rsidRPr="00614714" w:rsidRDefault="00CF3BF1">
      <w:pPr>
        <w:pStyle w:val="FootnoteText"/>
        <w:rPr>
          <w:lang w:val="ro-RO"/>
        </w:rPr>
      </w:pPr>
      <w:r>
        <w:rPr>
          <w:rStyle w:val="FootnoteReference"/>
        </w:rPr>
        <w:footnoteRef/>
      </w:r>
      <w:r>
        <w:t xml:space="preserve"> </w:t>
      </w:r>
      <w:r w:rsidRPr="00614714">
        <w:rPr>
          <w:sz w:val="16"/>
          <w:szCs w:val="16"/>
        </w:rPr>
        <w:t>(https://www.mdrap.ro/userfiles/PO_DUNAREA.pdf)</w:t>
      </w:r>
    </w:p>
  </w:footnote>
  <w:footnote w:id="20">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(www.interreg-danube.eu/uploads/media/default/0001/38/0bd59657bac3ce9ce6b4087f3a2ae74639eb4eda.pdf)</w:t>
      </w:r>
    </w:p>
  </w:footnote>
  <w:footnote w:id="21">
    <w:p w:rsidR="00CF3BF1" w:rsidRPr="00614714" w:rsidRDefault="00CF3BF1">
      <w:pPr>
        <w:pStyle w:val="FootnoteText"/>
        <w:rPr>
          <w:lang w:val="ro-RO"/>
        </w:rPr>
      </w:pPr>
      <w:r>
        <w:rPr>
          <w:rStyle w:val="FootnoteReference"/>
        </w:rPr>
        <w:footnoteRef/>
      </w:r>
      <w:r>
        <w:t xml:space="preserve"> </w:t>
      </w:r>
      <w:r w:rsidRPr="00614714">
        <w:rPr>
          <w:sz w:val="16"/>
          <w:szCs w:val="16"/>
        </w:rPr>
        <w:t>(https://ec.europa.eu/regional_policy/en/2021_2027/, https://eur-lex.europa.eu/legal-content/EN/TXT/?uri=COM%3A2018%3A372%3AFIN)</w:t>
      </w:r>
    </w:p>
  </w:footnote>
  <w:footnote w:id="22">
    <w:p w:rsidR="00CF3BF1" w:rsidRPr="00614714" w:rsidRDefault="00CF3BF1">
      <w:pPr>
        <w:pStyle w:val="FootnoteText"/>
        <w:rPr>
          <w:lang w:val="ro-RO"/>
        </w:rPr>
      </w:pPr>
      <w:r>
        <w:rPr>
          <w:rStyle w:val="FootnoteReference"/>
        </w:rPr>
        <w:footnoteRef/>
      </w:r>
      <w:r>
        <w:t xml:space="preserve"> </w:t>
      </w:r>
      <w:r w:rsidRPr="00614714">
        <w:rPr>
          <w:sz w:val="16"/>
          <w:szCs w:val="16"/>
        </w:rPr>
        <w:t>(https://www.territorialagenda.eu/renewal-reader/draft-terrtorialagenda.html)</w:t>
      </w:r>
    </w:p>
  </w:footnote>
  <w:footnote w:id="23">
    <w:p w:rsidR="00CF3BF1" w:rsidRPr="00614714" w:rsidRDefault="00CF3BF1">
      <w:pPr>
        <w:pStyle w:val="FootnoteText"/>
        <w:rPr>
          <w:lang w:val="ro-RO"/>
        </w:rPr>
      </w:pPr>
      <w:r>
        <w:rPr>
          <w:rStyle w:val="FootnoteReference"/>
        </w:rPr>
        <w:footnoteRef/>
      </w:r>
      <w:r>
        <w:t xml:space="preserve"> </w:t>
      </w:r>
      <w:r w:rsidRPr="00614714">
        <w:rPr>
          <w:sz w:val="16"/>
          <w:szCs w:val="16"/>
        </w:rPr>
        <w:t>(https://eur-lex.europa.eu/legal-content/RO/TXT/?uri=CELEX%3A52018PC0374)</w:t>
      </w:r>
    </w:p>
  </w:footnote>
  <w:footnote w:id="24">
    <w:p w:rsidR="00CF3BF1" w:rsidRPr="00614714" w:rsidRDefault="00CF3BF1">
      <w:pPr>
        <w:pStyle w:val="FootnoteText"/>
        <w:rPr>
          <w:lang w:val="ro-RO"/>
        </w:rPr>
      </w:pPr>
      <w:r>
        <w:rPr>
          <w:rStyle w:val="FootnoteReference"/>
        </w:rPr>
        <w:footnoteRef/>
      </w:r>
      <w:r>
        <w:t xml:space="preserve"> </w:t>
      </w:r>
      <w:r w:rsidRPr="00614714">
        <w:rPr>
          <w:sz w:val="16"/>
          <w:szCs w:val="16"/>
        </w:rPr>
        <w:t>(https://ec.europa.eu/futurium/en/urban-agenda-eu/what-urban-agenda-eu)</w:t>
      </w:r>
    </w:p>
  </w:footnote>
  <w:footnote w:id="25">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(https://ec.europa.eu/regional_policy/en/newsroom/news/2019/03/20-03-2019-european-urban-initiative-post-2020-the-commission-proposal, https://ec.europa.eu/regional_policy/en/information/publications/brochures/2019/explanatory-memo-european-urban-initiative-post-2020-article-104-5-cpr-proposal-and-article-10-erdf-cf-proposal)</w:t>
      </w:r>
    </w:p>
  </w:footnote>
  <w:footnote w:id="26">
    <w:p w:rsidR="00CF3BF1" w:rsidRPr="00614714" w:rsidRDefault="00CF3BF1">
      <w:pPr>
        <w:pStyle w:val="FootnoteText"/>
        <w:rPr>
          <w:lang w:val="ro-RO"/>
        </w:rPr>
      </w:pPr>
      <w:r>
        <w:rPr>
          <w:rStyle w:val="FootnoteReference"/>
        </w:rPr>
        <w:footnoteRef/>
      </w:r>
      <w:r>
        <w:t xml:space="preserve"> </w:t>
      </w:r>
      <w:r w:rsidRPr="00614714">
        <w:rPr>
          <w:sz w:val="16"/>
          <w:szCs w:val="16"/>
        </w:rPr>
        <w:t>(https://urbact.eu/files/orientations-urbact-post-2020)</w:t>
      </w:r>
    </w:p>
  </w:footnote>
  <w:footnote w:id="27">
    <w:p w:rsidR="00CF3BF1" w:rsidRPr="00614714" w:rsidRDefault="00CF3BF1">
      <w:pPr>
        <w:pStyle w:val="FootnoteText"/>
        <w:rPr>
          <w:lang w:val="ro-RO"/>
        </w:rPr>
      </w:pPr>
      <w:r>
        <w:rPr>
          <w:rStyle w:val="FootnoteReference"/>
        </w:rPr>
        <w:footnoteRef/>
      </w:r>
      <w:r>
        <w:t xml:space="preserve"> </w:t>
      </w:r>
      <w:r w:rsidRPr="00614714">
        <w:rPr>
          <w:sz w:val="16"/>
          <w:szCs w:val="16"/>
        </w:rPr>
        <w:t>(https://eur-lex.europa.eu/legal-content/RO/TXT/HTML/?uri=CELEX:52018PC0392&amp;from=EN)</w:t>
      </w:r>
    </w:p>
  </w:footnote>
  <w:footnote w:id="28">
    <w:p w:rsidR="00CF3BF1" w:rsidRPr="00614714" w:rsidRDefault="00CF3BF1">
      <w:pPr>
        <w:pStyle w:val="FootnoteText"/>
        <w:rPr>
          <w:lang w:val="ro-RO"/>
        </w:rPr>
      </w:pPr>
      <w:r>
        <w:rPr>
          <w:rStyle w:val="FootnoteReference"/>
        </w:rPr>
        <w:footnoteRef/>
      </w:r>
      <w:r>
        <w:t xml:space="preserve"> </w:t>
      </w:r>
      <w:r w:rsidRPr="006C53DF">
        <w:t xml:space="preserve"> </w:t>
      </w:r>
      <w:r w:rsidRPr="00614714">
        <w:rPr>
          <w:sz w:val="16"/>
          <w:szCs w:val="16"/>
        </w:rPr>
        <w:t>(https://eur-lex.europa.eu/legal-content/EN/TXT/?uri=COM%3A2018%3A438%3AFIN)</w:t>
      </w:r>
    </w:p>
  </w:footnote>
  <w:footnote w:id="29">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(https://ec.europa.eu/commission/news/europe-move-2018-may-17_en)</w:t>
      </w:r>
    </w:p>
  </w:footnote>
  <w:footnote w:id="30">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(https://ec.europa.eu/transport/sites/transport/files/legislation/swd20190283-roadsafety-vision-zero.pdf)</w:t>
      </w:r>
    </w:p>
  </w:footnote>
  <w:footnote w:id="31">
    <w:p w:rsidR="00CF3BF1" w:rsidRPr="00614714" w:rsidRDefault="00CF3BF1">
      <w:pPr>
        <w:pStyle w:val="FootnoteText"/>
        <w:rPr>
          <w:lang w:val="ro-RO"/>
        </w:rPr>
      </w:pPr>
      <w:r>
        <w:rPr>
          <w:rStyle w:val="FootnoteReference"/>
        </w:rPr>
        <w:footnoteRef/>
      </w:r>
      <w:r>
        <w:t xml:space="preserve"> </w:t>
      </w:r>
      <w:r w:rsidRPr="00614714">
        <w:rPr>
          <w:sz w:val="16"/>
          <w:szCs w:val="16"/>
        </w:rPr>
        <w:t>(https://ec.europa.eu/transport/themes/infrastructure/ten-t_en)</w:t>
      </w:r>
    </w:p>
  </w:footnote>
  <w:footnote w:id="32">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(https://eur-lex.europa.eu/LexUriServ/LexUriServ.do?uri=OJ:L:2013:115:0039:0075:EN:PDF)</w:t>
      </w:r>
    </w:p>
  </w:footnote>
  <w:footnote w:id="33">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(https://ec.europa.eu/digital-single-market/en/5g-europe-action-plan)</w:t>
      </w:r>
    </w:p>
  </w:footnote>
  <w:footnote w:id="34">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(https://eur-lex.europa.eu/legal-content/RO/TXT/HTML/?uri=CELEX:52018PC0434&amp;from=EN)</w:t>
      </w:r>
    </w:p>
  </w:footnote>
  <w:footnote w:id="35">
    <w:p w:rsidR="00CF3BF1" w:rsidRPr="00614714" w:rsidRDefault="00CF3BF1">
      <w:pPr>
        <w:pStyle w:val="FootnoteText"/>
        <w:rPr>
          <w:lang w:val="ro-RO"/>
        </w:rPr>
      </w:pPr>
      <w:r>
        <w:rPr>
          <w:rStyle w:val="FootnoteReference"/>
        </w:rPr>
        <w:footnoteRef/>
      </w:r>
      <w:r>
        <w:t xml:space="preserve"> </w:t>
      </w:r>
      <w:r w:rsidRPr="00614714">
        <w:rPr>
          <w:sz w:val="16"/>
          <w:szCs w:val="16"/>
        </w:rPr>
        <w:t>(https://ec.europa.eu/energy/en/topics/energy-strategy-and-energy-union/2020-energy-strategy)</w:t>
      </w:r>
    </w:p>
  </w:footnote>
  <w:footnote w:id="36">
    <w:p w:rsidR="00CF3BF1" w:rsidRPr="00614714" w:rsidRDefault="00CF3BF1">
      <w:pPr>
        <w:pStyle w:val="FootnoteText"/>
        <w:rPr>
          <w:lang w:val="ro-RO"/>
        </w:rPr>
      </w:pPr>
      <w:r>
        <w:rPr>
          <w:rStyle w:val="FootnoteReference"/>
        </w:rPr>
        <w:footnoteRef/>
      </w:r>
      <w:r>
        <w:t xml:space="preserve"> </w:t>
      </w:r>
      <w:r w:rsidRPr="00614714">
        <w:rPr>
          <w:sz w:val="16"/>
          <w:szCs w:val="16"/>
        </w:rPr>
        <w:t>(https://ec.europa.eu/energy/en/topics/energy-strategy-and-energy-union/2030-energy-strategy)</w:t>
      </w:r>
    </w:p>
  </w:footnote>
  <w:footnote w:id="37">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(https://ec.europa.eu/energy/en/topics/energy-strategy-and-energy-union/2050-energy-strategy)</w:t>
      </w:r>
    </w:p>
  </w:footnote>
  <w:footnote w:id="38">
    <w:p w:rsidR="00CF3BF1" w:rsidRPr="00614714" w:rsidRDefault="00CF3BF1">
      <w:pPr>
        <w:pStyle w:val="FootnoteText"/>
        <w:rPr>
          <w:lang w:val="ro-RO"/>
        </w:rPr>
      </w:pPr>
      <w:r>
        <w:rPr>
          <w:rStyle w:val="FootnoteReference"/>
        </w:rPr>
        <w:footnoteRef/>
      </w:r>
      <w:r>
        <w:t xml:space="preserve"> </w:t>
      </w:r>
      <w:r w:rsidRPr="00614714">
        <w:rPr>
          <w:sz w:val="16"/>
          <w:szCs w:val="16"/>
        </w:rPr>
        <w:t>(https://ec.europa.eu/clima/policies/eu-climate-action_en)</w:t>
      </w:r>
    </w:p>
  </w:footnote>
  <w:footnote w:id="39">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(https://ec.europa.eu/commission/sites/beta-political/files/budget-may2018-new-life-programme_en.pdf)</w:t>
      </w:r>
    </w:p>
  </w:footnote>
  <w:footnote w:id="40">
    <w:p w:rsidR="00CF3BF1" w:rsidRPr="00614714" w:rsidRDefault="00CF3BF1">
      <w:pPr>
        <w:pStyle w:val="FootnoteText"/>
        <w:rPr>
          <w:lang w:val="en-US"/>
        </w:rPr>
      </w:pPr>
      <w:r>
        <w:rPr>
          <w:rStyle w:val="FootnoteReference"/>
        </w:rPr>
        <w:footnoteRef/>
      </w:r>
      <w:r>
        <w:t xml:space="preserve"> </w:t>
      </w:r>
      <w:r w:rsidRPr="00614714">
        <w:rPr>
          <w:sz w:val="16"/>
          <w:szCs w:val="16"/>
        </w:rPr>
        <w:t>(https://eur-lex.europa.eu/legal-content/RO/TXT/HTML/?uri=CELEX:52019DC0640&amp;from=EN)</w:t>
      </w:r>
    </w:p>
  </w:footnote>
  <w:footnote w:id="41">
    <w:p w:rsidR="00CF3BF1" w:rsidRPr="00614714" w:rsidRDefault="00CF3BF1">
      <w:pPr>
        <w:pStyle w:val="FootnoteText"/>
        <w:rPr>
          <w:lang w:val="en-US"/>
        </w:rPr>
      </w:pPr>
      <w:r>
        <w:rPr>
          <w:rStyle w:val="FootnoteReference"/>
        </w:rPr>
        <w:footnoteRef/>
      </w:r>
      <w:r>
        <w:t xml:space="preserve"> </w:t>
      </w:r>
      <w:r w:rsidRPr="00614714">
        <w:rPr>
          <w:sz w:val="16"/>
          <w:szCs w:val="16"/>
        </w:rPr>
        <w:t>(https://eur-lex.europa.eu/legal-content/RO/TXT/HTML/?uri=LEGISSUM:2009_2&amp;from=EN)</w:t>
      </w:r>
    </w:p>
  </w:footnote>
  <w:footnote w:id="42">
    <w:p w:rsidR="00CF3BF1" w:rsidRPr="00614714" w:rsidRDefault="00CF3BF1">
      <w:pPr>
        <w:pStyle w:val="FootnoteText"/>
        <w:rPr>
          <w:lang w:val="en-US"/>
        </w:rPr>
      </w:pPr>
      <w:r>
        <w:rPr>
          <w:rStyle w:val="FootnoteReference"/>
        </w:rPr>
        <w:footnoteRef/>
      </w:r>
      <w:r>
        <w:t xml:space="preserve"> </w:t>
      </w:r>
      <w:r w:rsidRPr="00614714">
        <w:rPr>
          <w:sz w:val="16"/>
          <w:szCs w:val="16"/>
        </w:rPr>
        <w:t>(http://ec.europa.eu/echo/sites/echo-site/files/sendai_swd_2016_205_0.pdf)</w:t>
      </w:r>
    </w:p>
  </w:footnote>
  <w:footnote w:id="43">
    <w:p w:rsidR="00CF3BF1" w:rsidRPr="00614714" w:rsidRDefault="00CF3BF1">
      <w:pPr>
        <w:pStyle w:val="FootnoteText"/>
        <w:rPr>
          <w:lang w:val="en-US"/>
        </w:rPr>
      </w:pPr>
      <w:r>
        <w:rPr>
          <w:rStyle w:val="FootnoteReference"/>
        </w:rPr>
        <w:footnoteRef/>
      </w:r>
      <w:r>
        <w:t xml:space="preserve"> </w:t>
      </w:r>
      <w:r w:rsidRPr="00614714">
        <w:rPr>
          <w:sz w:val="16"/>
          <w:szCs w:val="16"/>
        </w:rPr>
        <w:t>(https://eur-lex.europa.eu/legal-content/EN/TXT/?uri=COM%3A2018%3A439%3AFIN)</w:t>
      </w:r>
    </w:p>
  </w:footnote>
  <w:footnote w:id="44">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(https://ec.europa.eu/growth/smes_en)</w:t>
      </w:r>
    </w:p>
  </w:footnote>
  <w:footnote w:id="45">
    <w:p w:rsidR="00CF3BF1" w:rsidRPr="00614714" w:rsidRDefault="00CF3BF1">
      <w:pPr>
        <w:pStyle w:val="FootnoteText"/>
        <w:rPr>
          <w:lang w:val="ro-RO"/>
        </w:rPr>
      </w:pPr>
      <w:r>
        <w:rPr>
          <w:rStyle w:val="FootnoteReference"/>
        </w:rPr>
        <w:footnoteRef/>
      </w:r>
      <w:r>
        <w:t xml:space="preserve"> </w:t>
      </w:r>
      <w:r w:rsidRPr="00614714">
        <w:rPr>
          <w:sz w:val="16"/>
          <w:szCs w:val="16"/>
        </w:rPr>
        <w:t>(https://eur-lex.europa.eu/legal-content/EN/TXT/?qid=1540389031742&amp;uri=CELEX%3A52018PC0441)</w:t>
      </w:r>
    </w:p>
  </w:footnote>
  <w:footnote w:id="46">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(https://eur-lex.europa.eu/legal-content/EN/TXT/?uri=COM:2017:479:FIN)</w:t>
      </w:r>
    </w:p>
  </w:footnote>
  <w:footnote w:id="47">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(https://ec.europa.eu/culture/sites/culture/files/commission_communication_-_a_new_european_agenda_for_culture_2018.pdf)</w:t>
      </w:r>
    </w:p>
  </w:footnote>
  <w:footnote w:id="48">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(https://data.consilium.europa.eu/doc/document/ST-15618-2018-COR-1/ro/pdf)</w:t>
      </w:r>
    </w:p>
  </w:footnote>
  <w:footnote w:id="49">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(https://ec.europa.eu/info/sites/info/files/com-2018-306-a-renewed-european-agenda-_for_research-and-innovation_may_2018_en_0.pd)</w:t>
      </w:r>
    </w:p>
  </w:footnote>
  <w:footnote w:id="50">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(https://eur-lex.europa.eu/legal-content/EN/TXT/?qid=1540387631519&amp;uri=CELEX%3A52018PC0435)</w:t>
      </w:r>
    </w:p>
  </w:footnote>
  <w:footnote w:id="51">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(https://eur-lex.europa.eu/legal-content/EN/TXT/?uri=CELEX%3A52018PC0437)</w:t>
      </w:r>
    </w:p>
  </w:footnote>
  <w:footnote w:id="52">
    <w:p w:rsidR="00CF3BF1" w:rsidRPr="00614714" w:rsidRDefault="00CF3BF1">
      <w:pPr>
        <w:pStyle w:val="FootnoteText"/>
        <w:rPr>
          <w:lang w:val="ro-RO"/>
        </w:rPr>
      </w:pPr>
      <w:r>
        <w:rPr>
          <w:rStyle w:val="FootnoteReference"/>
        </w:rPr>
        <w:footnoteRef/>
      </w:r>
      <w:r>
        <w:t xml:space="preserve"> </w:t>
      </w:r>
      <w:r w:rsidRPr="00614714">
        <w:rPr>
          <w:sz w:val="16"/>
          <w:szCs w:val="16"/>
        </w:rPr>
        <w:t>(https://ec.europa.eu/health/funding/programme_en)</w:t>
      </w:r>
    </w:p>
  </w:footnote>
  <w:footnote w:id="53">
    <w:p w:rsidR="00CF3BF1" w:rsidRPr="00614714" w:rsidRDefault="00CF3BF1">
      <w:pPr>
        <w:pStyle w:val="FootnoteText"/>
        <w:rPr>
          <w:lang w:val="ro-RO"/>
        </w:rPr>
      </w:pPr>
      <w:r>
        <w:rPr>
          <w:rStyle w:val="FootnoteReference"/>
        </w:rPr>
        <w:footnoteRef/>
      </w:r>
      <w:r>
        <w:t xml:space="preserve"> </w:t>
      </w:r>
      <w:r w:rsidRPr="00614714">
        <w:rPr>
          <w:sz w:val="16"/>
          <w:szCs w:val="16"/>
        </w:rPr>
        <w:t>(https://ec.europa.eu/social/main.jsp?catId=1081)</w:t>
      </w:r>
    </w:p>
  </w:footnote>
  <w:footnote w:id="54">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(https://ec.europa.eu/commission/priorities/deeper-and-fairer-economic-and-monetary-union/european-pillar-social-rights/european-pillar-social-rights-20-principles_en)</w:t>
      </w:r>
    </w:p>
  </w:footnote>
  <w:footnote w:id="55">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(https://eur-lex.europa.eu/legal-content/RO/TXT/HTML/?uri=CELEX:52018PC0382&amp;from=EN)</w:t>
      </w:r>
    </w:p>
  </w:footnote>
  <w:footnote w:id="56">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(http://www.europarl.europa.eu/RegData/etudes/BRIE/2018/628313/EPRS_BRI(2018)628313_EN.pdf)</w:t>
      </w:r>
    </w:p>
  </w:footnote>
  <w:footnote w:id="57">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(https://ec.europa.eu/regional_policy/en/information/publications/brochures/2018/good-governance-for-cohesion-policy-administrative-capacity-building)</w:t>
      </w:r>
    </w:p>
  </w:footnote>
  <w:footnote w:id="58">
    <w:p w:rsidR="00CF3BF1" w:rsidRPr="00082A3C" w:rsidRDefault="00CF3BF1" w:rsidP="00DC1D56">
      <w:pPr>
        <w:pStyle w:val="NormalWeb"/>
        <w:shd w:val="clear" w:color="auto" w:fill="FFFFFF"/>
        <w:spacing w:before="0" w:beforeAutospacing="0" w:after="0" w:afterAutospacing="0"/>
        <w:jc w:val="both"/>
        <w:rPr>
          <w:rFonts w:asciiTheme="minorHAnsi" w:hAnsiTheme="minorHAnsi" w:cstheme="minorHAnsi"/>
          <w:color w:val="1D2129"/>
          <w:sz w:val="18"/>
          <w:szCs w:val="18"/>
          <w:lang w:val="en-US"/>
        </w:rPr>
      </w:pPr>
      <w:r w:rsidRPr="00082A3C">
        <w:rPr>
          <w:rStyle w:val="FootnoteReference"/>
          <w:rFonts w:asciiTheme="minorHAnsi" w:hAnsiTheme="minorHAnsi" w:cstheme="minorHAnsi"/>
          <w:sz w:val="18"/>
          <w:szCs w:val="18"/>
        </w:rPr>
        <w:footnoteRef/>
      </w:r>
      <w:r w:rsidRPr="00082A3C">
        <w:rPr>
          <w:rFonts w:asciiTheme="minorHAnsi" w:hAnsiTheme="minorHAnsi" w:cstheme="minorHAnsi"/>
          <w:sz w:val="18"/>
          <w:szCs w:val="18"/>
        </w:rPr>
        <w:t xml:space="preserve"> </w:t>
      </w:r>
      <w:r w:rsidRPr="00082A3C">
        <w:rPr>
          <w:rFonts w:asciiTheme="minorHAnsi" w:hAnsiTheme="minorHAnsi" w:cstheme="minorHAnsi"/>
          <w:color w:val="1D2129"/>
          <w:sz w:val="18"/>
          <w:szCs w:val="18"/>
          <w:lang w:val="en-US"/>
        </w:rPr>
        <w:t xml:space="preserve"> Aloc</w:t>
      </w:r>
      <w:r w:rsidRPr="00082A3C">
        <w:rPr>
          <w:rFonts w:asciiTheme="minorHAnsi" w:hAnsiTheme="minorHAnsi" w:cstheme="minorHAnsi" w:hint="eastAsia"/>
          <w:color w:val="1D2129"/>
          <w:sz w:val="18"/>
          <w:szCs w:val="18"/>
          <w:lang w:val="en-US"/>
        </w:rPr>
        <w:t>ă</w:t>
      </w:r>
      <w:r w:rsidRPr="00082A3C">
        <w:rPr>
          <w:rFonts w:asciiTheme="minorHAnsi" w:hAnsiTheme="minorHAnsi" w:cstheme="minorHAnsi"/>
          <w:color w:val="1D2129"/>
          <w:sz w:val="18"/>
          <w:szCs w:val="18"/>
          <w:lang w:val="en-US"/>
        </w:rPr>
        <w:t xml:space="preserve">rile menționate </w:t>
      </w:r>
      <w:r w:rsidRPr="00082A3C">
        <w:rPr>
          <w:rFonts w:asciiTheme="minorHAnsi" w:hAnsiTheme="minorHAnsi" w:cstheme="minorHAnsi" w:hint="eastAsia"/>
          <w:color w:val="1D2129"/>
          <w:sz w:val="18"/>
          <w:szCs w:val="18"/>
          <w:lang w:val="en-US"/>
        </w:rPr>
        <w:t>î</w:t>
      </w:r>
      <w:r w:rsidRPr="00082A3C">
        <w:rPr>
          <w:rFonts w:asciiTheme="minorHAnsi" w:hAnsiTheme="minorHAnsi" w:cstheme="minorHAnsi"/>
          <w:color w:val="1D2129"/>
          <w:sz w:val="18"/>
          <w:szCs w:val="18"/>
          <w:lang w:val="en-US"/>
        </w:rPr>
        <w:t>n cadrul Acordului de Parteneriat sunt indicative, incluz</w:t>
      </w:r>
      <w:r w:rsidRPr="00082A3C">
        <w:rPr>
          <w:rFonts w:asciiTheme="minorHAnsi" w:hAnsiTheme="minorHAnsi" w:cstheme="minorHAnsi" w:hint="eastAsia"/>
          <w:color w:val="1D2129"/>
          <w:sz w:val="18"/>
          <w:szCs w:val="18"/>
          <w:lang w:val="en-US"/>
        </w:rPr>
        <w:t>â</w:t>
      </w:r>
      <w:r w:rsidRPr="00082A3C">
        <w:rPr>
          <w:rFonts w:asciiTheme="minorHAnsi" w:hAnsiTheme="minorHAnsi" w:cstheme="minorHAnsi"/>
          <w:color w:val="1D2129"/>
          <w:sz w:val="18"/>
          <w:szCs w:val="18"/>
          <w:lang w:val="en-US"/>
        </w:rPr>
        <w:t>nd flexibilit</w:t>
      </w:r>
      <w:r w:rsidRPr="00082A3C">
        <w:rPr>
          <w:rFonts w:asciiTheme="minorHAnsi" w:hAnsiTheme="minorHAnsi" w:cstheme="minorHAnsi" w:hint="eastAsia"/>
          <w:color w:val="1D2129"/>
          <w:sz w:val="18"/>
          <w:szCs w:val="18"/>
          <w:lang w:val="en-US"/>
        </w:rPr>
        <w:t>ă</w:t>
      </w:r>
      <w:r w:rsidRPr="00082A3C">
        <w:rPr>
          <w:rFonts w:asciiTheme="minorHAnsi" w:hAnsiTheme="minorHAnsi" w:cstheme="minorHAnsi"/>
          <w:color w:val="1D2129"/>
          <w:sz w:val="18"/>
          <w:szCs w:val="18"/>
          <w:lang w:val="en-US"/>
        </w:rPr>
        <w:t>țile permise de c</w:t>
      </w:r>
      <w:r w:rsidRPr="00082A3C">
        <w:rPr>
          <w:rFonts w:asciiTheme="minorHAnsi" w:hAnsiTheme="minorHAnsi" w:cstheme="minorHAnsi" w:hint="eastAsia"/>
          <w:color w:val="1D2129"/>
          <w:sz w:val="18"/>
          <w:szCs w:val="18"/>
          <w:lang w:val="en-US"/>
        </w:rPr>
        <w:t>ă</w:t>
      </w:r>
      <w:r w:rsidRPr="00082A3C">
        <w:rPr>
          <w:rFonts w:asciiTheme="minorHAnsi" w:hAnsiTheme="minorHAnsi" w:cstheme="minorHAnsi"/>
          <w:color w:val="1D2129"/>
          <w:sz w:val="18"/>
          <w:szCs w:val="18"/>
          <w:lang w:val="en-US"/>
        </w:rPr>
        <w:t xml:space="preserve">tre Regulamentul EU nr. 1060/2021 cu privire la transferul de resurse </w:t>
      </w:r>
      <w:r w:rsidRPr="00082A3C">
        <w:rPr>
          <w:rFonts w:asciiTheme="minorHAnsi" w:hAnsiTheme="minorHAnsi" w:cstheme="minorHAnsi" w:hint="eastAsia"/>
          <w:color w:val="1D2129"/>
          <w:sz w:val="18"/>
          <w:szCs w:val="18"/>
          <w:lang w:val="en-US"/>
        </w:rPr>
        <w:t>î</w:t>
      </w:r>
      <w:r w:rsidRPr="00082A3C">
        <w:rPr>
          <w:rFonts w:asciiTheme="minorHAnsi" w:hAnsiTheme="minorHAnsi" w:cstheme="minorHAnsi"/>
          <w:color w:val="1D2129"/>
          <w:sz w:val="18"/>
          <w:szCs w:val="18"/>
          <w:lang w:val="en-US"/>
        </w:rPr>
        <w:t xml:space="preserve">ntre fonduri, precum și </w:t>
      </w:r>
      <w:r w:rsidRPr="00082A3C">
        <w:rPr>
          <w:rFonts w:asciiTheme="minorHAnsi" w:hAnsiTheme="minorHAnsi" w:cstheme="minorHAnsi" w:hint="eastAsia"/>
          <w:color w:val="1D2129"/>
          <w:sz w:val="18"/>
          <w:szCs w:val="18"/>
          <w:lang w:val="en-US"/>
        </w:rPr>
        <w:t>î</w:t>
      </w:r>
      <w:r w:rsidRPr="00082A3C">
        <w:rPr>
          <w:rFonts w:asciiTheme="minorHAnsi" w:hAnsiTheme="minorHAnsi" w:cstheme="minorHAnsi"/>
          <w:color w:val="1D2129"/>
          <w:sz w:val="18"/>
          <w:szCs w:val="18"/>
          <w:lang w:val="en-US"/>
        </w:rPr>
        <w:t>ntre tipuri de regiuni. Prin urmare, aceste sume pot suferi modific</w:t>
      </w:r>
      <w:r w:rsidRPr="00082A3C">
        <w:rPr>
          <w:rFonts w:asciiTheme="minorHAnsi" w:hAnsiTheme="minorHAnsi" w:cstheme="minorHAnsi" w:hint="eastAsia"/>
          <w:color w:val="1D2129"/>
          <w:sz w:val="18"/>
          <w:szCs w:val="18"/>
          <w:lang w:val="en-US"/>
        </w:rPr>
        <w:t>ă</w:t>
      </w:r>
      <w:r w:rsidRPr="00082A3C">
        <w:rPr>
          <w:rFonts w:asciiTheme="minorHAnsi" w:hAnsiTheme="minorHAnsi" w:cstheme="minorHAnsi"/>
          <w:color w:val="1D2129"/>
          <w:sz w:val="18"/>
          <w:szCs w:val="18"/>
          <w:lang w:val="en-US"/>
        </w:rPr>
        <w:t>ri ca urmare a negocierilor dintre autorit</w:t>
      </w:r>
      <w:r w:rsidRPr="00082A3C">
        <w:rPr>
          <w:rFonts w:asciiTheme="minorHAnsi" w:hAnsiTheme="minorHAnsi" w:cstheme="minorHAnsi" w:hint="eastAsia"/>
          <w:color w:val="1D2129"/>
          <w:sz w:val="18"/>
          <w:szCs w:val="18"/>
          <w:lang w:val="en-US"/>
        </w:rPr>
        <w:t>ă</w:t>
      </w:r>
      <w:r w:rsidRPr="00082A3C">
        <w:rPr>
          <w:rFonts w:asciiTheme="minorHAnsi" w:hAnsiTheme="minorHAnsi" w:cstheme="minorHAnsi"/>
          <w:color w:val="1D2129"/>
          <w:sz w:val="18"/>
          <w:szCs w:val="18"/>
          <w:lang w:val="en-US"/>
        </w:rPr>
        <w:t>țile rom</w:t>
      </w:r>
      <w:r w:rsidRPr="00082A3C">
        <w:rPr>
          <w:rFonts w:asciiTheme="minorHAnsi" w:hAnsiTheme="minorHAnsi" w:cstheme="minorHAnsi" w:hint="eastAsia"/>
          <w:color w:val="1D2129"/>
          <w:sz w:val="18"/>
          <w:szCs w:val="18"/>
          <w:lang w:val="en-US"/>
        </w:rPr>
        <w:t>â</w:t>
      </w:r>
      <w:r w:rsidRPr="00082A3C">
        <w:rPr>
          <w:rFonts w:asciiTheme="minorHAnsi" w:hAnsiTheme="minorHAnsi" w:cstheme="minorHAnsi"/>
          <w:color w:val="1D2129"/>
          <w:sz w:val="18"/>
          <w:szCs w:val="18"/>
          <w:lang w:val="en-US"/>
        </w:rPr>
        <w:t>ne și reprezentanții Comisiei Europene.</w:t>
      </w:r>
    </w:p>
    <w:p w:rsidR="00CF3BF1" w:rsidRPr="002B6FB8" w:rsidRDefault="00CF3BF1" w:rsidP="00DC1D56">
      <w:pPr>
        <w:pStyle w:val="FootnoteText"/>
        <w:rPr>
          <w:lang w:val="en-US"/>
        </w:rPr>
      </w:pPr>
    </w:p>
  </w:footnote>
  <w:footnote w:id="59">
    <w:p w:rsidR="00CF3BF1" w:rsidRPr="00614714" w:rsidRDefault="00CF3BF1" w:rsidP="001F10DF">
      <w:pPr>
        <w:pStyle w:val="FootnoteText"/>
        <w:jc w:val="both"/>
        <w:rPr>
          <w:lang w:val="ro-RO"/>
        </w:rPr>
      </w:pPr>
      <w:r>
        <w:rPr>
          <w:rStyle w:val="FootnoteReference"/>
        </w:rPr>
        <w:footnoteRef/>
      </w:r>
      <w:r>
        <w:t xml:space="preserve"> </w:t>
      </w:r>
      <w:r w:rsidRPr="00614714">
        <w:rPr>
          <w:sz w:val="16"/>
          <w:szCs w:val="16"/>
        </w:rPr>
        <w:t>(https://acad.ro/strategiaAR/strategiaAR.htm)</w:t>
      </w:r>
    </w:p>
  </w:footnote>
  <w:footnote w:id="60">
    <w:p w:rsidR="00CF3BF1" w:rsidRPr="00614714" w:rsidRDefault="00CF3BF1" w:rsidP="001F10DF">
      <w:pPr>
        <w:pStyle w:val="FootnoteText"/>
        <w:jc w:val="both"/>
        <w:rPr>
          <w:lang w:val="ro-RO"/>
        </w:rPr>
      </w:pPr>
      <w:r>
        <w:rPr>
          <w:rStyle w:val="FootnoteReference"/>
        </w:rPr>
        <w:footnoteRef/>
      </w:r>
      <w:r>
        <w:t xml:space="preserve"> </w:t>
      </w:r>
      <w:r w:rsidRPr="00614714">
        <w:rPr>
          <w:sz w:val="16"/>
          <w:szCs w:val="16"/>
        </w:rPr>
        <w:t>(http://www.sdtr.ro)</w:t>
      </w:r>
    </w:p>
  </w:footnote>
  <w:footnote w:id="61">
    <w:p w:rsidR="00CF3BF1" w:rsidRPr="00614714" w:rsidRDefault="00CF3BF1">
      <w:pPr>
        <w:pStyle w:val="FootnoteText"/>
        <w:rPr>
          <w:lang w:val="ro-RO"/>
        </w:rPr>
      </w:pPr>
      <w:r>
        <w:rPr>
          <w:rStyle w:val="FootnoteReference"/>
        </w:rPr>
        <w:footnoteRef/>
      </w:r>
      <w:r>
        <w:t xml:space="preserve"> </w:t>
      </w:r>
      <w:r w:rsidRPr="00614714">
        <w:rPr>
          <w:sz w:val="16"/>
          <w:szCs w:val="16"/>
        </w:rPr>
        <w:t>(https://www.mdrap.ro/ro/dezvoltare-teritoriala/amenajarea-teritoriului/amenajarea-teritoriului-in-context-national/-4697)</w:t>
      </w:r>
    </w:p>
  </w:footnote>
  <w:footnote w:id="62">
    <w:p w:rsidR="00CF3BF1" w:rsidRPr="00614714" w:rsidRDefault="00CF3BF1">
      <w:pPr>
        <w:pStyle w:val="FootnoteText"/>
        <w:rPr>
          <w:lang w:val="ro-RO"/>
        </w:rPr>
      </w:pPr>
      <w:r>
        <w:rPr>
          <w:rStyle w:val="FootnoteReference"/>
        </w:rPr>
        <w:footnoteRef/>
      </w:r>
      <w:r>
        <w:t xml:space="preserve"> </w:t>
      </w:r>
      <w:r w:rsidRPr="00614714">
        <w:rPr>
          <w:sz w:val="16"/>
          <w:szCs w:val="16"/>
        </w:rPr>
        <w:t>(https://www.fonduri-ue.ro/por-2014)</w:t>
      </w:r>
    </w:p>
  </w:footnote>
  <w:footnote w:id="63">
    <w:p w:rsidR="00CF3BF1" w:rsidRPr="00614714" w:rsidRDefault="00CF3BF1">
      <w:pPr>
        <w:pStyle w:val="FootnoteText"/>
        <w:rPr>
          <w:lang w:val="ro-RO"/>
        </w:rPr>
      </w:pPr>
      <w:r>
        <w:rPr>
          <w:rStyle w:val="FootnoteReference"/>
        </w:rPr>
        <w:footnoteRef/>
      </w:r>
      <w:r>
        <w:t xml:space="preserve"> </w:t>
      </w:r>
      <w:r w:rsidRPr="00614714">
        <w:rPr>
          <w:sz w:val="16"/>
          <w:szCs w:val="16"/>
        </w:rPr>
        <w:t>(https://www.mdrap.ro/comunicare/presa/comunicate/ministrii-responsabili-cu-dezvoltarea-urbana-din-statele-membre-ale-ue-au-adoptat-declaratia-de-la-bucuresti-catre-un-cadru-comun-pentru-dezvoltare-urbana-in-uniunea-europeana--)</w:t>
      </w:r>
    </w:p>
  </w:footnote>
  <w:footnote w:id="64">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(https://www.mdrap.ro/lucrari-publice/pndl)</w:t>
      </w:r>
    </w:p>
  </w:footnote>
  <w:footnote w:id="65">
    <w:p w:rsidR="00CF3BF1" w:rsidRPr="00614714" w:rsidRDefault="00CF3BF1">
      <w:pPr>
        <w:pStyle w:val="FootnoteText"/>
        <w:rPr>
          <w:lang w:val="ro-RO"/>
        </w:rPr>
      </w:pPr>
      <w:r>
        <w:rPr>
          <w:rStyle w:val="FootnoteReference"/>
        </w:rPr>
        <w:footnoteRef/>
      </w:r>
      <w:r>
        <w:t xml:space="preserve"> </w:t>
      </w:r>
      <w:r w:rsidRPr="00614714">
        <w:rPr>
          <w:sz w:val="16"/>
          <w:szCs w:val="16"/>
        </w:rPr>
        <w:t>(https://www.pndr.ro/pndr-2014-2020.html)</w:t>
      </w:r>
    </w:p>
  </w:footnote>
  <w:footnote w:id="66">
    <w:p w:rsidR="00CF3BF1" w:rsidRPr="00614714" w:rsidRDefault="00CF3BF1" w:rsidP="001F10DF">
      <w:pPr>
        <w:pStyle w:val="FootnoteText"/>
        <w:jc w:val="both"/>
        <w:rPr>
          <w:lang w:val="ro-RO"/>
        </w:rPr>
      </w:pPr>
      <w:r>
        <w:rPr>
          <w:rStyle w:val="FootnoteReference"/>
        </w:rPr>
        <w:footnoteRef/>
      </w:r>
      <w:r>
        <w:t xml:space="preserve"> </w:t>
      </w:r>
      <w:r w:rsidRPr="00614714">
        <w:rPr>
          <w:sz w:val="16"/>
          <w:szCs w:val="16"/>
        </w:rPr>
        <w:t>(http://www.mt.gov.ro/web14/strategia-in-transporturi/master-plan-general-transport)</w:t>
      </w:r>
    </w:p>
  </w:footnote>
  <w:footnote w:id="67">
    <w:p w:rsidR="00CF3BF1" w:rsidRPr="00614714" w:rsidRDefault="00CF3BF1" w:rsidP="001F10DF">
      <w:pPr>
        <w:pStyle w:val="FootnoteText"/>
        <w:jc w:val="both"/>
        <w:rPr>
          <w:sz w:val="16"/>
          <w:szCs w:val="16"/>
          <w:lang w:val="ro-RO"/>
        </w:rPr>
      </w:pPr>
      <w:r>
        <w:rPr>
          <w:rStyle w:val="FootnoteReference"/>
        </w:rPr>
        <w:footnoteRef/>
      </w:r>
      <w:r>
        <w:t xml:space="preserve"> </w:t>
      </w:r>
      <w:r w:rsidRPr="00614714">
        <w:rPr>
          <w:sz w:val="16"/>
          <w:szCs w:val="16"/>
        </w:rPr>
        <w:t>(http://mt.gov.ro/web14/documente/strategie/strategii_sectoriale/strategie_de_transport_intermodal_text.pdf)</w:t>
      </w:r>
    </w:p>
  </w:footnote>
  <w:footnote w:id="68">
    <w:p w:rsidR="00CF3BF1" w:rsidRPr="00614714" w:rsidRDefault="00CF3BF1" w:rsidP="001F10DF">
      <w:pPr>
        <w:pStyle w:val="FootnoteText"/>
        <w:jc w:val="both"/>
        <w:rPr>
          <w:sz w:val="16"/>
          <w:szCs w:val="16"/>
          <w:lang w:val="ro-RO"/>
        </w:rPr>
      </w:pPr>
      <w:r>
        <w:rPr>
          <w:rStyle w:val="FootnoteReference"/>
        </w:rPr>
        <w:footnoteRef/>
      </w:r>
      <w:r>
        <w:t xml:space="preserve"> </w:t>
      </w:r>
      <w:r w:rsidRPr="00614714">
        <w:rPr>
          <w:sz w:val="16"/>
          <w:szCs w:val="16"/>
        </w:rPr>
        <w:t>(http://www.ancom.org.ro/uploads/links_files/Strategia_nationala_privind_Agenda_Digitala_pentru_Romania_2020.pdf)</w:t>
      </w:r>
    </w:p>
  </w:footnote>
  <w:footnote w:id="69">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(https://cdn.cursdeguvernare.ro/wp-content/uploads/2015/01/002.pdf)</w:t>
      </w:r>
    </w:p>
  </w:footnote>
  <w:footnote w:id="70">
    <w:p w:rsidR="00CF3BF1" w:rsidRPr="00614714" w:rsidRDefault="00CF3BF1">
      <w:pPr>
        <w:pStyle w:val="FootnoteText"/>
        <w:rPr>
          <w:lang w:val="ro-RO"/>
        </w:rPr>
      </w:pPr>
      <w:r>
        <w:rPr>
          <w:rStyle w:val="FootnoteReference"/>
        </w:rPr>
        <w:footnoteRef/>
      </w:r>
      <w:r>
        <w:t xml:space="preserve"> </w:t>
      </w:r>
      <w:r w:rsidRPr="00614714">
        <w:rPr>
          <w:sz w:val="16"/>
          <w:szCs w:val="16"/>
        </w:rPr>
        <w:t>(http://www.fonduri-ue.ro/poim-2014)</w:t>
      </w:r>
    </w:p>
  </w:footnote>
  <w:footnote w:id="71">
    <w:p w:rsidR="00CF3BF1" w:rsidRPr="00614714" w:rsidRDefault="00CF3BF1">
      <w:pPr>
        <w:pStyle w:val="FootnoteText"/>
        <w:rPr>
          <w:lang w:val="ro-RO"/>
        </w:rPr>
      </w:pPr>
      <w:r>
        <w:rPr>
          <w:rStyle w:val="FootnoteReference"/>
        </w:rPr>
        <w:footnoteRef/>
      </w:r>
      <w:r>
        <w:t xml:space="preserve"> </w:t>
      </w:r>
      <w:r w:rsidRPr="00614714">
        <w:rPr>
          <w:sz w:val="16"/>
          <w:szCs w:val="16"/>
        </w:rPr>
        <w:t>(http://www.fonduri-ue.ro/poim-2014)</w:t>
      </w:r>
    </w:p>
  </w:footnote>
  <w:footnote w:id="72">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(http://www.mmediu.ro/beta/domenii/dezvoltare-durabila/strategia-nationala-a-romaniei-2013-2020-2030/)</w:t>
      </w:r>
    </w:p>
  </w:footnote>
  <w:footnote w:id="73">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(https://www.mmediu.gov.ro/app/webroot/uploads/files/2017-03-02_Strategia-Energetica-a-Romaniei-2016-2030.pdf)</w:t>
      </w:r>
    </w:p>
  </w:footnote>
  <w:footnote w:id="74">
    <w:p w:rsidR="00CF3BF1" w:rsidRPr="00614714" w:rsidRDefault="00CF3BF1" w:rsidP="001F10DF">
      <w:pPr>
        <w:pStyle w:val="FootnoteText"/>
        <w:jc w:val="both"/>
        <w:rPr>
          <w:lang w:val="ro-RO"/>
        </w:rPr>
      </w:pPr>
      <w:r>
        <w:rPr>
          <w:rStyle w:val="FootnoteReference"/>
        </w:rPr>
        <w:footnoteRef/>
      </w:r>
      <w:r>
        <w:t xml:space="preserve"> </w:t>
      </w:r>
      <w:r w:rsidRPr="00614714">
        <w:rPr>
          <w:sz w:val="16"/>
          <w:szCs w:val="16"/>
        </w:rPr>
        <w:t>(http://mmediu.ro/app/webroot/uploads/files/Strategia-Nationala-pe-Schimbari-Climatice-2013-2020.pdf)</w:t>
      </w:r>
    </w:p>
  </w:footnote>
  <w:footnote w:id="75">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(http://www.mmediu.ro/beta/wp-content/uploads/2013/01/2013-01-11-DGDSP-SNGD.pdf)</w:t>
      </w:r>
    </w:p>
  </w:footnote>
  <w:footnote w:id="76">
    <w:p w:rsidR="00CF3BF1" w:rsidRPr="00614714" w:rsidRDefault="00CF3BF1">
      <w:pPr>
        <w:pStyle w:val="FootnoteText"/>
        <w:rPr>
          <w:lang w:val="ro-RO"/>
        </w:rPr>
      </w:pPr>
      <w:r>
        <w:rPr>
          <w:rStyle w:val="FootnoteReference"/>
        </w:rPr>
        <w:footnoteRef/>
      </w:r>
      <w:r>
        <w:t xml:space="preserve"> </w:t>
      </w:r>
      <w:r w:rsidRPr="00614714">
        <w:rPr>
          <w:sz w:val="16"/>
          <w:szCs w:val="16"/>
        </w:rPr>
        <w:t>(http://www.fonduri-ue.ro/poc-2014)</w:t>
      </w:r>
    </w:p>
  </w:footnote>
  <w:footnote w:id="77">
    <w:p w:rsidR="00CF3BF1" w:rsidRPr="00614714" w:rsidRDefault="00CF3BF1">
      <w:pPr>
        <w:pStyle w:val="FootnoteText"/>
        <w:rPr>
          <w:lang w:val="ro-RO"/>
        </w:rPr>
      </w:pPr>
      <w:r>
        <w:rPr>
          <w:rStyle w:val="FootnoteReference"/>
        </w:rPr>
        <w:footnoteRef/>
      </w:r>
      <w:r>
        <w:t xml:space="preserve"> </w:t>
      </w:r>
      <w:r w:rsidRPr="00614714">
        <w:rPr>
          <w:sz w:val="16"/>
          <w:szCs w:val="16"/>
        </w:rPr>
        <w:t>(https://www.fonduri-structurale.ro/descarca-document/319)</w:t>
      </w:r>
    </w:p>
  </w:footnote>
  <w:footnote w:id="78">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(http://www.exino.ro/wp-content/uploads/2018/01/Strategia-guvernamentala-pentru-dezvoltarea-sectorului-intreprinderilor-mici-si-mijlocii-si-imbunatatirea-mediului-de-afaceri-din-Romania-Orizont-2020.pdf)</w:t>
      </w:r>
    </w:p>
  </w:footnote>
  <w:footnote w:id="79">
    <w:p w:rsidR="00CF3BF1" w:rsidRPr="00614714" w:rsidRDefault="00CF3BF1">
      <w:pPr>
        <w:pStyle w:val="FootnoteText"/>
        <w:rPr>
          <w:lang w:val="ro-RO"/>
        </w:rPr>
      </w:pPr>
      <w:r>
        <w:rPr>
          <w:rStyle w:val="FootnoteReference"/>
        </w:rPr>
        <w:footnoteRef/>
      </w:r>
      <w:r>
        <w:t xml:space="preserve"> </w:t>
      </w:r>
      <w:r w:rsidRPr="00614714">
        <w:rPr>
          <w:sz w:val="16"/>
          <w:szCs w:val="16"/>
        </w:rPr>
        <w:t>(https://www.portaldecomert.ro/Files/SNE 2014-2020 VersHG-apr 2014_2014513350429.pdf)</w:t>
      </w:r>
    </w:p>
  </w:footnote>
  <w:footnote w:id="80">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(turism.gov.ro › web › wp-content › uploads › 2017/05 › masterplan_partea1 și turism.gov.ro › web › wp-content › uploads › 2017/05 › masterplan_partea2)</w:t>
      </w:r>
    </w:p>
  </w:footnote>
  <w:footnote w:id="81">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(www.mmediu.ro/app/webroot/uploads/files/2016-06-08_Strategia_nationala_de_dezvoltare_a_ecoturismului_in_Romania_2016%20-%202020.pdf)</w:t>
      </w:r>
    </w:p>
  </w:footnote>
  <w:footnote w:id="82">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(www.mmediu.ro/app/webroot/uploads/files/2016-06-08_Strategia_nationala_de_dezvoltare_a_ecoturismului_in_Romania_2016%20-%202020.pdf)</w:t>
      </w:r>
    </w:p>
  </w:footnote>
  <w:footnote w:id="83">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(https://www.madr.ro/strategia-pentru-dezvoltarea-sectorului-agroalimentar-pe-termen-mediu-si-lung-orizont-2020-2030.html)</w:t>
      </w:r>
    </w:p>
  </w:footnote>
  <w:footnote w:id="84">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(https://www.ampeste.ro/popam-2014-2020/programul-operational-pentru-pescuit-si-afaceri-maritime-2014-2020.html)</w:t>
      </w:r>
    </w:p>
  </w:footnote>
  <w:footnote w:id="85">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(https://www.ampeste.ro/popam-2014-2020/plan-strategic-national-acvacultura.html)</w:t>
      </w:r>
    </w:p>
  </w:footnote>
  <w:footnote w:id="86">
    <w:p w:rsidR="00CF3BF1" w:rsidRPr="00614714" w:rsidRDefault="00CF3BF1">
      <w:pPr>
        <w:pStyle w:val="FootnoteText"/>
        <w:rPr>
          <w:sz w:val="16"/>
          <w:szCs w:val="16"/>
          <w:lang w:val="ro-RO"/>
        </w:rPr>
      </w:pPr>
      <w:r w:rsidRPr="00614714">
        <w:rPr>
          <w:rStyle w:val="FootnoteReference"/>
          <w:sz w:val="16"/>
          <w:szCs w:val="16"/>
        </w:rPr>
        <w:footnoteRef/>
      </w:r>
      <w:r w:rsidRPr="00614714">
        <w:rPr>
          <w:sz w:val="16"/>
          <w:szCs w:val="16"/>
        </w:rPr>
        <w:t xml:space="preserve"> (https://www.edu.ro/sites/default/files/fisiere%20articole/Strategie%20LLL.pdf)</w:t>
      </w:r>
    </w:p>
  </w:footnote>
  <w:footnote w:id="87">
    <w:p w:rsidR="00CF3BF1" w:rsidRPr="00614714" w:rsidRDefault="00CF3BF1">
      <w:pPr>
        <w:pStyle w:val="FootnoteText"/>
        <w:rPr>
          <w:sz w:val="16"/>
          <w:szCs w:val="16"/>
          <w:lang w:val="ro-RO"/>
        </w:rPr>
      </w:pPr>
      <w:r w:rsidRPr="00614714">
        <w:rPr>
          <w:rStyle w:val="FootnoteReference"/>
          <w:sz w:val="16"/>
          <w:szCs w:val="16"/>
        </w:rPr>
        <w:footnoteRef/>
      </w:r>
      <w:r w:rsidRPr="00614714">
        <w:rPr>
          <w:sz w:val="16"/>
          <w:szCs w:val="16"/>
        </w:rPr>
        <w:t xml:space="preserve"> (http://www.mmuncii.ro/j33/images/Documente/Munca/2014-DOES/2014-01-31_Anexa1_Strategia_de_Ocupare.pdf)</w:t>
      </w:r>
    </w:p>
  </w:footnote>
  <w:footnote w:id="88">
    <w:p w:rsidR="00CF3BF1" w:rsidRPr="00614714" w:rsidRDefault="00CF3BF1">
      <w:pPr>
        <w:pStyle w:val="FootnoteText"/>
        <w:rPr>
          <w:lang w:val="ro-RO"/>
        </w:rPr>
      </w:pPr>
      <w:r>
        <w:rPr>
          <w:rStyle w:val="FootnoteReference"/>
        </w:rPr>
        <w:footnoteRef/>
      </w:r>
      <w:r>
        <w:t xml:space="preserve"> </w:t>
      </w:r>
      <w:r w:rsidRPr="00614714">
        <w:rPr>
          <w:sz w:val="16"/>
          <w:szCs w:val="16"/>
        </w:rPr>
        <w:t>(https://www.edu.ro/sites/default/files/_fi%C8%99iere/Minister/2016/strategii/strategia-cdi-2020_-proiect-hg.pdf)</w:t>
      </w:r>
    </w:p>
  </w:footnote>
  <w:footnote w:id="89">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(http://www.ms.ro/strategia-nationala-de-sanatate-2014-2020/)</w:t>
      </w:r>
    </w:p>
  </w:footnote>
  <w:footnote w:id="90">
    <w:p w:rsidR="00CF3BF1" w:rsidRPr="00614714" w:rsidRDefault="00CF3BF1" w:rsidP="001F10DF">
      <w:pPr>
        <w:pStyle w:val="FootnoteText"/>
        <w:jc w:val="both"/>
        <w:rPr>
          <w:sz w:val="16"/>
          <w:szCs w:val="16"/>
          <w:lang w:val="ro-RO"/>
        </w:rPr>
      </w:pPr>
      <w:r w:rsidRPr="00614714">
        <w:rPr>
          <w:rStyle w:val="FootnoteReference"/>
          <w:sz w:val="16"/>
          <w:szCs w:val="16"/>
        </w:rPr>
        <w:footnoteRef/>
      </w:r>
      <w:r w:rsidRPr="00614714">
        <w:rPr>
          <w:sz w:val="16"/>
          <w:szCs w:val="16"/>
        </w:rPr>
        <w:t xml:space="preserve">  (www.mmuncii.ro/j33/images/Documente/Familie/2016/StrategyVol1RO_web.pdf)</w:t>
      </w:r>
    </w:p>
  </w:footnote>
  <w:footnote w:id="91">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(www.mmuncii.ro/j33/images/Documente/Familie/2015-DSS/2015-09-21-sn-ia-2020-anexa1.pdf)</w:t>
      </w:r>
    </w:p>
  </w:footnote>
  <w:footnote w:id="92">
    <w:p w:rsidR="00CF3BF1" w:rsidRPr="00614714" w:rsidRDefault="00CF3BF1">
      <w:pPr>
        <w:pStyle w:val="FootnoteText"/>
        <w:rPr>
          <w:sz w:val="16"/>
          <w:szCs w:val="16"/>
          <w:lang w:val="ro-RO"/>
        </w:rPr>
      </w:pPr>
      <w:r>
        <w:rPr>
          <w:rStyle w:val="FootnoteReference"/>
        </w:rPr>
        <w:footnoteRef/>
      </w:r>
      <w:r>
        <w:t xml:space="preserve"> </w:t>
      </w:r>
      <w:r w:rsidRPr="00FF1BB1">
        <w:t xml:space="preserve"> </w:t>
      </w:r>
      <w:r w:rsidRPr="00614714">
        <w:rPr>
          <w:sz w:val="16"/>
          <w:szCs w:val="16"/>
        </w:rPr>
        <w:t>(www.anr.gov.ro/docs/Site2015/ANR/Strategia/Anexa%20Strategie.pdf).</w:t>
      </w:r>
    </w:p>
  </w:footnote>
  <w:footnote w:id="93">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(http://www.copii.ro/anpdca-content/uploads/2015/01/Anexa-1-Strategia-nationala-aprobata-de-Guvern.pdf)</w:t>
      </w:r>
    </w:p>
  </w:footnote>
  <w:footnote w:id="94">
    <w:p w:rsidR="00CF3BF1" w:rsidRPr="00614714" w:rsidRDefault="00CF3BF1">
      <w:pPr>
        <w:pStyle w:val="FootnoteText"/>
        <w:rPr>
          <w:sz w:val="16"/>
          <w:szCs w:val="16"/>
          <w:lang w:val="ro-RO"/>
        </w:rPr>
      </w:pPr>
      <w:r w:rsidRPr="00614714">
        <w:rPr>
          <w:rStyle w:val="FootnoteReference"/>
          <w:sz w:val="16"/>
          <w:szCs w:val="16"/>
        </w:rPr>
        <w:footnoteRef/>
      </w:r>
      <w:r w:rsidRPr="00614714">
        <w:rPr>
          <w:sz w:val="16"/>
          <w:szCs w:val="16"/>
        </w:rPr>
        <w:t xml:space="preserve"> (http://www.mmuncii.ro/j33/index.php/ro/transparenta/proiecte-in-dezbatere/4076-2015-10-08-proiecthg-strateg-diz)</w:t>
      </w:r>
    </w:p>
  </w:footnote>
  <w:footnote w:id="95">
    <w:p w:rsidR="00CF3BF1" w:rsidRPr="00614714" w:rsidRDefault="00CF3BF1">
      <w:pPr>
        <w:pStyle w:val="FootnoteText"/>
        <w:rPr>
          <w:lang w:val="ro-RO"/>
        </w:rPr>
      </w:pPr>
      <w:r>
        <w:rPr>
          <w:rStyle w:val="FootnoteReference"/>
        </w:rPr>
        <w:footnoteRef/>
      </w:r>
      <w:r>
        <w:t xml:space="preserve"> </w:t>
      </w:r>
      <w:r w:rsidRPr="00614714">
        <w:rPr>
          <w:sz w:val="16"/>
          <w:szCs w:val="16"/>
        </w:rPr>
        <w:t>(https://www.edu.ro/sites/default/files/Strategie%20SMIE_2017docx_0.pdf)</w:t>
      </w:r>
    </w:p>
  </w:footnote>
  <w:footnote w:id="96">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(https://www.edu.ro/sites/default/files/fisiere%20articole/Strategia_VET%2027%2004%202016.pdf)</w:t>
      </w:r>
    </w:p>
  </w:footnote>
  <w:footnote w:id="97">
    <w:p w:rsidR="00CF3BF1" w:rsidRPr="00614714" w:rsidRDefault="00CF3BF1">
      <w:pPr>
        <w:pStyle w:val="FootnoteText"/>
        <w:rPr>
          <w:sz w:val="16"/>
          <w:szCs w:val="16"/>
          <w:lang w:val="ro-RO"/>
        </w:rPr>
      </w:pPr>
      <w:r w:rsidRPr="00614714">
        <w:rPr>
          <w:rStyle w:val="FootnoteReference"/>
          <w:sz w:val="16"/>
          <w:szCs w:val="16"/>
        </w:rPr>
        <w:footnoteRef/>
      </w:r>
      <w:r w:rsidRPr="00614714">
        <w:rPr>
          <w:sz w:val="16"/>
          <w:szCs w:val="16"/>
        </w:rPr>
        <w:t xml:space="preserve"> (https://www.edu.ro/sites/default/files/fisiere%20articole/Strategie_inv_tertiar_2015_2020.pdf)</w:t>
      </w:r>
    </w:p>
  </w:footnote>
  <w:footnote w:id="98">
    <w:p w:rsidR="00CF3BF1" w:rsidRPr="00614714" w:rsidRDefault="00CF3BF1">
      <w:pPr>
        <w:pStyle w:val="FootnoteText"/>
        <w:rPr>
          <w:lang w:val="ro-RO"/>
        </w:rPr>
      </w:pPr>
      <w:r>
        <w:rPr>
          <w:rStyle w:val="FootnoteReference"/>
        </w:rPr>
        <w:footnoteRef/>
      </w:r>
      <w:r>
        <w:t xml:space="preserve"> </w:t>
      </w:r>
      <w:r w:rsidRPr="00614714">
        <w:rPr>
          <w:sz w:val="16"/>
          <w:szCs w:val="16"/>
        </w:rPr>
        <w:t>(http://mts.ro/wp-content/uploads/2015/01/Strategia-tineret-ianuarie-2015.pdf)</w:t>
      </w:r>
    </w:p>
  </w:footnote>
  <w:footnote w:id="99">
    <w:p w:rsidR="00CF3BF1" w:rsidRPr="00614714" w:rsidRDefault="00CF3BF1" w:rsidP="001F10DF">
      <w:pPr>
        <w:pStyle w:val="FootnoteText"/>
        <w:jc w:val="both"/>
        <w:rPr>
          <w:lang w:val="ro-RO"/>
        </w:rPr>
      </w:pPr>
      <w:r>
        <w:rPr>
          <w:rStyle w:val="FootnoteReference"/>
        </w:rPr>
        <w:footnoteRef/>
      </w:r>
      <w:r>
        <w:t xml:space="preserve"> </w:t>
      </w:r>
      <w:r w:rsidRPr="00614714">
        <w:rPr>
          <w:sz w:val="16"/>
          <w:szCs w:val="16"/>
        </w:rPr>
        <w:t>(http://mts.ro/wp-content/uploads/2016/02/Strategia-nationala-pentru-SPORT-v2016-v2.pdf)</w:t>
      </w:r>
    </w:p>
  </w:footnote>
  <w:footnote w:id="100">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(http://www.fonduri-ue.ro/pocu-2014)</w:t>
      </w:r>
    </w:p>
  </w:footnote>
  <w:footnote w:id="101">
    <w:p w:rsidR="00CF3BF1" w:rsidRPr="00614714" w:rsidRDefault="00CF3BF1">
      <w:pPr>
        <w:pStyle w:val="FootnoteText"/>
        <w:rPr>
          <w:lang w:val="ro-RO"/>
        </w:rPr>
      </w:pPr>
      <w:r>
        <w:rPr>
          <w:rStyle w:val="FootnoteReference"/>
        </w:rPr>
        <w:footnoteRef/>
      </w:r>
      <w:r>
        <w:t xml:space="preserve"> </w:t>
      </w:r>
      <w:r w:rsidRPr="00614714">
        <w:rPr>
          <w:sz w:val="16"/>
          <w:szCs w:val="16"/>
        </w:rPr>
        <w:t>(http://www.fonduri-ue.ro/poca-2014)</w:t>
      </w:r>
    </w:p>
  </w:footnote>
  <w:footnote w:id="102">
    <w:p w:rsidR="00CF3BF1" w:rsidRPr="00614714" w:rsidRDefault="00CF3BF1" w:rsidP="0037410E">
      <w:pPr>
        <w:pStyle w:val="FootnoteText"/>
        <w:rPr>
          <w:sz w:val="16"/>
          <w:szCs w:val="16"/>
          <w:lang w:val="ro-RO"/>
        </w:rPr>
      </w:pPr>
      <w:r>
        <w:rPr>
          <w:rStyle w:val="FootnoteReference"/>
        </w:rPr>
        <w:footnoteRef/>
      </w:r>
      <w:r>
        <w:t xml:space="preserve"> </w:t>
      </w:r>
      <w:r w:rsidRPr="00614714">
        <w:rPr>
          <w:sz w:val="16"/>
          <w:szCs w:val="16"/>
        </w:rPr>
        <w:t>(http://www.mdrap.ro/userfiles/strategie_adm_publica.pdf)</w:t>
      </w:r>
    </w:p>
  </w:footnote>
  <w:footnote w:id="103">
    <w:p w:rsidR="00CF3BF1" w:rsidRPr="00614714" w:rsidRDefault="00CF3BF1" w:rsidP="00162871">
      <w:pPr>
        <w:pStyle w:val="FootnoteText"/>
        <w:rPr>
          <w:sz w:val="16"/>
          <w:szCs w:val="16"/>
          <w:lang w:val="ro-RO"/>
        </w:rPr>
      </w:pPr>
      <w:r>
        <w:rPr>
          <w:rStyle w:val="FootnoteReference"/>
        </w:rPr>
        <w:footnoteRef/>
      </w:r>
      <w:r>
        <w:t xml:space="preserve"> </w:t>
      </w:r>
      <w:r w:rsidRPr="00614714">
        <w:rPr>
          <w:sz w:val="16"/>
          <w:szCs w:val="16"/>
        </w:rPr>
        <w:t>(http://sgg.gov.ro/docs/File/UPP/doc/proiecte_finale/Strategia%20privind%20mai%20buna%20reglementare%202014%20-%202020_3%20decembrie_varianta%20finala.pdf)</w:t>
      </w:r>
    </w:p>
  </w:footnote>
  <w:footnote w:id="104">
    <w:p w:rsidR="00CF3BF1" w:rsidRPr="00614714" w:rsidRDefault="00CF3BF1" w:rsidP="001F10DF">
      <w:pPr>
        <w:pStyle w:val="FootnoteText"/>
        <w:jc w:val="both"/>
        <w:rPr>
          <w:sz w:val="16"/>
          <w:szCs w:val="16"/>
          <w:lang w:val="ro-RO"/>
        </w:rPr>
      </w:pPr>
      <w:r>
        <w:rPr>
          <w:rStyle w:val="FootnoteReference"/>
        </w:rPr>
        <w:footnoteRef/>
      </w:r>
      <w:r>
        <w:t xml:space="preserve"> </w:t>
      </w:r>
      <w:r w:rsidRPr="00614714">
        <w:rPr>
          <w:sz w:val="16"/>
          <w:szCs w:val="16"/>
        </w:rPr>
        <w:t>(www.adrbi.ro/media/1250/pdrbi_2014_2020-_final_16_octombrie_crp.pdf)</w:t>
      </w:r>
    </w:p>
  </w:footnote>
  <w:footnote w:id="105">
    <w:p w:rsidR="00CF3BF1" w:rsidRPr="00614714" w:rsidRDefault="00CF3BF1" w:rsidP="001F10DF">
      <w:pPr>
        <w:pStyle w:val="FootnoteText"/>
        <w:jc w:val="both"/>
        <w:rPr>
          <w:sz w:val="16"/>
          <w:szCs w:val="16"/>
          <w:lang w:val="ro-RO"/>
        </w:rPr>
      </w:pPr>
      <w:r>
        <w:rPr>
          <w:rStyle w:val="FootnoteReference"/>
        </w:rPr>
        <w:footnoteRef/>
      </w:r>
      <w:r>
        <w:t xml:space="preserve"> </w:t>
      </w:r>
      <w:r w:rsidRPr="00614714">
        <w:rPr>
          <w:sz w:val="16"/>
          <w:szCs w:val="16"/>
        </w:rPr>
        <w:t>(https://www.adrbi.ro/dezvoltare-regionala/consultare-pdr-bi-2021-2027/)</w:t>
      </w:r>
    </w:p>
  </w:footnote>
  <w:footnote w:id="106">
    <w:p w:rsidR="00CF3BF1" w:rsidRPr="00614714" w:rsidRDefault="00CF3BF1" w:rsidP="001F10DF">
      <w:pPr>
        <w:pStyle w:val="FootnoteText"/>
        <w:jc w:val="both"/>
        <w:rPr>
          <w:lang w:val="ro-RO"/>
        </w:rPr>
      </w:pPr>
      <w:r>
        <w:rPr>
          <w:rStyle w:val="FootnoteReference"/>
        </w:rPr>
        <w:footnoteRef/>
      </w:r>
      <w:r>
        <w:t xml:space="preserve"> </w:t>
      </w:r>
      <w:r w:rsidRPr="00614714">
        <w:rPr>
          <w:sz w:val="16"/>
          <w:szCs w:val="16"/>
        </w:rPr>
        <w:t>(https://www.adrbi.ro/dezvoltare-regionala/strategia-de-specializare-inteligenta-ris-3-bi/analiza-ris-3/)</w:t>
      </w:r>
    </w:p>
  </w:footnote>
  <w:footnote w:id="107">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(http://2014-2020.adrbi.ro/media/2776/planul_de_mobilitate_urban%C4%83_durabil%C4%83_2016_2030_bucure%C5%9Fti_ilfov.pdf)</w:t>
      </w:r>
    </w:p>
  </w:footnote>
  <w:footnote w:id="108">
    <w:p w:rsidR="00CF3BF1" w:rsidRPr="00614714" w:rsidRDefault="00CF3BF1" w:rsidP="001F10DF">
      <w:pPr>
        <w:pStyle w:val="FootnoteText"/>
        <w:jc w:val="both"/>
        <w:rPr>
          <w:sz w:val="16"/>
          <w:szCs w:val="16"/>
          <w:lang w:val="ro-RO"/>
        </w:rPr>
      </w:pPr>
      <w:r w:rsidRPr="00614714">
        <w:rPr>
          <w:rStyle w:val="FootnoteReference"/>
          <w:sz w:val="16"/>
          <w:szCs w:val="16"/>
        </w:rPr>
        <w:footnoteRef/>
      </w:r>
      <w:r w:rsidRPr="00614714">
        <w:rPr>
          <w:sz w:val="16"/>
          <w:szCs w:val="16"/>
        </w:rPr>
        <w:t xml:space="preserve"> (https://www.adrbi.ro/media/1281/strategia-de-promovare-pentru-atragerea-investitiilor-2017-2020_iunie2017.pdf)</w:t>
      </w:r>
    </w:p>
  </w:footnote>
  <w:footnote w:id="109">
    <w:p w:rsidR="00CF3BF1" w:rsidRPr="00614714" w:rsidRDefault="00CF3BF1">
      <w:pPr>
        <w:pStyle w:val="FootnoteText"/>
        <w:rPr>
          <w:sz w:val="16"/>
          <w:szCs w:val="16"/>
          <w:lang w:val="ro-RO"/>
        </w:rPr>
      </w:pPr>
      <w:r>
        <w:rPr>
          <w:rStyle w:val="FootnoteReference"/>
        </w:rPr>
        <w:footnoteRef/>
      </w:r>
      <w:r>
        <w:t xml:space="preserve"> </w:t>
      </w:r>
      <w:r w:rsidRPr="00614714">
        <w:rPr>
          <w:sz w:val="16"/>
          <w:szCs w:val="16"/>
        </w:rPr>
        <w:t>(http://ismb.edu.ro/documente/inspectie_si_curriculum/2017/PRAI_BI_2016-2025.pdf)</w:t>
      </w:r>
    </w:p>
  </w:footnote>
  <w:footnote w:id="110">
    <w:p w:rsidR="00CF3BF1" w:rsidRPr="00614714" w:rsidRDefault="00CF3BF1">
      <w:pPr>
        <w:pStyle w:val="FootnoteText"/>
        <w:rPr>
          <w:lang w:val="ro-RO"/>
        </w:rPr>
      </w:pPr>
      <w:r>
        <w:rPr>
          <w:rStyle w:val="FootnoteReference"/>
        </w:rPr>
        <w:footnoteRef/>
      </w:r>
      <w:r>
        <w:t xml:space="preserve"> </w:t>
      </w:r>
      <w:r w:rsidRPr="00614714">
        <w:rPr>
          <w:sz w:val="16"/>
          <w:szCs w:val="16"/>
        </w:rPr>
        <w:t>(http://www.rowater.ro/daarges/Continut%20Site/Directive%20Europene/Planul%20de%20management.aspx)</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342"/>
      </v:shape>
    </w:pict>
  </w:numPicBullet>
  <w:abstractNum w:abstractNumId="0">
    <w:nsid w:val="00000001"/>
    <w:multiLevelType w:val="multilevel"/>
    <w:tmpl w:val="00000001"/>
    <w:name w:val="WW8Num26"/>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nsid w:val="004C1B7E"/>
    <w:multiLevelType w:val="hybridMultilevel"/>
    <w:tmpl w:val="30BC2966"/>
    <w:lvl w:ilvl="0" w:tplc="6C4AD5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E6276B"/>
    <w:multiLevelType w:val="hybridMultilevel"/>
    <w:tmpl w:val="A81CEBD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A2601FE">
      <w:start w:val="1"/>
      <w:numFmt w:val="decimal"/>
      <w:lvlText w:val="%4."/>
      <w:lvlJc w:val="left"/>
      <w:pPr>
        <w:ind w:left="2880" w:hanging="360"/>
      </w:pPr>
      <w:rPr>
        <w:rFonts w:asciiTheme="minorHAnsi" w:hAnsiTheme="minorHAnsi" w:cstheme="minorHAnsi" w:hint="default"/>
        <w:b w:val="0"/>
        <w:bCs w:val="0"/>
        <w:sz w:val="22"/>
        <w:szCs w:val="22"/>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0F159F6"/>
    <w:multiLevelType w:val="hybridMultilevel"/>
    <w:tmpl w:val="0A58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B64E05"/>
    <w:multiLevelType w:val="hybridMultilevel"/>
    <w:tmpl w:val="D8F0FFF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21505DD"/>
    <w:multiLevelType w:val="hybridMultilevel"/>
    <w:tmpl w:val="2E2821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04450781"/>
    <w:multiLevelType w:val="hybridMultilevel"/>
    <w:tmpl w:val="64A8D5D4"/>
    <w:lvl w:ilvl="0" w:tplc="B1A49398">
      <w:start w:val="1"/>
      <w:numFmt w:val="bullet"/>
      <w:lvlText w:val=""/>
      <w:lvlJc w:val="left"/>
      <w:pPr>
        <w:ind w:left="720" w:hanging="360"/>
      </w:pPr>
      <w:rPr>
        <w:rFonts w:ascii="Symbol" w:hAnsi="Symbol" w:hint="default"/>
        <w:color w:val="auto"/>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051C21AF"/>
    <w:multiLevelType w:val="hybridMultilevel"/>
    <w:tmpl w:val="CDDCF76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05466F4B"/>
    <w:multiLevelType w:val="hybridMultilevel"/>
    <w:tmpl w:val="D124DA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57A51FF"/>
    <w:multiLevelType w:val="hybridMultilevel"/>
    <w:tmpl w:val="D8D2AB4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nsid w:val="05AC4E68"/>
    <w:multiLevelType w:val="hybridMultilevel"/>
    <w:tmpl w:val="3E084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5D20539"/>
    <w:multiLevelType w:val="multilevel"/>
    <w:tmpl w:val="1D68A9CC"/>
    <w:lvl w:ilvl="0">
      <w:start w:val="5"/>
      <w:numFmt w:val="decimal"/>
      <w:lvlText w:val="%1"/>
      <w:lvlJc w:val="left"/>
      <w:pPr>
        <w:ind w:left="390" w:hanging="390"/>
      </w:pPr>
      <w:rPr>
        <w:rFonts w:eastAsiaTheme="minorEastAsia" w:hint="default"/>
      </w:rPr>
    </w:lvl>
    <w:lvl w:ilvl="1">
      <w:start w:val="3"/>
      <w:numFmt w:val="decimal"/>
      <w:lvlText w:val="%1.%2"/>
      <w:lvlJc w:val="left"/>
      <w:pPr>
        <w:ind w:left="1430" w:hanging="720"/>
      </w:pPr>
      <w:rPr>
        <w:rFonts w:eastAsiaTheme="minorEastAsia" w:hint="default"/>
      </w:rPr>
    </w:lvl>
    <w:lvl w:ilvl="2">
      <w:start w:val="1"/>
      <w:numFmt w:val="decimal"/>
      <w:lvlText w:val="%1.%2.%3"/>
      <w:lvlJc w:val="left"/>
      <w:pPr>
        <w:ind w:left="1440" w:hanging="720"/>
      </w:pPr>
      <w:rPr>
        <w:rFonts w:eastAsiaTheme="minorEastAsia" w:hint="default"/>
      </w:rPr>
    </w:lvl>
    <w:lvl w:ilvl="3">
      <w:start w:val="1"/>
      <w:numFmt w:val="decimal"/>
      <w:lvlText w:val="%1.%2.%3.%4"/>
      <w:lvlJc w:val="left"/>
      <w:pPr>
        <w:ind w:left="2160" w:hanging="1080"/>
      </w:pPr>
      <w:rPr>
        <w:rFonts w:eastAsiaTheme="minorEastAsia" w:hint="default"/>
      </w:rPr>
    </w:lvl>
    <w:lvl w:ilvl="4">
      <w:start w:val="1"/>
      <w:numFmt w:val="decimal"/>
      <w:lvlText w:val="%1.%2.%3.%4.%5"/>
      <w:lvlJc w:val="left"/>
      <w:pPr>
        <w:ind w:left="2520" w:hanging="1080"/>
      </w:pPr>
      <w:rPr>
        <w:rFonts w:eastAsiaTheme="minorEastAsia" w:hint="default"/>
      </w:rPr>
    </w:lvl>
    <w:lvl w:ilvl="5">
      <w:start w:val="1"/>
      <w:numFmt w:val="decimal"/>
      <w:lvlText w:val="%1.%2.%3.%4.%5.%6"/>
      <w:lvlJc w:val="left"/>
      <w:pPr>
        <w:ind w:left="3240" w:hanging="1440"/>
      </w:pPr>
      <w:rPr>
        <w:rFonts w:eastAsiaTheme="minorEastAsia" w:hint="default"/>
      </w:rPr>
    </w:lvl>
    <w:lvl w:ilvl="6">
      <w:start w:val="1"/>
      <w:numFmt w:val="decimal"/>
      <w:lvlText w:val="%1.%2.%3.%4.%5.%6.%7"/>
      <w:lvlJc w:val="left"/>
      <w:pPr>
        <w:ind w:left="3960" w:hanging="1800"/>
      </w:pPr>
      <w:rPr>
        <w:rFonts w:eastAsiaTheme="minorEastAsia" w:hint="default"/>
      </w:rPr>
    </w:lvl>
    <w:lvl w:ilvl="7">
      <w:start w:val="1"/>
      <w:numFmt w:val="decimal"/>
      <w:lvlText w:val="%1.%2.%3.%4.%5.%6.%7.%8"/>
      <w:lvlJc w:val="left"/>
      <w:pPr>
        <w:ind w:left="4320" w:hanging="1800"/>
      </w:pPr>
      <w:rPr>
        <w:rFonts w:eastAsiaTheme="minorEastAsia" w:hint="default"/>
      </w:rPr>
    </w:lvl>
    <w:lvl w:ilvl="8">
      <w:start w:val="1"/>
      <w:numFmt w:val="decimal"/>
      <w:lvlText w:val="%1.%2.%3.%4.%5.%6.%7.%8.%9"/>
      <w:lvlJc w:val="left"/>
      <w:pPr>
        <w:ind w:left="5040" w:hanging="2160"/>
      </w:pPr>
      <w:rPr>
        <w:rFonts w:eastAsiaTheme="minorEastAsia" w:hint="default"/>
      </w:rPr>
    </w:lvl>
  </w:abstractNum>
  <w:abstractNum w:abstractNumId="12">
    <w:nsid w:val="06CE3C26"/>
    <w:multiLevelType w:val="hybridMultilevel"/>
    <w:tmpl w:val="5EF0B31C"/>
    <w:lvl w:ilvl="0" w:tplc="3A7862CA">
      <w:start w:val="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6567DF"/>
    <w:multiLevelType w:val="hybridMultilevel"/>
    <w:tmpl w:val="60285C38"/>
    <w:lvl w:ilvl="0" w:tplc="04090019">
      <w:start w:val="1"/>
      <w:numFmt w:val="lowerLetter"/>
      <w:lvlText w:val="%1."/>
      <w:lvlJc w:val="left"/>
      <w:pPr>
        <w:ind w:left="720" w:hanging="360"/>
      </w:p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14">
    <w:nsid w:val="078F22BF"/>
    <w:multiLevelType w:val="hybridMultilevel"/>
    <w:tmpl w:val="6FA44414"/>
    <w:lvl w:ilvl="0" w:tplc="04090003">
      <w:numFmt w:val="bullet"/>
      <w:lvlText w:val="-"/>
      <w:lvlJc w:val="left"/>
      <w:pPr>
        <w:ind w:left="1570" w:hanging="360"/>
      </w:pPr>
      <w:rPr>
        <w:rFonts w:ascii="Times New Roman" w:eastAsia="Times New Roman" w:hAnsi="Times New Roman" w:cs="Times New Roman"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5">
    <w:nsid w:val="07903E5F"/>
    <w:multiLevelType w:val="hybridMultilevel"/>
    <w:tmpl w:val="0AF26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82814A3"/>
    <w:multiLevelType w:val="hybridMultilevel"/>
    <w:tmpl w:val="DC7AEB3C"/>
    <w:lvl w:ilvl="0" w:tplc="FB22081E">
      <w:start w:val="1"/>
      <w:numFmt w:val="decimal"/>
      <w:lvlText w:val="%1."/>
      <w:lvlJc w:val="left"/>
      <w:pPr>
        <w:tabs>
          <w:tab w:val="num" w:pos="720"/>
        </w:tabs>
        <w:ind w:left="720" w:hanging="360"/>
      </w:pPr>
    </w:lvl>
    <w:lvl w:ilvl="1" w:tplc="C4740872">
      <w:start w:val="1"/>
      <w:numFmt w:val="decimal"/>
      <w:lvlText w:val="%2."/>
      <w:lvlJc w:val="left"/>
      <w:pPr>
        <w:tabs>
          <w:tab w:val="num" w:pos="1440"/>
        </w:tabs>
        <w:ind w:left="1440" w:hanging="360"/>
      </w:pPr>
    </w:lvl>
    <w:lvl w:ilvl="2" w:tplc="45540922" w:tentative="1">
      <w:start w:val="1"/>
      <w:numFmt w:val="decimal"/>
      <w:lvlText w:val="%3."/>
      <w:lvlJc w:val="left"/>
      <w:pPr>
        <w:tabs>
          <w:tab w:val="num" w:pos="2160"/>
        </w:tabs>
        <w:ind w:left="2160" w:hanging="360"/>
      </w:pPr>
    </w:lvl>
    <w:lvl w:ilvl="3" w:tplc="AF6C36D6" w:tentative="1">
      <w:start w:val="1"/>
      <w:numFmt w:val="decimal"/>
      <w:lvlText w:val="%4."/>
      <w:lvlJc w:val="left"/>
      <w:pPr>
        <w:tabs>
          <w:tab w:val="num" w:pos="2880"/>
        </w:tabs>
        <w:ind w:left="2880" w:hanging="360"/>
      </w:pPr>
    </w:lvl>
    <w:lvl w:ilvl="4" w:tplc="2A66E636" w:tentative="1">
      <w:start w:val="1"/>
      <w:numFmt w:val="decimal"/>
      <w:lvlText w:val="%5."/>
      <w:lvlJc w:val="left"/>
      <w:pPr>
        <w:tabs>
          <w:tab w:val="num" w:pos="3600"/>
        </w:tabs>
        <w:ind w:left="3600" w:hanging="360"/>
      </w:pPr>
    </w:lvl>
    <w:lvl w:ilvl="5" w:tplc="5BDC6044" w:tentative="1">
      <w:start w:val="1"/>
      <w:numFmt w:val="decimal"/>
      <w:lvlText w:val="%6."/>
      <w:lvlJc w:val="left"/>
      <w:pPr>
        <w:tabs>
          <w:tab w:val="num" w:pos="4320"/>
        </w:tabs>
        <w:ind w:left="4320" w:hanging="360"/>
      </w:pPr>
    </w:lvl>
    <w:lvl w:ilvl="6" w:tplc="AA284FDA" w:tentative="1">
      <w:start w:val="1"/>
      <w:numFmt w:val="decimal"/>
      <w:lvlText w:val="%7."/>
      <w:lvlJc w:val="left"/>
      <w:pPr>
        <w:tabs>
          <w:tab w:val="num" w:pos="5040"/>
        </w:tabs>
        <w:ind w:left="5040" w:hanging="360"/>
      </w:pPr>
    </w:lvl>
    <w:lvl w:ilvl="7" w:tplc="BA864722" w:tentative="1">
      <w:start w:val="1"/>
      <w:numFmt w:val="decimal"/>
      <w:lvlText w:val="%8."/>
      <w:lvlJc w:val="left"/>
      <w:pPr>
        <w:tabs>
          <w:tab w:val="num" w:pos="5760"/>
        </w:tabs>
        <w:ind w:left="5760" w:hanging="360"/>
      </w:pPr>
    </w:lvl>
    <w:lvl w:ilvl="8" w:tplc="6A06F0D4" w:tentative="1">
      <w:start w:val="1"/>
      <w:numFmt w:val="decimal"/>
      <w:lvlText w:val="%9."/>
      <w:lvlJc w:val="left"/>
      <w:pPr>
        <w:tabs>
          <w:tab w:val="num" w:pos="6480"/>
        </w:tabs>
        <w:ind w:left="6480" w:hanging="360"/>
      </w:pPr>
    </w:lvl>
  </w:abstractNum>
  <w:abstractNum w:abstractNumId="17">
    <w:nsid w:val="084C0A9C"/>
    <w:multiLevelType w:val="hybridMultilevel"/>
    <w:tmpl w:val="8B04A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88A4D36"/>
    <w:multiLevelType w:val="hybridMultilevel"/>
    <w:tmpl w:val="0E288E9A"/>
    <w:lvl w:ilvl="0" w:tplc="45D45BD2">
      <w:start w:val="1"/>
      <w:numFmt w:val="bullet"/>
      <w:lvlText w:val="•"/>
      <w:lvlJc w:val="left"/>
      <w:pPr>
        <w:tabs>
          <w:tab w:val="num" w:pos="720"/>
        </w:tabs>
        <w:ind w:left="720" w:hanging="360"/>
      </w:pPr>
      <w:rPr>
        <w:rFonts w:ascii="Times New Roman" w:hAnsi="Times New Roman" w:hint="default"/>
      </w:rPr>
    </w:lvl>
    <w:lvl w:ilvl="1" w:tplc="E7CC3410">
      <w:numFmt w:val="none"/>
      <w:lvlText w:val=""/>
      <w:lvlJc w:val="left"/>
      <w:pPr>
        <w:tabs>
          <w:tab w:val="num" w:pos="360"/>
        </w:tabs>
      </w:pPr>
    </w:lvl>
    <w:lvl w:ilvl="2" w:tplc="BA5837F2" w:tentative="1">
      <w:start w:val="1"/>
      <w:numFmt w:val="bullet"/>
      <w:lvlText w:val="•"/>
      <w:lvlJc w:val="left"/>
      <w:pPr>
        <w:tabs>
          <w:tab w:val="num" w:pos="2160"/>
        </w:tabs>
        <w:ind w:left="2160" w:hanging="360"/>
      </w:pPr>
      <w:rPr>
        <w:rFonts w:ascii="Times New Roman" w:hAnsi="Times New Roman" w:hint="default"/>
      </w:rPr>
    </w:lvl>
    <w:lvl w:ilvl="3" w:tplc="BE6CD2CE" w:tentative="1">
      <w:start w:val="1"/>
      <w:numFmt w:val="bullet"/>
      <w:lvlText w:val="•"/>
      <w:lvlJc w:val="left"/>
      <w:pPr>
        <w:tabs>
          <w:tab w:val="num" w:pos="2880"/>
        </w:tabs>
        <w:ind w:left="2880" w:hanging="360"/>
      </w:pPr>
      <w:rPr>
        <w:rFonts w:ascii="Times New Roman" w:hAnsi="Times New Roman" w:hint="default"/>
      </w:rPr>
    </w:lvl>
    <w:lvl w:ilvl="4" w:tplc="B20888E2" w:tentative="1">
      <w:start w:val="1"/>
      <w:numFmt w:val="bullet"/>
      <w:lvlText w:val="•"/>
      <w:lvlJc w:val="left"/>
      <w:pPr>
        <w:tabs>
          <w:tab w:val="num" w:pos="3600"/>
        </w:tabs>
        <w:ind w:left="3600" w:hanging="360"/>
      </w:pPr>
      <w:rPr>
        <w:rFonts w:ascii="Times New Roman" w:hAnsi="Times New Roman" w:hint="default"/>
      </w:rPr>
    </w:lvl>
    <w:lvl w:ilvl="5" w:tplc="DE028670" w:tentative="1">
      <w:start w:val="1"/>
      <w:numFmt w:val="bullet"/>
      <w:lvlText w:val="•"/>
      <w:lvlJc w:val="left"/>
      <w:pPr>
        <w:tabs>
          <w:tab w:val="num" w:pos="4320"/>
        </w:tabs>
        <w:ind w:left="4320" w:hanging="360"/>
      </w:pPr>
      <w:rPr>
        <w:rFonts w:ascii="Times New Roman" w:hAnsi="Times New Roman" w:hint="default"/>
      </w:rPr>
    </w:lvl>
    <w:lvl w:ilvl="6" w:tplc="21866D10" w:tentative="1">
      <w:start w:val="1"/>
      <w:numFmt w:val="bullet"/>
      <w:lvlText w:val="•"/>
      <w:lvlJc w:val="left"/>
      <w:pPr>
        <w:tabs>
          <w:tab w:val="num" w:pos="5040"/>
        </w:tabs>
        <w:ind w:left="5040" w:hanging="360"/>
      </w:pPr>
      <w:rPr>
        <w:rFonts w:ascii="Times New Roman" w:hAnsi="Times New Roman" w:hint="default"/>
      </w:rPr>
    </w:lvl>
    <w:lvl w:ilvl="7" w:tplc="579A0C02" w:tentative="1">
      <w:start w:val="1"/>
      <w:numFmt w:val="bullet"/>
      <w:lvlText w:val="•"/>
      <w:lvlJc w:val="left"/>
      <w:pPr>
        <w:tabs>
          <w:tab w:val="num" w:pos="5760"/>
        </w:tabs>
        <w:ind w:left="5760" w:hanging="360"/>
      </w:pPr>
      <w:rPr>
        <w:rFonts w:ascii="Times New Roman" w:hAnsi="Times New Roman" w:hint="default"/>
      </w:rPr>
    </w:lvl>
    <w:lvl w:ilvl="8" w:tplc="0A5605C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089C6DF8"/>
    <w:multiLevelType w:val="hybridMultilevel"/>
    <w:tmpl w:val="2B04B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092D3D9A"/>
    <w:multiLevelType w:val="hybridMultilevel"/>
    <w:tmpl w:val="191CB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9B04AFF"/>
    <w:multiLevelType w:val="hybridMultilevel"/>
    <w:tmpl w:val="C7CA49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A6C77CF"/>
    <w:multiLevelType w:val="hybridMultilevel"/>
    <w:tmpl w:val="078A8C7C"/>
    <w:lvl w:ilvl="0" w:tplc="EE48BFF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B2F3D10"/>
    <w:multiLevelType w:val="multilevel"/>
    <w:tmpl w:val="ABB2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B8F2BC7"/>
    <w:multiLevelType w:val="hybridMultilevel"/>
    <w:tmpl w:val="AB30DB08"/>
    <w:lvl w:ilvl="0" w:tplc="76D6689E">
      <w:start w:val="1"/>
      <w:numFmt w:val="bullet"/>
      <w:lvlText w:val=""/>
      <w:lvlJc w:val="left"/>
      <w:pPr>
        <w:ind w:left="720" w:hanging="360"/>
      </w:pPr>
      <w:rPr>
        <w:rFonts w:ascii="Symbol" w:hAnsi="Symbol" w:hint="default"/>
        <w:color w:val="auto"/>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0C3E48AD"/>
    <w:multiLevelType w:val="hybridMultilevel"/>
    <w:tmpl w:val="CC1A9C9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0C6E191C"/>
    <w:multiLevelType w:val="hybridMultilevel"/>
    <w:tmpl w:val="1D0C9DAA"/>
    <w:lvl w:ilvl="0" w:tplc="0418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0DFD52FA"/>
    <w:multiLevelType w:val="hybridMultilevel"/>
    <w:tmpl w:val="F23A3F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nsid w:val="0E162699"/>
    <w:multiLevelType w:val="multilevel"/>
    <w:tmpl w:val="FF6E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E5B7EAE"/>
    <w:multiLevelType w:val="hybridMultilevel"/>
    <w:tmpl w:val="449EBF52"/>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0">
    <w:nsid w:val="0E632C62"/>
    <w:multiLevelType w:val="hybridMultilevel"/>
    <w:tmpl w:val="F2C61F3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1">
    <w:nsid w:val="0EDA662B"/>
    <w:multiLevelType w:val="multilevel"/>
    <w:tmpl w:val="7B8E7038"/>
    <w:lvl w:ilvl="0">
      <w:start w:val="5"/>
      <w:numFmt w:val="decimal"/>
      <w:lvlText w:val="%1."/>
      <w:lvlJc w:val="left"/>
      <w:pPr>
        <w:ind w:left="480" w:hanging="480"/>
      </w:pPr>
      <w:rPr>
        <w:rFonts w:eastAsiaTheme="minorEastAsia" w:hint="default"/>
      </w:rPr>
    </w:lvl>
    <w:lvl w:ilvl="1">
      <w:start w:val="5"/>
      <w:numFmt w:val="decimal"/>
      <w:lvlText w:val="%1.%2."/>
      <w:lvlJc w:val="left"/>
      <w:pPr>
        <w:ind w:left="1080" w:hanging="720"/>
      </w:pPr>
      <w:rPr>
        <w:rFonts w:eastAsiaTheme="minorEastAsia" w:hint="default"/>
      </w:rPr>
    </w:lvl>
    <w:lvl w:ilvl="2">
      <w:start w:val="1"/>
      <w:numFmt w:val="decimal"/>
      <w:lvlText w:val="%1.%2.%3."/>
      <w:lvlJc w:val="left"/>
      <w:pPr>
        <w:ind w:left="1440" w:hanging="720"/>
      </w:pPr>
      <w:rPr>
        <w:rFonts w:eastAsiaTheme="minorEastAsia" w:hint="default"/>
      </w:rPr>
    </w:lvl>
    <w:lvl w:ilvl="3">
      <w:start w:val="1"/>
      <w:numFmt w:val="decimal"/>
      <w:lvlText w:val="%1.%2.%3.%4."/>
      <w:lvlJc w:val="left"/>
      <w:pPr>
        <w:ind w:left="2160" w:hanging="1080"/>
      </w:pPr>
      <w:rPr>
        <w:rFonts w:eastAsiaTheme="minorEastAsia" w:hint="default"/>
      </w:rPr>
    </w:lvl>
    <w:lvl w:ilvl="4">
      <w:start w:val="1"/>
      <w:numFmt w:val="decimal"/>
      <w:lvlText w:val="%1.%2.%3.%4.%5."/>
      <w:lvlJc w:val="left"/>
      <w:pPr>
        <w:ind w:left="2880" w:hanging="1440"/>
      </w:pPr>
      <w:rPr>
        <w:rFonts w:eastAsiaTheme="minorEastAsia" w:hint="default"/>
      </w:rPr>
    </w:lvl>
    <w:lvl w:ilvl="5">
      <w:start w:val="1"/>
      <w:numFmt w:val="decimal"/>
      <w:lvlText w:val="%1.%2.%3.%4.%5.%6."/>
      <w:lvlJc w:val="left"/>
      <w:pPr>
        <w:ind w:left="3240" w:hanging="1440"/>
      </w:pPr>
      <w:rPr>
        <w:rFonts w:eastAsiaTheme="minorEastAsia" w:hint="default"/>
      </w:rPr>
    </w:lvl>
    <w:lvl w:ilvl="6">
      <w:start w:val="1"/>
      <w:numFmt w:val="decimal"/>
      <w:lvlText w:val="%1.%2.%3.%4.%5.%6.%7."/>
      <w:lvlJc w:val="left"/>
      <w:pPr>
        <w:ind w:left="3960" w:hanging="1800"/>
      </w:pPr>
      <w:rPr>
        <w:rFonts w:eastAsiaTheme="minorEastAsia" w:hint="default"/>
      </w:rPr>
    </w:lvl>
    <w:lvl w:ilvl="7">
      <w:start w:val="1"/>
      <w:numFmt w:val="decimal"/>
      <w:lvlText w:val="%1.%2.%3.%4.%5.%6.%7.%8."/>
      <w:lvlJc w:val="left"/>
      <w:pPr>
        <w:ind w:left="4680" w:hanging="2160"/>
      </w:pPr>
      <w:rPr>
        <w:rFonts w:eastAsiaTheme="minorEastAsia" w:hint="default"/>
      </w:rPr>
    </w:lvl>
    <w:lvl w:ilvl="8">
      <w:start w:val="1"/>
      <w:numFmt w:val="decimal"/>
      <w:lvlText w:val="%1.%2.%3.%4.%5.%6.%7.%8.%9."/>
      <w:lvlJc w:val="left"/>
      <w:pPr>
        <w:ind w:left="5040" w:hanging="2160"/>
      </w:pPr>
      <w:rPr>
        <w:rFonts w:eastAsiaTheme="minorEastAsia" w:hint="default"/>
      </w:rPr>
    </w:lvl>
  </w:abstractNum>
  <w:abstractNum w:abstractNumId="32">
    <w:nsid w:val="0F086140"/>
    <w:multiLevelType w:val="hybridMultilevel"/>
    <w:tmpl w:val="3730B59E"/>
    <w:lvl w:ilvl="0" w:tplc="F6A815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10C167A7"/>
    <w:multiLevelType w:val="multilevel"/>
    <w:tmpl w:val="B7082A2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16B77C9"/>
    <w:multiLevelType w:val="hybridMultilevel"/>
    <w:tmpl w:val="C3260F4E"/>
    <w:lvl w:ilvl="0" w:tplc="96C6AA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11FE7275"/>
    <w:multiLevelType w:val="hybridMultilevel"/>
    <w:tmpl w:val="AC000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121D063C"/>
    <w:multiLevelType w:val="hybridMultilevel"/>
    <w:tmpl w:val="596868BA"/>
    <w:lvl w:ilvl="0" w:tplc="1AB4C6D8">
      <w:start w:val="1"/>
      <w:numFmt w:val="bullet"/>
      <w:lvlText w:val="•"/>
      <w:lvlJc w:val="left"/>
      <w:pPr>
        <w:tabs>
          <w:tab w:val="num" w:pos="720"/>
        </w:tabs>
        <w:ind w:left="720" w:hanging="360"/>
      </w:pPr>
      <w:rPr>
        <w:rFonts w:ascii="Times New Roman" w:hAnsi="Times New Roman" w:hint="default"/>
      </w:rPr>
    </w:lvl>
    <w:lvl w:ilvl="1" w:tplc="EFAAF02E">
      <w:numFmt w:val="none"/>
      <w:lvlText w:val=""/>
      <w:lvlJc w:val="left"/>
      <w:pPr>
        <w:tabs>
          <w:tab w:val="num" w:pos="360"/>
        </w:tabs>
      </w:pPr>
    </w:lvl>
    <w:lvl w:ilvl="2" w:tplc="A92A6408" w:tentative="1">
      <w:start w:val="1"/>
      <w:numFmt w:val="bullet"/>
      <w:lvlText w:val="•"/>
      <w:lvlJc w:val="left"/>
      <w:pPr>
        <w:tabs>
          <w:tab w:val="num" w:pos="2160"/>
        </w:tabs>
        <w:ind w:left="2160" w:hanging="360"/>
      </w:pPr>
      <w:rPr>
        <w:rFonts w:ascii="Times New Roman" w:hAnsi="Times New Roman" w:hint="default"/>
      </w:rPr>
    </w:lvl>
    <w:lvl w:ilvl="3" w:tplc="DECE2D62" w:tentative="1">
      <w:start w:val="1"/>
      <w:numFmt w:val="bullet"/>
      <w:lvlText w:val="•"/>
      <w:lvlJc w:val="left"/>
      <w:pPr>
        <w:tabs>
          <w:tab w:val="num" w:pos="2880"/>
        </w:tabs>
        <w:ind w:left="2880" w:hanging="360"/>
      </w:pPr>
      <w:rPr>
        <w:rFonts w:ascii="Times New Roman" w:hAnsi="Times New Roman" w:hint="default"/>
      </w:rPr>
    </w:lvl>
    <w:lvl w:ilvl="4" w:tplc="8BFE39E8" w:tentative="1">
      <w:start w:val="1"/>
      <w:numFmt w:val="bullet"/>
      <w:lvlText w:val="•"/>
      <w:lvlJc w:val="left"/>
      <w:pPr>
        <w:tabs>
          <w:tab w:val="num" w:pos="3600"/>
        </w:tabs>
        <w:ind w:left="3600" w:hanging="360"/>
      </w:pPr>
      <w:rPr>
        <w:rFonts w:ascii="Times New Roman" w:hAnsi="Times New Roman" w:hint="default"/>
      </w:rPr>
    </w:lvl>
    <w:lvl w:ilvl="5" w:tplc="F9C499A2" w:tentative="1">
      <w:start w:val="1"/>
      <w:numFmt w:val="bullet"/>
      <w:lvlText w:val="•"/>
      <w:lvlJc w:val="left"/>
      <w:pPr>
        <w:tabs>
          <w:tab w:val="num" w:pos="4320"/>
        </w:tabs>
        <w:ind w:left="4320" w:hanging="360"/>
      </w:pPr>
      <w:rPr>
        <w:rFonts w:ascii="Times New Roman" w:hAnsi="Times New Roman" w:hint="default"/>
      </w:rPr>
    </w:lvl>
    <w:lvl w:ilvl="6" w:tplc="6D06081C" w:tentative="1">
      <w:start w:val="1"/>
      <w:numFmt w:val="bullet"/>
      <w:lvlText w:val="•"/>
      <w:lvlJc w:val="left"/>
      <w:pPr>
        <w:tabs>
          <w:tab w:val="num" w:pos="5040"/>
        </w:tabs>
        <w:ind w:left="5040" w:hanging="360"/>
      </w:pPr>
      <w:rPr>
        <w:rFonts w:ascii="Times New Roman" w:hAnsi="Times New Roman" w:hint="default"/>
      </w:rPr>
    </w:lvl>
    <w:lvl w:ilvl="7" w:tplc="68FC1C24" w:tentative="1">
      <w:start w:val="1"/>
      <w:numFmt w:val="bullet"/>
      <w:lvlText w:val="•"/>
      <w:lvlJc w:val="left"/>
      <w:pPr>
        <w:tabs>
          <w:tab w:val="num" w:pos="5760"/>
        </w:tabs>
        <w:ind w:left="5760" w:hanging="360"/>
      </w:pPr>
      <w:rPr>
        <w:rFonts w:ascii="Times New Roman" w:hAnsi="Times New Roman" w:hint="default"/>
      </w:rPr>
    </w:lvl>
    <w:lvl w:ilvl="8" w:tplc="EDD6CD5A" w:tentative="1">
      <w:start w:val="1"/>
      <w:numFmt w:val="bullet"/>
      <w:lvlText w:val="•"/>
      <w:lvlJc w:val="left"/>
      <w:pPr>
        <w:tabs>
          <w:tab w:val="num" w:pos="6480"/>
        </w:tabs>
        <w:ind w:left="6480" w:hanging="360"/>
      </w:pPr>
      <w:rPr>
        <w:rFonts w:ascii="Times New Roman" w:hAnsi="Times New Roman" w:hint="default"/>
      </w:rPr>
    </w:lvl>
  </w:abstractNum>
  <w:abstractNum w:abstractNumId="37">
    <w:nsid w:val="12271704"/>
    <w:multiLevelType w:val="hybridMultilevel"/>
    <w:tmpl w:val="3A8ED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138E57AF"/>
    <w:multiLevelType w:val="multilevel"/>
    <w:tmpl w:val="285C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4D84DEA"/>
    <w:multiLevelType w:val="multilevel"/>
    <w:tmpl w:val="F1D2C6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14E9653E"/>
    <w:multiLevelType w:val="hybridMultilevel"/>
    <w:tmpl w:val="B0367C8C"/>
    <w:lvl w:ilvl="0" w:tplc="974A7E6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15A355F6"/>
    <w:multiLevelType w:val="hybridMultilevel"/>
    <w:tmpl w:val="FC784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5B030A4"/>
    <w:multiLevelType w:val="hybridMultilevel"/>
    <w:tmpl w:val="61F0A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5CB3224"/>
    <w:multiLevelType w:val="hybridMultilevel"/>
    <w:tmpl w:val="B406F51A"/>
    <w:lvl w:ilvl="0" w:tplc="9A86980C">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16F91587"/>
    <w:multiLevelType w:val="hybridMultilevel"/>
    <w:tmpl w:val="DFAC4FA6"/>
    <w:lvl w:ilvl="0" w:tplc="80CCAAF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nsid w:val="17205240"/>
    <w:multiLevelType w:val="hybridMultilevel"/>
    <w:tmpl w:val="45DC5A0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17752BCC"/>
    <w:multiLevelType w:val="hybridMultilevel"/>
    <w:tmpl w:val="B1CA3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18552804"/>
    <w:multiLevelType w:val="hybridMultilevel"/>
    <w:tmpl w:val="7472CFCE"/>
    <w:lvl w:ilvl="0" w:tplc="8E3ADE2A">
      <w:start w:val="1"/>
      <w:numFmt w:val="bullet"/>
      <w:lvlText w:val="•"/>
      <w:lvlJc w:val="left"/>
      <w:pPr>
        <w:tabs>
          <w:tab w:val="num" w:pos="720"/>
        </w:tabs>
        <w:ind w:left="720" w:hanging="360"/>
      </w:pPr>
      <w:rPr>
        <w:rFonts w:ascii="Times New Roman" w:hAnsi="Times New Roman" w:hint="default"/>
      </w:rPr>
    </w:lvl>
    <w:lvl w:ilvl="1" w:tplc="6C7C3CEC">
      <w:numFmt w:val="none"/>
      <w:lvlText w:val=""/>
      <w:lvlJc w:val="left"/>
      <w:pPr>
        <w:tabs>
          <w:tab w:val="num" w:pos="360"/>
        </w:tabs>
      </w:pPr>
    </w:lvl>
    <w:lvl w:ilvl="2" w:tplc="9CF842CE" w:tentative="1">
      <w:start w:val="1"/>
      <w:numFmt w:val="bullet"/>
      <w:lvlText w:val="•"/>
      <w:lvlJc w:val="left"/>
      <w:pPr>
        <w:tabs>
          <w:tab w:val="num" w:pos="2160"/>
        </w:tabs>
        <w:ind w:left="2160" w:hanging="360"/>
      </w:pPr>
      <w:rPr>
        <w:rFonts w:ascii="Times New Roman" w:hAnsi="Times New Roman" w:hint="default"/>
      </w:rPr>
    </w:lvl>
    <w:lvl w:ilvl="3" w:tplc="3CA88598" w:tentative="1">
      <w:start w:val="1"/>
      <w:numFmt w:val="bullet"/>
      <w:lvlText w:val="•"/>
      <w:lvlJc w:val="left"/>
      <w:pPr>
        <w:tabs>
          <w:tab w:val="num" w:pos="2880"/>
        </w:tabs>
        <w:ind w:left="2880" w:hanging="360"/>
      </w:pPr>
      <w:rPr>
        <w:rFonts w:ascii="Times New Roman" w:hAnsi="Times New Roman" w:hint="default"/>
      </w:rPr>
    </w:lvl>
    <w:lvl w:ilvl="4" w:tplc="9C6EBF24" w:tentative="1">
      <w:start w:val="1"/>
      <w:numFmt w:val="bullet"/>
      <w:lvlText w:val="•"/>
      <w:lvlJc w:val="left"/>
      <w:pPr>
        <w:tabs>
          <w:tab w:val="num" w:pos="3600"/>
        </w:tabs>
        <w:ind w:left="3600" w:hanging="360"/>
      </w:pPr>
      <w:rPr>
        <w:rFonts w:ascii="Times New Roman" w:hAnsi="Times New Roman" w:hint="default"/>
      </w:rPr>
    </w:lvl>
    <w:lvl w:ilvl="5" w:tplc="754E8B20" w:tentative="1">
      <w:start w:val="1"/>
      <w:numFmt w:val="bullet"/>
      <w:lvlText w:val="•"/>
      <w:lvlJc w:val="left"/>
      <w:pPr>
        <w:tabs>
          <w:tab w:val="num" w:pos="4320"/>
        </w:tabs>
        <w:ind w:left="4320" w:hanging="360"/>
      </w:pPr>
      <w:rPr>
        <w:rFonts w:ascii="Times New Roman" w:hAnsi="Times New Roman" w:hint="default"/>
      </w:rPr>
    </w:lvl>
    <w:lvl w:ilvl="6" w:tplc="DD6C2F4A" w:tentative="1">
      <w:start w:val="1"/>
      <w:numFmt w:val="bullet"/>
      <w:lvlText w:val="•"/>
      <w:lvlJc w:val="left"/>
      <w:pPr>
        <w:tabs>
          <w:tab w:val="num" w:pos="5040"/>
        </w:tabs>
        <w:ind w:left="5040" w:hanging="360"/>
      </w:pPr>
      <w:rPr>
        <w:rFonts w:ascii="Times New Roman" w:hAnsi="Times New Roman" w:hint="default"/>
      </w:rPr>
    </w:lvl>
    <w:lvl w:ilvl="7" w:tplc="A538DA38" w:tentative="1">
      <w:start w:val="1"/>
      <w:numFmt w:val="bullet"/>
      <w:lvlText w:val="•"/>
      <w:lvlJc w:val="left"/>
      <w:pPr>
        <w:tabs>
          <w:tab w:val="num" w:pos="5760"/>
        </w:tabs>
        <w:ind w:left="5760" w:hanging="360"/>
      </w:pPr>
      <w:rPr>
        <w:rFonts w:ascii="Times New Roman" w:hAnsi="Times New Roman" w:hint="default"/>
      </w:rPr>
    </w:lvl>
    <w:lvl w:ilvl="8" w:tplc="5816AADC" w:tentative="1">
      <w:start w:val="1"/>
      <w:numFmt w:val="bullet"/>
      <w:lvlText w:val="•"/>
      <w:lvlJc w:val="left"/>
      <w:pPr>
        <w:tabs>
          <w:tab w:val="num" w:pos="6480"/>
        </w:tabs>
        <w:ind w:left="6480" w:hanging="360"/>
      </w:pPr>
      <w:rPr>
        <w:rFonts w:ascii="Times New Roman" w:hAnsi="Times New Roman" w:hint="default"/>
      </w:rPr>
    </w:lvl>
  </w:abstractNum>
  <w:abstractNum w:abstractNumId="48">
    <w:nsid w:val="185E0330"/>
    <w:multiLevelType w:val="hybridMultilevel"/>
    <w:tmpl w:val="23502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187D3B35"/>
    <w:multiLevelType w:val="hybridMultilevel"/>
    <w:tmpl w:val="9BA45C7C"/>
    <w:lvl w:ilvl="0" w:tplc="0418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93D77EB"/>
    <w:multiLevelType w:val="hybridMultilevel"/>
    <w:tmpl w:val="9B78BBD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195F19DD"/>
    <w:multiLevelType w:val="hybridMultilevel"/>
    <w:tmpl w:val="DA2E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19812100"/>
    <w:multiLevelType w:val="hybridMultilevel"/>
    <w:tmpl w:val="4B9C0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19882E6F"/>
    <w:multiLevelType w:val="hybridMultilevel"/>
    <w:tmpl w:val="4A981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19D523AA"/>
    <w:multiLevelType w:val="hybridMultilevel"/>
    <w:tmpl w:val="C5CE0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1AC939D2"/>
    <w:multiLevelType w:val="hybridMultilevel"/>
    <w:tmpl w:val="F9D87C2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1AEF05F0"/>
    <w:multiLevelType w:val="hybridMultilevel"/>
    <w:tmpl w:val="126AAA0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1B36158B"/>
    <w:multiLevelType w:val="hybridMultilevel"/>
    <w:tmpl w:val="CF5C98E8"/>
    <w:lvl w:ilvl="0" w:tplc="7616A6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B37450D"/>
    <w:multiLevelType w:val="hybridMultilevel"/>
    <w:tmpl w:val="122095E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1C116398"/>
    <w:multiLevelType w:val="hybridMultilevel"/>
    <w:tmpl w:val="E9CE34C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nsid w:val="1C6D38F6"/>
    <w:multiLevelType w:val="hybridMultilevel"/>
    <w:tmpl w:val="D2AA6B3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1D1569A3"/>
    <w:multiLevelType w:val="hybridMultilevel"/>
    <w:tmpl w:val="B900E7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1D557BF1"/>
    <w:multiLevelType w:val="multilevel"/>
    <w:tmpl w:val="7CCE58F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upperLetter"/>
      <w:isLgl/>
      <w:lvlText w:val="%1.%2.%3."/>
      <w:lvlJc w:val="left"/>
      <w:pPr>
        <w:ind w:left="5400" w:hanging="720"/>
      </w:pPr>
      <w:rPr>
        <w:rFonts w:hint="default"/>
      </w:rPr>
    </w:lvl>
    <w:lvl w:ilvl="3">
      <w:start w:val="1"/>
      <w:numFmt w:val="decimal"/>
      <w:isLgl/>
      <w:lvlText w:val="%1.%2.%3.%4."/>
      <w:lvlJc w:val="left"/>
      <w:pPr>
        <w:ind w:left="7560" w:hanging="720"/>
      </w:pPr>
      <w:rPr>
        <w:rFonts w:hint="default"/>
      </w:rPr>
    </w:lvl>
    <w:lvl w:ilvl="4">
      <w:start w:val="1"/>
      <w:numFmt w:val="decimal"/>
      <w:isLgl/>
      <w:lvlText w:val="%1.%2.%3.%4.%5."/>
      <w:lvlJc w:val="left"/>
      <w:pPr>
        <w:ind w:left="10080" w:hanging="1080"/>
      </w:pPr>
      <w:rPr>
        <w:rFonts w:hint="default"/>
      </w:rPr>
    </w:lvl>
    <w:lvl w:ilvl="5">
      <w:start w:val="1"/>
      <w:numFmt w:val="decimal"/>
      <w:isLgl/>
      <w:lvlText w:val="%1.%2.%3.%4.%5.%6."/>
      <w:lvlJc w:val="left"/>
      <w:pPr>
        <w:ind w:left="12240" w:hanging="1080"/>
      </w:pPr>
      <w:rPr>
        <w:rFonts w:hint="default"/>
      </w:rPr>
    </w:lvl>
    <w:lvl w:ilvl="6">
      <w:start w:val="1"/>
      <w:numFmt w:val="decimal"/>
      <w:isLgl/>
      <w:lvlText w:val="%1.%2.%3.%4.%5.%6.%7."/>
      <w:lvlJc w:val="left"/>
      <w:pPr>
        <w:ind w:left="14760" w:hanging="1440"/>
      </w:pPr>
      <w:rPr>
        <w:rFonts w:hint="default"/>
      </w:rPr>
    </w:lvl>
    <w:lvl w:ilvl="7">
      <w:start w:val="1"/>
      <w:numFmt w:val="decimal"/>
      <w:isLgl/>
      <w:lvlText w:val="%1.%2.%3.%4.%5.%6.%7.%8."/>
      <w:lvlJc w:val="left"/>
      <w:pPr>
        <w:ind w:left="16920" w:hanging="1440"/>
      </w:pPr>
      <w:rPr>
        <w:rFonts w:hint="default"/>
      </w:rPr>
    </w:lvl>
    <w:lvl w:ilvl="8">
      <w:start w:val="1"/>
      <w:numFmt w:val="decimal"/>
      <w:isLgl/>
      <w:lvlText w:val="%1.%2.%3.%4.%5.%6.%7.%8.%9."/>
      <w:lvlJc w:val="left"/>
      <w:pPr>
        <w:ind w:left="19440" w:hanging="1800"/>
      </w:pPr>
      <w:rPr>
        <w:rFonts w:hint="default"/>
      </w:rPr>
    </w:lvl>
  </w:abstractNum>
  <w:abstractNum w:abstractNumId="63">
    <w:nsid w:val="1EFF4BCB"/>
    <w:multiLevelType w:val="hybridMultilevel"/>
    <w:tmpl w:val="A2004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1F1769BE"/>
    <w:multiLevelType w:val="multilevel"/>
    <w:tmpl w:val="2CAC4730"/>
    <w:lvl w:ilvl="0">
      <w:start w:val="1"/>
      <w:numFmt w:val="decimal"/>
      <w:lvlText w:val="%1."/>
      <w:lvlJc w:val="left"/>
      <w:pPr>
        <w:ind w:left="720" w:hanging="360"/>
      </w:pPr>
      <w:rPr>
        <w:rFonts w:hint="default"/>
        <w:b w:val="0"/>
      </w:rPr>
    </w:lvl>
    <w:lvl w:ilvl="1">
      <w:start w:val="1"/>
      <w:numFmt w:val="decimal"/>
      <w:isLgl/>
      <w:lvlText w:val="%1.%2."/>
      <w:lvlJc w:val="left"/>
      <w:pPr>
        <w:ind w:left="2880" w:hanging="360"/>
      </w:pPr>
      <w:rPr>
        <w:rFonts w:hint="default"/>
      </w:rPr>
    </w:lvl>
    <w:lvl w:ilvl="2">
      <w:start w:val="1"/>
      <w:numFmt w:val="upperLetter"/>
      <w:isLgl/>
      <w:lvlText w:val="%1.%2.%3."/>
      <w:lvlJc w:val="left"/>
      <w:pPr>
        <w:ind w:left="5400" w:hanging="720"/>
      </w:pPr>
      <w:rPr>
        <w:rFonts w:hint="default"/>
      </w:rPr>
    </w:lvl>
    <w:lvl w:ilvl="3">
      <w:start w:val="1"/>
      <w:numFmt w:val="decimal"/>
      <w:isLgl/>
      <w:lvlText w:val="%1.%2.%3.%4."/>
      <w:lvlJc w:val="left"/>
      <w:pPr>
        <w:ind w:left="7560" w:hanging="720"/>
      </w:pPr>
      <w:rPr>
        <w:rFonts w:hint="default"/>
      </w:rPr>
    </w:lvl>
    <w:lvl w:ilvl="4">
      <w:start w:val="1"/>
      <w:numFmt w:val="decimal"/>
      <w:isLgl/>
      <w:lvlText w:val="%1.%2.%3.%4.%5."/>
      <w:lvlJc w:val="left"/>
      <w:pPr>
        <w:ind w:left="10080" w:hanging="1080"/>
      </w:pPr>
      <w:rPr>
        <w:rFonts w:hint="default"/>
      </w:rPr>
    </w:lvl>
    <w:lvl w:ilvl="5">
      <w:start w:val="1"/>
      <w:numFmt w:val="decimal"/>
      <w:isLgl/>
      <w:lvlText w:val="%1.%2.%3.%4.%5.%6."/>
      <w:lvlJc w:val="left"/>
      <w:pPr>
        <w:ind w:left="12240" w:hanging="1080"/>
      </w:pPr>
      <w:rPr>
        <w:rFonts w:hint="default"/>
      </w:rPr>
    </w:lvl>
    <w:lvl w:ilvl="6">
      <w:start w:val="1"/>
      <w:numFmt w:val="decimal"/>
      <w:isLgl/>
      <w:lvlText w:val="%1.%2.%3.%4.%5.%6.%7."/>
      <w:lvlJc w:val="left"/>
      <w:pPr>
        <w:ind w:left="14760" w:hanging="1440"/>
      </w:pPr>
      <w:rPr>
        <w:rFonts w:hint="default"/>
      </w:rPr>
    </w:lvl>
    <w:lvl w:ilvl="7">
      <w:start w:val="1"/>
      <w:numFmt w:val="decimal"/>
      <w:isLgl/>
      <w:lvlText w:val="%1.%2.%3.%4.%5.%6.%7.%8."/>
      <w:lvlJc w:val="left"/>
      <w:pPr>
        <w:ind w:left="16920" w:hanging="1440"/>
      </w:pPr>
      <w:rPr>
        <w:rFonts w:hint="default"/>
      </w:rPr>
    </w:lvl>
    <w:lvl w:ilvl="8">
      <w:start w:val="1"/>
      <w:numFmt w:val="decimal"/>
      <w:isLgl/>
      <w:lvlText w:val="%1.%2.%3.%4.%5.%6.%7.%8.%9."/>
      <w:lvlJc w:val="left"/>
      <w:pPr>
        <w:ind w:left="19440" w:hanging="1800"/>
      </w:pPr>
      <w:rPr>
        <w:rFonts w:hint="default"/>
      </w:rPr>
    </w:lvl>
  </w:abstractNum>
  <w:abstractNum w:abstractNumId="65">
    <w:nsid w:val="1F967915"/>
    <w:multiLevelType w:val="hybridMultilevel"/>
    <w:tmpl w:val="DF509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1FE129C8"/>
    <w:multiLevelType w:val="hybridMultilevel"/>
    <w:tmpl w:val="28D623F6"/>
    <w:lvl w:ilvl="0" w:tplc="04090007">
      <w:start w:val="1"/>
      <w:numFmt w:val="bullet"/>
      <w:lvlText w:val=""/>
      <w:lvlPicBulletId w:val="0"/>
      <w:lvlJc w:val="left"/>
      <w:pPr>
        <w:ind w:left="720" w:hanging="360"/>
      </w:pPr>
      <w:rPr>
        <w:rFonts w:ascii="Symbol" w:hAnsi="Symbol" w:hint="default"/>
      </w:rPr>
    </w:lvl>
    <w:lvl w:ilvl="1" w:tplc="6DAA78D4">
      <w:start w:val="1"/>
      <w:numFmt w:val="bullet"/>
      <w:lvlText w:val="◦"/>
      <w:lvlJc w:val="left"/>
      <w:pPr>
        <w:ind w:left="1440" w:hanging="360"/>
      </w:pPr>
      <w:rPr>
        <w:rFonts w:ascii="Verdana" w:hAnsi="Verdana" w:hint="default"/>
      </w:rPr>
    </w:lvl>
    <w:lvl w:ilvl="2" w:tplc="5FDAA33E">
      <w:start w:val="1"/>
      <w:numFmt w:val="decimal"/>
      <w:lvlText w:val="%3."/>
      <w:lvlJc w:val="left"/>
      <w:pPr>
        <w:ind w:left="2160" w:hanging="360"/>
      </w:pPr>
      <w:rPr>
        <w:rFont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FEB2BAE"/>
    <w:multiLevelType w:val="hybridMultilevel"/>
    <w:tmpl w:val="B68A4FD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209656EA"/>
    <w:multiLevelType w:val="hybridMultilevel"/>
    <w:tmpl w:val="E586FCB0"/>
    <w:lvl w:ilvl="0" w:tplc="8CF067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20B45974"/>
    <w:multiLevelType w:val="hybridMultilevel"/>
    <w:tmpl w:val="E8C22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20EC3869"/>
    <w:multiLevelType w:val="hybridMultilevel"/>
    <w:tmpl w:val="C6123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0F80251"/>
    <w:multiLevelType w:val="hybridMultilevel"/>
    <w:tmpl w:val="F7D8AD8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nsid w:val="22567300"/>
    <w:multiLevelType w:val="hybridMultilevel"/>
    <w:tmpl w:val="22600E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22A41854"/>
    <w:multiLevelType w:val="hybridMultilevel"/>
    <w:tmpl w:val="1AF2FD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22EB4B28"/>
    <w:multiLevelType w:val="hybridMultilevel"/>
    <w:tmpl w:val="08863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30E0748"/>
    <w:multiLevelType w:val="hybridMultilevel"/>
    <w:tmpl w:val="0532C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23A23C95"/>
    <w:multiLevelType w:val="multilevel"/>
    <w:tmpl w:val="9BD6D290"/>
    <w:lvl w:ilvl="0">
      <w:start w:val="4"/>
      <w:numFmt w:val="decimal"/>
      <w:lvlText w:val="%1"/>
      <w:lvlJc w:val="left"/>
      <w:pPr>
        <w:ind w:left="360" w:hanging="360"/>
      </w:pPr>
      <w:rPr>
        <w:rFonts w:eastAsia="Calibri" w:cs="Calibri" w:hint="default"/>
      </w:rPr>
    </w:lvl>
    <w:lvl w:ilvl="1">
      <w:start w:val="1"/>
      <w:numFmt w:val="decimal"/>
      <w:lvlText w:val="%1.%2"/>
      <w:lvlJc w:val="left"/>
      <w:pPr>
        <w:ind w:left="1080" w:hanging="720"/>
      </w:pPr>
      <w:rPr>
        <w:rFonts w:eastAsia="Calibri" w:cs="Calibri" w:hint="default"/>
      </w:rPr>
    </w:lvl>
    <w:lvl w:ilvl="2">
      <w:start w:val="1"/>
      <w:numFmt w:val="decimal"/>
      <w:lvlText w:val="%1.%2.%3"/>
      <w:lvlJc w:val="left"/>
      <w:pPr>
        <w:ind w:left="1440" w:hanging="720"/>
      </w:pPr>
      <w:rPr>
        <w:rFonts w:eastAsia="Calibri" w:cs="Calibri" w:hint="default"/>
      </w:rPr>
    </w:lvl>
    <w:lvl w:ilvl="3">
      <w:start w:val="1"/>
      <w:numFmt w:val="decimal"/>
      <w:lvlText w:val="%1.%2.%3.%4"/>
      <w:lvlJc w:val="left"/>
      <w:pPr>
        <w:ind w:left="2160" w:hanging="1080"/>
      </w:pPr>
      <w:rPr>
        <w:rFonts w:eastAsia="Calibri" w:cs="Calibri" w:hint="default"/>
      </w:rPr>
    </w:lvl>
    <w:lvl w:ilvl="4">
      <w:start w:val="1"/>
      <w:numFmt w:val="decimal"/>
      <w:lvlText w:val="%1.%2.%3.%4.%5"/>
      <w:lvlJc w:val="left"/>
      <w:pPr>
        <w:ind w:left="2880" w:hanging="1440"/>
      </w:pPr>
      <w:rPr>
        <w:rFonts w:eastAsia="Calibri" w:cs="Calibri" w:hint="default"/>
      </w:rPr>
    </w:lvl>
    <w:lvl w:ilvl="5">
      <w:start w:val="1"/>
      <w:numFmt w:val="decimal"/>
      <w:lvlText w:val="%1.%2.%3.%4.%5.%6"/>
      <w:lvlJc w:val="left"/>
      <w:pPr>
        <w:ind w:left="3240" w:hanging="1440"/>
      </w:pPr>
      <w:rPr>
        <w:rFonts w:eastAsia="Calibri" w:cs="Calibri" w:hint="default"/>
      </w:rPr>
    </w:lvl>
    <w:lvl w:ilvl="6">
      <w:start w:val="1"/>
      <w:numFmt w:val="decimal"/>
      <w:lvlText w:val="%1.%2.%3.%4.%5.%6.%7"/>
      <w:lvlJc w:val="left"/>
      <w:pPr>
        <w:ind w:left="3960" w:hanging="1800"/>
      </w:pPr>
      <w:rPr>
        <w:rFonts w:eastAsia="Calibri" w:cs="Calibri" w:hint="default"/>
      </w:rPr>
    </w:lvl>
    <w:lvl w:ilvl="7">
      <w:start w:val="1"/>
      <w:numFmt w:val="decimal"/>
      <w:lvlText w:val="%1.%2.%3.%4.%5.%6.%7.%8"/>
      <w:lvlJc w:val="left"/>
      <w:pPr>
        <w:ind w:left="4680" w:hanging="2160"/>
      </w:pPr>
      <w:rPr>
        <w:rFonts w:eastAsia="Calibri" w:cs="Calibri" w:hint="default"/>
      </w:rPr>
    </w:lvl>
    <w:lvl w:ilvl="8">
      <w:start w:val="1"/>
      <w:numFmt w:val="decimal"/>
      <w:lvlText w:val="%1.%2.%3.%4.%5.%6.%7.%8.%9"/>
      <w:lvlJc w:val="left"/>
      <w:pPr>
        <w:ind w:left="5040" w:hanging="2160"/>
      </w:pPr>
      <w:rPr>
        <w:rFonts w:eastAsia="Calibri" w:cs="Calibri" w:hint="default"/>
      </w:rPr>
    </w:lvl>
  </w:abstractNum>
  <w:abstractNum w:abstractNumId="77">
    <w:nsid w:val="24615168"/>
    <w:multiLevelType w:val="hybridMultilevel"/>
    <w:tmpl w:val="1D6C421C"/>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78">
    <w:nsid w:val="24657EE7"/>
    <w:multiLevelType w:val="hybridMultilevel"/>
    <w:tmpl w:val="591CE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248666C0"/>
    <w:multiLevelType w:val="hybridMultilevel"/>
    <w:tmpl w:val="27C2CB8A"/>
    <w:lvl w:ilvl="0" w:tplc="04180001">
      <w:start w:val="1"/>
      <w:numFmt w:val="bullet"/>
      <w:lvlText w:val=""/>
      <w:lvlJc w:val="left"/>
      <w:pPr>
        <w:ind w:left="1077" w:hanging="360"/>
      </w:pPr>
      <w:rPr>
        <w:rFonts w:ascii="Symbol" w:hAnsi="Symbol" w:hint="default"/>
      </w:rPr>
    </w:lvl>
    <w:lvl w:ilvl="1" w:tplc="04180003" w:tentative="1">
      <w:start w:val="1"/>
      <w:numFmt w:val="bullet"/>
      <w:lvlText w:val="o"/>
      <w:lvlJc w:val="left"/>
      <w:pPr>
        <w:ind w:left="1797" w:hanging="360"/>
      </w:pPr>
      <w:rPr>
        <w:rFonts w:ascii="Courier New" w:hAnsi="Courier New" w:cs="Courier New" w:hint="default"/>
      </w:rPr>
    </w:lvl>
    <w:lvl w:ilvl="2" w:tplc="04180005" w:tentative="1">
      <w:start w:val="1"/>
      <w:numFmt w:val="bullet"/>
      <w:lvlText w:val=""/>
      <w:lvlJc w:val="left"/>
      <w:pPr>
        <w:ind w:left="2517" w:hanging="360"/>
      </w:pPr>
      <w:rPr>
        <w:rFonts w:ascii="Wingdings" w:hAnsi="Wingdings" w:hint="default"/>
      </w:rPr>
    </w:lvl>
    <w:lvl w:ilvl="3" w:tplc="04180001" w:tentative="1">
      <w:start w:val="1"/>
      <w:numFmt w:val="bullet"/>
      <w:lvlText w:val=""/>
      <w:lvlJc w:val="left"/>
      <w:pPr>
        <w:ind w:left="3237" w:hanging="360"/>
      </w:pPr>
      <w:rPr>
        <w:rFonts w:ascii="Symbol" w:hAnsi="Symbol" w:hint="default"/>
      </w:rPr>
    </w:lvl>
    <w:lvl w:ilvl="4" w:tplc="04180003" w:tentative="1">
      <w:start w:val="1"/>
      <w:numFmt w:val="bullet"/>
      <w:lvlText w:val="o"/>
      <w:lvlJc w:val="left"/>
      <w:pPr>
        <w:ind w:left="3957" w:hanging="360"/>
      </w:pPr>
      <w:rPr>
        <w:rFonts w:ascii="Courier New" w:hAnsi="Courier New" w:cs="Courier New" w:hint="default"/>
      </w:rPr>
    </w:lvl>
    <w:lvl w:ilvl="5" w:tplc="04180005" w:tentative="1">
      <w:start w:val="1"/>
      <w:numFmt w:val="bullet"/>
      <w:lvlText w:val=""/>
      <w:lvlJc w:val="left"/>
      <w:pPr>
        <w:ind w:left="4677" w:hanging="360"/>
      </w:pPr>
      <w:rPr>
        <w:rFonts w:ascii="Wingdings" w:hAnsi="Wingdings" w:hint="default"/>
      </w:rPr>
    </w:lvl>
    <w:lvl w:ilvl="6" w:tplc="04180001" w:tentative="1">
      <w:start w:val="1"/>
      <w:numFmt w:val="bullet"/>
      <w:lvlText w:val=""/>
      <w:lvlJc w:val="left"/>
      <w:pPr>
        <w:ind w:left="5397" w:hanging="360"/>
      </w:pPr>
      <w:rPr>
        <w:rFonts w:ascii="Symbol" w:hAnsi="Symbol" w:hint="default"/>
      </w:rPr>
    </w:lvl>
    <w:lvl w:ilvl="7" w:tplc="04180003" w:tentative="1">
      <w:start w:val="1"/>
      <w:numFmt w:val="bullet"/>
      <w:lvlText w:val="o"/>
      <w:lvlJc w:val="left"/>
      <w:pPr>
        <w:ind w:left="6117" w:hanging="360"/>
      </w:pPr>
      <w:rPr>
        <w:rFonts w:ascii="Courier New" w:hAnsi="Courier New" w:cs="Courier New" w:hint="default"/>
      </w:rPr>
    </w:lvl>
    <w:lvl w:ilvl="8" w:tplc="04180005" w:tentative="1">
      <w:start w:val="1"/>
      <w:numFmt w:val="bullet"/>
      <w:lvlText w:val=""/>
      <w:lvlJc w:val="left"/>
      <w:pPr>
        <w:ind w:left="6837" w:hanging="360"/>
      </w:pPr>
      <w:rPr>
        <w:rFonts w:ascii="Wingdings" w:hAnsi="Wingdings" w:hint="default"/>
      </w:rPr>
    </w:lvl>
  </w:abstractNum>
  <w:abstractNum w:abstractNumId="80">
    <w:nsid w:val="251C5181"/>
    <w:multiLevelType w:val="hybridMultilevel"/>
    <w:tmpl w:val="1B748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25A200ED"/>
    <w:multiLevelType w:val="hybridMultilevel"/>
    <w:tmpl w:val="6926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5E501FF"/>
    <w:multiLevelType w:val="hybridMultilevel"/>
    <w:tmpl w:val="D6BEB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60845E0"/>
    <w:multiLevelType w:val="hybridMultilevel"/>
    <w:tmpl w:val="ECBA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261949FB"/>
    <w:multiLevelType w:val="hybridMultilevel"/>
    <w:tmpl w:val="D3CE36F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5">
    <w:nsid w:val="267E6C72"/>
    <w:multiLevelType w:val="hybridMultilevel"/>
    <w:tmpl w:val="74D8DC74"/>
    <w:lvl w:ilvl="0" w:tplc="00B209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26DF71E1"/>
    <w:multiLevelType w:val="hybridMultilevel"/>
    <w:tmpl w:val="B38EC5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6FF47D3"/>
    <w:multiLevelType w:val="multilevel"/>
    <w:tmpl w:val="1ABE5C78"/>
    <w:lvl w:ilvl="0">
      <w:start w:val="1"/>
      <w:numFmt w:val="decimal"/>
      <w:lvlText w:val="%1."/>
      <w:lvlJc w:val="left"/>
      <w:pPr>
        <w:ind w:left="720" w:hanging="360"/>
      </w:pPr>
      <w:rPr>
        <w:i w:val="0"/>
      </w:r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27337ABF"/>
    <w:multiLevelType w:val="hybridMultilevel"/>
    <w:tmpl w:val="6A1C0C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9">
    <w:nsid w:val="28503CD4"/>
    <w:multiLevelType w:val="hybridMultilevel"/>
    <w:tmpl w:val="B6E02B0C"/>
    <w:lvl w:ilvl="0" w:tplc="F43C3A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29586172"/>
    <w:multiLevelType w:val="hybridMultilevel"/>
    <w:tmpl w:val="2CCAB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2A650E87"/>
    <w:multiLevelType w:val="multilevel"/>
    <w:tmpl w:val="FB382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A734427"/>
    <w:multiLevelType w:val="hybridMultilevel"/>
    <w:tmpl w:val="8B9C4D36"/>
    <w:lvl w:ilvl="0" w:tplc="3B848BA2">
      <w:start w:val="1"/>
      <w:numFmt w:val="decimal"/>
      <w:lvlText w:val="%1."/>
      <w:lvlJc w:val="left"/>
      <w:pPr>
        <w:tabs>
          <w:tab w:val="num" w:pos="720"/>
        </w:tabs>
        <w:ind w:left="720" w:hanging="360"/>
      </w:pPr>
      <w:rPr>
        <w:rFonts w:hint="default"/>
        <w:b w:val="0"/>
        <w:color w:val="auto"/>
        <w:sz w:val="24"/>
      </w:rPr>
    </w:lvl>
    <w:lvl w:ilvl="1" w:tplc="E63AC52C">
      <w:start w:val="3"/>
      <w:numFmt w:val="bullet"/>
      <w:lvlText w:val="-"/>
      <w:lvlJc w:val="left"/>
      <w:pPr>
        <w:tabs>
          <w:tab w:val="num" w:pos="360"/>
        </w:tabs>
      </w:pPr>
      <w:rPr>
        <w:rFonts w:ascii="Calibri" w:eastAsiaTheme="minorHAnsi" w:hAnsi="Calibri" w:cs="Calibri" w:hint="default"/>
      </w:rPr>
    </w:lvl>
    <w:lvl w:ilvl="2" w:tplc="EA16F49E" w:tentative="1">
      <w:start w:val="1"/>
      <w:numFmt w:val="bullet"/>
      <w:lvlText w:val="•"/>
      <w:lvlJc w:val="left"/>
      <w:pPr>
        <w:tabs>
          <w:tab w:val="num" w:pos="2160"/>
        </w:tabs>
        <w:ind w:left="2160" w:hanging="360"/>
      </w:pPr>
      <w:rPr>
        <w:rFonts w:ascii="Times New Roman" w:hAnsi="Times New Roman" w:hint="default"/>
      </w:rPr>
    </w:lvl>
    <w:lvl w:ilvl="3" w:tplc="E3C82E0E" w:tentative="1">
      <w:start w:val="1"/>
      <w:numFmt w:val="bullet"/>
      <w:lvlText w:val="•"/>
      <w:lvlJc w:val="left"/>
      <w:pPr>
        <w:tabs>
          <w:tab w:val="num" w:pos="2880"/>
        </w:tabs>
        <w:ind w:left="2880" w:hanging="360"/>
      </w:pPr>
      <w:rPr>
        <w:rFonts w:ascii="Times New Roman" w:hAnsi="Times New Roman" w:hint="default"/>
      </w:rPr>
    </w:lvl>
    <w:lvl w:ilvl="4" w:tplc="1F4C2E24" w:tentative="1">
      <w:start w:val="1"/>
      <w:numFmt w:val="bullet"/>
      <w:lvlText w:val="•"/>
      <w:lvlJc w:val="left"/>
      <w:pPr>
        <w:tabs>
          <w:tab w:val="num" w:pos="3600"/>
        </w:tabs>
        <w:ind w:left="3600" w:hanging="360"/>
      </w:pPr>
      <w:rPr>
        <w:rFonts w:ascii="Times New Roman" w:hAnsi="Times New Roman" w:hint="default"/>
      </w:rPr>
    </w:lvl>
    <w:lvl w:ilvl="5" w:tplc="8B12BED0" w:tentative="1">
      <w:start w:val="1"/>
      <w:numFmt w:val="bullet"/>
      <w:lvlText w:val="•"/>
      <w:lvlJc w:val="left"/>
      <w:pPr>
        <w:tabs>
          <w:tab w:val="num" w:pos="4320"/>
        </w:tabs>
        <w:ind w:left="4320" w:hanging="360"/>
      </w:pPr>
      <w:rPr>
        <w:rFonts w:ascii="Times New Roman" w:hAnsi="Times New Roman" w:hint="default"/>
      </w:rPr>
    </w:lvl>
    <w:lvl w:ilvl="6" w:tplc="B66A74CA" w:tentative="1">
      <w:start w:val="1"/>
      <w:numFmt w:val="bullet"/>
      <w:lvlText w:val="•"/>
      <w:lvlJc w:val="left"/>
      <w:pPr>
        <w:tabs>
          <w:tab w:val="num" w:pos="5040"/>
        </w:tabs>
        <w:ind w:left="5040" w:hanging="360"/>
      </w:pPr>
      <w:rPr>
        <w:rFonts w:ascii="Times New Roman" w:hAnsi="Times New Roman" w:hint="default"/>
      </w:rPr>
    </w:lvl>
    <w:lvl w:ilvl="7" w:tplc="E6EC7CAC" w:tentative="1">
      <w:start w:val="1"/>
      <w:numFmt w:val="bullet"/>
      <w:lvlText w:val="•"/>
      <w:lvlJc w:val="left"/>
      <w:pPr>
        <w:tabs>
          <w:tab w:val="num" w:pos="5760"/>
        </w:tabs>
        <w:ind w:left="5760" w:hanging="360"/>
      </w:pPr>
      <w:rPr>
        <w:rFonts w:ascii="Times New Roman" w:hAnsi="Times New Roman" w:hint="default"/>
      </w:rPr>
    </w:lvl>
    <w:lvl w:ilvl="8" w:tplc="342E2DA0" w:tentative="1">
      <w:start w:val="1"/>
      <w:numFmt w:val="bullet"/>
      <w:lvlText w:val="•"/>
      <w:lvlJc w:val="left"/>
      <w:pPr>
        <w:tabs>
          <w:tab w:val="num" w:pos="6480"/>
        </w:tabs>
        <w:ind w:left="6480" w:hanging="360"/>
      </w:pPr>
      <w:rPr>
        <w:rFonts w:ascii="Times New Roman" w:hAnsi="Times New Roman" w:hint="default"/>
      </w:rPr>
    </w:lvl>
  </w:abstractNum>
  <w:abstractNum w:abstractNumId="93">
    <w:nsid w:val="2A7D491F"/>
    <w:multiLevelType w:val="hybridMultilevel"/>
    <w:tmpl w:val="00D67FD6"/>
    <w:lvl w:ilvl="0" w:tplc="04090001">
      <w:start w:val="1"/>
      <w:numFmt w:val="bullet"/>
      <w:lvlText w:val=""/>
      <w:lvlJc w:val="left"/>
      <w:pPr>
        <w:ind w:left="1428" w:hanging="360"/>
      </w:pPr>
      <w:rPr>
        <w:rFonts w:ascii="Symbol" w:hAnsi="Symbol" w:hint="default"/>
      </w:rPr>
    </w:lvl>
    <w:lvl w:ilvl="1" w:tplc="04090001">
      <w:start w:val="1"/>
      <w:numFmt w:val="bullet"/>
      <w:lvlText w:val=""/>
      <w:lvlJc w:val="left"/>
      <w:pPr>
        <w:ind w:left="2148" w:hanging="360"/>
      </w:pPr>
      <w:rPr>
        <w:rFonts w:ascii="Symbol" w:hAnsi="Symbol"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4">
    <w:nsid w:val="2CCF2EC7"/>
    <w:multiLevelType w:val="hybridMultilevel"/>
    <w:tmpl w:val="6706C99A"/>
    <w:lvl w:ilvl="0" w:tplc="F01A9472">
      <w:start w:val="7"/>
      <w:numFmt w:val="bullet"/>
      <w:lvlText w:val="-"/>
      <w:lvlJc w:val="left"/>
      <w:pPr>
        <w:ind w:left="720" w:hanging="360"/>
      </w:pPr>
      <w:rPr>
        <w:rFonts w:ascii="Calibri" w:eastAsiaTheme="minorHAns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nsid w:val="2D670849"/>
    <w:multiLevelType w:val="multilevel"/>
    <w:tmpl w:val="CE80BE7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Calibri" w:eastAsiaTheme="minorHAnsi" w:hAnsi="Calibri" w:cs="Calibri" w:hint="default"/>
      </w:rPr>
    </w:lvl>
    <w:lvl w:ilvl="2">
      <w:start w:val="1"/>
      <w:numFmt w:val="bullet"/>
      <w:lvlText w:val=""/>
      <w:lvlJc w:val="left"/>
      <w:pPr>
        <w:tabs>
          <w:tab w:val="num" w:pos="2160"/>
        </w:tabs>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2D7931A0"/>
    <w:multiLevelType w:val="hybridMultilevel"/>
    <w:tmpl w:val="2200A0E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7">
    <w:nsid w:val="2DEA16DE"/>
    <w:multiLevelType w:val="hybridMultilevel"/>
    <w:tmpl w:val="0B32006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2E193F98"/>
    <w:multiLevelType w:val="hybridMultilevel"/>
    <w:tmpl w:val="C95439B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2E3E4550"/>
    <w:multiLevelType w:val="hybridMultilevel"/>
    <w:tmpl w:val="9DE01F32"/>
    <w:lvl w:ilvl="0" w:tplc="1FE03FD4">
      <w:start w:val="1"/>
      <w:numFmt w:val="bullet"/>
      <w:lvlText w:val="•"/>
      <w:lvlJc w:val="left"/>
      <w:pPr>
        <w:tabs>
          <w:tab w:val="num" w:pos="720"/>
        </w:tabs>
        <w:ind w:left="720" w:hanging="360"/>
      </w:pPr>
      <w:rPr>
        <w:rFonts w:ascii="Times New Roman" w:hAnsi="Times New Roman" w:hint="default"/>
      </w:rPr>
    </w:lvl>
    <w:lvl w:ilvl="1" w:tplc="2626061C" w:tentative="1">
      <w:start w:val="1"/>
      <w:numFmt w:val="bullet"/>
      <w:lvlText w:val="•"/>
      <w:lvlJc w:val="left"/>
      <w:pPr>
        <w:tabs>
          <w:tab w:val="num" w:pos="1440"/>
        </w:tabs>
        <w:ind w:left="1440" w:hanging="360"/>
      </w:pPr>
      <w:rPr>
        <w:rFonts w:ascii="Times New Roman" w:hAnsi="Times New Roman" w:hint="default"/>
      </w:rPr>
    </w:lvl>
    <w:lvl w:ilvl="2" w:tplc="A0624E00" w:tentative="1">
      <w:start w:val="1"/>
      <w:numFmt w:val="bullet"/>
      <w:lvlText w:val="•"/>
      <w:lvlJc w:val="left"/>
      <w:pPr>
        <w:tabs>
          <w:tab w:val="num" w:pos="2160"/>
        </w:tabs>
        <w:ind w:left="2160" w:hanging="360"/>
      </w:pPr>
      <w:rPr>
        <w:rFonts w:ascii="Times New Roman" w:hAnsi="Times New Roman" w:hint="default"/>
      </w:rPr>
    </w:lvl>
    <w:lvl w:ilvl="3" w:tplc="EFB6C076" w:tentative="1">
      <w:start w:val="1"/>
      <w:numFmt w:val="bullet"/>
      <w:lvlText w:val="•"/>
      <w:lvlJc w:val="left"/>
      <w:pPr>
        <w:tabs>
          <w:tab w:val="num" w:pos="2880"/>
        </w:tabs>
        <w:ind w:left="2880" w:hanging="360"/>
      </w:pPr>
      <w:rPr>
        <w:rFonts w:ascii="Times New Roman" w:hAnsi="Times New Roman" w:hint="default"/>
      </w:rPr>
    </w:lvl>
    <w:lvl w:ilvl="4" w:tplc="2B3AAFA8" w:tentative="1">
      <w:start w:val="1"/>
      <w:numFmt w:val="bullet"/>
      <w:lvlText w:val="•"/>
      <w:lvlJc w:val="left"/>
      <w:pPr>
        <w:tabs>
          <w:tab w:val="num" w:pos="3600"/>
        </w:tabs>
        <w:ind w:left="3600" w:hanging="360"/>
      </w:pPr>
      <w:rPr>
        <w:rFonts w:ascii="Times New Roman" w:hAnsi="Times New Roman" w:hint="default"/>
      </w:rPr>
    </w:lvl>
    <w:lvl w:ilvl="5" w:tplc="5232C1E6" w:tentative="1">
      <w:start w:val="1"/>
      <w:numFmt w:val="bullet"/>
      <w:lvlText w:val="•"/>
      <w:lvlJc w:val="left"/>
      <w:pPr>
        <w:tabs>
          <w:tab w:val="num" w:pos="4320"/>
        </w:tabs>
        <w:ind w:left="4320" w:hanging="360"/>
      </w:pPr>
      <w:rPr>
        <w:rFonts w:ascii="Times New Roman" w:hAnsi="Times New Roman" w:hint="default"/>
      </w:rPr>
    </w:lvl>
    <w:lvl w:ilvl="6" w:tplc="3ADC54EA" w:tentative="1">
      <w:start w:val="1"/>
      <w:numFmt w:val="bullet"/>
      <w:lvlText w:val="•"/>
      <w:lvlJc w:val="left"/>
      <w:pPr>
        <w:tabs>
          <w:tab w:val="num" w:pos="5040"/>
        </w:tabs>
        <w:ind w:left="5040" w:hanging="360"/>
      </w:pPr>
      <w:rPr>
        <w:rFonts w:ascii="Times New Roman" w:hAnsi="Times New Roman" w:hint="default"/>
      </w:rPr>
    </w:lvl>
    <w:lvl w:ilvl="7" w:tplc="FCD4D844" w:tentative="1">
      <w:start w:val="1"/>
      <w:numFmt w:val="bullet"/>
      <w:lvlText w:val="•"/>
      <w:lvlJc w:val="left"/>
      <w:pPr>
        <w:tabs>
          <w:tab w:val="num" w:pos="5760"/>
        </w:tabs>
        <w:ind w:left="5760" w:hanging="360"/>
      </w:pPr>
      <w:rPr>
        <w:rFonts w:ascii="Times New Roman" w:hAnsi="Times New Roman" w:hint="default"/>
      </w:rPr>
    </w:lvl>
    <w:lvl w:ilvl="8" w:tplc="55F4D932" w:tentative="1">
      <w:start w:val="1"/>
      <w:numFmt w:val="bullet"/>
      <w:lvlText w:val="•"/>
      <w:lvlJc w:val="left"/>
      <w:pPr>
        <w:tabs>
          <w:tab w:val="num" w:pos="6480"/>
        </w:tabs>
        <w:ind w:left="6480" w:hanging="360"/>
      </w:pPr>
      <w:rPr>
        <w:rFonts w:ascii="Times New Roman" w:hAnsi="Times New Roman" w:hint="default"/>
      </w:rPr>
    </w:lvl>
  </w:abstractNum>
  <w:abstractNum w:abstractNumId="100">
    <w:nsid w:val="304A422D"/>
    <w:multiLevelType w:val="hybridMultilevel"/>
    <w:tmpl w:val="5FC6B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0AD2563"/>
    <w:multiLevelType w:val="hybridMultilevel"/>
    <w:tmpl w:val="E2B4D1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2">
    <w:nsid w:val="30AF6765"/>
    <w:multiLevelType w:val="hybridMultilevel"/>
    <w:tmpl w:val="01FC9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1BC3B89"/>
    <w:multiLevelType w:val="hybridMultilevel"/>
    <w:tmpl w:val="6FA2FDDE"/>
    <w:lvl w:ilvl="0" w:tplc="CCD831E8">
      <w:numFmt w:val="bullet"/>
      <w:lvlText w:val="•"/>
      <w:lvlJc w:val="left"/>
      <w:pPr>
        <w:ind w:left="1065" w:hanging="705"/>
      </w:pPr>
      <w:rPr>
        <w:rFonts w:ascii="Calibri" w:eastAsiaTheme="minorHAnsi" w:hAnsi="Calibri" w:cstheme="minorHAns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4">
    <w:nsid w:val="31C0492B"/>
    <w:multiLevelType w:val="hybridMultilevel"/>
    <w:tmpl w:val="6CB83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323E3F8C"/>
    <w:multiLevelType w:val="hybridMultilevel"/>
    <w:tmpl w:val="4AA8738A"/>
    <w:lvl w:ilvl="0" w:tplc="E24C2B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32F81332"/>
    <w:multiLevelType w:val="hybridMultilevel"/>
    <w:tmpl w:val="2B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3390636E"/>
    <w:multiLevelType w:val="hybridMultilevel"/>
    <w:tmpl w:val="5E0C8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39D4C97"/>
    <w:multiLevelType w:val="hybridMultilevel"/>
    <w:tmpl w:val="15281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33B60A42"/>
    <w:multiLevelType w:val="hybridMultilevel"/>
    <w:tmpl w:val="58063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33E76AF4"/>
    <w:multiLevelType w:val="hybridMultilevel"/>
    <w:tmpl w:val="D6EEE4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1">
    <w:nsid w:val="34916C8D"/>
    <w:multiLevelType w:val="hybridMultilevel"/>
    <w:tmpl w:val="555281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34C77A35"/>
    <w:multiLevelType w:val="multilevel"/>
    <w:tmpl w:val="5E26591C"/>
    <w:lvl w:ilvl="0">
      <w:start w:val="1"/>
      <w:numFmt w:val="bullet"/>
      <w:lvlText w:val=""/>
      <w:lvlJc w:val="left"/>
      <w:pPr>
        <w:ind w:left="720" w:hanging="360"/>
      </w:pPr>
      <w:rPr>
        <w:rFonts w:ascii="Symbol" w:hAnsi="Symbol" w:hint="default"/>
        <w:color w:val="002345"/>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3">
    <w:nsid w:val="352E6DB8"/>
    <w:multiLevelType w:val="hybridMultilevel"/>
    <w:tmpl w:val="15AE0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5ED7741"/>
    <w:multiLevelType w:val="hybridMultilevel"/>
    <w:tmpl w:val="804C5A7A"/>
    <w:lvl w:ilvl="0" w:tplc="685AB2AE">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5">
    <w:nsid w:val="36B6196B"/>
    <w:multiLevelType w:val="hybridMultilevel"/>
    <w:tmpl w:val="CD2E0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36BA32A1"/>
    <w:multiLevelType w:val="hybridMultilevel"/>
    <w:tmpl w:val="118EDAD2"/>
    <w:lvl w:ilvl="0" w:tplc="F5BE43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36C732A0"/>
    <w:multiLevelType w:val="hybridMultilevel"/>
    <w:tmpl w:val="E11814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8">
    <w:nsid w:val="36C8621F"/>
    <w:multiLevelType w:val="hybridMultilevel"/>
    <w:tmpl w:val="1374C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370048E8"/>
    <w:multiLevelType w:val="hybridMultilevel"/>
    <w:tmpl w:val="55B4693A"/>
    <w:lvl w:ilvl="0" w:tplc="63BA2C64">
      <w:start w:val="1"/>
      <w:numFmt w:val="bullet"/>
      <w:lvlText w:val="•"/>
      <w:lvlJc w:val="left"/>
      <w:pPr>
        <w:tabs>
          <w:tab w:val="num" w:pos="720"/>
        </w:tabs>
        <w:ind w:left="720" w:hanging="360"/>
      </w:pPr>
      <w:rPr>
        <w:rFonts w:ascii="Times New Roman" w:hAnsi="Times New Roman" w:hint="default"/>
      </w:rPr>
    </w:lvl>
    <w:lvl w:ilvl="1" w:tplc="4EA20A60" w:tentative="1">
      <w:start w:val="1"/>
      <w:numFmt w:val="bullet"/>
      <w:lvlText w:val="•"/>
      <w:lvlJc w:val="left"/>
      <w:pPr>
        <w:tabs>
          <w:tab w:val="num" w:pos="1440"/>
        </w:tabs>
        <w:ind w:left="1440" w:hanging="360"/>
      </w:pPr>
      <w:rPr>
        <w:rFonts w:ascii="Times New Roman" w:hAnsi="Times New Roman" w:hint="default"/>
      </w:rPr>
    </w:lvl>
    <w:lvl w:ilvl="2" w:tplc="53044238" w:tentative="1">
      <w:start w:val="1"/>
      <w:numFmt w:val="bullet"/>
      <w:lvlText w:val="•"/>
      <w:lvlJc w:val="left"/>
      <w:pPr>
        <w:tabs>
          <w:tab w:val="num" w:pos="2160"/>
        </w:tabs>
        <w:ind w:left="2160" w:hanging="360"/>
      </w:pPr>
      <w:rPr>
        <w:rFonts w:ascii="Times New Roman" w:hAnsi="Times New Roman" w:hint="default"/>
      </w:rPr>
    </w:lvl>
    <w:lvl w:ilvl="3" w:tplc="A9661DD6" w:tentative="1">
      <w:start w:val="1"/>
      <w:numFmt w:val="bullet"/>
      <w:lvlText w:val="•"/>
      <w:lvlJc w:val="left"/>
      <w:pPr>
        <w:tabs>
          <w:tab w:val="num" w:pos="2880"/>
        </w:tabs>
        <w:ind w:left="2880" w:hanging="360"/>
      </w:pPr>
      <w:rPr>
        <w:rFonts w:ascii="Times New Roman" w:hAnsi="Times New Roman" w:hint="default"/>
      </w:rPr>
    </w:lvl>
    <w:lvl w:ilvl="4" w:tplc="DFDEC0FC" w:tentative="1">
      <w:start w:val="1"/>
      <w:numFmt w:val="bullet"/>
      <w:lvlText w:val="•"/>
      <w:lvlJc w:val="left"/>
      <w:pPr>
        <w:tabs>
          <w:tab w:val="num" w:pos="3600"/>
        </w:tabs>
        <w:ind w:left="3600" w:hanging="360"/>
      </w:pPr>
      <w:rPr>
        <w:rFonts w:ascii="Times New Roman" w:hAnsi="Times New Roman" w:hint="default"/>
      </w:rPr>
    </w:lvl>
    <w:lvl w:ilvl="5" w:tplc="F40C2D5C" w:tentative="1">
      <w:start w:val="1"/>
      <w:numFmt w:val="bullet"/>
      <w:lvlText w:val="•"/>
      <w:lvlJc w:val="left"/>
      <w:pPr>
        <w:tabs>
          <w:tab w:val="num" w:pos="4320"/>
        </w:tabs>
        <w:ind w:left="4320" w:hanging="360"/>
      </w:pPr>
      <w:rPr>
        <w:rFonts w:ascii="Times New Roman" w:hAnsi="Times New Roman" w:hint="default"/>
      </w:rPr>
    </w:lvl>
    <w:lvl w:ilvl="6" w:tplc="6CB82D10" w:tentative="1">
      <w:start w:val="1"/>
      <w:numFmt w:val="bullet"/>
      <w:lvlText w:val="•"/>
      <w:lvlJc w:val="left"/>
      <w:pPr>
        <w:tabs>
          <w:tab w:val="num" w:pos="5040"/>
        </w:tabs>
        <w:ind w:left="5040" w:hanging="360"/>
      </w:pPr>
      <w:rPr>
        <w:rFonts w:ascii="Times New Roman" w:hAnsi="Times New Roman" w:hint="default"/>
      </w:rPr>
    </w:lvl>
    <w:lvl w:ilvl="7" w:tplc="4296D14C" w:tentative="1">
      <w:start w:val="1"/>
      <w:numFmt w:val="bullet"/>
      <w:lvlText w:val="•"/>
      <w:lvlJc w:val="left"/>
      <w:pPr>
        <w:tabs>
          <w:tab w:val="num" w:pos="5760"/>
        </w:tabs>
        <w:ind w:left="5760" w:hanging="360"/>
      </w:pPr>
      <w:rPr>
        <w:rFonts w:ascii="Times New Roman" w:hAnsi="Times New Roman" w:hint="default"/>
      </w:rPr>
    </w:lvl>
    <w:lvl w:ilvl="8" w:tplc="050AB218" w:tentative="1">
      <w:start w:val="1"/>
      <w:numFmt w:val="bullet"/>
      <w:lvlText w:val="•"/>
      <w:lvlJc w:val="left"/>
      <w:pPr>
        <w:tabs>
          <w:tab w:val="num" w:pos="6480"/>
        </w:tabs>
        <w:ind w:left="6480" w:hanging="360"/>
      </w:pPr>
      <w:rPr>
        <w:rFonts w:ascii="Times New Roman" w:hAnsi="Times New Roman" w:hint="default"/>
      </w:rPr>
    </w:lvl>
  </w:abstractNum>
  <w:abstractNum w:abstractNumId="120">
    <w:nsid w:val="3706215A"/>
    <w:multiLevelType w:val="hybridMultilevel"/>
    <w:tmpl w:val="F18E5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1">
    <w:nsid w:val="3728464D"/>
    <w:multiLevelType w:val="hybridMultilevel"/>
    <w:tmpl w:val="2D2678F8"/>
    <w:lvl w:ilvl="0" w:tplc="168A00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37A27D0B"/>
    <w:multiLevelType w:val="hybridMultilevel"/>
    <w:tmpl w:val="A5380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382C3FDC"/>
    <w:multiLevelType w:val="hybridMultilevel"/>
    <w:tmpl w:val="C666D62C"/>
    <w:lvl w:ilvl="0" w:tplc="D6284A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38357E19"/>
    <w:multiLevelType w:val="hybridMultilevel"/>
    <w:tmpl w:val="6DBA1310"/>
    <w:lvl w:ilvl="0" w:tplc="923A4EC0">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39233156"/>
    <w:multiLevelType w:val="hybridMultilevel"/>
    <w:tmpl w:val="5744487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nsid w:val="39D317AD"/>
    <w:multiLevelType w:val="hybridMultilevel"/>
    <w:tmpl w:val="AA64322C"/>
    <w:lvl w:ilvl="0" w:tplc="7B6660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3A4B0A55"/>
    <w:multiLevelType w:val="hybridMultilevel"/>
    <w:tmpl w:val="F214896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8">
    <w:nsid w:val="3B224F41"/>
    <w:multiLevelType w:val="hybridMultilevel"/>
    <w:tmpl w:val="88FCBC0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3B3B05B0"/>
    <w:multiLevelType w:val="hybridMultilevel"/>
    <w:tmpl w:val="D03079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3B5B6320"/>
    <w:multiLevelType w:val="hybridMultilevel"/>
    <w:tmpl w:val="2324A5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B68427C"/>
    <w:multiLevelType w:val="hybridMultilevel"/>
    <w:tmpl w:val="C7BAE0F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nsid w:val="3C7A5923"/>
    <w:multiLevelType w:val="hybridMultilevel"/>
    <w:tmpl w:val="A2C6191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3">
    <w:nsid w:val="3DAD65F6"/>
    <w:multiLevelType w:val="hybridMultilevel"/>
    <w:tmpl w:val="8A80D188"/>
    <w:lvl w:ilvl="0" w:tplc="04090003">
      <w:numFmt w:val="bullet"/>
      <w:lvlText w:val="-"/>
      <w:lvlJc w:val="left"/>
      <w:pPr>
        <w:ind w:left="720" w:hanging="360"/>
      </w:pPr>
      <w:rPr>
        <w:rFonts w:ascii="Times New Roman" w:eastAsia="Times New Roman" w:hAnsi="Times New Roman" w:cs="Times New Roman" w:hint="default"/>
      </w:rPr>
    </w:lvl>
    <w:lvl w:ilvl="1" w:tplc="04090003">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3DF6466D"/>
    <w:multiLevelType w:val="hybridMultilevel"/>
    <w:tmpl w:val="0452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3EF61269"/>
    <w:multiLevelType w:val="hybridMultilevel"/>
    <w:tmpl w:val="83EC8BE8"/>
    <w:lvl w:ilvl="0" w:tplc="C194F3B2">
      <w:start w:val="1"/>
      <w:numFmt w:val="decimal"/>
      <w:lvlText w:val="%1."/>
      <w:lvlJc w:val="left"/>
      <w:pPr>
        <w:ind w:left="720" w:hanging="360"/>
      </w:pPr>
      <w:rPr>
        <w:b/>
        <w:color w:val="00ADE4"/>
      </w:rPr>
    </w:lvl>
    <w:lvl w:ilvl="1" w:tplc="04180003">
      <w:start w:val="1"/>
      <w:numFmt w:val="bullet"/>
      <w:lvlText w:val="o"/>
      <w:lvlJc w:val="left"/>
      <w:pPr>
        <w:ind w:left="1440" w:hanging="360"/>
      </w:pPr>
      <w:rPr>
        <w:rFonts w:ascii="Courier New" w:hAnsi="Courier New" w:cs="Times New Roman"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Times New Roman"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Times New Roman" w:hint="default"/>
      </w:rPr>
    </w:lvl>
    <w:lvl w:ilvl="8" w:tplc="04180005">
      <w:start w:val="1"/>
      <w:numFmt w:val="bullet"/>
      <w:lvlText w:val=""/>
      <w:lvlJc w:val="left"/>
      <w:pPr>
        <w:ind w:left="6480" w:hanging="360"/>
      </w:pPr>
      <w:rPr>
        <w:rFonts w:ascii="Wingdings" w:hAnsi="Wingdings" w:hint="default"/>
      </w:rPr>
    </w:lvl>
  </w:abstractNum>
  <w:abstractNum w:abstractNumId="136">
    <w:nsid w:val="40221666"/>
    <w:multiLevelType w:val="hybridMultilevel"/>
    <w:tmpl w:val="DC1A4B5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7">
    <w:nsid w:val="40716EE6"/>
    <w:multiLevelType w:val="hybridMultilevel"/>
    <w:tmpl w:val="729084BA"/>
    <w:lvl w:ilvl="0" w:tplc="E076B242">
      <w:start w:val="1"/>
      <w:numFmt w:val="bullet"/>
      <w:lvlText w:val=""/>
      <w:lvlJc w:val="left"/>
      <w:pPr>
        <w:ind w:left="720" w:hanging="360"/>
      </w:pPr>
      <w:rPr>
        <w:rFonts w:ascii="Symbol" w:hAnsi="Symbol" w:hint="default"/>
        <w:color w:val="002345"/>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0E83B9F"/>
    <w:multiLevelType w:val="hybridMultilevel"/>
    <w:tmpl w:val="E88A7314"/>
    <w:lvl w:ilvl="0" w:tplc="08090001">
      <w:start w:val="1"/>
      <w:numFmt w:val="bullet"/>
      <w:lvlText w:val=""/>
      <w:lvlJc w:val="left"/>
      <w:pPr>
        <w:ind w:left="720" w:hanging="360"/>
      </w:pPr>
      <w:rPr>
        <w:rFonts w:ascii="Symbol" w:hAnsi="Symbol" w:hint="default"/>
        <w:b w:val="0"/>
        <w:color w:val="auto"/>
        <w:sz w:val="24"/>
      </w:rPr>
    </w:lvl>
    <w:lvl w:ilvl="1" w:tplc="FFE6E874">
      <w:numFmt w:val="bullet"/>
      <w:lvlText w:val="•"/>
      <w:lvlJc w:val="left"/>
      <w:pPr>
        <w:ind w:left="1440" w:hanging="360"/>
      </w:pPr>
      <w:rPr>
        <w:rFonts w:ascii="Calibri" w:eastAsiaTheme="minorHAnsi" w:hAnsi="Calibri" w:cs="Calibri"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9">
    <w:nsid w:val="411D431C"/>
    <w:multiLevelType w:val="hybridMultilevel"/>
    <w:tmpl w:val="36AE0FB2"/>
    <w:lvl w:ilvl="0" w:tplc="BE1A5E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nsid w:val="41341D04"/>
    <w:multiLevelType w:val="hybridMultilevel"/>
    <w:tmpl w:val="9C782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42BB3926"/>
    <w:multiLevelType w:val="hybridMultilevel"/>
    <w:tmpl w:val="388A8BE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42BD10AA"/>
    <w:multiLevelType w:val="hybridMultilevel"/>
    <w:tmpl w:val="404C1904"/>
    <w:lvl w:ilvl="0" w:tplc="E076B242">
      <w:start w:val="1"/>
      <w:numFmt w:val="bullet"/>
      <w:lvlText w:val=""/>
      <w:lvlJc w:val="left"/>
      <w:pPr>
        <w:ind w:left="720" w:hanging="360"/>
      </w:pPr>
      <w:rPr>
        <w:rFonts w:ascii="Symbol" w:hAnsi="Symbol" w:hint="default"/>
        <w:color w:val="002345"/>
        <w:sz w:val="22"/>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43">
    <w:nsid w:val="42E20FB8"/>
    <w:multiLevelType w:val="hybridMultilevel"/>
    <w:tmpl w:val="8026D1D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nsid w:val="431D5F00"/>
    <w:multiLevelType w:val="hybridMultilevel"/>
    <w:tmpl w:val="8B6A03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5">
    <w:nsid w:val="434A323B"/>
    <w:multiLevelType w:val="hybridMultilevel"/>
    <w:tmpl w:val="8ED40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437B090F"/>
    <w:multiLevelType w:val="hybridMultilevel"/>
    <w:tmpl w:val="4BD8203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438B7BB8"/>
    <w:multiLevelType w:val="hybridMultilevel"/>
    <w:tmpl w:val="080402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8">
    <w:nsid w:val="43CE7556"/>
    <w:multiLevelType w:val="hybridMultilevel"/>
    <w:tmpl w:val="DCE27666"/>
    <w:lvl w:ilvl="0" w:tplc="04180001">
      <w:start w:val="1"/>
      <w:numFmt w:val="bullet"/>
      <w:lvlText w:val=""/>
      <w:lvlJc w:val="left"/>
      <w:pPr>
        <w:ind w:left="1065" w:hanging="705"/>
      </w:pPr>
      <w:rPr>
        <w:rFonts w:ascii="Symbol" w:hAnsi="Symbol" w:hint="default"/>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9">
    <w:nsid w:val="45842D57"/>
    <w:multiLevelType w:val="hybridMultilevel"/>
    <w:tmpl w:val="593CE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nsid w:val="45F92136"/>
    <w:multiLevelType w:val="hybridMultilevel"/>
    <w:tmpl w:val="BA246FC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46015AC8"/>
    <w:multiLevelType w:val="hybridMultilevel"/>
    <w:tmpl w:val="32D0E224"/>
    <w:lvl w:ilvl="0" w:tplc="1C7280EC">
      <w:start w:val="1"/>
      <w:numFmt w:val="decimal"/>
      <w:lvlText w:val="%1."/>
      <w:lvlJc w:val="left"/>
      <w:pPr>
        <w:ind w:left="720" w:hanging="360"/>
      </w:pPr>
      <w:rPr>
        <w:b/>
        <w:bCs w:val="0"/>
        <w:color w:val="auto"/>
        <w:sz w:val="24"/>
      </w:rPr>
    </w:lvl>
    <w:lvl w:ilvl="1" w:tplc="FFE6E874">
      <w:numFmt w:val="bullet"/>
      <w:lvlText w:val="•"/>
      <w:lvlJc w:val="left"/>
      <w:pPr>
        <w:ind w:left="1440" w:hanging="360"/>
      </w:pPr>
      <w:rPr>
        <w:rFonts w:ascii="Calibri" w:eastAsiaTheme="minorHAnsi" w:hAnsi="Calibri" w:hint="default"/>
      </w:rPr>
    </w:lvl>
    <w:lvl w:ilvl="2" w:tplc="0418001B">
      <w:start w:val="1"/>
      <w:numFmt w:val="lowerRoman"/>
      <w:lvlText w:val="%3."/>
      <w:lvlJc w:val="right"/>
      <w:pPr>
        <w:ind w:left="2160" w:hanging="180"/>
      </w:pPr>
    </w:lvl>
    <w:lvl w:ilvl="3" w:tplc="658C373C">
      <w:start w:val="2"/>
      <w:numFmt w:val="bullet"/>
      <w:lvlText w:val="-"/>
      <w:lvlJc w:val="left"/>
      <w:pPr>
        <w:ind w:left="3240" w:hanging="720"/>
      </w:pPr>
      <w:rPr>
        <w:rFonts w:ascii="Calibri" w:eastAsiaTheme="minorHAnsi" w:hAnsi="Calibri" w:hint="default"/>
      </w:r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52">
    <w:nsid w:val="464926B7"/>
    <w:multiLevelType w:val="multilevel"/>
    <w:tmpl w:val="9ABA4F7A"/>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3">
    <w:nsid w:val="464C1A03"/>
    <w:multiLevelType w:val="hybridMultilevel"/>
    <w:tmpl w:val="EEF0F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nsid w:val="47210F45"/>
    <w:multiLevelType w:val="hybridMultilevel"/>
    <w:tmpl w:val="1B3C36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4773566E"/>
    <w:multiLevelType w:val="hybridMultilevel"/>
    <w:tmpl w:val="F7B812C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nsid w:val="47C87CBA"/>
    <w:multiLevelType w:val="hybridMultilevel"/>
    <w:tmpl w:val="90188F88"/>
    <w:lvl w:ilvl="0" w:tplc="E076B242">
      <w:start w:val="1"/>
      <w:numFmt w:val="bullet"/>
      <w:lvlText w:val=""/>
      <w:lvlJc w:val="left"/>
      <w:pPr>
        <w:ind w:left="720" w:hanging="360"/>
      </w:pPr>
      <w:rPr>
        <w:rFonts w:ascii="Symbol" w:hAnsi="Symbol" w:hint="default"/>
        <w:color w:val="002345"/>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47E02EF3"/>
    <w:multiLevelType w:val="hybridMultilevel"/>
    <w:tmpl w:val="A7E8DBA6"/>
    <w:lvl w:ilvl="0" w:tplc="0722FC1A">
      <w:start w:val="1"/>
      <w:numFmt w:val="bullet"/>
      <w:lvlText w:val="•"/>
      <w:lvlJc w:val="left"/>
      <w:pPr>
        <w:tabs>
          <w:tab w:val="num" w:pos="720"/>
        </w:tabs>
        <w:ind w:left="720" w:hanging="360"/>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2148336A" w:tentative="1">
      <w:start w:val="1"/>
      <w:numFmt w:val="bullet"/>
      <w:lvlText w:val="•"/>
      <w:lvlJc w:val="left"/>
      <w:pPr>
        <w:tabs>
          <w:tab w:val="num" w:pos="2160"/>
        </w:tabs>
        <w:ind w:left="2160" w:hanging="360"/>
      </w:pPr>
      <w:rPr>
        <w:rFonts w:ascii="Times New Roman" w:hAnsi="Times New Roman" w:hint="default"/>
      </w:rPr>
    </w:lvl>
    <w:lvl w:ilvl="3" w:tplc="D2827778" w:tentative="1">
      <w:start w:val="1"/>
      <w:numFmt w:val="bullet"/>
      <w:lvlText w:val="•"/>
      <w:lvlJc w:val="left"/>
      <w:pPr>
        <w:tabs>
          <w:tab w:val="num" w:pos="2880"/>
        </w:tabs>
        <w:ind w:left="2880" w:hanging="360"/>
      </w:pPr>
      <w:rPr>
        <w:rFonts w:ascii="Times New Roman" w:hAnsi="Times New Roman" w:hint="default"/>
      </w:rPr>
    </w:lvl>
    <w:lvl w:ilvl="4" w:tplc="D328614A" w:tentative="1">
      <w:start w:val="1"/>
      <w:numFmt w:val="bullet"/>
      <w:lvlText w:val="•"/>
      <w:lvlJc w:val="left"/>
      <w:pPr>
        <w:tabs>
          <w:tab w:val="num" w:pos="3600"/>
        </w:tabs>
        <w:ind w:left="3600" w:hanging="360"/>
      </w:pPr>
      <w:rPr>
        <w:rFonts w:ascii="Times New Roman" w:hAnsi="Times New Roman" w:hint="default"/>
      </w:rPr>
    </w:lvl>
    <w:lvl w:ilvl="5" w:tplc="EDE87620" w:tentative="1">
      <w:start w:val="1"/>
      <w:numFmt w:val="bullet"/>
      <w:lvlText w:val="•"/>
      <w:lvlJc w:val="left"/>
      <w:pPr>
        <w:tabs>
          <w:tab w:val="num" w:pos="4320"/>
        </w:tabs>
        <w:ind w:left="4320" w:hanging="360"/>
      </w:pPr>
      <w:rPr>
        <w:rFonts w:ascii="Times New Roman" w:hAnsi="Times New Roman" w:hint="default"/>
      </w:rPr>
    </w:lvl>
    <w:lvl w:ilvl="6" w:tplc="1C10E6AC" w:tentative="1">
      <w:start w:val="1"/>
      <w:numFmt w:val="bullet"/>
      <w:lvlText w:val="•"/>
      <w:lvlJc w:val="left"/>
      <w:pPr>
        <w:tabs>
          <w:tab w:val="num" w:pos="5040"/>
        </w:tabs>
        <w:ind w:left="5040" w:hanging="360"/>
      </w:pPr>
      <w:rPr>
        <w:rFonts w:ascii="Times New Roman" w:hAnsi="Times New Roman" w:hint="default"/>
      </w:rPr>
    </w:lvl>
    <w:lvl w:ilvl="7" w:tplc="02305F32" w:tentative="1">
      <w:start w:val="1"/>
      <w:numFmt w:val="bullet"/>
      <w:lvlText w:val="•"/>
      <w:lvlJc w:val="left"/>
      <w:pPr>
        <w:tabs>
          <w:tab w:val="num" w:pos="5760"/>
        </w:tabs>
        <w:ind w:left="5760" w:hanging="360"/>
      </w:pPr>
      <w:rPr>
        <w:rFonts w:ascii="Times New Roman" w:hAnsi="Times New Roman" w:hint="default"/>
      </w:rPr>
    </w:lvl>
    <w:lvl w:ilvl="8" w:tplc="9462E066" w:tentative="1">
      <w:start w:val="1"/>
      <w:numFmt w:val="bullet"/>
      <w:lvlText w:val="•"/>
      <w:lvlJc w:val="left"/>
      <w:pPr>
        <w:tabs>
          <w:tab w:val="num" w:pos="6480"/>
        </w:tabs>
        <w:ind w:left="6480" w:hanging="360"/>
      </w:pPr>
      <w:rPr>
        <w:rFonts w:ascii="Times New Roman" w:hAnsi="Times New Roman" w:hint="default"/>
      </w:rPr>
    </w:lvl>
  </w:abstractNum>
  <w:abstractNum w:abstractNumId="158">
    <w:nsid w:val="47F670EE"/>
    <w:multiLevelType w:val="multilevel"/>
    <w:tmpl w:val="62D895D2"/>
    <w:lvl w:ilvl="0">
      <w:start w:val="2"/>
      <w:numFmt w:val="decimal"/>
      <w:lvlText w:val="%1"/>
      <w:lvlJc w:val="left"/>
      <w:pPr>
        <w:ind w:left="360" w:hanging="360"/>
      </w:pPr>
      <w:rPr>
        <w:rFonts w:hint="default"/>
        <w:color w:val="00ADE4"/>
      </w:rPr>
    </w:lvl>
    <w:lvl w:ilvl="1">
      <w:start w:val="1"/>
      <w:numFmt w:val="decimal"/>
      <w:lvlText w:val="%1.%2"/>
      <w:lvlJc w:val="left"/>
      <w:pPr>
        <w:ind w:left="720" w:hanging="720"/>
      </w:pPr>
      <w:rPr>
        <w:rFonts w:hint="default"/>
        <w:color w:val="00ADE4"/>
      </w:rPr>
    </w:lvl>
    <w:lvl w:ilvl="2">
      <w:start w:val="1"/>
      <w:numFmt w:val="decimal"/>
      <w:lvlText w:val="%1.%2.%3"/>
      <w:lvlJc w:val="left"/>
      <w:pPr>
        <w:ind w:left="1440" w:hanging="720"/>
      </w:pPr>
      <w:rPr>
        <w:rFonts w:hint="default"/>
        <w:color w:val="00ADE4"/>
      </w:rPr>
    </w:lvl>
    <w:lvl w:ilvl="3">
      <w:start w:val="1"/>
      <w:numFmt w:val="decimal"/>
      <w:lvlText w:val="%1.%2.%3.%4"/>
      <w:lvlJc w:val="left"/>
      <w:pPr>
        <w:ind w:left="2160" w:hanging="1080"/>
      </w:pPr>
      <w:rPr>
        <w:rFonts w:hint="default"/>
        <w:color w:val="00ADE4"/>
      </w:rPr>
    </w:lvl>
    <w:lvl w:ilvl="4">
      <w:start w:val="1"/>
      <w:numFmt w:val="decimal"/>
      <w:lvlText w:val="%1.%2.%3.%4.%5"/>
      <w:lvlJc w:val="left"/>
      <w:pPr>
        <w:ind w:left="2880" w:hanging="1440"/>
      </w:pPr>
      <w:rPr>
        <w:rFonts w:hint="default"/>
        <w:color w:val="00ADE4"/>
      </w:rPr>
    </w:lvl>
    <w:lvl w:ilvl="5">
      <w:start w:val="1"/>
      <w:numFmt w:val="decimal"/>
      <w:lvlText w:val="%1.%2.%3.%4.%5.%6"/>
      <w:lvlJc w:val="left"/>
      <w:pPr>
        <w:ind w:left="3240" w:hanging="1440"/>
      </w:pPr>
      <w:rPr>
        <w:rFonts w:hint="default"/>
        <w:color w:val="00ADE4"/>
      </w:rPr>
    </w:lvl>
    <w:lvl w:ilvl="6">
      <w:start w:val="1"/>
      <w:numFmt w:val="decimal"/>
      <w:lvlText w:val="%1.%2.%3.%4.%5.%6.%7"/>
      <w:lvlJc w:val="left"/>
      <w:pPr>
        <w:ind w:left="3960" w:hanging="1800"/>
      </w:pPr>
      <w:rPr>
        <w:rFonts w:hint="default"/>
        <w:color w:val="00ADE4"/>
      </w:rPr>
    </w:lvl>
    <w:lvl w:ilvl="7">
      <w:start w:val="1"/>
      <w:numFmt w:val="decimal"/>
      <w:lvlText w:val="%1.%2.%3.%4.%5.%6.%7.%8"/>
      <w:lvlJc w:val="left"/>
      <w:pPr>
        <w:ind w:left="4680" w:hanging="2160"/>
      </w:pPr>
      <w:rPr>
        <w:rFonts w:hint="default"/>
        <w:color w:val="00ADE4"/>
      </w:rPr>
    </w:lvl>
    <w:lvl w:ilvl="8">
      <w:start w:val="1"/>
      <w:numFmt w:val="decimal"/>
      <w:lvlText w:val="%1.%2.%3.%4.%5.%6.%7.%8.%9"/>
      <w:lvlJc w:val="left"/>
      <w:pPr>
        <w:ind w:left="5040" w:hanging="2160"/>
      </w:pPr>
      <w:rPr>
        <w:rFonts w:hint="default"/>
        <w:color w:val="00ADE4"/>
      </w:rPr>
    </w:lvl>
  </w:abstractNum>
  <w:abstractNum w:abstractNumId="159">
    <w:nsid w:val="49AB6B4B"/>
    <w:multiLevelType w:val="hybridMultilevel"/>
    <w:tmpl w:val="CBB4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49D11416"/>
    <w:multiLevelType w:val="hybridMultilevel"/>
    <w:tmpl w:val="A7F6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49EE6654"/>
    <w:multiLevelType w:val="hybridMultilevel"/>
    <w:tmpl w:val="0308C1C0"/>
    <w:lvl w:ilvl="0" w:tplc="08090001">
      <w:numFmt w:val="decimal"/>
      <w:lvlText w:val=""/>
      <w:lvlJc w:val="left"/>
      <w:pPr>
        <w:tabs>
          <w:tab w:val="num" w:pos="1080"/>
        </w:tabs>
        <w:ind w:left="1080" w:hanging="360"/>
      </w:pPr>
      <w:rPr>
        <w:rFonts w:ascii="Symbol" w:hAnsi="Symbol" w:hint="default"/>
      </w:rPr>
    </w:lvl>
    <w:lvl w:ilvl="1" w:tplc="04090003">
      <w:numFmt w:val="bullet"/>
      <w:lvlText w:val="-"/>
      <w:lvlJc w:val="left"/>
      <w:pPr>
        <w:tabs>
          <w:tab w:val="num" w:pos="1800"/>
        </w:tabs>
        <w:ind w:left="180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2">
    <w:nsid w:val="4A7073A1"/>
    <w:multiLevelType w:val="hybridMultilevel"/>
    <w:tmpl w:val="B53C3E84"/>
    <w:lvl w:ilvl="0" w:tplc="250EDCE4">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nsid w:val="4A9D3227"/>
    <w:multiLevelType w:val="hybridMultilevel"/>
    <w:tmpl w:val="96467E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nsid w:val="4AFC6CBC"/>
    <w:multiLevelType w:val="hybridMultilevel"/>
    <w:tmpl w:val="111A7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4B85661C"/>
    <w:multiLevelType w:val="hybridMultilevel"/>
    <w:tmpl w:val="E0BC2D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6">
    <w:nsid w:val="4C436511"/>
    <w:multiLevelType w:val="hybridMultilevel"/>
    <w:tmpl w:val="7E586DF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7">
    <w:nsid w:val="4CA80CDE"/>
    <w:multiLevelType w:val="hybridMultilevel"/>
    <w:tmpl w:val="8F0C48F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nsid w:val="4DB73918"/>
    <w:multiLevelType w:val="hybridMultilevel"/>
    <w:tmpl w:val="145C6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4E1B3760"/>
    <w:multiLevelType w:val="hybridMultilevel"/>
    <w:tmpl w:val="18B0674E"/>
    <w:lvl w:ilvl="0" w:tplc="0722FC1A">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nsid w:val="4ED87ECA"/>
    <w:multiLevelType w:val="hybridMultilevel"/>
    <w:tmpl w:val="B2EC97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1">
    <w:nsid w:val="4F343B4E"/>
    <w:multiLevelType w:val="hybridMultilevel"/>
    <w:tmpl w:val="9DC2A6B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nsid w:val="4F7514AA"/>
    <w:multiLevelType w:val="hybridMultilevel"/>
    <w:tmpl w:val="BF6C2D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3">
    <w:nsid w:val="503539F9"/>
    <w:multiLevelType w:val="hybridMultilevel"/>
    <w:tmpl w:val="5D12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nsid w:val="5056434D"/>
    <w:multiLevelType w:val="hybridMultilevel"/>
    <w:tmpl w:val="6BE6D8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5">
    <w:nsid w:val="505F154C"/>
    <w:multiLevelType w:val="hybridMultilevel"/>
    <w:tmpl w:val="906E50D0"/>
    <w:lvl w:ilvl="0" w:tplc="652242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nsid w:val="506D27BB"/>
    <w:multiLevelType w:val="multilevel"/>
    <w:tmpl w:val="3B70BCC2"/>
    <w:lvl w:ilvl="0">
      <w:start w:val="5"/>
      <w:numFmt w:val="decimal"/>
      <w:lvlText w:val="%1"/>
      <w:lvlJc w:val="left"/>
      <w:pPr>
        <w:ind w:left="390" w:hanging="390"/>
      </w:pPr>
      <w:rPr>
        <w:rFonts w:hint="default"/>
      </w:rPr>
    </w:lvl>
    <w:lvl w:ilvl="1">
      <w:start w:val="5"/>
      <w:numFmt w:val="decimal"/>
      <w:lvlText w:val="%1.%2"/>
      <w:lvlJc w:val="left"/>
      <w:pPr>
        <w:ind w:left="862" w:hanging="720"/>
      </w:pPr>
      <w:rPr>
        <w:rFonts w:hint="default"/>
        <w:color w:val="00B0F0"/>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77">
    <w:nsid w:val="50882939"/>
    <w:multiLevelType w:val="hybridMultilevel"/>
    <w:tmpl w:val="FBC076C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8">
    <w:nsid w:val="522B700F"/>
    <w:multiLevelType w:val="hybridMultilevel"/>
    <w:tmpl w:val="7D42E4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nsid w:val="52735234"/>
    <w:multiLevelType w:val="multilevel"/>
    <w:tmpl w:val="B7D60FFC"/>
    <w:lvl w:ilvl="0">
      <w:start w:val="1"/>
      <w:numFmt w:val="decimal"/>
      <w:lvlRestart w:val="0"/>
      <w:lvlText w:val="%1."/>
      <w:lvlJc w:val="left"/>
      <w:pPr>
        <w:tabs>
          <w:tab w:val="num" w:pos="850"/>
        </w:tabs>
        <w:ind w:left="850" w:hanging="850"/>
      </w:pPr>
    </w:lvl>
    <w:lvl w:ilvl="1">
      <w:start w:val="1"/>
      <w:numFmt w:val="decimal"/>
      <w:lvlText w:val="%2."/>
      <w:lvlJc w:val="left"/>
      <w:pPr>
        <w:tabs>
          <w:tab w:val="num" w:pos="850"/>
        </w:tabs>
        <w:ind w:left="850" w:hanging="850"/>
      </w:pPr>
      <w:rPr>
        <w:rFonts w:ascii="Times New Roman" w:eastAsia="Times New Roman" w:hAnsi="Times New Roman" w:cs="Times New Roman"/>
      </w:rPr>
    </w:lvl>
    <w:lvl w:ilvl="2">
      <w:start w:val="1"/>
      <w:numFmt w:val="decimal"/>
      <w:lvlText w:val="%1.%2.%3."/>
      <w:lvlJc w:val="left"/>
      <w:pPr>
        <w:tabs>
          <w:tab w:val="num" w:pos="850"/>
        </w:tabs>
        <w:ind w:left="850" w:hanging="850"/>
      </w:pPr>
      <w:rPr>
        <w:rFonts w:cs="Times New Roman" w:hint="default"/>
      </w:rPr>
    </w:lvl>
    <w:lvl w:ilvl="3">
      <w:start w:val="1"/>
      <w:numFmt w:val="decimal"/>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0">
    <w:nsid w:val="52844A1B"/>
    <w:multiLevelType w:val="hybridMultilevel"/>
    <w:tmpl w:val="67409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nsid w:val="52B9540A"/>
    <w:multiLevelType w:val="hybridMultilevel"/>
    <w:tmpl w:val="72742B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nsid w:val="533148B8"/>
    <w:multiLevelType w:val="hybridMultilevel"/>
    <w:tmpl w:val="0556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53483DC5"/>
    <w:multiLevelType w:val="multilevel"/>
    <w:tmpl w:val="E63653FA"/>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84">
    <w:nsid w:val="548A694A"/>
    <w:multiLevelType w:val="hybridMultilevel"/>
    <w:tmpl w:val="1C66E20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5">
    <w:nsid w:val="54A16365"/>
    <w:multiLevelType w:val="hybridMultilevel"/>
    <w:tmpl w:val="BF9414B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nsid w:val="54BF6676"/>
    <w:multiLevelType w:val="hybridMultilevel"/>
    <w:tmpl w:val="31B09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nsid w:val="54CA7E4C"/>
    <w:multiLevelType w:val="hybridMultilevel"/>
    <w:tmpl w:val="12080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nsid w:val="553B7899"/>
    <w:multiLevelType w:val="multilevel"/>
    <w:tmpl w:val="A05C5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5461F84"/>
    <w:multiLevelType w:val="hybridMultilevel"/>
    <w:tmpl w:val="598EFF9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nsid w:val="56BB1AE8"/>
    <w:multiLevelType w:val="hybridMultilevel"/>
    <w:tmpl w:val="FDC4080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nsid w:val="56D73AB5"/>
    <w:multiLevelType w:val="multilevel"/>
    <w:tmpl w:val="FE28D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56E9634F"/>
    <w:multiLevelType w:val="hybridMultilevel"/>
    <w:tmpl w:val="5836A3D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nsid w:val="57897525"/>
    <w:multiLevelType w:val="hybridMultilevel"/>
    <w:tmpl w:val="68E820CC"/>
    <w:lvl w:ilvl="0" w:tplc="A4B09186">
      <w:start w:val="1"/>
      <w:numFmt w:val="bullet"/>
      <w:lvlText w:val="•"/>
      <w:lvlJc w:val="left"/>
      <w:pPr>
        <w:tabs>
          <w:tab w:val="num" w:pos="720"/>
        </w:tabs>
        <w:ind w:left="720" w:hanging="360"/>
      </w:pPr>
      <w:rPr>
        <w:rFonts w:ascii="Times New Roman" w:hAnsi="Times New Roman" w:hint="default"/>
      </w:rPr>
    </w:lvl>
    <w:lvl w:ilvl="1" w:tplc="2FCCF3A8">
      <w:numFmt w:val="none"/>
      <w:lvlText w:val=""/>
      <w:lvlJc w:val="left"/>
      <w:pPr>
        <w:tabs>
          <w:tab w:val="num" w:pos="360"/>
        </w:tabs>
      </w:pPr>
    </w:lvl>
    <w:lvl w:ilvl="2" w:tplc="34540622" w:tentative="1">
      <w:start w:val="1"/>
      <w:numFmt w:val="bullet"/>
      <w:lvlText w:val="•"/>
      <w:lvlJc w:val="left"/>
      <w:pPr>
        <w:tabs>
          <w:tab w:val="num" w:pos="2160"/>
        </w:tabs>
        <w:ind w:left="2160" w:hanging="360"/>
      </w:pPr>
      <w:rPr>
        <w:rFonts w:ascii="Times New Roman" w:hAnsi="Times New Roman" w:hint="default"/>
      </w:rPr>
    </w:lvl>
    <w:lvl w:ilvl="3" w:tplc="9DAA0EDC" w:tentative="1">
      <w:start w:val="1"/>
      <w:numFmt w:val="bullet"/>
      <w:lvlText w:val="•"/>
      <w:lvlJc w:val="left"/>
      <w:pPr>
        <w:tabs>
          <w:tab w:val="num" w:pos="2880"/>
        </w:tabs>
        <w:ind w:left="2880" w:hanging="360"/>
      </w:pPr>
      <w:rPr>
        <w:rFonts w:ascii="Times New Roman" w:hAnsi="Times New Roman" w:hint="default"/>
      </w:rPr>
    </w:lvl>
    <w:lvl w:ilvl="4" w:tplc="4B7AE5F8" w:tentative="1">
      <w:start w:val="1"/>
      <w:numFmt w:val="bullet"/>
      <w:lvlText w:val="•"/>
      <w:lvlJc w:val="left"/>
      <w:pPr>
        <w:tabs>
          <w:tab w:val="num" w:pos="3600"/>
        </w:tabs>
        <w:ind w:left="3600" w:hanging="360"/>
      </w:pPr>
      <w:rPr>
        <w:rFonts w:ascii="Times New Roman" w:hAnsi="Times New Roman" w:hint="default"/>
      </w:rPr>
    </w:lvl>
    <w:lvl w:ilvl="5" w:tplc="E5AA4DF2" w:tentative="1">
      <w:start w:val="1"/>
      <w:numFmt w:val="bullet"/>
      <w:lvlText w:val="•"/>
      <w:lvlJc w:val="left"/>
      <w:pPr>
        <w:tabs>
          <w:tab w:val="num" w:pos="4320"/>
        </w:tabs>
        <w:ind w:left="4320" w:hanging="360"/>
      </w:pPr>
      <w:rPr>
        <w:rFonts w:ascii="Times New Roman" w:hAnsi="Times New Roman" w:hint="default"/>
      </w:rPr>
    </w:lvl>
    <w:lvl w:ilvl="6" w:tplc="955EBB52" w:tentative="1">
      <w:start w:val="1"/>
      <w:numFmt w:val="bullet"/>
      <w:lvlText w:val="•"/>
      <w:lvlJc w:val="left"/>
      <w:pPr>
        <w:tabs>
          <w:tab w:val="num" w:pos="5040"/>
        </w:tabs>
        <w:ind w:left="5040" w:hanging="360"/>
      </w:pPr>
      <w:rPr>
        <w:rFonts w:ascii="Times New Roman" w:hAnsi="Times New Roman" w:hint="default"/>
      </w:rPr>
    </w:lvl>
    <w:lvl w:ilvl="7" w:tplc="DAAEFD18" w:tentative="1">
      <w:start w:val="1"/>
      <w:numFmt w:val="bullet"/>
      <w:lvlText w:val="•"/>
      <w:lvlJc w:val="left"/>
      <w:pPr>
        <w:tabs>
          <w:tab w:val="num" w:pos="5760"/>
        </w:tabs>
        <w:ind w:left="5760" w:hanging="360"/>
      </w:pPr>
      <w:rPr>
        <w:rFonts w:ascii="Times New Roman" w:hAnsi="Times New Roman" w:hint="default"/>
      </w:rPr>
    </w:lvl>
    <w:lvl w:ilvl="8" w:tplc="3552F522" w:tentative="1">
      <w:start w:val="1"/>
      <w:numFmt w:val="bullet"/>
      <w:lvlText w:val="•"/>
      <w:lvlJc w:val="left"/>
      <w:pPr>
        <w:tabs>
          <w:tab w:val="num" w:pos="6480"/>
        </w:tabs>
        <w:ind w:left="6480" w:hanging="360"/>
      </w:pPr>
      <w:rPr>
        <w:rFonts w:ascii="Times New Roman" w:hAnsi="Times New Roman" w:hint="default"/>
      </w:rPr>
    </w:lvl>
  </w:abstractNum>
  <w:abstractNum w:abstractNumId="194">
    <w:nsid w:val="584053DF"/>
    <w:multiLevelType w:val="hybridMultilevel"/>
    <w:tmpl w:val="8B1A0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589B7C64"/>
    <w:multiLevelType w:val="hybridMultilevel"/>
    <w:tmpl w:val="A59E34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nsid w:val="59205FED"/>
    <w:multiLevelType w:val="hybridMultilevel"/>
    <w:tmpl w:val="8D70A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59CC3E45"/>
    <w:multiLevelType w:val="hybridMultilevel"/>
    <w:tmpl w:val="469665E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nsid w:val="5A400A55"/>
    <w:multiLevelType w:val="hybridMultilevel"/>
    <w:tmpl w:val="FF34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nsid w:val="5ABD4950"/>
    <w:multiLevelType w:val="hybridMultilevel"/>
    <w:tmpl w:val="A1AEFA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nsid w:val="5B8F5206"/>
    <w:multiLevelType w:val="hybridMultilevel"/>
    <w:tmpl w:val="9FEE1C24"/>
    <w:lvl w:ilvl="0" w:tplc="F13AF326">
      <w:start w:val="1"/>
      <w:numFmt w:val="bullet"/>
      <w:lvlText w:val="•"/>
      <w:lvlJc w:val="left"/>
      <w:pPr>
        <w:tabs>
          <w:tab w:val="num" w:pos="720"/>
        </w:tabs>
        <w:ind w:left="720" w:hanging="360"/>
      </w:pPr>
      <w:rPr>
        <w:rFonts w:ascii="Times New Roman" w:hAnsi="Times New Roman" w:hint="default"/>
      </w:rPr>
    </w:lvl>
    <w:lvl w:ilvl="1" w:tplc="815888A2">
      <w:numFmt w:val="none"/>
      <w:lvlText w:val=""/>
      <w:lvlJc w:val="left"/>
      <w:pPr>
        <w:tabs>
          <w:tab w:val="num" w:pos="360"/>
        </w:tabs>
      </w:pPr>
    </w:lvl>
    <w:lvl w:ilvl="2" w:tplc="12A6F2AE">
      <w:numFmt w:val="none"/>
      <w:lvlText w:val=""/>
      <w:lvlJc w:val="left"/>
      <w:pPr>
        <w:tabs>
          <w:tab w:val="num" w:pos="360"/>
        </w:tabs>
      </w:pPr>
    </w:lvl>
    <w:lvl w:ilvl="3" w:tplc="BCA8274E" w:tentative="1">
      <w:start w:val="1"/>
      <w:numFmt w:val="bullet"/>
      <w:lvlText w:val="•"/>
      <w:lvlJc w:val="left"/>
      <w:pPr>
        <w:tabs>
          <w:tab w:val="num" w:pos="2880"/>
        </w:tabs>
        <w:ind w:left="2880" w:hanging="360"/>
      </w:pPr>
      <w:rPr>
        <w:rFonts w:ascii="Times New Roman" w:hAnsi="Times New Roman" w:hint="default"/>
      </w:rPr>
    </w:lvl>
    <w:lvl w:ilvl="4" w:tplc="61068470" w:tentative="1">
      <w:start w:val="1"/>
      <w:numFmt w:val="bullet"/>
      <w:lvlText w:val="•"/>
      <w:lvlJc w:val="left"/>
      <w:pPr>
        <w:tabs>
          <w:tab w:val="num" w:pos="3600"/>
        </w:tabs>
        <w:ind w:left="3600" w:hanging="360"/>
      </w:pPr>
      <w:rPr>
        <w:rFonts w:ascii="Times New Roman" w:hAnsi="Times New Roman" w:hint="default"/>
      </w:rPr>
    </w:lvl>
    <w:lvl w:ilvl="5" w:tplc="1D303E18" w:tentative="1">
      <w:start w:val="1"/>
      <w:numFmt w:val="bullet"/>
      <w:lvlText w:val="•"/>
      <w:lvlJc w:val="left"/>
      <w:pPr>
        <w:tabs>
          <w:tab w:val="num" w:pos="4320"/>
        </w:tabs>
        <w:ind w:left="4320" w:hanging="360"/>
      </w:pPr>
      <w:rPr>
        <w:rFonts w:ascii="Times New Roman" w:hAnsi="Times New Roman" w:hint="default"/>
      </w:rPr>
    </w:lvl>
    <w:lvl w:ilvl="6" w:tplc="69460E04" w:tentative="1">
      <w:start w:val="1"/>
      <w:numFmt w:val="bullet"/>
      <w:lvlText w:val="•"/>
      <w:lvlJc w:val="left"/>
      <w:pPr>
        <w:tabs>
          <w:tab w:val="num" w:pos="5040"/>
        </w:tabs>
        <w:ind w:left="5040" w:hanging="360"/>
      </w:pPr>
      <w:rPr>
        <w:rFonts w:ascii="Times New Roman" w:hAnsi="Times New Roman" w:hint="default"/>
      </w:rPr>
    </w:lvl>
    <w:lvl w:ilvl="7" w:tplc="28FC8F9C" w:tentative="1">
      <w:start w:val="1"/>
      <w:numFmt w:val="bullet"/>
      <w:lvlText w:val="•"/>
      <w:lvlJc w:val="left"/>
      <w:pPr>
        <w:tabs>
          <w:tab w:val="num" w:pos="5760"/>
        </w:tabs>
        <w:ind w:left="5760" w:hanging="360"/>
      </w:pPr>
      <w:rPr>
        <w:rFonts w:ascii="Times New Roman" w:hAnsi="Times New Roman" w:hint="default"/>
      </w:rPr>
    </w:lvl>
    <w:lvl w:ilvl="8" w:tplc="DEC83C16" w:tentative="1">
      <w:start w:val="1"/>
      <w:numFmt w:val="bullet"/>
      <w:lvlText w:val="•"/>
      <w:lvlJc w:val="left"/>
      <w:pPr>
        <w:tabs>
          <w:tab w:val="num" w:pos="6480"/>
        </w:tabs>
        <w:ind w:left="6480" w:hanging="360"/>
      </w:pPr>
      <w:rPr>
        <w:rFonts w:ascii="Times New Roman" w:hAnsi="Times New Roman" w:hint="default"/>
      </w:rPr>
    </w:lvl>
  </w:abstractNum>
  <w:abstractNum w:abstractNumId="201">
    <w:nsid w:val="5C4173E3"/>
    <w:multiLevelType w:val="hybridMultilevel"/>
    <w:tmpl w:val="45AC36E0"/>
    <w:lvl w:ilvl="0" w:tplc="6AB05A6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nsid w:val="5D997512"/>
    <w:multiLevelType w:val="hybridMultilevel"/>
    <w:tmpl w:val="69960DA4"/>
    <w:lvl w:ilvl="0" w:tplc="C1EE38FC">
      <w:start w:val="1"/>
      <w:numFmt w:val="bullet"/>
      <w:lvlText w:val=""/>
      <w:lvlJc w:val="left"/>
      <w:pPr>
        <w:tabs>
          <w:tab w:val="num" w:pos="720"/>
        </w:tabs>
        <w:ind w:left="720" w:hanging="360"/>
      </w:pPr>
      <w:rPr>
        <w:rFonts w:ascii="Symbol" w:hAnsi="Symbol" w:hint="default"/>
      </w:rPr>
    </w:lvl>
    <w:lvl w:ilvl="1" w:tplc="810E8C28">
      <w:numFmt w:val="none"/>
      <w:lvlText w:val=""/>
      <w:lvlJc w:val="left"/>
      <w:pPr>
        <w:tabs>
          <w:tab w:val="num" w:pos="360"/>
        </w:tabs>
      </w:pPr>
    </w:lvl>
    <w:lvl w:ilvl="2" w:tplc="52F2605E" w:tentative="1">
      <w:start w:val="1"/>
      <w:numFmt w:val="bullet"/>
      <w:lvlText w:val=""/>
      <w:lvlJc w:val="left"/>
      <w:pPr>
        <w:tabs>
          <w:tab w:val="num" w:pos="2160"/>
        </w:tabs>
        <w:ind w:left="2160" w:hanging="360"/>
      </w:pPr>
      <w:rPr>
        <w:rFonts w:ascii="Symbol" w:hAnsi="Symbol" w:hint="default"/>
      </w:rPr>
    </w:lvl>
    <w:lvl w:ilvl="3" w:tplc="8A5C6CFE" w:tentative="1">
      <w:start w:val="1"/>
      <w:numFmt w:val="bullet"/>
      <w:lvlText w:val=""/>
      <w:lvlJc w:val="left"/>
      <w:pPr>
        <w:tabs>
          <w:tab w:val="num" w:pos="2880"/>
        </w:tabs>
        <w:ind w:left="2880" w:hanging="360"/>
      </w:pPr>
      <w:rPr>
        <w:rFonts w:ascii="Symbol" w:hAnsi="Symbol" w:hint="default"/>
      </w:rPr>
    </w:lvl>
    <w:lvl w:ilvl="4" w:tplc="C1B49540" w:tentative="1">
      <w:start w:val="1"/>
      <w:numFmt w:val="bullet"/>
      <w:lvlText w:val=""/>
      <w:lvlJc w:val="left"/>
      <w:pPr>
        <w:tabs>
          <w:tab w:val="num" w:pos="3600"/>
        </w:tabs>
        <w:ind w:left="3600" w:hanging="360"/>
      </w:pPr>
      <w:rPr>
        <w:rFonts w:ascii="Symbol" w:hAnsi="Symbol" w:hint="default"/>
      </w:rPr>
    </w:lvl>
    <w:lvl w:ilvl="5" w:tplc="3F843E76" w:tentative="1">
      <w:start w:val="1"/>
      <w:numFmt w:val="bullet"/>
      <w:lvlText w:val=""/>
      <w:lvlJc w:val="left"/>
      <w:pPr>
        <w:tabs>
          <w:tab w:val="num" w:pos="4320"/>
        </w:tabs>
        <w:ind w:left="4320" w:hanging="360"/>
      </w:pPr>
      <w:rPr>
        <w:rFonts w:ascii="Symbol" w:hAnsi="Symbol" w:hint="default"/>
      </w:rPr>
    </w:lvl>
    <w:lvl w:ilvl="6" w:tplc="AFB8CA82" w:tentative="1">
      <w:start w:val="1"/>
      <w:numFmt w:val="bullet"/>
      <w:lvlText w:val=""/>
      <w:lvlJc w:val="left"/>
      <w:pPr>
        <w:tabs>
          <w:tab w:val="num" w:pos="5040"/>
        </w:tabs>
        <w:ind w:left="5040" w:hanging="360"/>
      </w:pPr>
      <w:rPr>
        <w:rFonts w:ascii="Symbol" w:hAnsi="Symbol" w:hint="default"/>
      </w:rPr>
    </w:lvl>
    <w:lvl w:ilvl="7" w:tplc="55D42578" w:tentative="1">
      <w:start w:val="1"/>
      <w:numFmt w:val="bullet"/>
      <w:lvlText w:val=""/>
      <w:lvlJc w:val="left"/>
      <w:pPr>
        <w:tabs>
          <w:tab w:val="num" w:pos="5760"/>
        </w:tabs>
        <w:ind w:left="5760" w:hanging="360"/>
      </w:pPr>
      <w:rPr>
        <w:rFonts w:ascii="Symbol" w:hAnsi="Symbol" w:hint="default"/>
      </w:rPr>
    </w:lvl>
    <w:lvl w:ilvl="8" w:tplc="CC2AF842" w:tentative="1">
      <w:start w:val="1"/>
      <w:numFmt w:val="bullet"/>
      <w:lvlText w:val=""/>
      <w:lvlJc w:val="left"/>
      <w:pPr>
        <w:tabs>
          <w:tab w:val="num" w:pos="6480"/>
        </w:tabs>
        <w:ind w:left="6480" w:hanging="360"/>
      </w:pPr>
      <w:rPr>
        <w:rFonts w:ascii="Symbol" w:hAnsi="Symbol" w:hint="default"/>
      </w:rPr>
    </w:lvl>
  </w:abstractNum>
  <w:abstractNum w:abstractNumId="203">
    <w:nsid w:val="5DD57CA0"/>
    <w:multiLevelType w:val="hybridMultilevel"/>
    <w:tmpl w:val="B292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5E1A4C5B"/>
    <w:multiLevelType w:val="hybridMultilevel"/>
    <w:tmpl w:val="FBDE3242"/>
    <w:lvl w:ilvl="0" w:tplc="0409000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nsid w:val="5E85645A"/>
    <w:multiLevelType w:val="hybridMultilevel"/>
    <w:tmpl w:val="45C89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nsid w:val="5E91297E"/>
    <w:multiLevelType w:val="hybridMultilevel"/>
    <w:tmpl w:val="990291BA"/>
    <w:lvl w:ilvl="0" w:tplc="08090001">
      <w:start w:val="1"/>
      <w:numFmt w:val="bullet"/>
      <w:lvlText w:val=""/>
      <w:lvlJc w:val="left"/>
      <w:pPr>
        <w:ind w:left="720" w:hanging="360"/>
      </w:pPr>
      <w:rPr>
        <w:rFonts w:ascii="Symbol" w:hAnsi="Symbol" w:hint="default"/>
      </w:rPr>
    </w:lvl>
    <w:lvl w:ilvl="1" w:tplc="04090003">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nsid w:val="5EC9189F"/>
    <w:multiLevelType w:val="hybridMultilevel"/>
    <w:tmpl w:val="9632A32E"/>
    <w:lvl w:ilvl="0" w:tplc="9A8698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8">
    <w:nsid w:val="5F90523E"/>
    <w:multiLevelType w:val="hybridMultilevel"/>
    <w:tmpl w:val="AD900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5F9F1CD8"/>
    <w:multiLevelType w:val="multilevel"/>
    <w:tmpl w:val="CEA05EFE"/>
    <w:lvl w:ilvl="0">
      <w:start w:val="3"/>
      <w:numFmt w:val="decimal"/>
      <w:lvlText w:val="%1"/>
      <w:lvlJc w:val="left"/>
      <w:pPr>
        <w:ind w:left="375" w:hanging="375"/>
      </w:pPr>
      <w:rPr>
        <w:rFonts w:hint="default"/>
      </w:rPr>
    </w:lvl>
    <w:lvl w:ilvl="1">
      <w:start w:val="1"/>
      <w:numFmt w:val="decimal"/>
      <w:lvlText w:val="%1.%2"/>
      <w:lvlJc w:val="left"/>
      <w:pPr>
        <w:ind w:left="1080" w:hanging="72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10">
    <w:nsid w:val="5FA471FD"/>
    <w:multiLevelType w:val="hybridMultilevel"/>
    <w:tmpl w:val="9B081C7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nsid w:val="5FB45590"/>
    <w:multiLevelType w:val="hybridMultilevel"/>
    <w:tmpl w:val="CEC4DFA2"/>
    <w:lvl w:ilvl="0" w:tplc="BFDAAB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2">
    <w:nsid w:val="61B3698A"/>
    <w:multiLevelType w:val="hybridMultilevel"/>
    <w:tmpl w:val="568225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61C22D7E"/>
    <w:multiLevelType w:val="multilevel"/>
    <w:tmpl w:val="FC0AAAA2"/>
    <w:lvl w:ilvl="0">
      <w:start w:val="1"/>
      <w:numFmt w:val="decimal"/>
      <w:pStyle w:val="Subtitle"/>
      <w:lvlText w:val="%1"/>
      <w:lvlJc w:val="left"/>
      <w:pPr>
        <w:ind w:left="92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2"/>
      <w:numFmt w:val="decimal"/>
      <w:isLgl/>
      <w:lvlText w:val="%1.%2"/>
      <w:lvlJc w:val="left"/>
      <w:pPr>
        <w:ind w:left="1080" w:hanging="720"/>
      </w:pPr>
      <w:rPr>
        <w:rFonts w:ascii="Andes" w:hAnsi="Ande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14">
    <w:nsid w:val="61F07C8C"/>
    <w:multiLevelType w:val="hybridMultilevel"/>
    <w:tmpl w:val="97A64DA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nsid w:val="62E076F8"/>
    <w:multiLevelType w:val="hybridMultilevel"/>
    <w:tmpl w:val="B030CD6E"/>
    <w:lvl w:ilvl="0" w:tplc="04090019">
      <w:start w:val="1"/>
      <w:numFmt w:val="lowerLetter"/>
      <w:lvlText w:val="%1."/>
      <w:lvlJc w:val="left"/>
      <w:pPr>
        <w:ind w:left="720" w:hanging="360"/>
      </w:p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216">
    <w:nsid w:val="62EA7ABA"/>
    <w:multiLevelType w:val="multilevel"/>
    <w:tmpl w:val="194A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63075BD0"/>
    <w:multiLevelType w:val="hybridMultilevel"/>
    <w:tmpl w:val="8EAC0738"/>
    <w:lvl w:ilvl="0" w:tplc="61A09C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8">
    <w:nsid w:val="63701E1E"/>
    <w:multiLevelType w:val="hybridMultilevel"/>
    <w:tmpl w:val="5E0433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9">
    <w:nsid w:val="65776024"/>
    <w:multiLevelType w:val="hybridMultilevel"/>
    <w:tmpl w:val="FA6817B6"/>
    <w:lvl w:ilvl="0" w:tplc="0418000F">
      <w:start w:val="1"/>
      <w:numFmt w:val="decimal"/>
      <w:lvlText w:val="%1."/>
      <w:lvlJc w:val="left"/>
      <w:pPr>
        <w:ind w:left="1080" w:hanging="360"/>
      </w:p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220">
    <w:nsid w:val="661C013B"/>
    <w:multiLevelType w:val="hybridMultilevel"/>
    <w:tmpl w:val="A64433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1">
    <w:nsid w:val="6684325F"/>
    <w:multiLevelType w:val="hybridMultilevel"/>
    <w:tmpl w:val="563EFCF2"/>
    <w:lvl w:ilvl="0" w:tplc="04090019">
      <w:start w:val="1"/>
      <w:numFmt w:val="lowerLetter"/>
      <w:lvlText w:val="%1."/>
      <w:lvlJc w:val="left"/>
      <w:pPr>
        <w:ind w:left="5400" w:hanging="360"/>
      </w:pPr>
    </w:lvl>
    <w:lvl w:ilvl="1" w:tplc="04180019">
      <w:start w:val="1"/>
      <w:numFmt w:val="lowerLetter"/>
      <w:lvlText w:val="%2."/>
      <w:lvlJc w:val="left"/>
      <w:pPr>
        <w:ind w:left="6120" w:hanging="360"/>
      </w:pPr>
      <w:rPr>
        <w:rFonts w:cs="Times New Roman"/>
      </w:rPr>
    </w:lvl>
    <w:lvl w:ilvl="2" w:tplc="0418001B">
      <w:start w:val="1"/>
      <w:numFmt w:val="lowerRoman"/>
      <w:lvlText w:val="%3."/>
      <w:lvlJc w:val="right"/>
      <w:pPr>
        <w:ind w:left="6840" w:hanging="180"/>
      </w:pPr>
      <w:rPr>
        <w:rFonts w:cs="Times New Roman"/>
      </w:rPr>
    </w:lvl>
    <w:lvl w:ilvl="3" w:tplc="0418000F">
      <w:start w:val="1"/>
      <w:numFmt w:val="decimal"/>
      <w:lvlText w:val="%4."/>
      <w:lvlJc w:val="left"/>
      <w:pPr>
        <w:ind w:left="7560" w:hanging="360"/>
      </w:pPr>
      <w:rPr>
        <w:rFonts w:cs="Times New Roman"/>
      </w:rPr>
    </w:lvl>
    <w:lvl w:ilvl="4" w:tplc="04180019">
      <w:start w:val="1"/>
      <w:numFmt w:val="lowerLetter"/>
      <w:lvlText w:val="%5."/>
      <w:lvlJc w:val="left"/>
      <w:pPr>
        <w:ind w:left="8280" w:hanging="360"/>
      </w:pPr>
      <w:rPr>
        <w:rFonts w:cs="Times New Roman"/>
      </w:rPr>
    </w:lvl>
    <w:lvl w:ilvl="5" w:tplc="0418001B">
      <w:start w:val="1"/>
      <w:numFmt w:val="lowerRoman"/>
      <w:lvlText w:val="%6."/>
      <w:lvlJc w:val="right"/>
      <w:pPr>
        <w:ind w:left="9000" w:hanging="180"/>
      </w:pPr>
      <w:rPr>
        <w:rFonts w:cs="Times New Roman"/>
      </w:rPr>
    </w:lvl>
    <w:lvl w:ilvl="6" w:tplc="0418000F">
      <w:start w:val="1"/>
      <w:numFmt w:val="decimal"/>
      <w:lvlText w:val="%7."/>
      <w:lvlJc w:val="left"/>
      <w:pPr>
        <w:ind w:left="9720" w:hanging="360"/>
      </w:pPr>
      <w:rPr>
        <w:rFonts w:cs="Times New Roman"/>
      </w:rPr>
    </w:lvl>
    <w:lvl w:ilvl="7" w:tplc="04180019">
      <w:start w:val="1"/>
      <w:numFmt w:val="lowerLetter"/>
      <w:lvlText w:val="%8."/>
      <w:lvlJc w:val="left"/>
      <w:pPr>
        <w:ind w:left="10440" w:hanging="360"/>
      </w:pPr>
      <w:rPr>
        <w:rFonts w:cs="Times New Roman"/>
      </w:rPr>
    </w:lvl>
    <w:lvl w:ilvl="8" w:tplc="0418001B">
      <w:start w:val="1"/>
      <w:numFmt w:val="lowerRoman"/>
      <w:lvlText w:val="%9."/>
      <w:lvlJc w:val="right"/>
      <w:pPr>
        <w:ind w:left="11160" w:hanging="180"/>
      </w:pPr>
      <w:rPr>
        <w:rFonts w:cs="Times New Roman"/>
      </w:rPr>
    </w:lvl>
  </w:abstractNum>
  <w:abstractNum w:abstractNumId="222">
    <w:nsid w:val="67655AB8"/>
    <w:multiLevelType w:val="hybridMultilevel"/>
    <w:tmpl w:val="2EE4457E"/>
    <w:lvl w:ilvl="0" w:tplc="AFC0D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nsid w:val="678F21CB"/>
    <w:multiLevelType w:val="hybridMultilevel"/>
    <w:tmpl w:val="5AE20B3C"/>
    <w:lvl w:ilvl="0" w:tplc="6526EC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nsid w:val="68513A1A"/>
    <w:multiLevelType w:val="hybridMultilevel"/>
    <w:tmpl w:val="71B6B9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nsid w:val="687059ED"/>
    <w:multiLevelType w:val="multilevel"/>
    <w:tmpl w:val="4EA2F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689C7157"/>
    <w:multiLevelType w:val="hybridMultilevel"/>
    <w:tmpl w:val="109467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7">
    <w:nsid w:val="68DE61CC"/>
    <w:multiLevelType w:val="hybridMultilevel"/>
    <w:tmpl w:val="6B82CD1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8">
    <w:nsid w:val="691933F2"/>
    <w:multiLevelType w:val="hybridMultilevel"/>
    <w:tmpl w:val="CF687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69785D56"/>
    <w:multiLevelType w:val="hybridMultilevel"/>
    <w:tmpl w:val="C83C60B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0">
    <w:nsid w:val="69D8461B"/>
    <w:multiLevelType w:val="hybridMultilevel"/>
    <w:tmpl w:val="8132F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nsid w:val="6A174630"/>
    <w:multiLevelType w:val="hybridMultilevel"/>
    <w:tmpl w:val="5F8E57BC"/>
    <w:lvl w:ilvl="0" w:tplc="407673EE">
      <w:start w:val="1"/>
      <w:numFmt w:val="decimal"/>
      <w:lvlText w:val="%1."/>
      <w:lvlJc w:val="left"/>
      <w:pPr>
        <w:ind w:left="720" w:hanging="360"/>
      </w:pPr>
      <w:rPr>
        <w:b/>
        <w:color w:val="00ADE4"/>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32">
    <w:nsid w:val="6A2B3E50"/>
    <w:multiLevelType w:val="hybridMultilevel"/>
    <w:tmpl w:val="7D0CC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nsid w:val="6A4B0259"/>
    <w:multiLevelType w:val="hybridMultilevel"/>
    <w:tmpl w:val="760E9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4">
    <w:nsid w:val="6AA80E0B"/>
    <w:multiLevelType w:val="hybridMultilevel"/>
    <w:tmpl w:val="5F9A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nsid w:val="6AF74A7D"/>
    <w:multiLevelType w:val="hybridMultilevel"/>
    <w:tmpl w:val="B7B66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nsid w:val="6B1A210D"/>
    <w:multiLevelType w:val="hybridMultilevel"/>
    <w:tmpl w:val="370AE6E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nsid w:val="6C2F1A68"/>
    <w:multiLevelType w:val="hybridMultilevel"/>
    <w:tmpl w:val="8C02A6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8">
    <w:nsid w:val="6C5F46D8"/>
    <w:multiLevelType w:val="hybridMultilevel"/>
    <w:tmpl w:val="7FF8C7CA"/>
    <w:lvl w:ilvl="0" w:tplc="9BFEED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9">
    <w:nsid w:val="6CFD6A0C"/>
    <w:multiLevelType w:val="hybridMultilevel"/>
    <w:tmpl w:val="10F003E2"/>
    <w:lvl w:ilvl="0" w:tplc="16D2E92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0">
    <w:nsid w:val="6E1C70AB"/>
    <w:multiLevelType w:val="hybridMultilevel"/>
    <w:tmpl w:val="6268A7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1">
    <w:nsid w:val="6E2A7F30"/>
    <w:multiLevelType w:val="hybridMultilevel"/>
    <w:tmpl w:val="74066498"/>
    <w:lvl w:ilvl="0" w:tplc="8B70C13C">
      <w:start w:val="1"/>
      <w:numFmt w:val="bullet"/>
      <w:lvlText w:val="•"/>
      <w:lvlJc w:val="left"/>
      <w:pPr>
        <w:tabs>
          <w:tab w:val="num" w:pos="720"/>
        </w:tabs>
        <w:ind w:left="720" w:hanging="360"/>
      </w:pPr>
      <w:rPr>
        <w:rFonts w:ascii="Times New Roman" w:hAnsi="Times New Roman" w:hint="default"/>
      </w:rPr>
    </w:lvl>
    <w:lvl w:ilvl="1" w:tplc="A0CAEBE2" w:tentative="1">
      <w:start w:val="1"/>
      <w:numFmt w:val="bullet"/>
      <w:lvlText w:val="•"/>
      <w:lvlJc w:val="left"/>
      <w:pPr>
        <w:tabs>
          <w:tab w:val="num" w:pos="1440"/>
        </w:tabs>
        <w:ind w:left="1440" w:hanging="360"/>
      </w:pPr>
      <w:rPr>
        <w:rFonts w:ascii="Times New Roman" w:hAnsi="Times New Roman" w:hint="default"/>
      </w:rPr>
    </w:lvl>
    <w:lvl w:ilvl="2" w:tplc="CB82B606" w:tentative="1">
      <w:start w:val="1"/>
      <w:numFmt w:val="bullet"/>
      <w:lvlText w:val="•"/>
      <w:lvlJc w:val="left"/>
      <w:pPr>
        <w:tabs>
          <w:tab w:val="num" w:pos="2160"/>
        </w:tabs>
        <w:ind w:left="2160" w:hanging="360"/>
      </w:pPr>
      <w:rPr>
        <w:rFonts w:ascii="Times New Roman" w:hAnsi="Times New Roman" w:hint="default"/>
      </w:rPr>
    </w:lvl>
    <w:lvl w:ilvl="3" w:tplc="99D4D208" w:tentative="1">
      <w:start w:val="1"/>
      <w:numFmt w:val="bullet"/>
      <w:lvlText w:val="•"/>
      <w:lvlJc w:val="left"/>
      <w:pPr>
        <w:tabs>
          <w:tab w:val="num" w:pos="2880"/>
        </w:tabs>
        <w:ind w:left="2880" w:hanging="360"/>
      </w:pPr>
      <w:rPr>
        <w:rFonts w:ascii="Times New Roman" w:hAnsi="Times New Roman" w:hint="default"/>
      </w:rPr>
    </w:lvl>
    <w:lvl w:ilvl="4" w:tplc="F2DA4E06" w:tentative="1">
      <w:start w:val="1"/>
      <w:numFmt w:val="bullet"/>
      <w:lvlText w:val="•"/>
      <w:lvlJc w:val="left"/>
      <w:pPr>
        <w:tabs>
          <w:tab w:val="num" w:pos="3600"/>
        </w:tabs>
        <w:ind w:left="3600" w:hanging="360"/>
      </w:pPr>
      <w:rPr>
        <w:rFonts w:ascii="Times New Roman" w:hAnsi="Times New Roman" w:hint="default"/>
      </w:rPr>
    </w:lvl>
    <w:lvl w:ilvl="5" w:tplc="CF5C7A9C" w:tentative="1">
      <w:start w:val="1"/>
      <w:numFmt w:val="bullet"/>
      <w:lvlText w:val="•"/>
      <w:lvlJc w:val="left"/>
      <w:pPr>
        <w:tabs>
          <w:tab w:val="num" w:pos="4320"/>
        </w:tabs>
        <w:ind w:left="4320" w:hanging="360"/>
      </w:pPr>
      <w:rPr>
        <w:rFonts w:ascii="Times New Roman" w:hAnsi="Times New Roman" w:hint="default"/>
      </w:rPr>
    </w:lvl>
    <w:lvl w:ilvl="6" w:tplc="0DD4E5A0" w:tentative="1">
      <w:start w:val="1"/>
      <w:numFmt w:val="bullet"/>
      <w:lvlText w:val="•"/>
      <w:lvlJc w:val="left"/>
      <w:pPr>
        <w:tabs>
          <w:tab w:val="num" w:pos="5040"/>
        </w:tabs>
        <w:ind w:left="5040" w:hanging="360"/>
      </w:pPr>
      <w:rPr>
        <w:rFonts w:ascii="Times New Roman" w:hAnsi="Times New Roman" w:hint="default"/>
      </w:rPr>
    </w:lvl>
    <w:lvl w:ilvl="7" w:tplc="EF66AAEE" w:tentative="1">
      <w:start w:val="1"/>
      <w:numFmt w:val="bullet"/>
      <w:lvlText w:val="•"/>
      <w:lvlJc w:val="left"/>
      <w:pPr>
        <w:tabs>
          <w:tab w:val="num" w:pos="5760"/>
        </w:tabs>
        <w:ind w:left="5760" w:hanging="360"/>
      </w:pPr>
      <w:rPr>
        <w:rFonts w:ascii="Times New Roman" w:hAnsi="Times New Roman" w:hint="default"/>
      </w:rPr>
    </w:lvl>
    <w:lvl w:ilvl="8" w:tplc="120E08C6" w:tentative="1">
      <w:start w:val="1"/>
      <w:numFmt w:val="bullet"/>
      <w:lvlText w:val="•"/>
      <w:lvlJc w:val="left"/>
      <w:pPr>
        <w:tabs>
          <w:tab w:val="num" w:pos="6480"/>
        </w:tabs>
        <w:ind w:left="6480" w:hanging="360"/>
      </w:pPr>
      <w:rPr>
        <w:rFonts w:ascii="Times New Roman" w:hAnsi="Times New Roman" w:hint="default"/>
      </w:rPr>
    </w:lvl>
  </w:abstractNum>
  <w:abstractNum w:abstractNumId="242">
    <w:nsid w:val="6EB8649C"/>
    <w:multiLevelType w:val="hybridMultilevel"/>
    <w:tmpl w:val="0144C8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3">
    <w:nsid w:val="6F381702"/>
    <w:multiLevelType w:val="hybridMultilevel"/>
    <w:tmpl w:val="A72CACB6"/>
    <w:lvl w:ilvl="0" w:tplc="9444A0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nsid w:val="6F7939A3"/>
    <w:multiLevelType w:val="multilevel"/>
    <w:tmpl w:val="AFC4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6FB720B0"/>
    <w:multiLevelType w:val="hybridMultilevel"/>
    <w:tmpl w:val="61509924"/>
    <w:lvl w:ilvl="0" w:tplc="1BD89038">
      <w:start w:val="1"/>
      <w:numFmt w:val="bullet"/>
      <w:lvlText w:val="-"/>
      <w:lvlJc w:val="left"/>
      <w:pPr>
        <w:tabs>
          <w:tab w:val="num" w:pos="720"/>
        </w:tabs>
        <w:ind w:left="720" w:hanging="360"/>
      </w:pPr>
      <w:rPr>
        <w:rFonts w:ascii="Times New Roman" w:eastAsia="Times New Roman" w:hAnsi="Times New Roman" w:cs="Times New Roman" w:hint="default"/>
      </w:rPr>
    </w:lvl>
    <w:lvl w:ilvl="1" w:tplc="0722FC1A">
      <w:start w:val="1"/>
      <w:numFmt w:val="bullet"/>
      <w:lvlText w:val="•"/>
      <w:lvlJc w:val="left"/>
      <w:pPr>
        <w:tabs>
          <w:tab w:val="num" w:pos="1440"/>
        </w:tabs>
        <w:ind w:left="1440" w:hanging="360"/>
      </w:pPr>
      <w:rPr>
        <w:rFonts w:ascii="Times New Roman" w:hAnsi="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180001">
      <w:start w:val="1"/>
      <w:numFmt w:val="bullet"/>
      <w:lvlText w:val=""/>
      <w:lvlJc w:val="left"/>
      <w:pPr>
        <w:tabs>
          <w:tab w:val="num" w:pos="3600"/>
        </w:tabs>
        <w:ind w:left="3600" w:hanging="360"/>
      </w:pPr>
      <w:rPr>
        <w:rFonts w:ascii="Symbol" w:hAnsi="Symbol"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6">
    <w:nsid w:val="70374998"/>
    <w:multiLevelType w:val="hybridMultilevel"/>
    <w:tmpl w:val="0DD878D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nsid w:val="704F69AF"/>
    <w:multiLevelType w:val="hybridMultilevel"/>
    <w:tmpl w:val="8EF4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70803720"/>
    <w:multiLevelType w:val="hybridMultilevel"/>
    <w:tmpl w:val="2676C7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9">
    <w:nsid w:val="7117432E"/>
    <w:multiLevelType w:val="hybridMultilevel"/>
    <w:tmpl w:val="13EC9C52"/>
    <w:lvl w:ilvl="0" w:tplc="06EE39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0">
    <w:nsid w:val="71215D9C"/>
    <w:multiLevelType w:val="hybridMultilevel"/>
    <w:tmpl w:val="C742B7FE"/>
    <w:lvl w:ilvl="0" w:tplc="4AB208B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1">
    <w:nsid w:val="71E51CEF"/>
    <w:multiLevelType w:val="hybridMultilevel"/>
    <w:tmpl w:val="A9FCC3D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2">
    <w:nsid w:val="72254643"/>
    <w:multiLevelType w:val="hybridMultilevel"/>
    <w:tmpl w:val="840EA80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nsid w:val="73217A25"/>
    <w:multiLevelType w:val="hybridMultilevel"/>
    <w:tmpl w:val="42DC83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nsid w:val="732A5252"/>
    <w:multiLevelType w:val="hybridMultilevel"/>
    <w:tmpl w:val="C876EF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nsid w:val="73AC70C6"/>
    <w:multiLevelType w:val="hybridMultilevel"/>
    <w:tmpl w:val="FB9086C6"/>
    <w:lvl w:ilvl="0" w:tplc="B9FC94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nsid w:val="73EC6E55"/>
    <w:multiLevelType w:val="hybridMultilevel"/>
    <w:tmpl w:val="03C88DE6"/>
    <w:lvl w:ilvl="0" w:tplc="B5202718">
      <w:start w:val="1"/>
      <w:numFmt w:val="bullet"/>
      <w:lvlText w:val="•"/>
      <w:lvlJc w:val="left"/>
      <w:pPr>
        <w:tabs>
          <w:tab w:val="num" w:pos="720"/>
        </w:tabs>
        <w:ind w:left="720" w:hanging="360"/>
      </w:pPr>
      <w:rPr>
        <w:rFonts w:ascii="Times New Roman" w:hAnsi="Times New Roman" w:cs="Times New Roman" w:hint="default"/>
      </w:rPr>
    </w:lvl>
    <w:lvl w:ilvl="1" w:tplc="04090003">
      <w:numFmt w:val="bullet"/>
      <w:lvlText w:val="-"/>
      <w:lvlJc w:val="left"/>
      <w:pPr>
        <w:tabs>
          <w:tab w:val="num" w:pos="360"/>
        </w:tabs>
        <w:ind w:left="0" w:firstLine="0"/>
      </w:pPr>
      <w:rPr>
        <w:rFonts w:ascii="Times New Roman" w:eastAsia="Times New Roman" w:hAnsi="Times New Roman" w:cs="Times New Roman" w:hint="default"/>
      </w:rPr>
    </w:lvl>
    <w:lvl w:ilvl="2" w:tplc="88EA002C">
      <w:numFmt w:val="none"/>
      <w:lvlText w:val=""/>
      <w:lvlJc w:val="left"/>
      <w:pPr>
        <w:tabs>
          <w:tab w:val="num" w:pos="360"/>
        </w:tabs>
        <w:ind w:left="0" w:firstLine="0"/>
      </w:pPr>
    </w:lvl>
    <w:lvl w:ilvl="3" w:tplc="0A02484E">
      <w:start w:val="1"/>
      <w:numFmt w:val="bullet"/>
      <w:lvlText w:val="•"/>
      <w:lvlJc w:val="left"/>
      <w:pPr>
        <w:tabs>
          <w:tab w:val="num" w:pos="2880"/>
        </w:tabs>
        <w:ind w:left="2880" w:hanging="360"/>
      </w:pPr>
      <w:rPr>
        <w:rFonts w:ascii="Times New Roman" w:hAnsi="Times New Roman" w:cs="Times New Roman" w:hint="default"/>
      </w:rPr>
    </w:lvl>
    <w:lvl w:ilvl="4" w:tplc="42A88CD4">
      <w:start w:val="1"/>
      <w:numFmt w:val="bullet"/>
      <w:lvlText w:val="•"/>
      <w:lvlJc w:val="left"/>
      <w:pPr>
        <w:tabs>
          <w:tab w:val="num" w:pos="3600"/>
        </w:tabs>
        <w:ind w:left="3600" w:hanging="360"/>
      </w:pPr>
      <w:rPr>
        <w:rFonts w:ascii="Times New Roman" w:hAnsi="Times New Roman" w:cs="Times New Roman" w:hint="default"/>
      </w:rPr>
    </w:lvl>
    <w:lvl w:ilvl="5" w:tplc="207225F6">
      <w:start w:val="1"/>
      <w:numFmt w:val="bullet"/>
      <w:lvlText w:val="•"/>
      <w:lvlJc w:val="left"/>
      <w:pPr>
        <w:tabs>
          <w:tab w:val="num" w:pos="4320"/>
        </w:tabs>
        <w:ind w:left="4320" w:hanging="360"/>
      </w:pPr>
      <w:rPr>
        <w:rFonts w:ascii="Times New Roman" w:hAnsi="Times New Roman" w:cs="Times New Roman" w:hint="default"/>
      </w:rPr>
    </w:lvl>
    <w:lvl w:ilvl="6" w:tplc="BC8CC454">
      <w:start w:val="1"/>
      <w:numFmt w:val="bullet"/>
      <w:lvlText w:val="•"/>
      <w:lvlJc w:val="left"/>
      <w:pPr>
        <w:tabs>
          <w:tab w:val="num" w:pos="5040"/>
        </w:tabs>
        <w:ind w:left="5040" w:hanging="360"/>
      </w:pPr>
      <w:rPr>
        <w:rFonts w:ascii="Times New Roman" w:hAnsi="Times New Roman" w:cs="Times New Roman" w:hint="default"/>
      </w:rPr>
    </w:lvl>
    <w:lvl w:ilvl="7" w:tplc="5BC05EE4">
      <w:start w:val="1"/>
      <w:numFmt w:val="bullet"/>
      <w:lvlText w:val="•"/>
      <w:lvlJc w:val="left"/>
      <w:pPr>
        <w:tabs>
          <w:tab w:val="num" w:pos="5760"/>
        </w:tabs>
        <w:ind w:left="5760" w:hanging="360"/>
      </w:pPr>
      <w:rPr>
        <w:rFonts w:ascii="Times New Roman" w:hAnsi="Times New Roman" w:cs="Times New Roman" w:hint="default"/>
      </w:rPr>
    </w:lvl>
    <w:lvl w:ilvl="8" w:tplc="DC3A3F86">
      <w:start w:val="1"/>
      <w:numFmt w:val="bullet"/>
      <w:lvlText w:val="•"/>
      <w:lvlJc w:val="left"/>
      <w:pPr>
        <w:tabs>
          <w:tab w:val="num" w:pos="6480"/>
        </w:tabs>
        <w:ind w:left="6480" w:hanging="360"/>
      </w:pPr>
      <w:rPr>
        <w:rFonts w:ascii="Times New Roman" w:hAnsi="Times New Roman" w:cs="Times New Roman" w:hint="default"/>
      </w:rPr>
    </w:lvl>
  </w:abstractNum>
  <w:abstractNum w:abstractNumId="257">
    <w:nsid w:val="740066BF"/>
    <w:multiLevelType w:val="hybridMultilevel"/>
    <w:tmpl w:val="DCFE98E4"/>
    <w:lvl w:ilvl="0" w:tplc="08090001">
      <w:start w:val="1"/>
      <w:numFmt w:val="bullet"/>
      <w:lvlText w:val=""/>
      <w:lvlJc w:val="left"/>
      <w:pPr>
        <w:ind w:left="720" w:hanging="360"/>
      </w:pPr>
      <w:rPr>
        <w:rFonts w:ascii="Symbol" w:hAnsi="Symbol" w:hint="default"/>
        <w:b w:val="0"/>
        <w:color w:val="auto"/>
        <w:sz w:val="24"/>
      </w:rPr>
    </w:lvl>
    <w:lvl w:ilvl="1" w:tplc="FFE6E874">
      <w:numFmt w:val="bullet"/>
      <w:lvlText w:val="•"/>
      <w:lvlJc w:val="left"/>
      <w:pPr>
        <w:ind w:left="1440" w:hanging="360"/>
      </w:pPr>
      <w:rPr>
        <w:rFonts w:ascii="Calibri" w:eastAsiaTheme="minorHAnsi" w:hAnsi="Calibri" w:cs="Calibri" w:hint="default"/>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8">
    <w:nsid w:val="74651109"/>
    <w:multiLevelType w:val="multilevel"/>
    <w:tmpl w:val="F1D2C634"/>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9">
    <w:nsid w:val="74BB6E28"/>
    <w:multiLevelType w:val="hybridMultilevel"/>
    <w:tmpl w:val="86807FC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0">
    <w:nsid w:val="75022678"/>
    <w:multiLevelType w:val="hybridMultilevel"/>
    <w:tmpl w:val="12EE95B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758828FC"/>
    <w:multiLevelType w:val="hybridMultilevel"/>
    <w:tmpl w:val="11B0D0F0"/>
    <w:lvl w:ilvl="0" w:tplc="0409000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nsid w:val="75F3312D"/>
    <w:multiLevelType w:val="hybridMultilevel"/>
    <w:tmpl w:val="7242CD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nsid w:val="762542FD"/>
    <w:multiLevelType w:val="hybridMultilevel"/>
    <w:tmpl w:val="6DEC8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76707308"/>
    <w:multiLevelType w:val="hybridMultilevel"/>
    <w:tmpl w:val="A26EDDE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nsid w:val="77303E40"/>
    <w:multiLevelType w:val="hybridMultilevel"/>
    <w:tmpl w:val="56F2F056"/>
    <w:lvl w:ilvl="0" w:tplc="B532F83A">
      <w:start w:val="1"/>
      <w:numFmt w:val="bullet"/>
      <w:lvlText w:val=""/>
      <w:lvlJc w:val="left"/>
      <w:pPr>
        <w:ind w:left="720" w:hanging="360"/>
      </w:pPr>
      <w:rPr>
        <w:rFonts w:ascii="Symbol" w:hAnsi="Symbol" w:hint="default"/>
      </w:rPr>
    </w:lvl>
    <w:lvl w:ilvl="1" w:tplc="04090019">
      <w:numFmt w:val="bullet"/>
      <w:lvlText w:val="•"/>
      <w:lvlJc w:val="left"/>
      <w:pPr>
        <w:ind w:left="1800" w:hanging="720"/>
      </w:pPr>
      <w:rPr>
        <w:rFonts w:ascii="Calibri" w:eastAsiaTheme="minorHAnsi" w:hAnsi="Calibri" w:hint="default"/>
        <w:b/>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266">
    <w:nsid w:val="7763566E"/>
    <w:multiLevelType w:val="hybridMultilevel"/>
    <w:tmpl w:val="DF0A00B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nsid w:val="77827C24"/>
    <w:multiLevelType w:val="hybridMultilevel"/>
    <w:tmpl w:val="C9B6E9E4"/>
    <w:lvl w:ilvl="0" w:tplc="614878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8">
    <w:nsid w:val="77F36A37"/>
    <w:multiLevelType w:val="hybridMultilevel"/>
    <w:tmpl w:val="00B0AFDC"/>
    <w:lvl w:ilvl="0" w:tplc="0418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9">
    <w:nsid w:val="780D6202"/>
    <w:multiLevelType w:val="hybridMultilevel"/>
    <w:tmpl w:val="63042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nsid w:val="79340DFB"/>
    <w:multiLevelType w:val="hybridMultilevel"/>
    <w:tmpl w:val="F79A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nsid w:val="793B2163"/>
    <w:multiLevelType w:val="hybridMultilevel"/>
    <w:tmpl w:val="2A06AC6E"/>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72">
    <w:nsid w:val="79435F8A"/>
    <w:multiLevelType w:val="hybridMultilevel"/>
    <w:tmpl w:val="D1FE7658"/>
    <w:lvl w:ilvl="0" w:tplc="08090001">
      <w:start w:val="1"/>
      <w:numFmt w:val="bullet"/>
      <w:lvlText w:val=""/>
      <w:lvlJc w:val="left"/>
      <w:pPr>
        <w:tabs>
          <w:tab w:val="num" w:pos="720"/>
        </w:tabs>
        <w:ind w:left="720" w:hanging="360"/>
      </w:pPr>
      <w:rPr>
        <w:rFonts w:ascii="Symbol" w:hAnsi="Symbol" w:hint="default"/>
      </w:rPr>
    </w:lvl>
    <w:lvl w:ilvl="1" w:tplc="470E365E" w:tentative="1">
      <w:start w:val="1"/>
      <w:numFmt w:val="bullet"/>
      <w:lvlText w:val="•"/>
      <w:lvlJc w:val="left"/>
      <w:pPr>
        <w:tabs>
          <w:tab w:val="num" w:pos="1440"/>
        </w:tabs>
        <w:ind w:left="1440" w:hanging="360"/>
      </w:pPr>
      <w:rPr>
        <w:rFonts w:ascii="Times New Roman" w:hAnsi="Times New Roman" w:hint="default"/>
      </w:rPr>
    </w:lvl>
    <w:lvl w:ilvl="2" w:tplc="3C9E0D14" w:tentative="1">
      <w:start w:val="1"/>
      <w:numFmt w:val="bullet"/>
      <w:lvlText w:val="•"/>
      <w:lvlJc w:val="left"/>
      <w:pPr>
        <w:tabs>
          <w:tab w:val="num" w:pos="2160"/>
        </w:tabs>
        <w:ind w:left="2160" w:hanging="360"/>
      </w:pPr>
      <w:rPr>
        <w:rFonts w:ascii="Times New Roman" w:hAnsi="Times New Roman" w:hint="default"/>
      </w:rPr>
    </w:lvl>
    <w:lvl w:ilvl="3" w:tplc="1B90BFB6" w:tentative="1">
      <w:start w:val="1"/>
      <w:numFmt w:val="bullet"/>
      <w:lvlText w:val="•"/>
      <w:lvlJc w:val="left"/>
      <w:pPr>
        <w:tabs>
          <w:tab w:val="num" w:pos="2880"/>
        </w:tabs>
        <w:ind w:left="2880" w:hanging="360"/>
      </w:pPr>
      <w:rPr>
        <w:rFonts w:ascii="Times New Roman" w:hAnsi="Times New Roman" w:hint="default"/>
      </w:rPr>
    </w:lvl>
    <w:lvl w:ilvl="4" w:tplc="21D68AAA" w:tentative="1">
      <w:start w:val="1"/>
      <w:numFmt w:val="bullet"/>
      <w:lvlText w:val="•"/>
      <w:lvlJc w:val="left"/>
      <w:pPr>
        <w:tabs>
          <w:tab w:val="num" w:pos="3600"/>
        </w:tabs>
        <w:ind w:left="3600" w:hanging="360"/>
      </w:pPr>
      <w:rPr>
        <w:rFonts w:ascii="Times New Roman" w:hAnsi="Times New Roman" w:hint="default"/>
      </w:rPr>
    </w:lvl>
    <w:lvl w:ilvl="5" w:tplc="303A88A4" w:tentative="1">
      <w:start w:val="1"/>
      <w:numFmt w:val="bullet"/>
      <w:lvlText w:val="•"/>
      <w:lvlJc w:val="left"/>
      <w:pPr>
        <w:tabs>
          <w:tab w:val="num" w:pos="4320"/>
        </w:tabs>
        <w:ind w:left="4320" w:hanging="360"/>
      </w:pPr>
      <w:rPr>
        <w:rFonts w:ascii="Times New Roman" w:hAnsi="Times New Roman" w:hint="default"/>
      </w:rPr>
    </w:lvl>
    <w:lvl w:ilvl="6" w:tplc="6794F6FC" w:tentative="1">
      <w:start w:val="1"/>
      <w:numFmt w:val="bullet"/>
      <w:lvlText w:val="•"/>
      <w:lvlJc w:val="left"/>
      <w:pPr>
        <w:tabs>
          <w:tab w:val="num" w:pos="5040"/>
        </w:tabs>
        <w:ind w:left="5040" w:hanging="360"/>
      </w:pPr>
      <w:rPr>
        <w:rFonts w:ascii="Times New Roman" w:hAnsi="Times New Roman" w:hint="default"/>
      </w:rPr>
    </w:lvl>
    <w:lvl w:ilvl="7" w:tplc="BCCEBF02" w:tentative="1">
      <w:start w:val="1"/>
      <w:numFmt w:val="bullet"/>
      <w:lvlText w:val="•"/>
      <w:lvlJc w:val="left"/>
      <w:pPr>
        <w:tabs>
          <w:tab w:val="num" w:pos="5760"/>
        </w:tabs>
        <w:ind w:left="5760" w:hanging="360"/>
      </w:pPr>
      <w:rPr>
        <w:rFonts w:ascii="Times New Roman" w:hAnsi="Times New Roman" w:hint="default"/>
      </w:rPr>
    </w:lvl>
    <w:lvl w:ilvl="8" w:tplc="4A4A86B0" w:tentative="1">
      <w:start w:val="1"/>
      <w:numFmt w:val="bullet"/>
      <w:lvlText w:val="•"/>
      <w:lvlJc w:val="left"/>
      <w:pPr>
        <w:tabs>
          <w:tab w:val="num" w:pos="6480"/>
        </w:tabs>
        <w:ind w:left="6480" w:hanging="360"/>
      </w:pPr>
      <w:rPr>
        <w:rFonts w:ascii="Times New Roman" w:hAnsi="Times New Roman" w:hint="default"/>
      </w:rPr>
    </w:lvl>
  </w:abstractNum>
  <w:abstractNum w:abstractNumId="273">
    <w:nsid w:val="79B85DCC"/>
    <w:multiLevelType w:val="hybridMultilevel"/>
    <w:tmpl w:val="3D1828C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nsid w:val="79DD6924"/>
    <w:multiLevelType w:val="hybridMultilevel"/>
    <w:tmpl w:val="CDF264E0"/>
    <w:lvl w:ilvl="0" w:tplc="51EC30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5">
    <w:nsid w:val="7C924A01"/>
    <w:multiLevelType w:val="hybridMultilevel"/>
    <w:tmpl w:val="904ACE2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6">
    <w:nsid w:val="7D3C2E8D"/>
    <w:multiLevelType w:val="hybridMultilevel"/>
    <w:tmpl w:val="3ED843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7">
    <w:nsid w:val="7D67338E"/>
    <w:multiLevelType w:val="hybridMultilevel"/>
    <w:tmpl w:val="1FD0BE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8">
    <w:nsid w:val="7D8E0D4F"/>
    <w:multiLevelType w:val="hybridMultilevel"/>
    <w:tmpl w:val="817C1B74"/>
    <w:lvl w:ilvl="0" w:tplc="04090019">
      <w:start w:val="1"/>
      <w:numFmt w:val="lowerLetter"/>
      <w:lvlText w:val="%1."/>
      <w:lvlJc w:val="left"/>
      <w:pPr>
        <w:ind w:left="720" w:hanging="360"/>
      </w:p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279">
    <w:nsid w:val="7E531115"/>
    <w:multiLevelType w:val="hybridMultilevel"/>
    <w:tmpl w:val="E5CC537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nsid w:val="7EA251DB"/>
    <w:multiLevelType w:val="hybridMultilevel"/>
    <w:tmpl w:val="F832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7F095820"/>
    <w:multiLevelType w:val="hybridMultilevel"/>
    <w:tmpl w:val="31725AD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2">
    <w:nsid w:val="7F7A5165"/>
    <w:multiLevelType w:val="hybridMultilevel"/>
    <w:tmpl w:val="C93A4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nsid w:val="7F856CF5"/>
    <w:multiLevelType w:val="hybridMultilevel"/>
    <w:tmpl w:val="7DA212A8"/>
    <w:lvl w:ilvl="0" w:tplc="00D65CE4">
      <w:start w:val="1"/>
      <w:numFmt w:val="bullet"/>
      <w:lvlText w:val="•"/>
      <w:lvlJc w:val="left"/>
      <w:pPr>
        <w:tabs>
          <w:tab w:val="num" w:pos="720"/>
        </w:tabs>
        <w:ind w:left="720" w:hanging="360"/>
      </w:pPr>
      <w:rPr>
        <w:rFonts w:ascii="Times New Roman" w:hAnsi="Times New Roman" w:hint="default"/>
      </w:rPr>
    </w:lvl>
    <w:lvl w:ilvl="1" w:tplc="1DCC9B08">
      <w:numFmt w:val="none"/>
      <w:lvlText w:val=""/>
      <w:lvlJc w:val="left"/>
      <w:pPr>
        <w:tabs>
          <w:tab w:val="num" w:pos="360"/>
        </w:tabs>
      </w:pPr>
    </w:lvl>
    <w:lvl w:ilvl="2" w:tplc="F8CC4306" w:tentative="1">
      <w:start w:val="1"/>
      <w:numFmt w:val="bullet"/>
      <w:lvlText w:val="•"/>
      <w:lvlJc w:val="left"/>
      <w:pPr>
        <w:tabs>
          <w:tab w:val="num" w:pos="2160"/>
        </w:tabs>
        <w:ind w:left="2160" w:hanging="360"/>
      </w:pPr>
      <w:rPr>
        <w:rFonts w:ascii="Times New Roman" w:hAnsi="Times New Roman" w:hint="default"/>
      </w:rPr>
    </w:lvl>
    <w:lvl w:ilvl="3" w:tplc="CB5C1444" w:tentative="1">
      <w:start w:val="1"/>
      <w:numFmt w:val="bullet"/>
      <w:lvlText w:val="•"/>
      <w:lvlJc w:val="left"/>
      <w:pPr>
        <w:tabs>
          <w:tab w:val="num" w:pos="2880"/>
        </w:tabs>
        <w:ind w:left="2880" w:hanging="360"/>
      </w:pPr>
      <w:rPr>
        <w:rFonts w:ascii="Times New Roman" w:hAnsi="Times New Roman" w:hint="default"/>
      </w:rPr>
    </w:lvl>
    <w:lvl w:ilvl="4" w:tplc="E9282928" w:tentative="1">
      <w:start w:val="1"/>
      <w:numFmt w:val="bullet"/>
      <w:lvlText w:val="•"/>
      <w:lvlJc w:val="left"/>
      <w:pPr>
        <w:tabs>
          <w:tab w:val="num" w:pos="3600"/>
        </w:tabs>
        <w:ind w:left="3600" w:hanging="360"/>
      </w:pPr>
      <w:rPr>
        <w:rFonts w:ascii="Times New Roman" w:hAnsi="Times New Roman" w:hint="default"/>
      </w:rPr>
    </w:lvl>
    <w:lvl w:ilvl="5" w:tplc="38BA8AFA" w:tentative="1">
      <w:start w:val="1"/>
      <w:numFmt w:val="bullet"/>
      <w:lvlText w:val="•"/>
      <w:lvlJc w:val="left"/>
      <w:pPr>
        <w:tabs>
          <w:tab w:val="num" w:pos="4320"/>
        </w:tabs>
        <w:ind w:left="4320" w:hanging="360"/>
      </w:pPr>
      <w:rPr>
        <w:rFonts w:ascii="Times New Roman" w:hAnsi="Times New Roman" w:hint="default"/>
      </w:rPr>
    </w:lvl>
    <w:lvl w:ilvl="6" w:tplc="1B0AC36A" w:tentative="1">
      <w:start w:val="1"/>
      <w:numFmt w:val="bullet"/>
      <w:lvlText w:val="•"/>
      <w:lvlJc w:val="left"/>
      <w:pPr>
        <w:tabs>
          <w:tab w:val="num" w:pos="5040"/>
        </w:tabs>
        <w:ind w:left="5040" w:hanging="360"/>
      </w:pPr>
      <w:rPr>
        <w:rFonts w:ascii="Times New Roman" w:hAnsi="Times New Roman" w:hint="default"/>
      </w:rPr>
    </w:lvl>
    <w:lvl w:ilvl="7" w:tplc="427E5BBE" w:tentative="1">
      <w:start w:val="1"/>
      <w:numFmt w:val="bullet"/>
      <w:lvlText w:val="•"/>
      <w:lvlJc w:val="left"/>
      <w:pPr>
        <w:tabs>
          <w:tab w:val="num" w:pos="5760"/>
        </w:tabs>
        <w:ind w:left="5760" w:hanging="360"/>
      </w:pPr>
      <w:rPr>
        <w:rFonts w:ascii="Times New Roman" w:hAnsi="Times New Roman" w:hint="default"/>
      </w:rPr>
    </w:lvl>
    <w:lvl w:ilvl="8" w:tplc="00A05338" w:tentative="1">
      <w:start w:val="1"/>
      <w:numFmt w:val="bullet"/>
      <w:lvlText w:val="•"/>
      <w:lvlJc w:val="left"/>
      <w:pPr>
        <w:tabs>
          <w:tab w:val="num" w:pos="6480"/>
        </w:tabs>
        <w:ind w:left="6480" w:hanging="360"/>
      </w:pPr>
      <w:rPr>
        <w:rFonts w:ascii="Times New Roman" w:hAnsi="Times New Roman" w:hint="default"/>
      </w:rPr>
    </w:lvl>
  </w:abstractNum>
  <w:abstractNum w:abstractNumId="284">
    <w:nsid w:val="7FA81252"/>
    <w:multiLevelType w:val="hybridMultilevel"/>
    <w:tmpl w:val="26088C5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3"/>
  </w:num>
  <w:num w:numId="2">
    <w:abstractNumId w:val="137"/>
  </w:num>
  <w:num w:numId="3">
    <w:abstractNumId w:val="112"/>
  </w:num>
  <w:num w:numId="4">
    <w:abstractNumId w:val="271"/>
  </w:num>
  <w:num w:numId="5">
    <w:abstractNumId w:val="265"/>
  </w:num>
  <w:num w:numId="6">
    <w:abstractNumId w:val="96"/>
  </w:num>
  <w:num w:numId="7">
    <w:abstractNumId w:val="135"/>
    <w:lvlOverride w:ilvl="0">
      <w:startOverride w:val="1"/>
    </w:lvlOverride>
    <w:lvlOverride w:ilvl="1"/>
    <w:lvlOverride w:ilvl="2"/>
    <w:lvlOverride w:ilvl="3"/>
    <w:lvlOverride w:ilvl="4"/>
    <w:lvlOverride w:ilvl="5"/>
    <w:lvlOverride w:ilvl="6"/>
    <w:lvlOverride w:ilvl="7"/>
    <w:lvlOverride w:ilvl="8"/>
  </w:num>
  <w:num w:numId="8">
    <w:abstractNumId w:val="142"/>
  </w:num>
  <w:num w:numId="9">
    <w:abstractNumId w:val="149"/>
  </w:num>
  <w:num w:numId="10">
    <w:abstractNumId w:val="153"/>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6"/>
  </w:num>
  <w:num w:numId="16">
    <w:abstractNumId w:val="132"/>
  </w:num>
  <w:num w:numId="17">
    <w:abstractNumId w:val="79"/>
  </w:num>
  <w:num w:numId="18">
    <w:abstractNumId w:val="49"/>
  </w:num>
  <w:num w:numId="19">
    <w:abstractNumId w:val="114"/>
  </w:num>
  <w:num w:numId="20">
    <w:abstractNumId w:val="198"/>
  </w:num>
  <w:num w:numId="21">
    <w:abstractNumId w:val="57"/>
  </w:num>
  <w:num w:numId="22">
    <w:abstractNumId w:val="223"/>
  </w:num>
  <w:num w:numId="23">
    <w:abstractNumId w:val="108"/>
  </w:num>
  <w:num w:numId="24">
    <w:abstractNumId w:val="120"/>
  </w:num>
  <w:num w:numId="25">
    <w:abstractNumId w:val="221"/>
  </w:num>
  <w:num w:numId="26">
    <w:abstractNumId w:val="215"/>
  </w:num>
  <w:num w:numId="27">
    <w:abstractNumId w:val="13"/>
  </w:num>
  <w:num w:numId="28">
    <w:abstractNumId w:val="196"/>
  </w:num>
  <w:num w:numId="29">
    <w:abstractNumId w:val="41"/>
  </w:num>
  <w:num w:numId="30">
    <w:abstractNumId w:val="74"/>
  </w:num>
  <w:num w:numId="31">
    <w:abstractNumId w:val="42"/>
  </w:num>
  <w:num w:numId="32">
    <w:abstractNumId w:val="248"/>
  </w:num>
  <w:num w:numId="33">
    <w:abstractNumId w:val="282"/>
  </w:num>
  <w:num w:numId="34">
    <w:abstractNumId w:val="194"/>
  </w:num>
  <w:num w:numId="35">
    <w:abstractNumId w:val="231"/>
  </w:num>
  <w:num w:numId="36">
    <w:abstractNumId w:val="250"/>
  </w:num>
  <w:num w:numId="37">
    <w:abstractNumId w:val="19"/>
  </w:num>
  <w:num w:numId="38">
    <w:abstractNumId w:val="268"/>
    <w:lvlOverride w:ilvl="0">
      <w:startOverride w:val="1"/>
    </w:lvlOverride>
    <w:lvlOverride w:ilvl="1"/>
    <w:lvlOverride w:ilvl="2"/>
    <w:lvlOverride w:ilvl="3"/>
    <w:lvlOverride w:ilvl="4"/>
    <w:lvlOverride w:ilvl="5"/>
    <w:lvlOverride w:ilvl="6"/>
    <w:lvlOverride w:ilvl="7"/>
    <w:lvlOverride w:ilvl="8"/>
  </w:num>
  <w:num w:numId="39">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num>
  <w:num w:numId="41">
    <w:abstractNumId w:val="107"/>
  </w:num>
  <w:num w:numId="42">
    <w:abstractNumId w:val="111"/>
  </w:num>
  <w:num w:numId="43">
    <w:abstractNumId w:val="3"/>
  </w:num>
  <w:num w:numId="44">
    <w:abstractNumId w:val="160"/>
  </w:num>
  <w:num w:numId="45">
    <w:abstractNumId w:val="82"/>
  </w:num>
  <w:num w:numId="46">
    <w:abstractNumId w:val="70"/>
  </w:num>
  <w:num w:numId="47">
    <w:abstractNumId w:val="164"/>
  </w:num>
  <w:num w:numId="48">
    <w:abstractNumId w:val="81"/>
  </w:num>
  <w:num w:numId="49">
    <w:abstractNumId w:val="15"/>
  </w:num>
  <w:num w:numId="50">
    <w:abstractNumId w:val="280"/>
  </w:num>
  <w:num w:numId="51">
    <w:abstractNumId w:val="247"/>
  </w:num>
  <w:num w:numId="52">
    <w:abstractNumId w:val="2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0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1"/>
  </w:num>
  <w:num w:numId="60">
    <w:abstractNumId w:val="28"/>
  </w:num>
  <w:num w:numId="61">
    <w:abstractNumId w:val="9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00"/>
  </w:num>
  <w:num w:numId="64">
    <w:abstractNumId w:val="256"/>
  </w:num>
  <w:num w:numId="65">
    <w:abstractNumId w:val="94"/>
  </w:num>
  <w:num w:numId="66">
    <w:abstractNumId w:val="18"/>
  </w:num>
  <w:num w:numId="67">
    <w:abstractNumId w:val="202"/>
  </w:num>
  <w:num w:numId="68">
    <w:abstractNumId w:val="258"/>
  </w:num>
  <w:num w:numId="69">
    <w:abstractNumId w:val="37"/>
  </w:num>
  <w:num w:numId="70">
    <w:abstractNumId w:val="2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2"/>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74"/>
  </w:num>
  <w:num w:numId="73">
    <w:abstractNumId w:val="220"/>
  </w:num>
  <w:num w:numId="74">
    <w:abstractNumId w:val="242"/>
  </w:num>
  <w:num w:numId="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2"/>
    <w:lvlOverride w:ilvl="0">
      <w:startOverride w:val="1"/>
    </w:lvlOverride>
    <w:lvlOverride w:ilvl="1"/>
    <w:lvlOverride w:ilvl="2"/>
    <w:lvlOverride w:ilvl="3"/>
    <w:lvlOverride w:ilvl="4"/>
    <w:lvlOverride w:ilvl="5"/>
    <w:lvlOverride w:ilvl="6"/>
    <w:lvlOverride w:ilvl="7"/>
    <w:lvlOverride w:ilvl="8"/>
  </w:num>
  <w:num w:numId="77">
    <w:abstractNumId w:val="166"/>
  </w:num>
  <w:num w:numId="78">
    <w:abstractNumId w:val="127"/>
  </w:num>
  <w:num w:numId="79">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5"/>
  </w:num>
  <w:num w:numId="81">
    <w:abstractNumId w:val="276"/>
  </w:num>
  <w:num w:numId="82">
    <w:abstractNumId w:val="133"/>
  </w:num>
  <w:num w:numId="83">
    <w:abstractNumId w:val="48"/>
  </w:num>
  <w:num w:numId="84">
    <w:abstractNumId w:val="5"/>
  </w:num>
  <w:num w:numId="85">
    <w:abstractNumId w:val="110"/>
  </w:num>
  <w:num w:numId="86">
    <w:abstractNumId w:val="10"/>
  </w:num>
  <w:num w:numId="8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9"/>
  </w:num>
  <w:num w:numId="89">
    <w:abstractNumId w:val="88"/>
  </w:num>
  <w:num w:numId="90">
    <w:abstractNumId w:val="1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99"/>
  </w:num>
  <w:num w:numId="92">
    <w:abstractNumId w:val="187"/>
  </w:num>
  <w:num w:numId="93">
    <w:abstractNumId w:val="63"/>
  </w:num>
  <w:num w:numId="94">
    <w:abstractNumId w:val="195"/>
  </w:num>
  <w:num w:numId="95">
    <w:abstractNumId w:val="80"/>
  </w:num>
  <w:num w:numId="96">
    <w:abstractNumId w:val="262"/>
  </w:num>
  <w:num w:numId="97">
    <w:abstractNumId w:val="7"/>
  </w:num>
  <w:num w:numId="98">
    <w:abstractNumId w:val="178"/>
  </w:num>
  <w:num w:numId="99">
    <w:abstractNumId w:val="154"/>
  </w:num>
  <w:num w:numId="100">
    <w:abstractNumId w:val="204"/>
  </w:num>
  <w:num w:numId="10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61"/>
  </w:num>
  <w:num w:numId="103">
    <w:abstractNumId w:val="90"/>
  </w:num>
  <w:num w:numId="104">
    <w:abstractNumId w:val="269"/>
  </w:num>
  <w:num w:numId="105">
    <w:abstractNumId w:val="206"/>
  </w:num>
  <w:num w:numId="106">
    <w:abstractNumId w:val="234"/>
  </w:num>
  <w:num w:numId="107">
    <w:abstractNumId w:val="171"/>
  </w:num>
  <w:num w:numId="108">
    <w:abstractNumId w:val="15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5"/>
  </w:num>
  <w:num w:numId="110">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3"/>
  </w:num>
  <w:num w:numId="112">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6"/>
  </w:num>
  <w:num w:numId="114">
    <w:abstractNumId w:val="167"/>
  </w:num>
  <w:num w:numId="115">
    <w:abstractNumId w:val="84"/>
  </w:num>
  <w:num w:numId="11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72"/>
  </w:num>
  <w:num w:numId="118">
    <w:abstractNumId w:val="157"/>
  </w:num>
  <w:num w:numId="119">
    <w:abstractNumId w:val="75"/>
  </w:num>
  <w:num w:numId="12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1"/>
  </w:num>
  <w:num w:numId="122">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64"/>
  </w:num>
  <w:num w:numId="124">
    <w:abstractNumId w:val="53"/>
  </w:num>
  <w:num w:numId="12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
  </w:num>
  <w:num w:numId="127">
    <w:abstractNumId w:val="69"/>
  </w:num>
  <w:num w:numId="128">
    <w:abstractNumId w:val="229"/>
  </w:num>
  <w:num w:numId="129">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9"/>
  </w:num>
  <w:num w:numId="131">
    <w:abstractNumId w:val="218"/>
  </w:num>
  <w:num w:numId="1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59"/>
  </w:num>
  <w:num w:numId="134">
    <w:abstractNumId w:val="14"/>
  </w:num>
  <w:num w:numId="135">
    <w:abstractNumId w:val="235"/>
  </w:num>
  <w:num w:numId="136">
    <w:abstractNumId w:val="232"/>
  </w:num>
  <w:num w:numId="137">
    <w:abstractNumId w:val="129"/>
  </w:num>
  <w:num w:numId="138">
    <w:abstractNumId w:val="65"/>
  </w:num>
  <w:num w:numId="139">
    <w:abstractNumId w:val="115"/>
  </w:num>
  <w:num w:numId="140">
    <w:abstractNumId w:val="67"/>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52"/>
  </w:num>
  <w:num w:numId="143">
    <w:abstractNumId w:val="185"/>
  </w:num>
  <w:num w:numId="144">
    <w:abstractNumId w:val="101"/>
  </w:num>
  <w:num w:numId="145">
    <w:abstractNumId w:val="224"/>
  </w:num>
  <w:num w:numId="146">
    <w:abstractNumId w:val="181"/>
  </w:num>
  <w:num w:numId="147">
    <w:abstractNumId w:val="134"/>
  </w:num>
  <w:num w:numId="148">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6"/>
  </w:num>
  <w:num w:numId="150">
    <w:abstractNumId w:val="83"/>
  </w:num>
  <w:num w:numId="151">
    <w:abstractNumId w:val="71"/>
  </w:num>
  <w:num w:numId="1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44"/>
  </w:num>
  <w:num w:numId="155">
    <w:abstractNumId w:val="23"/>
  </w:num>
  <w:num w:numId="156">
    <w:abstractNumId w:val="104"/>
  </w:num>
  <w:num w:numId="1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37"/>
  </w:num>
  <w:num w:numId="159">
    <w:abstractNumId w:val="212"/>
  </w:num>
  <w:num w:numId="160">
    <w:abstractNumId w:val="66"/>
    <w:lvlOverride w:ilvl="0"/>
    <w:lvlOverride w:ilvl="1"/>
    <w:lvlOverride w:ilvl="2">
      <w:startOverride w:val="1"/>
    </w:lvlOverride>
    <w:lvlOverride w:ilvl="3">
      <w:startOverride w:val="1"/>
    </w:lvlOverride>
    <w:lvlOverride w:ilvl="4"/>
    <w:lvlOverride w:ilvl="5"/>
    <w:lvlOverride w:ilvl="6"/>
    <w:lvlOverride w:ilvl="7"/>
    <w:lvlOverride w:ilvl="8"/>
  </w:num>
  <w:num w:numId="161">
    <w:abstractNumId w:val="93"/>
  </w:num>
  <w:num w:numId="162">
    <w:abstractNumId w:val="173"/>
  </w:num>
  <w:num w:numId="163">
    <w:abstractNumId w:val="251"/>
  </w:num>
  <w:num w:numId="164">
    <w:abstractNumId w:val="118"/>
  </w:num>
  <w:num w:numId="165">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50"/>
  </w:num>
  <w:num w:numId="169">
    <w:abstractNumId w:val="60"/>
  </w:num>
  <w:num w:numId="170">
    <w:abstractNumId w:val="4"/>
  </w:num>
  <w:num w:numId="171">
    <w:abstractNumId w:val="17"/>
  </w:num>
  <w:num w:numId="172">
    <w:abstractNumId w:val="192"/>
  </w:num>
  <w:num w:numId="173">
    <w:abstractNumId w:val="109"/>
  </w:num>
  <w:num w:numId="174">
    <w:abstractNumId w:val="140"/>
  </w:num>
  <w:num w:numId="175">
    <w:abstractNumId w:val="98"/>
  </w:num>
  <w:num w:numId="176">
    <w:abstractNumId w:val="186"/>
  </w:num>
  <w:num w:numId="177">
    <w:abstractNumId w:val="190"/>
  </w:num>
  <w:num w:numId="178">
    <w:abstractNumId w:val="205"/>
  </w:num>
  <w:num w:numId="179">
    <w:abstractNumId w:val="236"/>
  </w:num>
  <w:num w:numId="180">
    <w:abstractNumId w:val="145"/>
  </w:num>
  <w:num w:numId="181">
    <w:abstractNumId w:val="128"/>
  </w:num>
  <w:num w:numId="182">
    <w:abstractNumId w:val="54"/>
  </w:num>
  <w:num w:numId="183">
    <w:abstractNumId w:val="25"/>
  </w:num>
  <w:num w:numId="184">
    <w:abstractNumId w:val="180"/>
  </w:num>
  <w:num w:numId="185">
    <w:abstractNumId w:val="284"/>
  </w:num>
  <w:num w:numId="186">
    <w:abstractNumId w:val="78"/>
  </w:num>
  <w:num w:numId="187">
    <w:abstractNumId w:val="45"/>
  </w:num>
  <w:num w:numId="188">
    <w:abstractNumId w:val="155"/>
  </w:num>
  <w:num w:numId="189">
    <w:abstractNumId w:val="197"/>
  </w:num>
  <w:num w:numId="19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46"/>
  </w:num>
  <w:num w:numId="19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97"/>
  </w:num>
  <w:num w:numId="196">
    <w:abstractNumId w:val="281"/>
  </w:num>
  <w:num w:numId="197">
    <w:abstractNumId w:val="51"/>
  </w:num>
  <w:num w:numId="198">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210"/>
  </w:num>
  <w:num w:numId="200">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72"/>
  </w:num>
  <w:num w:numId="202">
    <w:abstractNumId w:val="73"/>
  </w:num>
  <w:num w:numId="203">
    <w:abstractNumId w:val="203"/>
  </w:num>
  <w:num w:numId="20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58"/>
  </w:num>
  <w:num w:numId="20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56"/>
  </w:num>
  <w:num w:numId="208">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77"/>
  </w:num>
  <w:num w:numId="210">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73"/>
  </w:num>
  <w:num w:numId="212">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44"/>
  </w:num>
  <w:num w:numId="214">
    <w:abstractNumId w:val="61"/>
  </w:num>
  <w:num w:numId="2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72"/>
  </w:num>
  <w:num w:numId="21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77"/>
  </w:num>
  <w:num w:numId="219">
    <w:abstractNumId w:val="214"/>
  </w:num>
  <w:num w:numId="220">
    <w:abstractNumId w:val="270"/>
  </w:num>
  <w:num w:numId="221">
    <w:abstractNumId w:val="55"/>
  </w:num>
  <w:num w:numId="222">
    <w:abstractNumId w:val="230"/>
  </w:num>
  <w:num w:numId="223">
    <w:abstractNumId w:val="279"/>
  </w:num>
  <w:num w:numId="22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52"/>
  </w:num>
  <w:num w:numId="226">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54"/>
  </w:num>
  <w:num w:numId="2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50"/>
  </w:num>
  <w:num w:numId="23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253"/>
  </w:num>
  <w:num w:numId="232">
    <w:abstractNumId w:val="106"/>
  </w:num>
  <w:num w:numId="233">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66"/>
  </w:num>
  <w:num w:numId="23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47"/>
  </w:num>
  <w:num w:numId="237">
    <w:abstractNumId w:val="143"/>
  </w:num>
  <w:num w:numId="238">
    <w:abstractNumId w:val="241"/>
  </w:num>
  <w:num w:numId="239">
    <w:abstractNumId w:val="36"/>
  </w:num>
  <w:num w:numId="240">
    <w:abstractNumId w:val="47"/>
  </w:num>
  <w:num w:numId="241">
    <w:abstractNumId w:val="119"/>
  </w:num>
  <w:num w:numId="242">
    <w:abstractNumId w:val="99"/>
  </w:num>
  <w:num w:numId="243">
    <w:abstractNumId w:val="283"/>
  </w:num>
  <w:num w:numId="244">
    <w:abstractNumId w:val="193"/>
  </w:num>
  <w:num w:numId="245">
    <w:abstractNumId w:val="245"/>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46">
    <w:abstractNumId w:val="162"/>
  </w:num>
  <w:num w:numId="247">
    <w:abstractNumId w:val="169"/>
  </w:num>
  <w:num w:numId="248">
    <w:abstractNumId w:val="278"/>
  </w:num>
  <w:num w:numId="249">
    <w:abstractNumId w:val="216"/>
  </w:num>
  <w:num w:numId="250">
    <w:abstractNumId w:val="91"/>
  </w:num>
  <w:num w:numId="251">
    <w:abstractNumId w:val="38"/>
  </w:num>
  <w:num w:numId="252">
    <w:abstractNumId w:val="188"/>
  </w:num>
  <w:num w:numId="253">
    <w:abstractNumId w:val="191"/>
  </w:num>
  <w:num w:numId="254">
    <w:abstractNumId w:val="225"/>
  </w:num>
  <w:num w:numId="255">
    <w:abstractNumId w:val="33"/>
  </w:num>
  <w:num w:numId="256">
    <w:abstractNumId w:val="184"/>
  </w:num>
  <w:num w:numId="257">
    <w:abstractNumId w:val="40"/>
  </w:num>
  <w:num w:numId="258">
    <w:abstractNumId w:val="102"/>
  </w:num>
  <w:num w:numId="259">
    <w:abstractNumId w:val="263"/>
  </w:num>
  <w:num w:numId="260">
    <w:abstractNumId w:val="11"/>
  </w:num>
  <w:num w:numId="261">
    <w:abstractNumId w:val="31"/>
  </w:num>
  <w:num w:numId="262">
    <w:abstractNumId w:val="86"/>
  </w:num>
  <w:num w:numId="263">
    <w:abstractNumId w:val="66"/>
  </w:num>
  <w:num w:numId="264">
    <w:abstractNumId w:val="2"/>
  </w:num>
  <w:num w:numId="265">
    <w:abstractNumId w:val="228"/>
  </w:num>
  <w:num w:numId="266">
    <w:abstractNumId w:val="213"/>
  </w:num>
  <w:num w:numId="267">
    <w:abstractNumId w:val="12"/>
  </w:num>
  <w:num w:numId="268">
    <w:abstractNumId w:val="176"/>
  </w:num>
  <w:num w:numId="269">
    <w:abstractNumId w:val="260"/>
  </w:num>
  <w:num w:numId="270">
    <w:abstractNumId w:val="20"/>
  </w:num>
  <w:num w:numId="271">
    <w:abstractNumId w:val="122"/>
  </w:num>
  <w:num w:numId="272">
    <w:abstractNumId w:val="117"/>
  </w:num>
  <w:num w:numId="273">
    <w:abstractNumId w:val="136"/>
  </w:num>
  <w:num w:numId="274">
    <w:abstractNumId w:val="208"/>
  </w:num>
  <w:num w:numId="275">
    <w:abstractNumId w:val="168"/>
  </w:num>
  <w:num w:numId="276">
    <w:abstractNumId w:val="182"/>
  </w:num>
  <w:num w:numId="277">
    <w:abstractNumId w:val="159"/>
  </w:num>
  <w:num w:numId="278">
    <w:abstractNumId w:val="213"/>
  </w:num>
  <w:num w:numId="279">
    <w:abstractNumId w:val="213"/>
  </w:num>
  <w:num w:numId="280">
    <w:abstractNumId w:val="213"/>
  </w:num>
  <w:num w:numId="281">
    <w:abstractNumId w:val="227"/>
  </w:num>
  <w:num w:numId="282">
    <w:abstractNumId w:val="21"/>
  </w:num>
  <w:num w:numId="283">
    <w:abstractNumId w:val="22"/>
  </w:num>
  <w:num w:numId="284">
    <w:abstractNumId w:val="26"/>
  </w:num>
  <w:num w:numId="285">
    <w:abstractNumId w:val="24"/>
  </w:num>
  <w:num w:numId="286">
    <w:abstractNumId w:val="131"/>
  </w:num>
  <w:num w:numId="287">
    <w:abstractNumId w:val="240"/>
  </w:num>
  <w:num w:numId="288">
    <w:abstractNumId w:val="103"/>
  </w:num>
  <w:num w:numId="289">
    <w:abstractNumId w:val="148"/>
  </w:num>
  <w:num w:numId="290">
    <w:abstractNumId w:val="275"/>
  </w:num>
  <w:num w:numId="291">
    <w:abstractNumId w:val="6"/>
  </w:num>
  <w:numIdMacAtCleanup w:val="2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7D9"/>
    <w:rsid w:val="00000416"/>
    <w:rsid w:val="000023A0"/>
    <w:rsid w:val="00003F96"/>
    <w:rsid w:val="00005CED"/>
    <w:rsid w:val="000072FF"/>
    <w:rsid w:val="00007CFB"/>
    <w:rsid w:val="000100E1"/>
    <w:rsid w:val="00010B20"/>
    <w:rsid w:val="00010F07"/>
    <w:rsid w:val="00012FFC"/>
    <w:rsid w:val="00013582"/>
    <w:rsid w:val="000137F6"/>
    <w:rsid w:val="0001384E"/>
    <w:rsid w:val="00013F80"/>
    <w:rsid w:val="00014D09"/>
    <w:rsid w:val="00020550"/>
    <w:rsid w:val="00020D9E"/>
    <w:rsid w:val="00020E25"/>
    <w:rsid w:val="00021D94"/>
    <w:rsid w:val="00021FA3"/>
    <w:rsid w:val="00022E7D"/>
    <w:rsid w:val="00025787"/>
    <w:rsid w:val="00030DA1"/>
    <w:rsid w:val="00033652"/>
    <w:rsid w:val="000338B9"/>
    <w:rsid w:val="00034259"/>
    <w:rsid w:val="00035624"/>
    <w:rsid w:val="00036363"/>
    <w:rsid w:val="00037F57"/>
    <w:rsid w:val="00041344"/>
    <w:rsid w:val="00042EAF"/>
    <w:rsid w:val="00044B31"/>
    <w:rsid w:val="00045D99"/>
    <w:rsid w:val="00046E71"/>
    <w:rsid w:val="000514B1"/>
    <w:rsid w:val="00055C33"/>
    <w:rsid w:val="0005719F"/>
    <w:rsid w:val="000572B8"/>
    <w:rsid w:val="0005785D"/>
    <w:rsid w:val="00057921"/>
    <w:rsid w:val="00057A77"/>
    <w:rsid w:val="00057BFB"/>
    <w:rsid w:val="00057F0A"/>
    <w:rsid w:val="00060CA1"/>
    <w:rsid w:val="0006188E"/>
    <w:rsid w:val="000618A7"/>
    <w:rsid w:val="00061EC4"/>
    <w:rsid w:val="00062518"/>
    <w:rsid w:val="000633A1"/>
    <w:rsid w:val="00064141"/>
    <w:rsid w:val="00064B39"/>
    <w:rsid w:val="00065F1E"/>
    <w:rsid w:val="00067103"/>
    <w:rsid w:val="00067614"/>
    <w:rsid w:val="00067C75"/>
    <w:rsid w:val="00067E45"/>
    <w:rsid w:val="000700FA"/>
    <w:rsid w:val="00070954"/>
    <w:rsid w:val="000711D0"/>
    <w:rsid w:val="0007125D"/>
    <w:rsid w:val="0007387B"/>
    <w:rsid w:val="00073923"/>
    <w:rsid w:val="00073D47"/>
    <w:rsid w:val="00074371"/>
    <w:rsid w:val="00075037"/>
    <w:rsid w:val="000762B1"/>
    <w:rsid w:val="00076C0B"/>
    <w:rsid w:val="0008091B"/>
    <w:rsid w:val="00080A9F"/>
    <w:rsid w:val="00080EA5"/>
    <w:rsid w:val="000813F4"/>
    <w:rsid w:val="00081CC5"/>
    <w:rsid w:val="00081F05"/>
    <w:rsid w:val="000820E3"/>
    <w:rsid w:val="000823A4"/>
    <w:rsid w:val="00082A3C"/>
    <w:rsid w:val="000834C5"/>
    <w:rsid w:val="00084A14"/>
    <w:rsid w:val="00085A91"/>
    <w:rsid w:val="00091231"/>
    <w:rsid w:val="00091F76"/>
    <w:rsid w:val="00092728"/>
    <w:rsid w:val="000939D5"/>
    <w:rsid w:val="000956F3"/>
    <w:rsid w:val="0009596F"/>
    <w:rsid w:val="000A0277"/>
    <w:rsid w:val="000A2E80"/>
    <w:rsid w:val="000A353B"/>
    <w:rsid w:val="000A41AF"/>
    <w:rsid w:val="000A4D3B"/>
    <w:rsid w:val="000A56B0"/>
    <w:rsid w:val="000A587A"/>
    <w:rsid w:val="000A6403"/>
    <w:rsid w:val="000A6DC2"/>
    <w:rsid w:val="000A738E"/>
    <w:rsid w:val="000B041F"/>
    <w:rsid w:val="000B0DC7"/>
    <w:rsid w:val="000B1BA2"/>
    <w:rsid w:val="000B2C3D"/>
    <w:rsid w:val="000B316D"/>
    <w:rsid w:val="000B36DD"/>
    <w:rsid w:val="000B417F"/>
    <w:rsid w:val="000B47AF"/>
    <w:rsid w:val="000B5165"/>
    <w:rsid w:val="000B6965"/>
    <w:rsid w:val="000B69F8"/>
    <w:rsid w:val="000B718F"/>
    <w:rsid w:val="000C165E"/>
    <w:rsid w:val="000C16E0"/>
    <w:rsid w:val="000C1CFD"/>
    <w:rsid w:val="000C1E18"/>
    <w:rsid w:val="000C3032"/>
    <w:rsid w:val="000C3784"/>
    <w:rsid w:val="000C38A3"/>
    <w:rsid w:val="000C3D90"/>
    <w:rsid w:val="000C43C4"/>
    <w:rsid w:val="000C4DAE"/>
    <w:rsid w:val="000C512A"/>
    <w:rsid w:val="000C7795"/>
    <w:rsid w:val="000D05AA"/>
    <w:rsid w:val="000D0FC5"/>
    <w:rsid w:val="000D1768"/>
    <w:rsid w:val="000D257B"/>
    <w:rsid w:val="000D3D03"/>
    <w:rsid w:val="000D69B1"/>
    <w:rsid w:val="000E03E9"/>
    <w:rsid w:val="000E20C3"/>
    <w:rsid w:val="000E218D"/>
    <w:rsid w:val="000E5147"/>
    <w:rsid w:val="000E6ED4"/>
    <w:rsid w:val="000F001F"/>
    <w:rsid w:val="000F019B"/>
    <w:rsid w:val="000F0347"/>
    <w:rsid w:val="000F0C9A"/>
    <w:rsid w:val="000F24BC"/>
    <w:rsid w:val="000F3BA8"/>
    <w:rsid w:val="000F4743"/>
    <w:rsid w:val="000F47E6"/>
    <w:rsid w:val="000F68EA"/>
    <w:rsid w:val="000F7BC2"/>
    <w:rsid w:val="00100500"/>
    <w:rsid w:val="001016FC"/>
    <w:rsid w:val="00101AFF"/>
    <w:rsid w:val="001020D5"/>
    <w:rsid w:val="001039A6"/>
    <w:rsid w:val="001045B4"/>
    <w:rsid w:val="00104BEA"/>
    <w:rsid w:val="00106A9B"/>
    <w:rsid w:val="00106F57"/>
    <w:rsid w:val="00110664"/>
    <w:rsid w:val="0011162E"/>
    <w:rsid w:val="00111962"/>
    <w:rsid w:val="00120158"/>
    <w:rsid w:val="00120F3B"/>
    <w:rsid w:val="001210B3"/>
    <w:rsid w:val="00121C2D"/>
    <w:rsid w:val="00122C75"/>
    <w:rsid w:val="00123A9B"/>
    <w:rsid w:val="00123D26"/>
    <w:rsid w:val="00123FE8"/>
    <w:rsid w:val="00124086"/>
    <w:rsid w:val="00124285"/>
    <w:rsid w:val="00125898"/>
    <w:rsid w:val="0012665F"/>
    <w:rsid w:val="001269BB"/>
    <w:rsid w:val="00126DF2"/>
    <w:rsid w:val="001270F3"/>
    <w:rsid w:val="00127568"/>
    <w:rsid w:val="001276BF"/>
    <w:rsid w:val="00130C94"/>
    <w:rsid w:val="001319E2"/>
    <w:rsid w:val="00132B1B"/>
    <w:rsid w:val="0013391B"/>
    <w:rsid w:val="00133E72"/>
    <w:rsid w:val="001349C5"/>
    <w:rsid w:val="00134EC2"/>
    <w:rsid w:val="001351E7"/>
    <w:rsid w:val="00136AC7"/>
    <w:rsid w:val="001407A2"/>
    <w:rsid w:val="00140B92"/>
    <w:rsid w:val="00141CB8"/>
    <w:rsid w:val="00141E50"/>
    <w:rsid w:val="001422E3"/>
    <w:rsid w:val="00146182"/>
    <w:rsid w:val="0015219E"/>
    <w:rsid w:val="001545E6"/>
    <w:rsid w:val="00154911"/>
    <w:rsid w:val="00155B57"/>
    <w:rsid w:val="00155B68"/>
    <w:rsid w:val="00155C32"/>
    <w:rsid w:val="00156392"/>
    <w:rsid w:val="00156E4C"/>
    <w:rsid w:val="001606E6"/>
    <w:rsid w:val="0016074C"/>
    <w:rsid w:val="001607BE"/>
    <w:rsid w:val="001614BB"/>
    <w:rsid w:val="00162871"/>
    <w:rsid w:val="00162E6E"/>
    <w:rsid w:val="00163BE4"/>
    <w:rsid w:val="001642C6"/>
    <w:rsid w:val="001643EC"/>
    <w:rsid w:val="001647FC"/>
    <w:rsid w:val="001656CB"/>
    <w:rsid w:val="001669DA"/>
    <w:rsid w:val="0016756C"/>
    <w:rsid w:val="00170ECC"/>
    <w:rsid w:val="00172FE3"/>
    <w:rsid w:val="00174A0A"/>
    <w:rsid w:val="00174A1D"/>
    <w:rsid w:val="00175563"/>
    <w:rsid w:val="00175E90"/>
    <w:rsid w:val="00175FB2"/>
    <w:rsid w:val="001760A4"/>
    <w:rsid w:val="00177BBB"/>
    <w:rsid w:val="00180077"/>
    <w:rsid w:val="00181653"/>
    <w:rsid w:val="001816F3"/>
    <w:rsid w:val="00181F11"/>
    <w:rsid w:val="00182043"/>
    <w:rsid w:val="0018212B"/>
    <w:rsid w:val="00182BF6"/>
    <w:rsid w:val="0018329C"/>
    <w:rsid w:val="00183691"/>
    <w:rsid w:val="00183DB0"/>
    <w:rsid w:val="001847D2"/>
    <w:rsid w:val="001871AE"/>
    <w:rsid w:val="00190830"/>
    <w:rsid w:val="00191542"/>
    <w:rsid w:val="00191B50"/>
    <w:rsid w:val="00191FEA"/>
    <w:rsid w:val="00192185"/>
    <w:rsid w:val="00193A96"/>
    <w:rsid w:val="00193EBB"/>
    <w:rsid w:val="00194034"/>
    <w:rsid w:val="00194E0A"/>
    <w:rsid w:val="00196922"/>
    <w:rsid w:val="00197DA8"/>
    <w:rsid w:val="001A0109"/>
    <w:rsid w:val="001A24A9"/>
    <w:rsid w:val="001A2803"/>
    <w:rsid w:val="001A52D4"/>
    <w:rsid w:val="001A5F03"/>
    <w:rsid w:val="001A5F3D"/>
    <w:rsid w:val="001A6048"/>
    <w:rsid w:val="001A6D31"/>
    <w:rsid w:val="001A750C"/>
    <w:rsid w:val="001B01FD"/>
    <w:rsid w:val="001B0AAC"/>
    <w:rsid w:val="001B0C3E"/>
    <w:rsid w:val="001B28B5"/>
    <w:rsid w:val="001B32AF"/>
    <w:rsid w:val="001B3CF5"/>
    <w:rsid w:val="001B5E54"/>
    <w:rsid w:val="001B6AF3"/>
    <w:rsid w:val="001B6FDB"/>
    <w:rsid w:val="001B74F1"/>
    <w:rsid w:val="001B7B50"/>
    <w:rsid w:val="001C02CD"/>
    <w:rsid w:val="001C0D2B"/>
    <w:rsid w:val="001C362D"/>
    <w:rsid w:val="001C372E"/>
    <w:rsid w:val="001C3811"/>
    <w:rsid w:val="001C3A54"/>
    <w:rsid w:val="001C3BD9"/>
    <w:rsid w:val="001C6BC7"/>
    <w:rsid w:val="001C6D6A"/>
    <w:rsid w:val="001C6DB7"/>
    <w:rsid w:val="001C776D"/>
    <w:rsid w:val="001D1226"/>
    <w:rsid w:val="001D12D2"/>
    <w:rsid w:val="001D1BFD"/>
    <w:rsid w:val="001D2F20"/>
    <w:rsid w:val="001D3558"/>
    <w:rsid w:val="001D4A0E"/>
    <w:rsid w:val="001D6DE5"/>
    <w:rsid w:val="001E09CE"/>
    <w:rsid w:val="001E3D1C"/>
    <w:rsid w:val="001E4B0C"/>
    <w:rsid w:val="001E502C"/>
    <w:rsid w:val="001E6CDC"/>
    <w:rsid w:val="001F0E48"/>
    <w:rsid w:val="001F0E60"/>
    <w:rsid w:val="001F10DF"/>
    <w:rsid w:val="001F1844"/>
    <w:rsid w:val="001F1A04"/>
    <w:rsid w:val="001F229A"/>
    <w:rsid w:val="001F2DD7"/>
    <w:rsid w:val="001F3AC5"/>
    <w:rsid w:val="001F53B8"/>
    <w:rsid w:val="001F5C9C"/>
    <w:rsid w:val="001F773B"/>
    <w:rsid w:val="00200469"/>
    <w:rsid w:val="00201DF4"/>
    <w:rsid w:val="002024E8"/>
    <w:rsid w:val="002027B0"/>
    <w:rsid w:val="00202D21"/>
    <w:rsid w:val="00203286"/>
    <w:rsid w:val="002037A8"/>
    <w:rsid w:val="00204155"/>
    <w:rsid w:val="00206B3B"/>
    <w:rsid w:val="002106AE"/>
    <w:rsid w:val="00211CD2"/>
    <w:rsid w:val="00212B4A"/>
    <w:rsid w:val="00214874"/>
    <w:rsid w:val="00215169"/>
    <w:rsid w:val="0021743D"/>
    <w:rsid w:val="00221302"/>
    <w:rsid w:val="0022442D"/>
    <w:rsid w:val="0022575D"/>
    <w:rsid w:val="0022665A"/>
    <w:rsid w:val="00226C2D"/>
    <w:rsid w:val="00226D02"/>
    <w:rsid w:val="00227927"/>
    <w:rsid w:val="0023037D"/>
    <w:rsid w:val="00231B33"/>
    <w:rsid w:val="0023285F"/>
    <w:rsid w:val="00232B19"/>
    <w:rsid w:val="00232E37"/>
    <w:rsid w:val="00234609"/>
    <w:rsid w:val="00234920"/>
    <w:rsid w:val="00235D99"/>
    <w:rsid w:val="00236D9A"/>
    <w:rsid w:val="002379E3"/>
    <w:rsid w:val="00237BA3"/>
    <w:rsid w:val="00240036"/>
    <w:rsid w:val="00240073"/>
    <w:rsid w:val="002406B4"/>
    <w:rsid w:val="00241939"/>
    <w:rsid w:val="00241C0A"/>
    <w:rsid w:val="00241D3A"/>
    <w:rsid w:val="00242894"/>
    <w:rsid w:val="00242951"/>
    <w:rsid w:val="00242DE9"/>
    <w:rsid w:val="00244602"/>
    <w:rsid w:val="00244B05"/>
    <w:rsid w:val="002451BB"/>
    <w:rsid w:val="00245368"/>
    <w:rsid w:val="002468EC"/>
    <w:rsid w:val="00246A89"/>
    <w:rsid w:val="00247D65"/>
    <w:rsid w:val="00250252"/>
    <w:rsid w:val="0025039C"/>
    <w:rsid w:val="00250D96"/>
    <w:rsid w:val="00250EDF"/>
    <w:rsid w:val="002517ED"/>
    <w:rsid w:val="00252173"/>
    <w:rsid w:val="00253CBB"/>
    <w:rsid w:val="00256CE0"/>
    <w:rsid w:val="002571AE"/>
    <w:rsid w:val="00257585"/>
    <w:rsid w:val="00261C5E"/>
    <w:rsid w:val="00261DFC"/>
    <w:rsid w:val="00262E3E"/>
    <w:rsid w:val="00263A5D"/>
    <w:rsid w:val="00264C27"/>
    <w:rsid w:val="0026648A"/>
    <w:rsid w:val="00266C43"/>
    <w:rsid w:val="00266C6A"/>
    <w:rsid w:val="00266CA9"/>
    <w:rsid w:val="002673D3"/>
    <w:rsid w:val="0027001C"/>
    <w:rsid w:val="00271B32"/>
    <w:rsid w:val="00272C52"/>
    <w:rsid w:val="00272EC5"/>
    <w:rsid w:val="00274619"/>
    <w:rsid w:val="002751E3"/>
    <w:rsid w:val="00275670"/>
    <w:rsid w:val="00275954"/>
    <w:rsid w:val="002766E8"/>
    <w:rsid w:val="00280E52"/>
    <w:rsid w:val="00280F4F"/>
    <w:rsid w:val="0028330F"/>
    <w:rsid w:val="00283360"/>
    <w:rsid w:val="00284AB4"/>
    <w:rsid w:val="00285799"/>
    <w:rsid w:val="00290D7C"/>
    <w:rsid w:val="00292A4C"/>
    <w:rsid w:val="00293F45"/>
    <w:rsid w:val="00294652"/>
    <w:rsid w:val="002949D9"/>
    <w:rsid w:val="00294BD5"/>
    <w:rsid w:val="00295A22"/>
    <w:rsid w:val="00295B0D"/>
    <w:rsid w:val="002965DF"/>
    <w:rsid w:val="00297418"/>
    <w:rsid w:val="002A0106"/>
    <w:rsid w:val="002A10A3"/>
    <w:rsid w:val="002A3781"/>
    <w:rsid w:val="002A442B"/>
    <w:rsid w:val="002A489A"/>
    <w:rsid w:val="002A4DAA"/>
    <w:rsid w:val="002A6A72"/>
    <w:rsid w:val="002A76F1"/>
    <w:rsid w:val="002B1472"/>
    <w:rsid w:val="002B1E78"/>
    <w:rsid w:val="002B2965"/>
    <w:rsid w:val="002B30F7"/>
    <w:rsid w:val="002B401B"/>
    <w:rsid w:val="002B48FD"/>
    <w:rsid w:val="002B4B86"/>
    <w:rsid w:val="002B4C24"/>
    <w:rsid w:val="002B6E09"/>
    <w:rsid w:val="002B7524"/>
    <w:rsid w:val="002B7BF4"/>
    <w:rsid w:val="002C01A3"/>
    <w:rsid w:val="002C29EA"/>
    <w:rsid w:val="002C2DE8"/>
    <w:rsid w:val="002C2E77"/>
    <w:rsid w:val="002C4D7B"/>
    <w:rsid w:val="002C58AE"/>
    <w:rsid w:val="002C5E02"/>
    <w:rsid w:val="002C615B"/>
    <w:rsid w:val="002C63F3"/>
    <w:rsid w:val="002C72AA"/>
    <w:rsid w:val="002C7A8A"/>
    <w:rsid w:val="002D22E1"/>
    <w:rsid w:val="002D413C"/>
    <w:rsid w:val="002D50E2"/>
    <w:rsid w:val="002D5904"/>
    <w:rsid w:val="002D6882"/>
    <w:rsid w:val="002D7279"/>
    <w:rsid w:val="002D75DB"/>
    <w:rsid w:val="002E10FB"/>
    <w:rsid w:val="002E1316"/>
    <w:rsid w:val="002E1853"/>
    <w:rsid w:val="002E2D97"/>
    <w:rsid w:val="002E36A0"/>
    <w:rsid w:val="002E3D9E"/>
    <w:rsid w:val="002E527E"/>
    <w:rsid w:val="002E5661"/>
    <w:rsid w:val="002E7F26"/>
    <w:rsid w:val="002F03A3"/>
    <w:rsid w:val="002F05AF"/>
    <w:rsid w:val="002F0934"/>
    <w:rsid w:val="002F0D5E"/>
    <w:rsid w:val="002F21D4"/>
    <w:rsid w:val="002F27D9"/>
    <w:rsid w:val="002F326F"/>
    <w:rsid w:val="002F456B"/>
    <w:rsid w:val="002F4BAF"/>
    <w:rsid w:val="002F51DD"/>
    <w:rsid w:val="002F7A92"/>
    <w:rsid w:val="002F7EF6"/>
    <w:rsid w:val="003005C5"/>
    <w:rsid w:val="00305D79"/>
    <w:rsid w:val="00306241"/>
    <w:rsid w:val="0030774D"/>
    <w:rsid w:val="00310847"/>
    <w:rsid w:val="00311F23"/>
    <w:rsid w:val="003121E5"/>
    <w:rsid w:val="00312F38"/>
    <w:rsid w:val="0031321E"/>
    <w:rsid w:val="003145A7"/>
    <w:rsid w:val="003162EE"/>
    <w:rsid w:val="00321B0C"/>
    <w:rsid w:val="0032221D"/>
    <w:rsid w:val="003243E7"/>
    <w:rsid w:val="0032460C"/>
    <w:rsid w:val="00325B03"/>
    <w:rsid w:val="00330F55"/>
    <w:rsid w:val="003316E6"/>
    <w:rsid w:val="00332E3A"/>
    <w:rsid w:val="003334F0"/>
    <w:rsid w:val="0033436C"/>
    <w:rsid w:val="00334D45"/>
    <w:rsid w:val="00337CEB"/>
    <w:rsid w:val="00340151"/>
    <w:rsid w:val="00340C41"/>
    <w:rsid w:val="0034279A"/>
    <w:rsid w:val="0034582B"/>
    <w:rsid w:val="00346249"/>
    <w:rsid w:val="003476A6"/>
    <w:rsid w:val="00350CF1"/>
    <w:rsid w:val="00351A7E"/>
    <w:rsid w:val="003541F0"/>
    <w:rsid w:val="003553EC"/>
    <w:rsid w:val="0035790C"/>
    <w:rsid w:val="0036044E"/>
    <w:rsid w:val="00360584"/>
    <w:rsid w:val="00360700"/>
    <w:rsid w:val="00361551"/>
    <w:rsid w:val="00361C83"/>
    <w:rsid w:val="00362533"/>
    <w:rsid w:val="00363010"/>
    <w:rsid w:val="003649C8"/>
    <w:rsid w:val="00366688"/>
    <w:rsid w:val="00367B65"/>
    <w:rsid w:val="003704CC"/>
    <w:rsid w:val="00370F76"/>
    <w:rsid w:val="003734D3"/>
    <w:rsid w:val="00373DA3"/>
    <w:rsid w:val="0037410E"/>
    <w:rsid w:val="00374FCB"/>
    <w:rsid w:val="00375A6A"/>
    <w:rsid w:val="003800FE"/>
    <w:rsid w:val="003817FE"/>
    <w:rsid w:val="003818B6"/>
    <w:rsid w:val="00381D05"/>
    <w:rsid w:val="003821B5"/>
    <w:rsid w:val="00382802"/>
    <w:rsid w:val="00383B7F"/>
    <w:rsid w:val="003873E1"/>
    <w:rsid w:val="0038742A"/>
    <w:rsid w:val="00390A44"/>
    <w:rsid w:val="00390CB6"/>
    <w:rsid w:val="00394451"/>
    <w:rsid w:val="00394610"/>
    <w:rsid w:val="00394B49"/>
    <w:rsid w:val="003957B0"/>
    <w:rsid w:val="00395BA4"/>
    <w:rsid w:val="003963CE"/>
    <w:rsid w:val="003A03CF"/>
    <w:rsid w:val="003A0923"/>
    <w:rsid w:val="003A0D1F"/>
    <w:rsid w:val="003A0F8D"/>
    <w:rsid w:val="003A335F"/>
    <w:rsid w:val="003A4090"/>
    <w:rsid w:val="003A46DE"/>
    <w:rsid w:val="003A47C9"/>
    <w:rsid w:val="003A4A06"/>
    <w:rsid w:val="003A4A46"/>
    <w:rsid w:val="003A5E85"/>
    <w:rsid w:val="003A72D9"/>
    <w:rsid w:val="003A7B3D"/>
    <w:rsid w:val="003B1063"/>
    <w:rsid w:val="003B15D0"/>
    <w:rsid w:val="003B22C2"/>
    <w:rsid w:val="003B27A6"/>
    <w:rsid w:val="003B2923"/>
    <w:rsid w:val="003B701A"/>
    <w:rsid w:val="003C07B1"/>
    <w:rsid w:val="003C0E47"/>
    <w:rsid w:val="003C0FC8"/>
    <w:rsid w:val="003C187A"/>
    <w:rsid w:val="003C18B1"/>
    <w:rsid w:val="003C353C"/>
    <w:rsid w:val="003C5954"/>
    <w:rsid w:val="003C6B73"/>
    <w:rsid w:val="003C6C3D"/>
    <w:rsid w:val="003D1447"/>
    <w:rsid w:val="003D1DE8"/>
    <w:rsid w:val="003D30FA"/>
    <w:rsid w:val="003D3666"/>
    <w:rsid w:val="003D6F3C"/>
    <w:rsid w:val="003E06B1"/>
    <w:rsid w:val="003E1354"/>
    <w:rsid w:val="003E1559"/>
    <w:rsid w:val="003E203D"/>
    <w:rsid w:val="003E2382"/>
    <w:rsid w:val="003E3B6A"/>
    <w:rsid w:val="003E4751"/>
    <w:rsid w:val="003E4F66"/>
    <w:rsid w:val="003E5CE5"/>
    <w:rsid w:val="003E62AF"/>
    <w:rsid w:val="003E66C7"/>
    <w:rsid w:val="003E74AC"/>
    <w:rsid w:val="003F0651"/>
    <w:rsid w:val="003F1304"/>
    <w:rsid w:val="003F38CF"/>
    <w:rsid w:val="003F4CB5"/>
    <w:rsid w:val="003F58A3"/>
    <w:rsid w:val="003F7601"/>
    <w:rsid w:val="003F795B"/>
    <w:rsid w:val="00400A7A"/>
    <w:rsid w:val="0040110B"/>
    <w:rsid w:val="0040117D"/>
    <w:rsid w:val="00401537"/>
    <w:rsid w:val="004027A3"/>
    <w:rsid w:val="00402A63"/>
    <w:rsid w:val="004032E0"/>
    <w:rsid w:val="00404186"/>
    <w:rsid w:val="004041BF"/>
    <w:rsid w:val="00404795"/>
    <w:rsid w:val="00406F8A"/>
    <w:rsid w:val="00407A64"/>
    <w:rsid w:val="00411083"/>
    <w:rsid w:val="00413449"/>
    <w:rsid w:val="00413931"/>
    <w:rsid w:val="004140DD"/>
    <w:rsid w:val="00414205"/>
    <w:rsid w:val="00414FED"/>
    <w:rsid w:val="00417157"/>
    <w:rsid w:val="004179A3"/>
    <w:rsid w:val="00417FAB"/>
    <w:rsid w:val="00420321"/>
    <w:rsid w:val="00420F00"/>
    <w:rsid w:val="00422686"/>
    <w:rsid w:val="00422E2A"/>
    <w:rsid w:val="00425A66"/>
    <w:rsid w:val="00427DEF"/>
    <w:rsid w:val="00430692"/>
    <w:rsid w:val="00430C48"/>
    <w:rsid w:val="004323F3"/>
    <w:rsid w:val="004326EA"/>
    <w:rsid w:val="00433594"/>
    <w:rsid w:val="00433A88"/>
    <w:rsid w:val="00433F17"/>
    <w:rsid w:val="004346EB"/>
    <w:rsid w:val="004356E5"/>
    <w:rsid w:val="004357EF"/>
    <w:rsid w:val="00436F80"/>
    <w:rsid w:val="00437B29"/>
    <w:rsid w:val="00441C73"/>
    <w:rsid w:val="00443293"/>
    <w:rsid w:val="00443C61"/>
    <w:rsid w:val="004442E1"/>
    <w:rsid w:val="00444415"/>
    <w:rsid w:val="00445417"/>
    <w:rsid w:val="004457E6"/>
    <w:rsid w:val="00445BEB"/>
    <w:rsid w:val="00446B39"/>
    <w:rsid w:val="00450646"/>
    <w:rsid w:val="004509EA"/>
    <w:rsid w:val="00452704"/>
    <w:rsid w:val="00453055"/>
    <w:rsid w:val="00453D1E"/>
    <w:rsid w:val="004544B1"/>
    <w:rsid w:val="00460584"/>
    <w:rsid w:val="004610D2"/>
    <w:rsid w:val="00461675"/>
    <w:rsid w:val="00462365"/>
    <w:rsid w:val="0046242F"/>
    <w:rsid w:val="0046299D"/>
    <w:rsid w:val="00462C1D"/>
    <w:rsid w:val="004634A6"/>
    <w:rsid w:val="004713B1"/>
    <w:rsid w:val="0047227E"/>
    <w:rsid w:val="00474009"/>
    <w:rsid w:val="00476B31"/>
    <w:rsid w:val="004804CB"/>
    <w:rsid w:val="0048058D"/>
    <w:rsid w:val="0048160C"/>
    <w:rsid w:val="00482444"/>
    <w:rsid w:val="004831C1"/>
    <w:rsid w:val="00484938"/>
    <w:rsid w:val="00487DFE"/>
    <w:rsid w:val="004917B2"/>
    <w:rsid w:val="00491D3F"/>
    <w:rsid w:val="00492854"/>
    <w:rsid w:val="004941DA"/>
    <w:rsid w:val="00494C61"/>
    <w:rsid w:val="0049659A"/>
    <w:rsid w:val="00496EF9"/>
    <w:rsid w:val="00497CFC"/>
    <w:rsid w:val="00497E2A"/>
    <w:rsid w:val="004A2E65"/>
    <w:rsid w:val="004A3026"/>
    <w:rsid w:val="004A308C"/>
    <w:rsid w:val="004A4E8C"/>
    <w:rsid w:val="004A6E6D"/>
    <w:rsid w:val="004B1F4A"/>
    <w:rsid w:val="004B42F6"/>
    <w:rsid w:val="004C22E0"/>
    <w:rsid w:val="004C298A"/>
    <w:rsid w:val="004C5E1A"/>
    <w:rsid w:val="004C7AF6"/>
    <w:rsid w:val="004D0FB7"/>
    <w:rsid w:val="004D29B6"/>
    <w:rsid w:val="004D3C8C"/>
    <w:rsid w:val="004D51E4"/>
    <w:rsid w:val="004D51E5"/>
    <w:rsid w:val="004D5243"/>
    <w:rsid w:val="004D667D"/>
    <w:rsid w:val="004D67B8"/>
    <w:rsid w:val="004D6898"/>
    <w:rsid w:val="004D6A59"/>
    <w:rsid w:val="004D6D20"/>
    <w:rsid w:val="004D755D"/>
    <w:rsid w:val="004D75D2"/>
    <w:rsid w:val="004D764A"/>
    <w:rsid w:val="004E006E"/>
    <w:rsid w:val="004E0414"/>
    <w:rsid w:val="004E21D7"/>
    <w:rsid w:val="004E3894"/>
    <w:rsid w:val="004E6700"/>
    <w:rsid w:val="004F290F"/>
    <w:rsid w:val="004F2C3D"/>
    <w:rsid w:val="004F367F"/>
    <w:rsid w:val="004F3C2E"/>
    <w:rsid w:val="004F40EF"/>
    <w:rsid w:val="004F4569"/>
    <w:rsid w:val="004F5857"/>
    <w:rsid w:val="004F5A2D"/>
    <w:rsid w:val="004F5BC7"/>
    <w:rsid w:val="004F7036"/>
    <w:rsid w:val="004F7AF3"/>
    <w:rsid w:val="005000A2"/>
    <w:rsid w:val="00500FED"/>
    <w:rsid w:val="00501CEE"/>
    <w:rsid w:val="00503334"/>
    <w:rsid w:val="00503438"/>
    <w:rsid w:val="00505902"/>
    <w:rsid w:val="00506AF8"/>
    <w:rsid w:val="0051041D"/>
    <w:rsid w:val="00513A88"/>
    <w:rsid w:val="00513FBD"/>
    <w:rsid w:val="00514B8D"/>
    <w:rsid w:val="005212D1"/>
    <w:rsid w:val="00522688"/>
    <w:rsid w:val="005226D5"/>
    <w:rsid w:val="00522D58"/>
    <w:rsid w:val="00523116"/>
    <w:rsid w:val="005239EC"/>
    <w:rsid w:val="005254F9"/>
    <w:rsid w:val="0052578D"/>
    <w:rsid w:val="00525A10"/>
    <w:rsid w:val="00526075"/>
    <w:rsid w:val="00526CBF"/>
    <w:rsid w:val="00530567"/>
    <w:rsid w:val="005307D6"/>
    <w:rsid w:val="00530AAF"/>
    <w:rsid w:val="00531900"/>
    <w:rsid w:val="005319F1"/>
    <w:rsid w:val="005327B1"/>
    <w:rsid w:val="00532D69"/>
    <w:rsid w:val="00534364"/>
    <w:rsid w:val="0053587B"/>
    <w:rsid w:val="00536A21"/>
    <w:rsid w:val="00536E51"/>
    <w:rsid w:val="0053721A"/>
    <w:rsid w:val="00540F67"/>
    <w:rsid w:val="0054216A"/>
    <w:rsid w:val="005425A2"/>
    <w:rsid w:val="005431E7"/>
    <w:rsid w:val="00543808"/>
    <w:rsid w:val="005447B3"/>
    <w:rsid w:val="005451A1"/>
    <w:rsid w:val="0054593A"/>
    <w:rsid w:val="00546C37"/>
    <w:rsid w:val="00551058"/>
    <w:rsid w:val="00552140"/>
    <w:rsid w:val="0055384A"/>
    <w:rsid w:val="00553FD1"/>
    <w:rsid w:val="00554C32"/>
    <w:rsid w:val="005551CA"/>
    <w:rsid w:val="00556BF5"/>
    <w:rsid w:val="0055776A"/>
    <w:rsid w:val="00562D25"/>
    <w:rsid w:val="00563332"/>
    <w:rsid w:val="005639AF"/>
    <w:rsid w:val="005639F7"/>
    <w:rsid w:val="005650D5"/>
    <w:rsid w:val="00565BD6"/>
    <w:rsid w:val="00566036"/>
    <w:rsid w:val="00567FCA"/>
    <w:rsid w:val="005701E1"/>
    <w:rsid w:val="005701F1"/>
    <w:rsid w:val="005710DF"/>
    <w:rsid w:val="00571818"/>
    <w:rsid w:val="005720B8"/>
    <w:rsid w:val="00572331"/>
    <w:rsid w:val="00572E60"/>
    <w:rsid w:val="00573772"/>
    <w:rsid w:val="005816D7"/>
    <w:rsid w:val="00581D7D"/>
    <w:rsid w:val="005826C2"/>
    <w:rsid w:val="00582D82"/>
    <w:rsid w:val="00582E06"/>
    <w:rsid w:val="00584921"/>
    <w:rsid w:val="00585C12"/>
    <w:rsid w:val="00585E7D"/>
    <w:rsid w:val="00586A7E"/>
    <w:rsid w:val="00590143"/>
    <w:rsid w:val="00592329"/>
    <w:rsid w:val="00592868"/>
    <w:rsid w:val="005939E3"/>
    <w:rsid w:val="00594ED7"/>
    <w:rsid w:val="0059595B"/>
    <w:rsid w:val="005960E8"/>
    <w:rsid w:val="00596492"/>
    <w:rsid w:val="00597C19"/>
    <w:rsid w:val="005A0F21"/>
    <w:rsid w:val="005A213C"/>
    <w:rsid w:val="005A2B9B"/>
    <w:rsid w:val="005A2D6C"/>
    <w:rsid w:val="005A5338"/>
    <w:rsid w:val="005A54DC"/>
    <w:rsid w:val="005A59BD"/>
    <w:rsid w:val="005A7C13"/>
    <w:rsid w:val="005B0AED"/>
    <w:rsid w:val="005B15DF"/>
    <w:rsid w:val="005B37B7"/>
    <w:rsid w:val="005B44FA"/>
    <w:rsid w:val="005B4B96"/>
    <w:rsid w:val="005B5EF5"/>
    <w:rsid w:val="005C004B"/>
    <w:rsid w:val="005C2407"/>
    <w:rsid w:val="005C2B62"/>
    <w:rsid w:val="005C370B"/>
    <w:rsid w:val="005C3768"/>
    <w:rsid w:val="005C3783"/>
    <w:rsid w:val="005C4315"/>
    <w:rsid w:val="005C5156"/>
    <w:rsid w:val="005C55A6"/>
    <w:rsid w:val="005C6231"/>
    <w:rsid w:val="005C727E"/>
    <w:rsid w:val="005C7450"/>
    <w:rsid w:val="005D021F"/>
    <w:rsid w:val="005D088C"/>
    <w:rsid w:val="005D1AAC"/>
    <w:rsid w:val="005D1FCA"/>
    <w:rsid w:val="005D2D7A"/>
    <w:rsid w:val="005D303E"/>
    <w:rsid w:val="005D35EF"/>
    <w:rsid w:val="005D4BCA"/>
    <w:rsid w:val="005D6E07"/>
    <w:rsid w:val="005D797F"/>
    <w:rsid w:val="005E01BF"/>
    <w:rsid w:val="005E3E79"/>
    <w:rsid w:val="005E5F26"/>
    <w:rsid w:val="005E6FF7"/>
    <w:rsid w:val="005E7A03"/>
    <w:rsid w:val="005F0544"/>
    <w:rsid w:val="005F166E"/>
    <w:rsid w:val="005F26BE"/>
    <w:rsid w:val="005F2A04"/>
    <w:rsid w:val="005F2C67"/>
    <w:rsid w:val="005F3AEF"/>
    <w:rsid w:val="005F5626"/>
    <w:rsid w:val="005F5A9F"/>
    <w:rsid w:val="005F5BFE"/>
    <w:rsid w:val="005F6860"/>
    <w:rsid w:val="005F6C81"/>
    <w:rsid w:val="005F7407"/>
    <w:rsid w:val="00601AF5"/>
    <w:rsid w:val="00602BAB"/>
    <w:rsid w:val="00604449"/>
    <w:rsid w:val="0060530E"/>
    <w:rsid w:val="006103E7"/>
    <w:rsid w:val="006123A1"/>
    <w:rsid w:val="00612C7F"/>
    <w:rsid w:val="00612DF1"/>
    <w:rsid w:val="00613C9D"/>
    <w:rsid w:val="00614714"/>
    <w:rsid w:val="006154D8"/>
    <w:rsid w:val="00615600"/>
    <w:rsid w:val="00617389"/>
    <w:rsid w:val="006214C7"/>
    <w:rsid w:val="00621A1A"/>
    <w:rsid w:val="0062280F"/>
    <w:rsid w:val="006231FE"/>
    <w:rsid w:val="00623C4F"/>
    <w:rsid w:val="00626E25"/>
    <w:rsid w:val="00627AB4"/>
    <w:rsid w:val="00627D3C"/>
    <w:rsid w:val="006336D1"/>
    <w:rsid w:val="00633FEC"/>
    <w:rsid w:val="00634555"/>
    <w:rsid w:val="00635ABF"/>
    <w:rsid w:val="00636035"/>
    <w:rsid w:val="006406D1"/>
    <w:rsid w:val="00645D2E"/>
    <w:rsid w:val="0064630B"/>
    <w:rsid w:val="00646EDD"/>
    <w:rsid w:val="00650048"/>
    <w:rsid w:val="0065050B"/>
    <w:rsid w:val="00653094"/>
    <w:rsid w:val="00653544"/>
    <w:rsid w:val="0065587A"/>
    <w:rsid w:val="0065596F"/>
    <w:rsid w:val="00656344"/>
    <w:rsid w:val="00656C32"/>
    <w:rsid w:val="00661A66"/>
    <w:rsid w:val="00661A71"/>
    <w:rsid w:val="0066222F"/>
    <w:rsid w:val="006633A3"/>
    <w:rsid w:val="00664E85"/>
    <w:rsid w:val="006667EE"/>
    <w:rsid w:val="00667B90"/>
    <w:rsid w:val="00667CB6"/>
    <w:rsid w:val="006712C7"/>
    <w:rsid w:val="006716FD"/>
    <w:rsid w:val="006717D5"/>
    <w:rsid w:val="0067232A"/>
    <w:rsid w:val="006729C0"/>
    <w:rsid w:val="0067364F"/>
    <w:rsid w:val="00673CAE"/>
    <w:rsid w:val="00673CCB"/>
    <w:rsid w:val="00674AED"/>
    <w:rsid w:val="00674FE7"/>
    <w:rsid w:val="006768AE"/>
    <w:rsid w:val="006772E2"/>
    <w:rsid w:val="00677D27"/>
    <w:rsid w:val="00680A0B"/>
    <w:rsid w:val="00682029"/>
    <w:rsid w:val="0068203E"/>
    <w:rsid w:val="006823F4"/>
    <w:rsid w:val="0068307E"/>
    <w:rsid w:val="00683289"/>
    <w:rsid w:val="00683B04"/>
    <w:rsid w:val="006906D2"/>
    <w:rsid w:val="00691E66"/>
    <w:rsid w:val="00693188"/>
    <w:rsid w:val="00695BA9"/>
    <w:rsid w:val="00696844"/>
    <w:rsid w:val="00696EA9"/>
    <w:rsid w:val="006A007E"/>
    <w:rsid w:val="006A008E"/>
    <w:rsid w:val="006A0EA8"/>
    <w:rsid w:val="006A1041"/>
    <w:rsid w:val="006A1619"/>
    <w:rsid w:val="006A181A"/>
    <w:rsid w:val="006A21F4"/>
    <w:rsid w:val="006A2D74"/>
    <w:rsid w:val="006A3462"/>
    <w:rsid w:val="006A3FCF"/>
    <w:rsid w:val="006A560A"/>
    <w:rsid w:val="006A6CC6"/>
    <w:rsid w:val="006A744E"/>
    <w:rsid w:val="006B034D"/>
    <w:rsid w:val="006B1ACD"/>
    <w:rsid w:val="006B223E"/>
    <w:rsid w:val="006B2564"/>
    <w:rsid w:val="006B41B9"/>
    <w:rsid w:val="006B6EF8"/>
    <w:rsid w:val="006B74D8"/>
    <w:rsid w:val="006B7F4C"/>
    <w:rsid w:val="006C0A39"/>
    <w:rsid w:val="006C11D5"/>
    <w:rsid w:val="006C22D9"/>
    <w:rsid w:val="006C3B2C"/>
    <w:rsid w:val="006C4AD6"/>
    <w:rsid w:val="006C53DF"/>
    <w:rsid w:val="006C5545"/>
    <w:rsid w:val="006C600D"/>
    <w:rsid w:val="006C77AD"/>
    <w:rsid w:val="006C780C"/>
    <w:rsid w:val="006D1646"/>
    <w:rsid w:val="006D198D"/>
    <w:rsid w:val="006D2324"/>
    <w:rsid w:val="006D2C54"/>
    <w:rsid w:val="006D40B1"/>
    <w:rsid w:val="006D66E6"/>
    <w:rsid w:val="006D7364"/>
    <w:rsid w:val="006D75E7"/>
    <w:rsid w:val="006D762B"/>
    <w:rsid w:val="006E1AFB"/>
    <w:rsid w:val="006E1FD6"/>
    <w:rsid w:val="006E223E"/>
    <w:rsid w:val="006E230B"/>
    <w:rsid w:val="006E2C59"/>
    <w:rsid w:val="006E382D"/>
    <w:rsid w:val="006E483D"/>
    <w:rsid w:val="006F10FE"/>
    <w:rsid w:val="006F1792"/>
    <w:rsid w:val="006F2251"/>
    <w:rsid w:val="006F2FA6"/>
    <w:rsid w:val="006F57D1"/>
    <w:rsid w:val="006F63F4"/>
    <w:rsid w:val="0070001E"/>
    <w:rsid w:val="00702039"/>
    <w:rsid w:val="00702FBD"/>
    <w:rsid w:val="00703672"/>
    <w:rsid w:val="00704309"/>
    <w:rsid w:val="007050DD"/>
    <w:rsid w:val="00705C0C"/>
    <w:rsid w:val="00706A74"/>
    <w:rsid w:val="0070716D"/>
    <w:rsid w:val="007073BA"/>
    <w:rsid w:val="007119B6"/>
    <w:rsid w:val="007119F7"/>
    <w:rsid w:val="00711C84"/>
    <w:rsid w:val="0071312C"/>
    <w:rsid w:val="00713176"/>
    <w:rsid w:val="00713604"/>
    <w:rsid w:val="00715440"/>
    <w:rsid w:val="007161C9"/>
    <w:rsid w:val="00717546"/>
    <w:rsid w:val="007201A0"/>
    <w:rsid w:val="00720272"/>
    <w:rsid w:val="007208BD"/>
    <w:rsid w:val="0072142B"/>
    <w:rsid w:val="00721ACB"/>
    <w:rsid w:val="007223B6"/>
    <w:rsid w:val="00722484"/>
    <w:rsid w:val="007233BB"/>
    <w:rsid w:val="007236AD"/>
    <w:rsid w:val="007238A3"/>
    <w:rsid w:val="007255C3"/>
    <w:rsid w:val="00725613"/>
    <w:rsid w:val="00725A96"/>
    <w:rsid w:val="00725C98"/>
    <w:rsid w:val="00725CF8"/>
    <w:rsid w:val="00730408"/>
    <w:rsid w:val="00730589"/>
    <w:rsid w:val="0073171B"/>
    <w:rsid w:val="007320F2"/>
    <w:rsid w:val="007325C3"/>
    <w:rsid w:val="007343BC"/>
    <w:rsid w:val="0073470C"/>
    <w:rsid w:val="00735FD1"/>
    <w:rsid w:val="007360E2"/>
    <w:rsid w:val="007405A8"/>
    <w:rsid w:val="00741142"/>
    <w:rsid w:val="007437F5"/>
    <w:rsid w:val="00744F21"/>
    <w:rsid w:val="00745965"/>
    <w:rsid w:val="00745B34"/>
    <w:rsid w:val="007460BD"/>
    <w:rsid w:val="00747B9A"/>
    <w:rsid w:val="00752172"/>
    <w:rsid w:val="00752537"/>
    <w:rsid w:val="00754ADC"/>
    <w:rsid w:val="00754FB7"/>
    <w:rsid w:val="0075554B"/>
    <w:rsid w:val="00755BC4"/>
    <w:rsid w:val="00757042"/>
    <w:rsid w:val="0075721D"/>
    <w:rsid w:val="00757DE4"/>
    <w:rsid w:val="00761B6F"/>
    <w:rsid w:val="00761CBD"/>
    <w:rsid w:val="00761E62"/>
    <w:rsid w:val="007627BD"/>
    <w:rsid w:val="00763B0D"/>
    <w:rsid w:val="00765476"/>
    <w:rsid w:val="00766BEF"/>
    <w:rsid w:val="00767197"/>
    <w:rsid w:val="00770EE6"/>
    <w:rsid w:val="007715C4"/>
    <w:rsid w:val="0077185C"/>
    <w:rsid w:val="00771997"/>
    <w:rsid w:val="00772B0E"/>
    <w:rsid w:val="00772CA9"/>
    <w:rsid w:val="007737F0"/>
    <w:rsid w:val="0077532B"/>
    <w:rsid w:val="0077567A"/>
    <w:rsid w:val="00775BB9"/>
    <w:rsid w:val="00775F59"/>
    <w:rsid w:val="007770E1"/>
    <w:rsid w:val="00780F6E"/>
    <w:rsid w:val="00782179"/>
    <w:rsid w:val="00782354"/>
    <w:rsid w:val="007825A8"/>
    <w:rsid w:val="00782761"/>
    <w:rsid w:val="0078350C"/>
    <w:rsid w:val="00783899"/>
    <w:rsid w:val="00783F4D"/>
    <w:rsid w:val="00785C0B"/>
    <w:rsid w:val="0078605A"/>
    <w:rsid w:val="0078723A"/>
    <w:rsid w:val="00787438"/>
    <w:rsid w:val="00787DE5"/>
    <w:rsid w:val="00787F52"/>
    <w:rsid w:val="0079083C"/>
    <w:rsid w:val="00793422"/>
    <w:rsid w:val="007937E1"/>
    <w:rsid w:val="00793B4A"/>
    <w:rsid w:val="00793F18"/>
    <w:rsid w:val="00793FC4"/>
    <w:rsid w:val="007949A5"/>
    <w:rsid w:val="0079579E"/>
    <w:rsid w:val="00795B4F"/>
    <w:rsid w:val="00797259"/>
    <w:rsid w:val="00797DE7"/>
    <w:rsid w:val="007A49B9"/>
    <w:rsid w:val="007A5395"/>
    <w:rsid w:val="007A76FC"/>
    <w:rsid w:val="007B0DE6"/>
    <w:rsid w:val="007B1112"/>
    <w:rsid w:val="007B11A0"/>
    <w:rsid w:val="007B1962"/>
    <w:rsid w:val="007B29B4"/>
    <w:rsid w:val="007B4A4D"/>
    <w:rsid w:val="007B54C6"/>
    <w:rsid w:val="007B5506"/>
    <w:rsid w:val="007B5FFE"/>
    <w:rsid w:val="007B7ED6"/>
    <w:rsid w:val="007C0F15"/>
    <w:rsid w:val="007C2EDE"/>
    <w:rsid w:val="007C3076"/>
    <w:rsid w:val="007C40DB"/>
    <w:rsid w:val="007C54F0"/>
    <w:rsid w:val="007C6A6A"/>
    <w:rsid w:val="007D4BD6"/>
    <w:rsid w:val="007D4ECA"/>
    <w:rsid w:val="007D5AE1"/>
    <w:rsid w:val="007D5CE7"/>
    <w:rsid w:val="007D73E5"/>
    <w:rsid w:val="007E047F"/>
    <w:rsid w:val="007E04E4"/>
    <w:rsid w:val="007E1BB5"/>
    <w:rsid w:val="007E2871"/>
    <w:rsid w:val="007E3FC8"/>
    <w:rsid w:val="007E4137"/>
    <w:rsid w:val="007E46F9"/>
    <w:rsid w:val="007E639A"/>
    <w:rsid w:val="007E79A9"/>
    <w:rsid w:val="007F0E77"/>
    <w:rsid w:val="007F0EFC"/>
    <w:rsid w:val="007F1164"/>
    <w:rsid w:val="007F16FE"/>
    <w:rsid w:val="007F17E8"/>
    <w:rsid w:val="007F1CDA"/>
    <w:rsid w:val="007F236F"/>
    <w:rsid w:val="007F4487"/>
    <w:rsid w:val="007F44B4"/>
    <w:rsid w:val="007F4507"/>
    <w:rsid w:val="007F5778"/>
    <w:rsid w:val="007F677A"/>
    <w:rsid w:val="007F6791"/>
    <w:rsid w:val="007F6E14"/>
    <w:rsid w:val="007F7053"/>
    <w:rsid w:val="007F7804"/>
    <w:rsid w:val="0080139E"/>
    <w:rsid w:val="00803833"/>
    <w:rsid w:val="008068B6"/>
    <w:rsid w:val="00806925"/>
    <w:rsid w:val="008069DE"/>
    <w:rsid w:val="00806B03"/>
    <w:rsid w:val="00806F02"/>
    <w:rsid w:val="008105AF"/>
    <w:rsid w:val="0081189C"/>
    <w:rsid w:val="0081264D"/>
    <w:rsid w:val="00814D7E"/>
    <w:rsid w:val="00815CDE"/>
    <w:rsid w:val="00816147"/>
    <w:rsid w:val="0081634B"/>
    <w:rsid w:val="0081733E"/>
    <w:rsid w:val="008208A2"/>
    <w:rsid w:val="00820978"/>
    <w:rsid w:val="00822111"/>
    <w:rsid w:val="008226E8"/>
    <w:rsid w:val="0082308D"/>
    <w:rsid w:val="008232B1"/>
    <w:rsid w:val="00823320"/>
    <w:rsid w:val="00823377"/>
    <w:rsid w:val="00824CF9"/>
    <w:rsid w:val="00824DBA"/>
    <w:rsid w:val="0082502E"/>
    <w:rsid w:val="00825A84"/>
    <w:rsid w:val="0082651E"/>
    <w:rsid w:val="00831595"/>
    <w:rsid w:val="00832775"/>
    <w:rsid w:val="00833110"/>
    <w:rsid w:val="00833224"/>
    <w:rsid w:val="008334F9"/>
    <w:rsid w:val="00833501"/>
    <w:rsid w:val="00833948"/>
    <w:rsid w:val="00835FD4"/>
    <w:rsid w:val="008368FF"/>
    <w:rsid w:val="00837710"/>
    <w:rsid w:val="00841D33"/>
    <w:rsid w:val="00841E3E"/>
    <w:rsid w:val="0084263C"/>
    <w:rsid w:val="00843685"/>
    <w:rsid w:val="008444E6"/>
    <w:rsid w:val="008447AE"/>
    <w:rsid w:val="008447F3"/>
    <w:rsid w:val="00844B60"/>
    <w:rsid w:val="00846972"/>
    <w:rsid w:val="00847160"/>
    <w:rsid w:val="00847F8C"/>
    <w:rsid w:val="008503F6"/>
    <w:rsid w:val="00850914"/>
    <w:rsid w:val="00850F57"/>
    <w:rsid w:val="008513C1"/>
    <w:rsid w:val="008519A9"/>
    <w:rsid w:val="00853341"/>
    <w:rsid w:val="00853A29"/>
    <w:rsid w:val="0085470D"/>
    <w:rsid w:val="008549FD"/>
    <w:rsid w:val="008551A8"/>
    <w:rsid w:val="00855224"/>
    <w:rsid w:val="0085612E"/>
    <w:rsid w:val="00856389"/>
    <w:rsid w:val="00860899"/>
    <w:rsid w:val="00860E92"/>
    <w:rsid w:val="00861E03"/>
    <w:rsid w:val="00862339"/>
    <w:rsid w:val="00864899"/>
    <w:rsid w:val="00865A3E"/>
    <w:rsid w:val="008663FD"/>
    <w:rsid w:val="00866A9A"/>
    <w:rsid w:val="00867289"/>
    <w:rsid w:val="00870728"/>
    <w:rsid w:val="008723D5"/>
    <w:rsid w:val="00872DD5"/>
    <w:rsid w:val="0087404C"/>
    <w:rsid w:val="00874F73"/>
    <w:rsid w:val="0087565A"/>
    <w:rsid w:val="00875C1A"/>
    <w:rsid w:val="0087631C"/>
    <w:rsid w:val="0087639D"/>
    <w:rsid w:val="0087642E"/>
    <w:rsid w:val="00877A40"/>
    <w:rsid w:val="00877E83"/>
    <w:rsid w:val="00880400"/>
    <w:rsid w:val="00881C65"/>
    <w:rsid w:val="00882F81"/>
    <w:rsid w:val="0088368E"/>
    <w:rsid w:val="00884843"/>
    <w:rsid w:val="008848B8"/>
    <w:rsid w:val="0088576A"/>
    <w:rsid w:val="008870C3"/>
    <w:rsid w:val="00887623"/>
    <w:rsid w:val="008878FB"/>
    <w:rsid w:val="00887E87"/>
    <w:rsid w:val="00890E3B"/>
    <w:rsid w:val="00890E41"/>
    <w:rsid w:val="00891094"/>
    <w:rsid w:val="0089332C"/>
    <w:rsid w:val="0089366A"/>
    <w:rsid w:val="00893869"/>
    <w:rsid w:val="00894837"/>
    <w:rsid w:val="008973DE"/>
    <w:rsid w:val="008976AA"/>
    <w:rsid w:val="00897D97"/>
    <w:rsid w:val="008A0F26"/>
    <w:rsid w:val="008A3319"/>
    <w:rsid w:val="008A3765"/>
    <w:rsid w:val="008A40D2"/>
    <w:rsid w:val="008A7036"/>
    <w:rsid w:val="008B0D2A"/>
    <w:rsid w:val="008B0E86"/>
    <w:rsid w:val="008B1899"/>
    <w:rsid w:val="008B41C8"/>
    <w:rsid w:val="008B5CE6"/>
    <w:rsid w:val="008B5FC6"/>
    <w:rsid w:val="008B60F6"/>
    <w:rsid w:val="008B6BA5"/>
    <w:rsid w:val="008B7738"/>
    <w:rsid w:val="008C05C6"/>
    <w:rsid w:val="008C20FE"/>
    <w:rsid w:val="008C364F"/>
    <w:rsid w:val="008C3F70"/>
    <w:rsid w:val="008C40E4"/>
    <w:rsid w:val="008C4DA1"/>
    <w:rsid w:val="008C5998"/>
    <w:rsid w:val="008C7EDB"/>
    <w:rsid w:val="008D1238"/>
    <w:rsid w:val="008D1719"/>
    <w:rsid w:val="008D2D81"/>
    <w:rsid w:val="008D4595"/>
    <w:rsid w:val="008D51AA"/>
    <w:rsid w:val="008D6D16"/>
    <w:rsid w:val="008D6FBE"/>
    <w:rsid w:val="008E1EFC"/>
    <w:rsid w:val="008E2325"/>
    <w:rsid w:val="008E35C7"/>
    <w:rsid w:val="008E4329"/>
    <w:rsid w:val="008E5344"/>
    <w:rsid w:val="008E5550"/>
    <w:rsid w:val="008E5D1A"/>
    <w:rsid w:val="008E6AFB"/>
    <w:rsid w:val="008E6B02"/>
    <w:rsid w:val="008E7BD4"/>
    <w:rsid w:val="008F15B8"/>
    <w:rsid w:val="008F22AD"/>
    <w:rsid w:val="008F291F"/>
    <w:rsid w:val="008F2E58"/>
    <w:rsid w:val="008F468B"/>
    <w:rsid w:val="008F46C2"/>
    <w:rsid w:val="008F4C43"/>
    <w:rsid w:val="008F5270"/>
    <w:rsid w:val="008F5632"/>
    <w:rsid w:val="008F66EE"/>
    <w:rsid w:val="008F69FD"/>
    <w:rsid w:val="008F7851"/>
    <w:rsid w:val="008F79F9"/>
    <w:rsid w:val="00900B33"/>
    <w:rsid w:val="00900DE0"/>
    <w:rsid w:val="0090129E"/>
    <w:rsid w:val="009014B8"/>
    <w:rsid w:val="00901572"/>
    <w:rsid w:val="00901E78"/>
    <w:rsid w:val="009030F4"/>
    <w:rsid w:val="00903C24"/>
    <w:rsid w:val="00905452"/>
    <w:rsid w:val="009073DA"/>
    <w:rsid w:val="009116A2"/>
    <w:rsid w:val="00912E83"/>
    <w:rsid w:val="00915172"/>
    <w:rsid w:val="0091697E"/>
    <w:rsid w:val="00916982"/>
    <w:rsid w:val="0091773D"/>
    <w:rsid w:val="00917988"/>
    <w:rsid w:val="00917CFE"/>
    <w:rsid w:val="00920884"/>
    <w:rsid w:val="009211D3"/>
    <w:rsid w:val="00921B03"/>
    <w:rsid w:val="00921C89"/>
    <w:rsid w:val="00923081"/>
    <w:rsid w:val="0092540E"/>
    <w:rsid w:val="009256A5"/>
    <w:rsid w:val="009257D6"/>
    <w:rsid w:val="00925C6F"/>
    <w:rsid w:val="00932A11"/>
    <w:rsid w:val="00934139"/>
    <w:rsid w:val="0093416B"/>
    <w:rsid w:val="009341E5"/>
    <w:rsid w:val="00934779"/>
    <w:rsid w:val="00934C42"/>
    <w:rsid w:val="00935ACE"/>
    <w:rsid w:val="00936CA7"/>
    <w:rsid w:val="00937279"/>
    <w:rsid w:val="009374DD"/>
    <w:rsid w:val="00943274"/>
    <w:rsid w:val="009449D7"/>
    <w:rsid w:val="009454D9"/>
    <w:rsid w:val="00945FFC"/>
    <w:rsid w:val="00946C33"/>
    <w:rsid w:val="00946F70"/>
    <w:rsid w:val="009500B1"/>
    <w:rsid w:val="009502B7"/>
    <w:rsid w:val="00950AD6"/>
    <w:rsid w:val="00950C05"/>
    <w:rsid w:val="00951859"/>
    <w:rsid w:val="009526F8"/>
    <w:rsid w:val="00952C0A"/>
    <w:rsid w:val="00953ADF"/>
    <w:rsid w:val="009575E3"/>
    <w:rsid w:val="0095789B"/>
    <w:rsid w:val="0096037B"/>
    <w:rsid w:val="009614B2"/>
    <w:rsid w:val="00961B5D"/>
    <w:rsid w:val="00961E08"/>
    <w:rsid w:val="0096220C"/>
    <w:rsid w:val="00963041"/>
    <w:rsid w:val="00964A6A"/>
    <w:rsid w:val="009657A0"/>
    <w:rsid w:val="009664EF"/>
    <w:rsid w:val="00967B8B"/>
    <w:rsid w:val="00970F1C"/>
    <w:rsid w:val="00971076"/>
    <w:rsid w:val="0097210C"/>
    <w:rsid w:val="00972F38"/>
    <w:rsid w:val="00973241"/>
    <w:rsid w:val="009742A0"/>
    <w:rsid w:val="00974A74"/>
    <w:rsid w:val="00974BDB"/>
    <w:rsid w:val="00976291"/>
    <w:rsid w:val="00977682"/>
    <w:rsid w:val="00980C36"/>
    <w:rsid w:val="00983AAC"/>
    <w:rsid w:val="00984A0D"/>
    <w:rsid w:val="00984C89"/>
    <w:rsid w:val="00985E52"/>
    <w:rsid w:val="00990340"/>
    <w:rsid w:val="00990C5E"/>
    <w:rsid w:val="00991FA1"/>
    <w:rsid w:val="009947A5"/>
    <w:rsid w:val="0099549A"/>
    <w:rsid w:val="0099571E"/>
    <w:rsid w:val="00995F85"/>
    <w:rsid w:val="009974FC"/>
    <w:rsid w:val="00997D57"/>
    <w:rsid w:val="009A039E"/>
    <w:rsid w:val="009A27EF"/>
    <w:rsid w:val="009A3565"/>
    <w:rsid w:val="009A5905"/>
    <w:rsid w:val="009A7B2E"/>
    <w:rsid w:val="009B23C5"/>
    <w:rsid w:val="009B2C3E"/>
    <w:rsid w:val="009B3D65"/>
    <w:rsid w:val="009B3EF8"/>
    <w:rsid w:val="009B493A"/>
    <w:rsid w:val="009B4DD7"/>
    <w:rsid w:val="009B5795"/>
    <w:rsid w:val="009C20F4"/>
    <w:rsid w:val="009C31B5"/>
    <w:rsid w:val="009C33BD"/>
    <w:rsid w:val="009C3768"/>
    <w:rsid w:val="009C4000"/>
    <w:rsid w:val="009C4919"/>
    <w:rsid w:val="009C4B16"/>
    <w:rsid w:val="009C5682"/>
    <w:rsid w:val="009C5C55"/>
    <w:rsid w:val="009C5CE5"/>
    <w:rsid w:val="009C70D1"/>
    <w:rsid w:val="009C72B0"/>
    <w:rsid w:val="009C751E"/>
    <w:rsid w:val="009C789A"/>
    <w:rsid w:val="009D0018"/>
    <w:rsid w:val="009D0B2E"/>
    <w:rsid w:val="009D1223"/>
    <w:rsid w:val="009D1318"/>
    <w:rsid w:val="009D35F6"/>
    <w:rsid w:val="009D3BD3"/>
    <w:rsid w:val="009D48AC"/>
    <w:rsid w:val="009D7880"/>
    <w:rsid w:val="009E0839"/>
    <w:rsid w:val="009E0DC1"/>
    <w:rsid w:val="009E1380"/>
    <w:rsid w:val="009E29E2"/>
    <w:rsid w:val="009E3A05"/>
    <w:rsid w:val="009E44A5"/>
    <w:rsid w:val="009E4FAD"/>
    <w:rsid w:val="009E5ADC"/>
    <w:rsid w:val="009E62D4"/>
    <w:rsid w:val="009E677D"/>
    <w:rsid w:val="009E6D79"/>
    <w:rsid w:val="009E7C4C"/>
    <w:rsid w:val="009E7D28"/>
    <w:rsid w:val="009F01B0"/>
    <w:rsid w:val="009F1820"/>
    <w:rsid w:val="009F1B1C"/>
    <w:rsid w:val="009F1B26"/>
    <w:rsid w:val="009F1D4A"/>
    <w:rsid w:val="009F38F4"/>
    <w:rsid w:val="009F3EFC"/>
    <w:rsid w:val="009F518B"/>
    <w:rsid w:val="009F5F32"/>
    <w:rsid w:val="009F71B8"/>
    <w:rsid w:val="00A008E3"/>
    <w:rsid w:val="00A00E3C"/>
    <w:rsid w:val="00A0197A"/>
    <w:rsid w:val="00A02146"/>
    <w:rsid w:val="00A036F6"/>
    <w:rsid w:val="00A037C1"/>
    <w:rsid w:val="00A03FC2"/>
    <w:rsid w:val="00A04F49"/>
    <w:rsid w:val="00A10573"/>
    <w:rsid w:val="00A10874"/>
    <w:rsid w:val="00A10F18"/>
    <w:rsid w:val="00A1288F"/>
    <w:rsid w:val="00A134BF"/>
    <w:rsid w:val="00A1458F"/>
    <w:rsid w:val="00A14A7C"/>
    <w:rsid w:val="00A14F99"/>
    <w:rsid w:val="00A1530B"/>
    <w:rsid w:val="00A15B47"/>
    <w:rsid w:val="00A15F41"/>
    <w:rsid w:val="00A15F73"/>
    <w:rsid w:val="00A160EF"/>
    <w:rsid w:val="00A1689C"/>
    <w:rsid w:val="00A17A36"/>
    <w:rsid w:val="00A20751"/>
    <w:rsid w:val="00A20E5B"/>
    <w:rsid w:val="00A2308D"/>
    <w:rsid w:val="00A236DD"/>
    <w:rsid w:val="00A23DF9"/>
    <w:rsid w:val="00A24089"/>
    <w:rsid w:val="00A261F3"/>
    <w:rsid w:val="00A276EA"/>
    <w:rsid w:val="00A27CE8"/>
    <w:rsid w:val="00A27EF5"/>
    <w:rsid w:val="00A30051"/>
    <w:rsid w:val="00A3180B"/>
    <w:rsid w:val="00A31957"/>
    <w:rsid w:val="00A31A18"/>
    <w:rsid w:val="00A325FE"/>
    <w:rsid w:val="00A333CF"/>
    <w:rsid w:val="00A336F4"/>
    <w:rsid w:val="00A33757"/>
    <w:rsid w:val="00A33AD7"/>
    <w:rsid w:val="00A344CB"/>
    <w:rsid w:val="00A35F29"/>
    <w:rsid w:val="00A36DC3"/>
    <w:rsid w:val="00A40767"/>
    <w:rsid w:val="00A4082E"/>
    <w:rsid w:val="00A41D61"/>
    <w:rsid w:val="00A42E2B"/>
    <w:rsid w:val="00A44661"/>
    <w:rsid w:val="00A44AF8"/>
    <w:rsid w:val="00A458D2"/>
    <w:rsid w:val="00A514A9"/>
    <w:rsid w:val="00A51521"/>
    <w:rsid w:val="00A51C5F"/>
    <w:rsid w:val="00A51D09"/>
    <w:rsid w:val="00A539C2"/>
    <w:rsid w:val="00A542D7"/>
    <w:rsid w:val="00A54409"/>
    <w:rsid w:val="00A55DC1"/>
    <w:rsid w:val="00A575B8"/>
    <w:rsid w:val="00A57A8A"/>
    <w:rsid w:val="00A57B8C"/>
    <w:rsid w:val="00A6066A"/>
    <w:rsid w:val="00A60F68"/>
    <w:rsid w:val="00A61128"/>
    <w:rsid w:val="00A61A77"/>
    <w:rsid w:val="00A62070"/>
    <w:rsid w:val="00A62143"/>
    <w:rsid w:val="00A631E3"/>
    <w:rsid w:val="00A640B8"/>
    <w:rsid w:val="00A64248"/>
    <w:rsid w:val="00A6476E"/>
    <w:rsid w:val="00A649E3"/>
    <w:rsid w:val="00A65614"/>
    <w:rsid w:val="00A679E7"/>
    <w:rsid w:val="00A67D44"/>
    <w:rsid w:val="00A70BAF"/>
    <w:rsid w:val="00A71AF0"/>
    <w:rsid w:val="00A73A0B"/>
    <w:rsid w:val="00A73C13"/>
    <w:rsid w:val="00A74999"/>
    <w:rsid w:val="00A75C5E"/>
    <w:rsid w:val="00A80E7C"/>
    <w:rsid w:val="00A842AA"/>
    <w:rsid w:val="00A84841"/>
    <w:rsid w:val="00A85B53"/>
    <w:rsid w:val="00A865BB"/>
    <w:rsid w:val="00A86813"/>
    <w:rsid w:val="00A8751E"/>
    <w:rsid w:val="00A875D8"/>
    <w:rsid w:val="00A87C0D"/>
    <w:rsid w:val="00A87EF8"/>
    <w:rsid w:val="00A90D21"/>
    <w:rsid w:val="00A926FD"/>
    <w:rsid w:val="00A93219"/>
    <w:rsid w:val="00A95B5E"/>
    <w:rsid w:val="00A96155"/>
    <w:rsid w:val="00AA009B"/>
    <w:rsid w:val="00AA3372"/>
    <w:rsid w:val="00AA5E53"/>
    <w:rsid w:val="00AA684A"/>
    <w:rsid w:val="00AA6A1E"/>
    <w:rsid w:val="00AB22AE"/>
    <w:rsid w:val="00AB39F5"/>
    <w:rsid w:val="00AB40F5"/>
    <w:rsid w:val="00AB4BFD"/>
    <w:rsid w:val="00AB5C76"/>
    <w:rsid w:val="00AB6A77"/>
    <w:rsid w:val="00AC0957"/>
    <w:rsid w:val="00AC1179"/>
    <w:rsid w:val="00AC11A8"/>
    <w:rsid w:val="00AC1A79"/>
    <w:rsid w:val="00AC2396"/>
    <w:rsid w:val="00AC2E87"/>
    <w:rsid w:val="00AC31AE"/>
    <w:rsid w:val="00AC33EE"/>
    <w:rsid w:val="00AC6B1A"/>
    <w:rsid w:val="00AC73EB"/>
    <w:rsid w:val="00AC774C"/>
    <w:rsid w:val="00AD0139"/>
    <w:rsid w:val="00AD0358"/>
    <w:rsid w:val="00AD1236"/>
    <w:rsid w:val="00AD151B"/>
    <w:rsid w:val="00AD45AA"/>
    <w:rsid w:val="00AD560D"/>
    <w:rsid w:val="00AD5A18"/>
    <w:rsid w:val="00AE01CF"/>
    <w:rsid w:val="00AE242B"/>
    <w:rsid w:val="00AE264F"/>
    <w:rsid w:val="00AE26EE"/>
    <w:rsid w:val="00AE49C0"/>
    <w:rsid w:val="00AE4AB7"/>
    <w:rsid w:val="00AE546C"/>
    <w:rsid w:val="00AE7941"/>
    <w:rsid w:val="00AE795F"/>
    <w:rsid w:val="00AF0F9D"/>
    <w:rsid w:val="00AF2445"/>
    <w:rsid w:val="00AF3406"/>
    <w:rsid w:val="00AF37E5"/>
    <w:rsid w:val="00AF56D2"/>
    <w:rsid w:val="00AF59CE"/>
    <w:rsid w:val="00AF5FB2"/>
    <w:rsid w:val="00AF7969"/>
    <w:rsid w:val="00AF7D6B"/>
    <w:rsid w:val="00B020C3"/>
    <w:rsid w:val="00B0261B"/>
    <w:rsid w:val="00B02E8D"/>
    <w:rsid w:val="00B02F50"/>
    <w:rsid w:val="00B03047"/>
    <w:rsid w:val="00B0310F"/>
    <w:rsid w:val="00B03582"/>
    <w:rsid w:val="00B03D6F"/>
    <w:rsid w:val="00B053A6"/>
    <w:rsid w:val="00B066D2"/>
    <w:rsid w:val="00B07468"/>
    <w:rsid w:val="00B113C6"/>
    <w:rsid w:val="00B1245B"/>
    <w:rsid w:val="00B12D02"/>
    <w:rsid w:val="00B1451F"/>
    <w:rsid w:val="00B15292"/>
    <w:rsid w:val="00B178A3"/>
    <w:rsid w:val="00B231E1"/>
    <w:rsid w:val="00B250DA"/>
    <w:rsid w:val="00B26B8D"/>
    <w:rsid w:val="00B3050F"/>
    <w:rsid w:val="00B308F8"/>
    <w:rsid w:val="00B31128"/>
    <w:rsid w:val="00B313D9"/>
    <w:rsid w:val="00B325BC"/>
    <w:rsid w:val="00B32981"/>
    <w:rsid w:val="00B343A8"/>
    <w:rsid w:val="00B34DE6"/>
    <w:rsid w:val="00B370CB"/>
    <w:rsid w:val="00B37508"/>
    <w:rsid w:val="00B37797"/>
    <w:rsid w:val="00B37F4E"/>
    <w:rsid w:val="00B41827"/>
    <w:rsid w:val="00B41C7F"/>
    <w:rsid w:val="00B426EA"/>
    <w:rsid w:val="00B42BC7"/>
    <w:rsid w:val="00B4457A"/>
    <w:rsid w:val="00B44B3A"/>
    <w:rsid w:val="00B46574"/>
    <w:rsid w:val="00B52B54"/>
    <w:rsid w:val="00B52FA7"/>
    <w:rsid w:val="00B5497D"/>
    <w:rsid w:val="00B559A6"/>
    <w:rsid w:val="00B559CC"/>
    <w:rsid w:val="00B56839"/>
    <w:rsid w:val="00B56F10"/>
    <w:rsid w:val="00B6092D"/>
    <w:rsid w:val="00B60E14"/>
    <w:rsid w:val="00B622EF"/>
    <w:rsid w:val="00B625D7"/>
    <w:rsid w:val="00B63297"/>
    <w:rsid w:val="00B633A2"/>
    <w:rsid w:val="00B636E6"/>
    <w:rsid w:val="00B646CC"/>
    <w:rsid w:val="00B64B58"/>
    <w:rsid w:val="00B66653"/>
    <w:rsid w:val="00B66733"/>
    <w:rsid w:val="00B7191D"/>
    <w:rsid w:val="00B7198A"/>
    <w:rsid w:val="00B73FE0"/>
    <w:rsid w:val="00B745CF"/>
    <w:rsid w:val="00B75DB3"/>
    <w:rsid w:val="00B7601B"/>
    <w:rsid w:val="00B765CA"/>
    <w:rsid w:val="00B77AC3"/>
    <w:rsid w:val="00B81B52"/>
    <w:rsid w:val="00B82A8C"/>
    <w:rsid w:val="00B90A8D"/>
    <w:rsid w:val="00B9589A"/>
    <w:rsid w:val="00B96123"/>
    <w:rsid w:val="00BA0E2B"/>
    <w:rsid w:val="00BA1ABF"/>
    <w:rsid w:val="00BA242A"/>
    <w:rsid w:val="00BA33B5"/>
    <w:rsid w:val="00BA343E"/>
    <w:rsid w:val="00BA4235"/>
    <w:rsid w:val="00BB1676"/>
    <w:rsid w:val="00BB28DF"/>
    <w:rsid w:val="00BB30E9"/>
    <w:rsid w:val="00BB3F7B"/>
    <w:rsid w:val="00BB5A8D"/>
    <w:rsid w:val="00BB66EE"/>
    <w:rsid w:val="00BB7A1C"/>
    <w:rsid w:val="00BC0D22"/>
    <w:rsid w:val="00BC1527"/>
    <w:rsid w:val="00BC3088"/>
    <w:rsid w:val="00BC31F3"/>
    <w:rsid w:val="00BC33AA"/>
    <w:rsid w:val="00BC3940"/>
    <w:rsid w:val="00BC3B08"/>
    <w:rsid w:val="00BC4BBE"/>
    <w:rsid w:val="00BC63DC"/>
    <w:rsid w:val="00BC738B"/>
    <w:rsid w:val="00BC74BA"/>
    <w:rsid w:val="00BC7948"/>
    <w:rsid w:val="00BD097D"/>
    <w:rsid w:val="00BD0B87"/>
    <w:rsid w:val="00BD0D36"/>
    <w:rsid w:val="00BD0DEB"/>
    <w:rsid w:val="00BD0FE9"/>
    <w:rsid w:val="00BD1882"/>
    <w:rsid w:val="00BD200B"/>
    <w:rsid w:val="00BD30B6"/>
    <w:rsid w:val="00BD33E8"/>
    <w:rsid w:val="00BD3462"/>
    <w:rsid w:val="00BD3670"/>
    <w:rsid w:val="00BD6BDD"/>
    <w:rsid w:val="00BD6FA0"/>
    <w:rsid w:val="00BD74A7"/>
    <w:rsid w:val="00BE080E"/>
    <w:rsid w:val="00BE0BE1"/>
    <w:rsid w:val="00BE194A"/>
    <w:rsid w:val="00BE233F"/>
    <w:rsid w:val="00BE4553"/>
    <w:rsid w:val="00BE636D"/>
    <w:rsid w:val="00BE72A8"/>
    <w:rsid w:val="00BE77EF"/>
    <w:rsid w:val="00BE794F"/>
    <w:rsid w:val="00BF1D8C"/>
    <w:rsid w:val="00BF2016"/>
    <w:rsid w:val="00BF233E"/>
    <w:rsid w:val="00BF2396"/>
    <w:rsid w:val="00BF2650"/>
    <w:rsid w:val="00BF2D53"/>
    <w:rsid w:val="00BF30BF"/>
    <w:rsid w:val="00BF3FD5"/>
    <w:rsid w:val="00BF5A00"/>
    <w:rsid w:val="00BF5E5F"/>
    <w:rsid w:val="00BF750C"/>
    <w:rsid w:val="00C0099A"/>
    <w:rsid w:val="00C04CF8"/>
    <w:rsid w:val="00C052FD"/>
    <w:rsid w:val="00C05BF0"/>
    <w:rsid w:val="00C06435"/>
    <w:rsid w:val="00C06F50"/>
    <w:rsid w:val="00C11440"/>
    <w:rsid w:val="00C12064"/>
    <w:rsid w:val="00C14CFF"/>
    <w:rsid w:val="00C14E06"/>
    <w:rsid w:val="00C15E8B"/>
    <w:rsid w:val="00C20F1C"/>
    <w:rsid w:val="00C21C68"/>
    <w:rsid w:val="00C225D5"/>
    <w:rsid w:val="00C229A3"/>
    <w:rsid w:val="00C23BDB"/>
    <w:rsid w:val="00C26CFC"/>
    <w:rsid w:val="00C2760B"/>
    <w:rsid w:val="00C3089B"/>
    <w:rsid w:val="00C31055"/>
    <w:rsid w:val="00C314A6"/>
    <w:rsid w:val="00C330DC"/>
    <w:rsid w:val="00C35ACF"/>
    <w:rsid w:val="00C361C2"/>
    <w:rsid w:val="00C36831"/>
    <w:rsid w:val="00C36B03"/>
    <w:rsid w:val="00C4168D"/>
    <w:rsid w:val="00C43D9E"/>
    <w:rsid w:val="00C44243"/>
    <w:rsid w:val="00C44CDE"/>
    <w:rsid w:val="00C478D0"/>
    <w:rsid w:val="00C51700"/>
    <w:rsid w:val="00C51CE2"/>
    <w:rsid w:val="00C51E10"/>
    <w:rsid w:val="00C5252F"/>
    <w:rsid w:val="00C5421B"/>
    <w:rsid w:val="00C54EA5"/>
    <w:rsid w:val="00C558CC"/>
    <w:rsid w:val="00C571EC"/>
    <w:rsid w:val="00C57A7B"/>
    <w:rsid w:val="00C61200"/>
    <w:rsid w:val="00C614A6"/>
    <w:rsid w:val="00C6269F"/>
    <w:rsid w:val="00C627B4"/>
    <w:rsid w:val="00C63540"/>
    <w:rsid w:val="00C63D8E"/>
    <w:rsid w:val="00C64926"/>
    <w:rsid w:val="00C64C97"/>
    <w:rsid w:val="00C65E5C"/>
    <w:rsid w:val="00C65E84"/>
    <w:rsid w:val="00C661AC"/>
    <w:rsid w:val="00C66D31"/>
    <w:rsid w:val="00C70AD1"/>
    <w:rsid w:val="00C710AB"/>
    <w:rsid w:val="00C72576"/>
    <w:rsid w:val="00C729E0"/>
    <w:rsid w:val="00C740B4"/>
    <w:rsid w:val="00C74843"/>
    <w:rsid w:val="00C74FCA"/>
    <w:rsid w:val="00C74FE8"/>
    <w:rsid w:val="00C75172"/>
    <w:rsid w:val="00C753D1"/>
    <w:rsid w:val="00C75F24"/>
    <w:rsid w:val="00C80C0C"/>
    <w:rsid w:val="00C82098"/>
    <w:rsid w:val="00C84ECA"/>
    <w:rsid w:val="00C8540B"/>
    <w:rsid w:val="00C8653D"/>
    <w:rsid w:val="00C91EC3"/>
    <w:rsid w:val="00C92698"/>
    <w:rsid w:val="00C92F98"/>
    <w:rsid w:val="00C9359B"/>
    <w:rsid w:val="00C93E5D"/>
    <w:rsid w:val="00C9440D"/>
    <w:rsid w:val="00C94BD6"/>
    <w:rsid w:val="00C95CD0"/>
    <w:rsid w:val="00C9627C"/>
    <w:rsid w:val="00CA10B7"/>
    <w:rsid w:val="00CA14C8"/>
    <w:rsid w:val="00CA24C1"/>
    <w:rsid w:val="00CA3B65"/>
    <w:rsid w:val="00CA3B97"/>
    <w:rsid w:val="00CA46AD"/>
    <w:rsid w:val="00CA4802"/>
    <w:rsid w:val="00CA604A"/>
    <w:rsid w:val="00CA6B9C"/>
    <w:rsid w:val="00CA6F4F"/>
    <w:rsid w:val="00CB061E"/>
    <w:rsid w:val="00CB13F7"/>
    <w:rsid w:val="00CB1CB2"/>
    <w:rsid w:val="00CB33A4"/>
    <w:rsid w:val="00CB3DC3"/>
    <w:rsid w:val="00CB4725"/>
    <w:rsid w:val="00CB51CE"/>
    <w:rsid w:val="00CB7822"/>
    <w:rsid w:val="00CC09A2"/>
    <w:rsid w:val="00CC1723"/>
    <w:rsid w:val="00CC1C15"/>
    <w:rsid w:val="00CC300D"/>
    <w:rsid w:val="00CC3741"/>
    <w:rsid w:val="00CC4C27"/>
    <w:rsid w:val="00CC4ED5"/>
    <w:rsid w:val="00CC4FED"/>
    <w:rsid w:val="00CC5BB8"/>
    <w:rsid w:val="00CC5F27"/>
    <w:rsid w:val="00CC70C7"/>
    <w:rsid w:val="00CC7C1D"/>
    <w:rsid w:val="00CD0D09"/>
    <w:rsid w:val="00CD1E20"/>
    <w:rsid w:val="00CD22B9"/>
    <w:rsid w:val="00CD4F7F"/>
    <w:rsid w:val="00CE0148"/>
    <w:rsid w:val="00CE24D7"/>
    <w:rsid w:val="00CE2EB1"/>
    <w:rsid w:val="00CE4AE8"/>
    <w:rsid w:val="00CE4D00"/>
    <w:rsid w:val="00CE52C1"/>
    <w:rsid w:val="00CE563D"/>
    <w:rsid w:val="00CE78D6"/>
    <w:rsid w:val="00CF1AA9"/>
    <w:rsid w:val="00CF3348"/>
    <w:rsid w:val="00CF3BF1"/>
    <w:rsid w:val="00CF5A2F"/>
    <w:rsid w:val="00CF6C32"/>
    <w:rsid w:val="00CF7921"/>
    <w:rsid w:val="00CF7C84"/>
    <w:rsid w:val="00D018EF"/>
    <w:rsid w:val="00D01975"/>
    <w:rsid w:val="00D01979"/>
    <w:rsid w:val="00D039A9"/>
    <w:rsid w:val="00D03AE7"/>
    <w:rsid w:val="00D04745"/>
    <w:rsid w:val="00D049DF"/>
    <w:rsid w:val="00D05231"/>
    <w:rsid w:val="00D05938"/>
    <w:rsid w:val="00D05CD9"/>
    <w:rsid w:val="00D11BE0"/>
    <w:rsid w:val="00D12A7F"/>
    <w:rsid w:val="00D132C5"/>
    <w:rsid w:val="00D13DC5"/>
    <w:rsid w:val="00D1410F"/>
    <w:rsid w:val="00D1457C"/>
    <w:rsid w:val="00D147A3"/>
    <w:rsid w:val="00D15DF5"/>
    <w:rsid w:val="00D17AD8"/>
    <w:rsid w:val="00D20CE4"/>
    <w:rsid w:val="00D20D17"/>
    <w:rsid w:val="00D21375"/>
    <w:rsid w:val="00D22904"/>
    <w:rsid w:val="00D24A82"/>
    <w:rsid w:val="00D25568"/>
    <w:rsid w:val="00D255E8"/>
    <w:rsid w:val="00D25FA8"/>
    <w:rsid w:val="00D2653B"/>
    <w:rsid w:val="00D26790"/>
    <w:rsid w:val="00D30A62"/>
    <w:rsid w:val="00D30AF9"/>
    <w:rsid w:val="00D31DDC"/>
    <w:rsid w:val="00D31E33"/>
    <w:rsid w:val="00D4266F"/>
    <w:rsid w:val="00D42BE2"/>
    <w:rsid w:val="00D44121"/>
    <w:rsid w:val="00D453EF"/>
    <w:rsid w:val="00D45A32"/>
    <w:rsid w:val="00D45B8D"/>
    <w:rsid w:val="00D4614B"/>
    <w:rsid w:val="00D46665"/>
    <w:rsid w:val="00D46EB7"/>
    <w:rsid w:val="00D512F7"/>
    <w:rsid w:val="00D51B8B"/>
    <w:rsid w:val="00D51C1E"/>
    <w:rsid w:val="00D52F2C"/>
    <w:rsid w:val="00D54791"/>
    <w:rsid w:val="00D549B5"/>
    <w:rsid w:val="00D559AA"/>
    <w:rsid w:val="00D56733"/>
    <w:rsid w:val="00D5739C"/>
    <w:rsid w:val="00D607E1"/>
    <w:rsid w:val="00D623D2"/>
    <w:rsid w:val="00D62A2A"/>
    <w:rsid w:val="00D63438"/>
    <w:rsid w:val="00D643A5"/>
    <w:rsid w:val="00D649D3"/>
    <w:rsid w:val="00D64E7D"/>
    <w:rsid w:val="00D65221"/>
    <w:rsid w:val="00D65C67"/>
    <w:rsid w:val="00D66D49"/>
    <w:rsid w:val="00D67FD8"/>
    <w:rsid w:val="00D70C95"/>
    <w:rsid w:val="00D73BB9"/>
    <w:rsid w:val="00D73CD7"/>
    <w:rsid w:val="00D74FD8"/>
    <w:rsid w:val="00D75035"/>
    <w:rsid w:val="00D75978"/>
    <w:rsid w:val="00D77200"/>
    <w:rsid w:val="00D815B4"/>
    <w:rsid w:val="00D81E93"/>
    <w:rsid w:val="00D829D8"/>
    <w:rsid w:val="00D842A9"/>
    <w:rsid w:val="00D843A3"/>
    <w:rsid w:val="00D86001"/>
    <w:rsid w:val="00D875E0"/>
    <w:rsid w:val="00D90CB6"/>
    <w:rsid w:val="00D917FC"/>
    <w:rsid w:val="00D9385E"/>
    <w:rsid w:val="00D97077"/>
    <w:rsid w:val="00DA0A65"/>
    <w:rsid w:val="00DA1694"/>
    <w:rsid w:val="00DA1D2B"/>
    <w:rsid w:val="00DA2406"/>
    <w:rsid w:val="00DA3152"/>
    <w:rsid w:val="00DA36D2"/>
    <w:rsid w:val="00DA3E40"/>
    <w:rsid w:val="00DA426F"/>
    <w:rsid w:val="00DA4619"/>
    <w:rsid w:val="00DA6341"/>
    <w:rsid w:val="00DA63EF"/>
    <w:rsid w:val="00DA6F8D"/>
    <w:rsid w:val="00DB16A9"/>
    <w:rsid w:val="00DB422C"/>
    <w:rsid w:val="00DB4251"/>
    <w:rsid w:val="00DB4C3E"/>
    <w:rsid w:val="00DB53A3"/>
    <w:rsid w:val="00DB74A1"/>
    <w:rsid w:val="00DB7F76"/>
    <w:rsid w:val="00DC152A"/>
    <w:rsid w:val="00DC1674"/>
    <w:rsid w:val="00DC1AF7"/>
    <w:rsid w:val="00DC1D56"/>
    <w:rsid w:val="00DC21FD"/>
    <w:rsid w:val="00DC2A8D"/>
    <w:rsid w:val="00DC546C"/>
    <w:rsid w:val="00DC6A4F"/>
    <w:rsid w:val="00DC6F4A"/>
    <w:rsid w:val="00DD050E"/>
    <w:rsid w:val="00DD169D"/>
    <w:rsid w:val="00DD1F19"/>
    <w:rsid w:val="00DD26AE"/>
    <w:rsid w:val="00DD2D44"/>
    <w:rsid w:val="00DD2FDB"/>
    <w:rsid w:val="00DD350B"/>
    <w:rsid w:val="00DD3D20"/>
    <w:rsid w:val="00DD421F"/>
    <w:rsid w:val="00DD479B"/>
    <w:rsid w:val="00DD5993"/>
    <w:rsid w:val="00DD68E1"/>
    <w:rsid w:val="00DD7145"/>
    <w:rsid w:val="00DD7B07"/>
    <w:rsid w:val="00DE3B2E"/>
    <w:rsid w:val="00DE3CFA"/>
    <w:rsid w:val="00DE4C8F"/>
    <w:rsid w:val="00DE791E"/>
    <w:rsid w:val="00DE7A27"/>
    <w:rsid w:val="00DE7C8F"/>
    <w:rsid w:val="00DE7E35"/>
    <w:rsid w:val="00DF288B"/>
    <w:rsid w:val="00DF2CDE"/>
    <w:rsid w:val="00DF7808"/>
    <w:rsid w:val="00E00071"/>
    <w:rsid w:val="00E00634"/>
    <w:rsid w:val="00E00B02"/>
    <w:rsid w:val="00E01B03"/>
    <w:rsid w:val="00E0373F"/>
    <w:rsid w:val="00E03A64"/>
    <w:rsid w:val="00E040EF"/>
    <w:rsid w:val="00E041F1"/>
    <w:rsid w:val="00E055BE"/>
    <w:rsid w:val="00E05856"/>
    <w:rsid w:val="00E05937"/>
    <w:rsid w:val="00E06A92"/>
    <w:rsid w:val="00E06D25"/>
    <w:rsid w:val="00E06FBC"/>
    <w:rsid w:val="00E07056"/>
    <w:rsid w:val="00E074CB"/>
    <w:rsid w:val="00E1033A"/>
    <w:rsid w:val="00E124F2"/>
    <w:rsid w:val="00E13561"/>
    <w:rsid w:val="00E148FF"/>
    <w:rsid w:val="00E154AE"/>
    <w:rsid w:val="00E1733B"/>
    <w:rsid w:val="00E178EF"/>
    <w:rsid w:val="00E20024"/>
    <w:rsid w:val="00E20CCE"/>
    <w:rsid w:val="00E21CAB"/>
    <w:rsid w:val="00E23011"/>
    <w:rsid w:val="00E230B8"/>
    <w:rsid w:val="00E25000"/>
    <w:rsid w:val="00E26BAE"/>
    <w:rsid w:val="00E27BD8"/>
    <w:rsid w:val="00E32522"/>
    <w:rsid w:val="00E328BA"/>
    <w:rsid w:val="00E32D8E"/>
    <w:rsid w:val="00E333B3"/>
    <w:rsid w:val="00E3506E"/>
    <w:rsid w:val="00E351D6"/>
    <w:rsid w:val="00E35721"/>
    <w:rsid w:val="00E35CE0"/>
    <w:rsid w:val="00E37388"/>
    <w:rsid w:val="00E37602"/>
    <w:rsid w:val="00E414A3"/>
    <w:rsid w:val="00E434D7"/>
    <w:rsid w:val="00E4449D"/>
    <w:rsid w:val="00E44948"/>
    <w:rsid w:val="00E457A4"/>
    <w:rsid w:val="00E4682B"/>
    <w:rsid w:val="00E472EB"/>
    <w:rsid w:val="00E47C16"/>
    <w:rsid w:val="00E47E78"/>
    <w:rsid w:val="00E5056A"/>
    <w:rsid w:val="00E52DAE"/>
    <w:rsid w:val="00E54B7B"/>
    <w:rsid w:val="00E54BC9"/>
    <w:rsid w:val="00E54FB0"/>
    <w:rsid w:val="00E55F41"/>
    <w:rsid w:val="00E56C8F"/>
    <w:rsid w:val="00E56E70"/>
    <w:rsid w:val="00E618B4"/>
    <w:rsid w:val="00E65C0A"/>
    <w:rsid w:val="00E66371"/>
    <w:rsid w:val="00E670CB"/>
    <w:rsid w:val="00E717DC"/>
    <w:rsid w:val="00E731B7"/>
    <w:rsid w:val="00E7325F"/>
    <w:rsid w:val="00E74367"/>
    <w:rsid w:val="00E749DB"/>
    <w:rsid w:val="00E751C0"/>
    <w:rsid w:val="00E75690"/>
    <w:rsid w:val="00E75709"/>
    <w:rsid w:val="00E758E1"/>
    <w:rsid w:val="00E76110"/>
    <w:rsid w:val="00E767DF"/>
    <w:rsid w:val="00E76914"/>
    <w:rsid w:val="00E77430"/>
    <w:rsid w:val="00E77EBC"/>
    <w:rsid w:val="00E8219F"/>
    <w:rsid w:val="00E82293"/>
    <w:rsid w:val="00E842BC"/>
    <w:rsid w:val="00E854DD"/>
    <w:rsid w:val="00E86D6D"/>
    <w:rsid w:val="00E86EFD"/>
    <w:rsid w:val="00E87D2A"/>
    <w:rsid w:val="00E90EDD"/>
    <w:rsid w:val="00E913B6"/>
    <w:rsid w:val="00E93709"/>
    <w:rsid w:val="00E94181"/>
    <w:rsid w:val="00E941AA"/>
    <w:rsid w:val="00E959DA"/>
    <w:rsid w:val="00E96459"/>
    <w:rsid w:val="00EA173B"/>
    <w:rsid w:val="00EA3013"/>
    <w:rsid w:val="00EA3449"/>
    <w:rsid w:val="00EA34E1"/>
    <w:rsid w:val="00EA4517"/>
    <w:rsid w:val="00EA542B"/>
    <w:rsid w:val="00EA5B05"/>
    <w:rsid w:val="00EA72AC"/>
    <w:rsid w:val="00EA790B"/>
    <w:rsid w:val="00EB29A3"/>
    <w:rsid w:val="00EB3139"/>
    <w:rsid w:val="00EB40EF"/>
    <w:rsid w:val="00EB4120"/>
    <w:rsid w:val="00EB49FB"/>
    <w:rsid w:val="00EB5558"/>
    <w:rsid w:val="00EB7340"/>
    <w:rsid w:val="00EC1727"/>
    <w:rsid w:val="00EC3AE4"/>
    <w:rsid w:val="00EC5C4D"/>
    <w:rsid w:val="00EC63CF"/>
    <w:rsid w:val="00EC7C42"/>
    <w:rsid w:val="00ED0023"/>
    <w:rsid w:val="00ED092B"/>
    <w:rsid w:val="00ED17CD"/>
    <w:rsid w:val="00ED275D"/>
    <w:rsid w:val="00ED3537"/>
    <w:rsid w:val="00ED5A2D"/>
    <w:rsid w:val="00ED7AAE"/>
    <w:rsid w:val="00EE0B5D"/>
    <w:rsid w:val="00EE2050"/>
    <w:rsid w:val="00EE20CB"/>
    <w:rsid w:val="00EE20D5"/>
    <w:rsid w:val="00EE20E7"/>
    <w:rsid w:val="00EE7DB8"/>
    <w:rsid w:val="00EF04A5"/>
    <w:rsid w:val="00EF0BD9"/>
    <w:rsid w:val="00EF1EAB"/>
    <w:rsid w:val="00EF26E4"/>
    <w:rsid w:val="00EF27EC"/>
    <w:rsid w:val="00EF2DA8"/>
    <w:rsid w:val="00EF3028"/>
    <w:rsid w:val="00EF35AF"/>
    <w:rsid w:val="00EF3DCF"/>
    <w:rsid w:val="00EF46CF"/>
    <w:rsid w:val="00EF5159"/>
    <w:rsid w:val="00EF553C"/>
    <w:rsid w:val="00EF5E8E"/>
    <w:rsid w:val="00EF69DC"/>
    <w:rsid w:val="00EF726F"/>
    <w:rsid w:val="00F01712"/>
    <w:rsid w:val="00F01ABA"/>
    <w:rsid w:val="00F01E97"/>
    <w:rsid w:val="00F0208B"/>
    <w:rsid w:val="00F03D65"/>
    <w:rsid w:val="00F04EEE"/>
    <w:rsid w:val="00F058C3"/>
    <w:rsid w:val="00F05FDE"/>
    <w:rsid w:val="00F0738A"/>
    <w:rsid w:val="00F10474"/>
    <w:rsid w:val="00F12594"/>
    <w:rsid w:val="00F12CE7"/>
    <w:rsid w:val="00F138A8"/>
    <w:rsid w:val="00F152EA"/>
    <w:rsid w:val="00F1587E"/>
    <w:rsid w:val="00F17432"/>
    <w:rsid w:val="00F174B6"/>
    <w:rsid w:val="00F24C03"/>
    <w:rsid w:val="00F24E21"/>
    <w:rsid w:val="00F24EA6"/>
    <w:rsid w:val="00F26CBA"/>
    <w:rsid w:val="00F273E6"/>
    <w:rsid w:val="00F27B04"/>
    <w:rsid w:val="00F27D01"/>
    <w:rsid w:val="00F30D28"/>
    <w:rsid w:val="00F30FB4"/>
    <w:rsid w:val="00F32538"/>
    <w:rsid w:val="00F32D37"/>
    <w:rsid w:val="00F330CF"/>
    <w:rsid w:val="00F331D7"/>
    <w:rsid w:val="00F33A6A"/>
    <w:rsid w:val="00F35F7F"/>
    <w:rsid w:val="00F36262"/>
    <w:rsid w:val="00F37182"/>
    <w:rsid w:val="00F372B4"/>
    <w:rsid w:val="00F37877"/>
    <w:rsid w:val="00F40816"/>
    <w:rsid w:val="00F409F9"/>
    <w:rsid w:val="00F41CDA"/>
    <w:rsid w:val="00F43653"/>
    <w:rsid w:val="00F462D3"/>
    <w:rsid w:val="00F47898"/>
    <w:rsid w:val="00F53BC3"/>
    <w:rsid w:val="00F55396"/>
    <w:rsid w:val="00F56117"/>
    <w:rsid w:val="00F575C1"/>
    <w:rsid w:val="00F57D8C"/>
    <w:rsid w:val="00F61A0A"/>
    <w:rsid w:val="00F61CC9"/>
    <w:rsid w:val="00F6200D"/>
    <w:rsid w:val="00F6207C"/>
    <w:rsid w:val="00F635EA"/>
    <w:rsid w:val="00F657A5"/>
    <w:rsid w:val="00F65E24"/>
    <w:rsid w:val="00F66A7B"/>
    <w:rsid w:val="00F7054C"/>
    <w:rsid w:val="00F726A5"/>
    <w:rsid w:val="00F72BFF"/>
    <w:rsid w:val="00F731CC"/>
    <w:rsid w:val="00F74F7B"/>
    <w:rsid w:val="00F75476"/>
    <w:rsid w:val="00F76F8D"/>
    <w:rsid w:val="00F80593"/>
    <w:rsid w:val="00F815F0"/>
    <w:rsid w:val="00F831D3"/>
    <w:rsid w:val="00F87959"/>
    <w:rsid w:val="00F9066F"/>
    <w:rsid w:val="00F90907"/>
    <w:rsid w:val="00F90B5F"/>
    <w:rsid w:val="00F9171E"/>
    <w:rsid w:val="00F91E81"/>
    <w:rsid w:val="00F93634"/>
    <w:rsid w:val="00F94441"/>
    <w:rsid w:val="00F950ED"/>
    <w:rsid w:val="00F9546A"/>
    <w:rsid w:val="00F962BE"/>
    <w:rsid w:val="00F96EE6"/>
    <w:rsid w:val="00F97023"/>
    <w:rsid w:val="00FA0400"/>
    <w:rsid w:val="00FA05D3"/>
    <w:rsid w:val="00FA24ED"/>
    <w:rsid w:val="00FA2DBB"/>
    <w:rsid w:val="00FA2FB5"/>
    <w:rsid w:val="00FA3838"/>
    <w:rsid w:val="00FA38D4"/>
    <w:rsid w:val="00FA3B19"/>
    <w:rsid w:val="00FA51F1"/>
    <w:rsid w:val="00FA5533"/>
    <w:rsid w:val="00FA6E6F"/>
    <w:rsid w:val="00FA6FC3"/>
    <w:rsid w:val="00FA76B1"/>
    <w:rsid w:val="00FB0267"/>
    <w:rsid w:val="00FB14A4"/>
    <w:rsid w:val="00FB2F1A"/>
    <w:rsid w:val="00FB32B2"/>
    <w:rsid w:val="00FB3906"/>
    <w:rsid w:val="00FB4113"/>
    <w:rsid w:val="00FB4D9A"/>
    <w:rsid w:val="00FB7455"/>
    <w:rsid w:val="00FB7DD1"/>
    <w:rsid w:val="00FC09F7"/>
    <w:rsid w:val="00FC1A6A"/>
    <w:rsid w:val="00FC452F"/>
    <w:rsid w:val="00FC45D9"/>
    <w:rsid w:val="00FC5E08"/>
    <w:rsid w:val="00FC7F80"/>
    <w:rsid w:val="00FD0926"/>
    <w:rsid w:val="00FD1536"/>
    <w:rsid w:val="00FD1826"/>
    <w:rsid w:val="00FD224B"/>
    <w:rsid w:val="00FD255A"/>
    <w:rsid w:val="00FD5794"/>
    <w:rsid w:val="00FD6632"/>
    <w:rsid w:val="00FD79E8"/>
    <w:rsid w:val="00FE08D5"/>
    <w:rsid w:val="00FE1BB0"/>
    <w:rsid w:val="00FE22D7"/>
    <w:rsid w:val="00FE2B7E"/>
    <w:rsid w:val="00FE3D50"/>
    <w:rsid w:val="00FE4C7B"/>
    <w:rsid w:val="00FE5327"/>
    <w:rsid w:val="00FE53B6"/>
    <w:rsid w:val="00FE5A88"/>
    <w:rsid w:val="00FE5D22"/>
    <w:rsid w:val="00FE7086"/>
    <w:rsid w:val="00FF06EA"/>
    <w:rsid w:val="00FF0B1C"/>
    <w:rsid w:val="00FF0F81"/>
    <w:rsid w:val="00FF1BB1"/>
    <w:rsid w:val="00FF1F2B"/>
    <w:rsid w:val="00FF2ADC"/>
    <w:rsid w:val="00FF416F"/>
    <w:rsid w:val="00FF589A"/>
    <w:rsid w:val="00FF5EAD"/>
    <w:rsid w:val="00FF618C"/>
    <w:rsid w:val="00FF6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02E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3A1"/>
  </w:style>
  <w:style w:type="paragraph" w:styleId="Heading1">
    <w:name w:val="heading 1"/>
    <w:aliases w:val="Title 1"/>
    <w:basedOn w:val="Heading2"/>
    <w:next w:val="Default"/>
    <w:link w:val="Heading1Char"/>
    <w:uiPriority w:val="9"/>
    <w:qFormat/>
    <w:rsid w:val="00AC1A79"/>
    <w:pPr>
      <w:spacing w:before="240" w:after="240"/>
      <w:ind w:left="360" w:hanging="360"/>
      <w:jc w:val="both"/>
      <w:outlineLvl w:val="0"/>
    </w:pPr>
    <w:rPr>
      <w:rFonts w:ascii="Andes Bold" w:hAnsi="Andes Bold" w:cs="Calibri"/>
      <w:b/>
      <w:bCs/>
      <w:color w:val="002345"/>
      <w:sz w:val="28"/>
    </w:rPr>
  </w:style>
  <w:style w:type="paragraph" w:styleId="Heading2">
    <w:name w:val="heading 2"/>
    <w:basedOn w:val="Normal"/>
    <w:next w:val="Normal"/>
    <w:link w:val="Heading2Char"/>
    <w:uiPriority w:val="9"/>
    <w:semiHidden/>
    <w:unhideWhenUsed/>
    <w:qFormat/>
    <w:rsid w:val="001201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347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1 Char"/>
    <w:basedOn w:val="DefaultParagraphFont"/>
    <w:link w:val="Heading1"/>
    <w:uiPriority w:val="9"/>
    <w:rsid w:val="00120158"/>
    <w:rPr>
      <w:rFonts w:ascii="Andes Bold" w:eastAsiaTheme="majorEastAsia" w:hAnsi="Andes Bold" w:cs="Calibri"/>
      <w:b/>
      <w:bCs/>
      <w:color w:val="002345"/>
      <w:sz w:val="28"/>
      <w:szCs w:val="26"/>
      <w:lang w:val="en-GB"/>
    </w:rPr>
  </w:style>
  <w:style w:type="paragraph" w:styleId="Subtitle">
    <w:name w:val="Subtitle"/>
    <w:basedOn w:val="Heading2"/>
    <w:next w:val="Default"/>
    <w:link w:val="SubtitleChar"/>
    <w:uiPriority w:val="11"/>
    <w:qFormat/>
    <w:rsid w:val="000137F6"/>
    <w:pPr>
      <w:numPr>
        <w:numId w:val="1"/>
      </w:numPr>
      <w:spacing w:before="240" w:after="240"/>
      <w:jc w:val="both"/>
    </w:pPr>
    <w:rPr>
      <w:rFonts w:ascii="Andes" w:eastAsiaTheme="minorEastAsia" w:hAnsi="Andes"/>
      <w:b/>
      <w:color w:val="00ADE4"/>
      <w:spacing w:val="15"/>
    </w:rPr>
  </w:style>
  <w:style w:type="paragraph" w:styleId="Title">
    <w:name w:val="Title"/>
    <w:basedOn w:val="Normal"/>
    <w:next w:val="Normal"/>
    <w:link w:val="TitleChar"/>
    <w:uiPriority w:val="10"/>
    <w:qFormat/>
    <w:rsid w:val="003963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63C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137F6"/>
    <w:rPr>
      <w:rFonts w:ascii="Andes" w:eastAsiaTheme="minorEastAsia" w:hAnsi="Andes" w:cstheme="majorBidi"/>
      <w:b/>
      <w:color w:val="00ADE4"/>
      <w:spacing w:val="15"/>
      <w:sz w:val="26"/>
      <w:szCs w:val="26"/>
    </w:rPr>
  </w:style>
  <w:style w:type="paragraph" w:customStyle="1" w:styleId="Caption1">
    <w:name w:val="Caption 1"/>
    <w:basedOn w:val="TOC1"/>
    <w:next w:val="Caption"/>
    <w:link w:val="Caption1Char"/>
    <w:qFormat/>
    <w:rsid w:val="00070954"/>
    <w:pPr>
      <w:spacing w:before="240" w:after="160" w:line="240" w:lineRule="auto"/>
      <w:jc w:val="center"/>
    </w:pPr>
    <w:rPr>
      <w:b w:val="0"/>
      <w:color w:val="00ADE4"/>
      <w:sz w:val="20"/>
    </w:rPr>
  </w:style>
  <w:style w:type="paragraph" w:customStyle="1" w:styleId="Figures">
    <w:name w:val="Figures"/>
    <w:basedOn w:val="TableofFigures"/>
    <w:link w:val="FiguresChar"/>
    <w:qFormat/>
    <w:rsid w:val="00E351D6"/>
    <w:pPr>
      <w:jc w:val="center"/>
    </w:pPr>
    <w:rPr>
      <w:b/>
      <w:color w:val="00ADE4"/>
    </w:rPr>
  </w:style>
  <w:style w:type="character" w:customStyle="1" w:styleId="Caption1Char">
    <w:name w:val="Caption 1 Char"/>
    <w:basedOn w:val="DefaultParagraphFont"/>
    <w:link w:val="Caption1"/>
    <w:rsid w:val="00070954"/>
    <w:rPr>
      <w:b/>
      <w:color w:val="00ADE4"/>
      <w:sz w:val="20"/>
      <w:lang w:val="en-GB"/>
    </w:rPr>
  </w:style>
  <w:style w:type="character" w:customStyle="1" w:styleId="ListParagraphChar">
    <w:name w:val="List Paragraph Char"/>
    <w:aliases w:val="Akapit z listą BS Char,Outlines a.b.c. Char,List_Paragraph Char,Multilevel para_II Char,Akapit z lista BS Char,Normal bullet 2 Char,List Paragraph1 Char,ERP-List Paragraph Char,List Paragraph11 Char,Bullet EY Char,Bullets Char"/>
    <w:link w:val="ListParagraph"/>
    <w:uiPriority w:val="34"/>
    <w:qFormat/>
    <w:locked/>
    <w:rsid w:val="00AC1A79"/>
  </w:style>
  <w:style w:type="character" w:customStyle="1" w:styleId="FiguresChar">
    <w:name w:val="Figures Char"/>
    <w:basedOn w:val="Caption1Char"/>
    <w:link w:val="Figures"/>
    <w:rsid w:val="00E351D6"/>
    <w:rPr>
      <w:b/>
      <w:color w:val="00ADE4"/>
      <w:sz w:val="20"/>
      <w:lang w:val="en-GB"/>
    </w:rPr>
  </w:style>
  <w:style w:type="paragraph" w:styleId="ListParagraph">
    <w:name w:val="List Paragraph"/>
    <w:aliases w:val="Akapit z listą BS,Outlines a.b.c.,List_Paragraph,Multilevel para_II,Akapit z lista BS,Normal bullet 2,List Paragraph1,ERP-List Paragraph,List Paragraph11,Bullet EY,Bullets,IBL List Paragraph,List Paragraph nowy,References,본문(내용),body 2"/>
    <w:basedOn w:val="Normal"/>
    <w:link w:val="ListParagraphChar"/>
    <w:uiPriority w:val="34"/>
    <w:qFormat/>
    <w:rsid w:val="00AC1A79"/>
    <w:pPr>
      <w:spacing w:line="256" w:lineRule="auto"/>
      <w:ind w:left="720"/>
      <w:contextualSpacing/>
    </w:pPr>
  </w:style>
  <w:style w:type="paragraph" w:styleId="BalloonText">
    <w:name w:val="Balloon Text"/>
    <w:basedOn w:val="Normal"/>
    <w:link w:val="BalloonTextChar"/>
    <w:uiPriority w:val="99"/>
    <w:semiHidden/>
    <w:unhideWhenUsed/>
    <w:rsid w:val="002106AE"/>
    <w:pPr>
      <w:spacing w:after="0" w:line="240" w:lineRule="auto"/>
    </w:pPr>
    <w:rPr>
      <w:rFonts w:ascii="Segoe UI" w:hAnsi="Segoe UI" w:cs="Segoe UI"/>
      <w:sz w:val="18"/>
      <w:szCs w:val="18"/>
    </w:rPr>
  </w:style>
  <w:style w:type="paragraph" w:styleId="TOC1">
    <w:name w:val="toc 1"/>
    <w:basedOn w:val="Normal"/>
    <w:next w:val="Normal"/>
    <w:autoRedefine/>
    <w:uiPriority w:val="39"/>
    <w:unhideWhenUsed/>
    <w:rsid w:val="008F4C43"/>
    <w:pPr>
      <w:tabs>
        <w:tab w:val="right" w:leader="dot" w:pos="9350"/>
      </w:tabs>
      <w:spacing w:after="100"/>
      <w:ind w:left="900" w:hanging="900"/>
    </w:pPr>
    <w:rPr>
      <w:b/>
      <w:noProof/>
    </w:rPr>
  </w:style>
  <w:style w:type="paragraph" w:styleId="TableofFigures">
    <w:name w:val="table of figures"/>
    <w:basedOn w:val="Normal"/>
    <w:next w:val="Normal"/>
    <w:uiPriority w:val="99"/>
    <w:unhideWhenUsed/>
    <w:rsid w:val="002106AE"/>
    <w:pPr>
      <w:spacing w:after="0"/>
    </w:pPr>
  </w:style>
  <w:style w:type="character" w:customStyle="1" w:styleId="BalloonTextChar">
    <w:name w:val="Balloon Text Char"/>
    <w:basedOn w:val="DefaultParagraphFont"/>
    <w:link w:val="BalloonText"/>
    <w:uiPriority w:val="99"/>
    <w:semiHidden/>
    <w:rsid w:val="002106AE"/>
    <w:rPr>
      <w:rFonts w:ascii="Segoe UI" w:hAnsi="Segoe UI" w:cs="Segoe UI"/>
      <w:sz w:val="18"/>
      <w:szCs w:val="18"/>
    </w:rPr>
  </w:style>
  <w:style w:type="character" w:customStyle="1" w:styleId="FootnoteTextChar">
    <w:name w:val="Footnote Text Char"/>
    <w:aliases w:val="Footnote Text Char Char Char,Fußnote Char,single space Char,footnote text Char,FOOTNOTES Char,fn Char1,Podrozdział Char,Footnote Char,stile 1 Char,Footnote1 Char,Footnote2 Char,Footnote3 Char,Footnote4 Char,Footnote5 Char,fn Char Char"/>
    <w:basedOn w:val="DefaultParagraphFont"/>
    <w:link w:val="FootnoteText"/>
    <w:locked/>
    <w:rsid w:val="002106AE"/>
    <w:rPr>
      <w:sz w:val="20"/>
      <w:szCs w:val="20"/>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Footnote21,f,text"/>
    <w:basedOn w:val="Normal"/>
    <w:link w:val="FootnoteTextChar"/>
    <w:unhideWhenUsed/>
    <w:qFormat/>
    <w:rsid w:val="002106AE"/>
    <w:pPr>
      <w:spacing w:after="0" w:line="240" w:lineRule="auto"/>
    </w:pPr>
    <w:rPr>
      <w:sz w:val="20"/>
      <w:szCs w:val="20"/>
    </w:rPr>
  </w:style>
  <w:style w:type="character" w:customStyle="1" w:styleId="FootnoteTextChar1">
    <w:name w:val="Footnote Text Char1"/>
    <w:aliases w:val="Footnote Text Char Char Char1,Fußnote Char1,single space Char1,footnote text Char1,FOOTNOTES Char1,fn Char2,Podrozdział Char1,Footnote Char1,stile 1 Char1,Footnote1 Char1,Footnote2 Char1,Footnote3 Char1,Footnote4 Char1,Footnote6 Char"/>
    <w:basedOn w:val="DefaultParagraphFont"/>
    <w:uiPriority w:val="99"/>
    <w:semiHidden/>
    <w:rsid w:val="002106AE"/>
    <w:rPr>
      <w:sz w:val="20"/>
      <w:szCs w:val="20"/>
    </w:rPr>
  </w:style>
  <w:style w:type="character" w:styleId="FootnoteReference">
    <w:name w:val="footnote reference"/>
    <w:aliases w:val="Footnote symbol,Times 10 Point,Exposant 3 Point,Footnote reference number,EN Footnote Reference,note TESI,16 Point,Superscript 6 Point,ftref,BVI fnr,Error-Fußnotenzeichen5,Error-Fußnotenzeichen6,Footnote Reference Number,Footnotes ref"/>
    <w:basedOn w:val="DefaultParagraphFont"/>
    <w:link w:val="BVIfnrChar1Char"/>
    <w:uiPriority w:val="99"/>
    <w:unhideWhenUsed/>
    <w:qFormat/>
    <w:rsid w:val="002106AE"/>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uiPriority w:val="99"/>
    <w:qFormat/>
    <w:rsid w:val="002106AE"/>
    <w:pPr>
      <w:spacing w:line="240" w:lineRule="exact"/>
    </w:pPr>
    <w:rPr>
      <w:vertAlign w:val="superscript"/>
    </w:rPr>
  </w:style>
  <w:style w:type="table" w:styleId="TableGrid">
    <w:name w:val="Table Grid"/>
    <w:basedOn w:val="TableNormal"/>
    <w:uiPriority w:val="59"/>
    <w:rsid w:val="00DE3C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Table2-Accent11">
    <w:name w:val="List Table 2 - Accent 11"/>
    <w:basedOn w:val="TableNormal"/>
    <w:uiPriority w:val="47"/>
    <w:rsid w:val="008447F3"/>
    <w:pPr>
      <w:spacing w:after="0" w:line="240" w:lineRule="auto"/>
    </w:pPr>
    <w:tblPr>
      <w:tblStyleRowBandSize w:val="1"/>
      <w:tblStyleColBandSize w:val="1"/>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aliases w:val="Table legend,Tab_Überschrift,Figure reference,Tab_†berschrift,Beschriftung Char2,Beschriftung Char1 Char1,Beschriftung Char Char Char1,Beschriftung Char1 Char Char,Beschriftung Char Char Char Char,Beschriftung Char Char1 Char,Table title"/>
    <w:basedOn w:val="Normal"/>
    <w:next w:val="Normal"/>
    <w:link w:val="CaptionChar"/>
    <w:uiPriority w:val="35"/>
    <w:unhideWhenUsed/>
    <w:qFormat/>
    <w:rsid w:val="00923081"/>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5959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colorat-Accentuare11">
    <w:name w:val="Listă colorată - Accentuare 11"/>
    <w:basedOn w:val="Normal"/>
    <w:uiPriority w:val="34"/>
    <w:qFormat/>
    <w:rsid w:val="00A542D7"/>
    <w:pPr>
      <w:spacing w:after="200" w:line="276" w:lineRule="auto"/>
      <w:ind w:left="720"/>
      <w:contextualSpacing/>
    </w:pPr>
    <w:rPr>
      <w:rFonts w:ascii="Calibri" w:eastAsia="Times New Roman" w:hAnsi="Calibri" w:cs="Times New Roman"/>
      <w:lang w:eastAsia="ja-JP"/>
    </w:rPr>
  </w:style>
  <w:style w:type="character" w:styleId="Strong">
    <w:name w:val="Strong"/>
    <w:basedOn w:val="DefaultParagraphFont"/>
    <w:uiPriority w:val="22"/>
    <w:qFormat/>
    <w:rsid w:val="00A542D7"/>
    <w:rPr>
      <w:b/>
      <w:bCs/>
    </w:rPr>
  </w:style>
  <w:style w:type="paragraph" w:customStyle="1" w:styleId="doc-ti">
    <w:name w:val="doc-ti"/>
    <w:basedOn w:val="Normal"/>
    <w:uiPriority w:val="99"/>
    <w:rsid w:val="00A542D7"/>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NormalWeb">
    <w:name w:val="Normal (Web)"/>
    <w:basedOn w:val="Normal"/>
    <w:uiPriority w:val="99"/>
    <w:unhideWhenUsed/>
    <w:rsid w:val="000F4743"/>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Default">
    <w:name w:val="Default"/>
    <w:uiPriority w:val="99"/>
    <w:rsid w:val="001B01FD"/>
    <w:pPr>
      <w:autoSpaceDE w:val="0"/>
      <w:autoSpaceDN w:val="0"/>
      <w:adjustRightInd w:val="0"/>
      <w:spacing w:after="0" w:line="240" w:lineRule="auto"/>
    </w:pPr>
    <w:rPr>
      <w:rFonts w:ascii="Arial Narrow" w:eastAsia="Times New Roman" w:hAnsi="Arial Narrow" w:cs="Arial Narrow"/>
      <w:color w:val="000000"/>
      <w:sz w:val="24"/>
      <w:szCs w:val="24"/>
      <w:lang w:eastAsia="ja-JP"/>
    </w:rPr>
  </w:style>
  <w:style w:type="paragraph" w:customStyle="1" w:styleId="Listparagraf">
    <w:name w:val="Listă paragraf"/>
    <w:basedOn w:val="Normal"/>
    <w:uiPriority w:val="99"/>
    <w:qFormat/>
    <w:rsid w:val="003D3666"/>
    <w:pPr>
      <w:spacing w:after="0" w:line="240" w:lineRule="auto"/>
      <w:ind w:left="708"/>
    </w:pPr>
    <w:rPr>
      <w:rFonts w:ascii="Times New Roman" w:eastAsia="Times New Roman" w:hAnsi="Times New Roman" w:cs="Times New Roman"/>
      <w:sz w:val="24"/>
      <w:szCs w:val="24"/>
      <w:lang w:eastAsia="ro-RO"/>
    </w:rPr>
  </w:style>
  <w:style w:type="table" w:customStyle="1" w:styleId="GridTable5DarkAccent3">
    <w:name w:val="Grid Table 5 Dark Accent 3"/>
    <w:basedOn w:val="TableNormal"/>
    <w:uiPriority w:val="50"/>
    <w:rsid w:val="00181F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OCHeading">
    <w:name w:val="TOC Heading"/>
    <w:basedOn w:val="Heading1"/>
    <w:next w:val="Normal"/>
    <w:uiPriority w:val="39"/>
    <w:unhideWhenUsed/>
    <w:qFormat/>
    <w:rsid w:val="00C571EC"/>
    <w:pPr>
      <w:spacing w:after="0"/>
      <w:ind w:left="0" w:firstLine="0"/>
      <w:jc w:val="left"/>
      <w:outlineLvl w:val="9"/>
    </w:pPr>
    <w:rPr>
      <w:rFonts w:asciiTheme="majorHAnsi" w:hAnsiTheme="majorHAnsi" w:cstheme="majorBidi"/>
      <w:b w:val="0"/>
      <w:bCs w:val="0"/>
      <w:color w:val="2F5496" w:themeColor="accent1" w:themeShade="BF"/>
      <w:sz w:val="32"/>
      <w:szCs w:val="32"/>
    </w:rPr>
  </w:style>
  <w:style w:type="paragraph" w:styleId="TOC2">
    <w:name w:val="toc 2"/>
    <w:basedOn w:val="Normal"/>
    <w:next w:val="Normal"/>
    <w:autoRedefine/>
    <w:uiPriority w:val="39"/>
    <w:unhideWhenUsed/>
    <w:rsid w:val="007A5395"/>
    <w:pPr>
      <w:tabs>
        <w:tab w:val="right" w:leader="dot" w:pos="9350"/>
      </w:tabs>
      <w:spacing w:after="100" w:line="240" w:lineRule="auto"/>
      <w:ind w:left="360" w:hanging="360"/>
    </w:pPr>
    <w:rPr>
      <w:rFonts w:cstheme="minorHAnsi"/>
      <w:b/>
      <w:bCs/>
      <w:noProof/>
      <w:lang w:val="ro-RO"/>
    </w:rPr>
  </w:style>
  <w:style w:type="character" w:styleId="Hyperlink">
    <w:name w:val="Hyperlink"/>
    <w:basedOn w:val="DefaultParagraphFont"/>
    <w:uiPriority w:val="99"/>
    <w:unhideWhenUsed/>
    <w:rsid w:val="00C571EC"/>
    <w:rPr>
      <w:color w:val="0563C1" w:themeColor="hyperlink"/>
      <w:u w:val="single"/>
    </w:rPr>
  </w:style>
  <w:style w:type="paragraph" w:styleId="Header">
    <w:name w:val="header"/>
    <w:basedOn w:val="Normal"/>
    <w:link w:val="HeaderChar"/>
    <w:uiPriority w:val="99"/>
    <w:unhideWhenUsed/>
    <w:rsid w:val="00795B4F"/>
    <w:pPr>
      <w:tabs>
        <w:tab w:val="center" w:pos="4680"/>
        <w:tab w:val="right" w:pos="9360"/>
      </w:tabs>
      <w:spacing w:after="0" w:line="240" w:lineRule="auto"/>
    </w:pPr>
  </w:style>
  <w:style w:type="character" w:customStyle="1" w:styleId="Heading2Char">
    <w:name w:val="Heading 2 Char"/>
    <w:basedOn w:val="DefaultParagraphFont"/>
    <w:link w:val="Heading2"/>
    <w:uiPriority w:val="9"/>
    <w:semiHidden/>
    <w:rsid w:val="00120158"/>
    <w:rPr>
      <w:rFonts w:asciiTheme="majorHAnsi" w:eastAsiaTheme="majorEastAsia" w:hAnsiTheme="majorHAnsi" w:cstheme="majorBidi"/>
      <w:color w:val="2F5496" w:themeColor="accent1" w:themeShade="BF"/>
      <w:sz w:val="26"/>
      <w:szCs w:val="26"/>
    </w:rPr>
  </w:style>
  <w:style w:type="character" w:customStyle="1" w:styleId="HeaderChar">
    <w:name w:val="Header Char"/>
    <w:basedOn w:val="DefaultParagraphFont"/>
    <w:link w:val="Header"/>
    <w:uiPriority w:val="99"/>
    <w:rsid w:val="00795B4F"/>
  </w:style>
  <w:style w:type="paragraph" w:styleId="Footer">
    <w:name w:val="footer"/>
    <w:basedOn w:val="Normal"/>
    <w:link w:val="FooterChar"/>
    <w:uiPriority w:val="99"/>
    <w:unhideWhenUsed/>
    <w:rsid w:val="00795B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B4F"/>
  </w:style>
  <w:style w:type="paragraph" w:styleId="BodyText">
    <w:name w:val="Body Text"/>
    <w:basedOn w:val="Normal"/>
    <w:link w:val="BodyTextChar"/>
    <w:uiPriority w:val="1"/>
    <w:unhideWhenUsed/>
    <w:qFormat/>
    <w:rsid w:val="00D44121"/>
    <w:pPr>
      <w:autoSpaceDE w:val="0"/>
      <w:autoSpaceDN w:val="0"/>
      <w:adjustRightInd w:val="0"/>
      <w:spacing w:before="120" w:after="240" w:line="240" w:lineRule="auto"/>
      <w:jc w:val="both"/>
    </w:pPr>
    <w:rPr>
      <w:rFonts w:ascii="Calibri" w:eastAsiaTheme="minorEastAsia" w:hAnsi="Calibri" w:cs="Arial"/>
      <w:lang w:eastAsia="ja-JP"/>
    </w:rPr>
  </w:style>
  <w:style w:type="paragraph" w:styleId="TOAHeading">
    <w:name w:val="toa heading"/>
    <w:basedOn w:val="Normal"/>
    <w:next w:val="Normal"/>
    <w:uiPriority w:val="99"/>
    <w:semiHidden/>
    <w:unhideWhenUsed/>
    <w:rsid w:val="00934779"/>
    <w:pPr>
      <w:spacing w:before="120"/>
    </w:pPr>
    <w:rPr>
      <w:rFonts w:asciiTheme="majorHAnsi" w:eastAsiaTheme="majorEastAsia" w:hAnsiTheme="majorHAnsi" w:cstheme="majorBidi"/>
      <w:b/>
      <w:bCs/>
      <w:sz w:val="24"/>
      <w:szCs w:val="24"/>
    </w:rPr>
  </w:style>
  <w:style w:type="character" w:customStyle="1" w:styleId="Heading3Char">
    <w:name w:val="Heading 3 Char"/>
    <w:basedOn w:val="DefaultParagraphFont"/>
    <w:link w:val="Heading3"/>
    <w:uiPriority w:val="9"/>
    <w:semiHidden/>
    <w:rsid w:val="00934779"/>
    <w:rPr>
      <w:rFonts w:asciiTheme="majorHAnsi" w:eastAsiaTheme="majorEastAsia" w:hAnsiTheme="majorHAnsi" w:cstheme="majorBidi"/>
      <w:color w:val="1F3763" w:themeColor="accent1" w:themeShade="7F"/>
      <w:sz w:val="24"/>
      <w:szCs w:val="24"/>
    </w:rPr>
  </w:style>
  <w:style w:type="paragraph" w:styleId="TableofAuthorities">
    <w:name w:val="table of authorities"/>
    <w:basedOn w:val="Normal"/>
    <w:next w:val="Normal"/>
    <w:uiPriority w:val="99"/>
    <w:semiHidden/>
    <w:unhideWhenUsed/>
    <w:rsid w:val="00934779"/>
    <w:pPr>
      <w:spacing w:after="0"/>
      <w:ind w:left="220" w:hanging="220"/>
    </w:pPr>
  </w:style>
  <w:style w:type="character" w:customStyle="1" w:styleId="BodyTextChar">
    <w:name w:val="Body Text Char"/>
    <w:basedOn w:val="DefaultParagraphFont"/>
    <w:link w:val="BodyText"/>
    <w:uiPriority w:val="1"/>
    <w:rsid w:val="00D44121"/>
    <w:rPr>
      <w:rFonts w:ascii="Calibri" w:eastAsiaTheme="minorEastAsia" w:hAnsi="Calibri" w:cs="Arial"/>
      <w:lang w:val="en-GB" w:eastAsia="ja-JP"/>
    </w:rPr>
  </w:style>
  <w:style w:type="paragraph" w:styleId="CommentText">
    <w:name w:val="annotation text"/>
    <w:basedOn w:val="Normal"/>
    <w:link w:val="CommentTextChar"/>
    <w:uiPriority w:val="99"/>
    <w:semiHidden/>
    <w:unhideWhenUsed/>
    <w:rsid w:val="00A87EF8"/>
    <w:pPr>
      <w:spacing w:line="240" w:lineRule="auto"/>
    </w:pPr>
    <w:rPr>
      <w:sz w:val="20"/>
      <w:szCs w:val="20"/>
    </w:rPr>
  </w:style>
  <w:style w:type="character" w:customStyle="1" w:styleId="CommentTextChar">
    <w:name w:val="Comment Text Char"/>
    <w:basedOn w:val="DefaultParagraphFont"/>
    <w:link w:val="CommentText"/>
    <w:uiPriority w:val="99"/>
    <w:semiHidden/>
    <w:rsid w:val="00A87EF8"/>
    <w:rPr>
      <w:sz w:val="20"/>
      <w:szCs w:val="20"/>
    </w:rPr>
  </w:style>
  <w:style w:type="character" w:styleId="CommentReference">
    <w:name w:val="annotation reference"/>
    <w:basedOn w:val="DefaultParagraphFont"/>
    <w:uiPriority w:val="99"/>
    <w:semiHidden/>
    <w:unhideWhenUsed/>
    <w:rsid w:val="00A87EF8"/>
    <w:rPr>
      <w:sz w:val="16"/>
      <w:szCs w:val="16"/>
    </w:rPr>
  </w:style>
  <w:style w:type="paragraph" w:customStyle="1" w:styleId="Normal0">
    <w:name w:val="Normal_0"/>
    <w:uiPriority w:val="99"/>
    <w:qFormat/>
    <w:rsid w:val="00B0261B"/>
    <w:pPr>
      <w:spacing w:line="256" w:lineRule="auto"/>
    </w:pPr>
    <w:rPr>
      <w:lang w:val="en-US"/>
    </w:rPr>
  </w:style>
  <w:style w:type="table" w:customStyle="1" w:styleId="GridTable5DarkAccent1">
    <w:name w:val="Grid Table 5 Dark Accent 1"/>
    <w:basedOn w:val="TableNormal"/>
    <w:uiPriority w:val="50"/>
    <w:rsid w:val="00BD0DE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5">
    <w:name w:val="Grid Table 4 Accent 5"/>
    <w:basedOn w:val="TableNormal"/>
    <w:uiPriority w:val="49"/>
    <w:rsid w:val="00BD0DEB"/>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7ColorfulAccent3">
    <w:name w:val="Grid Table 7 Colorful Accent 3"/>
    <w:basedOn w:val="TableNormal"/>
    <w:uiPriority w:val="52"/>
    <w:rsid w:val="00BD0DEB"/>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1">
    <w:name w:val="Grid Table 7 Colorful Accent 1"/>
    <w:basedOn w:val="TableNormal"/>
    <w:uiPriority w:val="52"/>
    <w:rsid w:val="00BD0DEB"/>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5DarkAccent5">
    <w:name w:val="Grid Table 5 Dark Accent 5"/>
    <w:basedOn w:val="TableNormal"/>
    <w:uiPriority w:val="50"/>
    <w:rsid w:val="00BD0DE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ListTable4Accent1">
    <w:name w:val="List Table 4 Accent 1"/>
    <w:basedOn w:val="TableNormal"/>
    <w:uiPriority w:val="49"/>
    <w:rsid w:val="00BD0DEB"/>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3Accent5">
    <w:name w:val="List Table 3 Accent 5"/>
    <w:basedOn w:val="TableNormal"/>
    <w:uiPriority w:val="48"/>
    <w:rsid w:val="00BD0DEB"/>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ColorfulList-Accent12">
    <w:name w:val="Colorful List - Accent 12"/>
    <w:basedOn w:val="Normal"/>
    <w:uiPriority w:val="34"/>
    <w:qFormat/>
    <w:rsid w:val="000F001F"/>
    <w:pPr>
      <w:spacing w:before="200" w:after="200" w:line="276" w:lineRule="auto"/>
      <w:ind w:left="720"/>
    </w:pPr>
    <w:rPr>
      <w:rFonts w:ascii="Times New Roman" w:eastAsia="Calibri" w:hAnsi="Times New Roman" w:cs="Times New Roman"/>
      <w:sz w:val="20"/>
      <w:szCs w:val="20"/>
      <w:lang w:val="en-US"/>
    </w:rPr>
  </w:style>
  <w:style w:type="table" w:customStyle="1" w:styleId="GridTable1LightAccent1">
    <w:name w:val="Grid Table 1 Light Accent 1"/>
    <w:basedOn w:val="TableNormal"/>
    <w:uiPriority w:val="46"/>
    <w:rsid w:val="00C92F98"/>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4Accent1">
    <w:name w:val="Grid Table 4 Accent 1"/>
    <w:basedOn w:val="TableNormal"/>
    <w:uiPriority w:val="49"/>
    <w:rsid w:val="00C92F98"/>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5">
    <w:name w:val="Grid Table 1 Light Accent 5"/>
    <w:basedOn w:val="TableNormal"/>
    <w:uiPriority w:val="46"/>
    <w:rsid w:val="003C0FC8"/>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FA51F1"/>
    <w:rPr>
      <w:color w:val="605E5C"/>
      <w:shd w:val="clear" w:color="auto" w:fill="E1DFDD"/>
    </w:rPr>
  </w:style>
  <w:style w:type="table" w:customStyle="1" w:styleId="GridTable6ColorfulAccent1">
    <w:name w:val="Grid Table 6 Colorful Accent 1"/>
    <w:basedOn w:val="TableNormal"/>
    <w:uiPriority w:val="51"/>
    <w:rsid w:val="005816D7"/>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1">
    <w:name w:val="Plain Table 1"/>
    <w:basedOn w:val="TableNormal"/>
    <w:uiPriority w:val="41"/>
    <w:rsid w:val="00C21C6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
    <w:name w:val="Table Grid2"/>
    <w:basedOn w:val="TableNormal"/>
    <w:next w:val="TableGrid"/>
    <w:uiPriority w:val="39"/>
    <w:rsid w:val="005960E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
    <w:name w:val="Caption Char"/>
    <w:aliases w:val="Table legend Char,Tab_Überschrift Char,Figure reference Char,Tab_†berschrift Char,Beschriftung Char2 Char,Beschriftung Char1 Char1 Char,Beschriftung Char Char Char1 Char,Beschriftung Char1 Char Char Char,Beschriftung Char Char1 Char Char"/>
    <w:link w:val="Caption"/>
    <w:uiPriority w:val="35"/>
    <w:locked/>
    <w:rsid w:val="00212B4A"/>
    <w:rPr>
      <w:i/>
      <w:iCs/>
      <w:color w:val="44546A" w:themeColor="text2"/>
      <w:sz w:val="18"/>
      <w:szCs w:val="18"/>
    </w:rPr>
  </w:style>
  <w:style w:type="character" w:customStyle="1" w:styleId="BalloonTextChar1">
    <w:name w:val="Balloon Text Char1"/>
    <w:basedOn w:val="DefaultParagraphFont"/>
    <w:uiPriority w:val="99"/>
    <w:semiHidden/>
    <w:rsid w:val="00212B4A"/>
    <w:rPr>
      <w:rFonts w:ascii="Segoe UI" w:hAnsi="Segoe UI" w:cs="Segoe UI"/>
      <w:sz w:val="18"/>
      <w:szCs w:val="18"/>
    </w:rPr>
  </w:style>
  <w:style w:type="character" w:customStyle="1" w:styleId="CommentTextChar1">
    <w:name w:val="Comment Text Char1"/>
    <w:basedOn w:val="DefaultParagraphFont"/>
    <w:uiPriority w:val="99"/>
    <w:semiHidden/>
    <w:rsid w:val="00212B4A"/>
    <w:rPr>
      <w:sz w:val="20"/>
      <w:szCs w:val="20"/>
    </w:rPr>
  </w:style>
  <w:style w:type="character" w:customStyle="1" w:styleId="HTMLPreformattedChar">
    <w:name w:val="HTML Preformatted Char"/>
    <w:basedOn w:val="DefaultParagraphFont"/>
    <w:link w:val="HTMLPreformatted"/>
    <w:uiPriority w:val="99"/>
    <w:semiHidden/>
    <w:rsid w:val="00212B4A"/>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212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1">
    <w:name w:val="HTML Preformatted Char1"/>
    <w:basedOn w:val="DefaultParagraphFont"/>
    <w:uiPriority w:val="99"/>
    <w:semiHidden/>
    <w:rsid w:val="00212B4A"/>
    <w:rPr>
      <w:rFonts w:ascii="Consolas" w:hAnsi="Consolas"/>
      <w:sz w:val="20"/>
      <w:szCs w:val="20"/>
    </w:rPr>
  </w:style>
  <w:style w:type="paragraph" w:customStyle="1" w:styleId="Normal1">
    <w:name w:val="Normal1"/>
    <w:basedOn w:val="Normal"/>
    <w:uiPriority w:val="99"/>
    <w:rsid w:val="00212B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
    <w:name w:val="li"/>
    <w:basedOn w:val="Normal"/>
    <w:uiPriority w:val="99"/>
    <w:rsid w:val="00212B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um">
    <w:name w:val="num"/>
    <w:basedOn w:val="DefaultParagraphFont"/>
    <w:rsid w:val="00212B4A"/>
  </w:style>
  <w:style w:type="paragraph" w:customStyle="1" w:styleId="text1">
    <w:name w:val="text1"/>
    <w:basedOn w:val="Normal"/>
    <w:uiPriority w:val="99"/>
    <w:rsid w:val="00212B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
    <w:name w:val="tab"/>
    <w:basedOn w:val="DefaultParagraphFont"/>
    <w:rsid w:val="00212B4A"/>
  </w:style>
  <w:style w:type="paragraph" w:customStyle="1" w:styleId="xl80">
    <w:name w:val="xl80"/>
    <w:basedOn w:val="Normal"/>
    <w:uiPriority w:val="99"/>
    <w:rsid w:val="00212B4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sz w:val="24"/>
      <w:lang w:val="ro-RO"/>
    </w:rPr>
  </w:style>
  <w:style w:type="table" w:customStyle="1" w:styleId="GridTable4Accent3">
    <w:name w:val="Grid Table 4 Accent 3"/>
    <w:basedOn w:val="TableNormal"/>
    <w:uiPriority w:val="49"/>
    <w:rsid w:val="00212B4A"/>
    <w:pPr>
      <w:spacing w:after="0" w:line="240" w:lineRule="auto"/>
    </w:pPr>
    <w:rPr>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TMLCite">
    <w:name w:val="HTML Cite"/>
    <w:basedOn w:val="DefaultParagraphFont"/>
    <w:uiPriority w:val="99"/>
    <w:semiHidden/>
    <w:unhideWhenUsed/>
    <w:rsid w:val="00212B4A"/>
    <w:rPr>
      <w:i/>
      <w:iCs/>
    </w:rPr>
  </w:style>
  <w:style w:type="character" w:customStyle="1" w:styleId="footnotereference0">
    <w:name w:val="footnotereference"/>
    <w:basedOn w:val="DefaultParagraphFont"/>
    <w:rsid w:val="00212B4A"/>
  </w:style>
  <w:style w:type="character" w:customStyle="1" w:styleId="tlid-translation">
    <w:name w:val="tlid-translation"/>
    <w:basedOn w:val="DefaultParagraphFont"/>
    <w:rsid w:val="00212B4A"/>
  </w:style>
  <w:style w:type="table" w:customStyle="1" w:styleId="ListTable3Accent1">
    <w:name w:val="List Table 3 Accent 1"/>
    <w:basedOn w:val="TableNormal"/>
    <w:uiPriority w:val="48"/>
    <w:rsid w:val="00212B4A"/>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FollowedHyperlink">
    <w:name w:val="FollowedHyperlink"/>
    <w:basedOn w:val="DefaultParagraphFont"/>
    <w:uiPriority w:val="99"/>
    <w:semiHidden/>
    <w:unhideWhenUsed/>
    <w:rsid w:val="00212B4A"/>
    <w:rPr>
      <w:color w:val="954F72" w:themeColor="followedHyperlink"/>
      <w:u w:val="single"/>
    </w:rPr>
  </w:style>
  <w:style w:type="character" w:customStyle="1" w:styleId="Heading1Char1">
    <w:name w:val="Heading 1 Char1"/>
    <w:aliases w:val="Title 1 Char1"/>
    <w:basedOn w:val="DefaultParagraphFont"/>
    <w:rsid w:val="008068B6"/>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uiPriority w:val="99"/>
    <w:rsid w:val="008068B6"/>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link-external">
    <w:name w:val="link-external"/>
    <w:basedOn w:val="DefaultParagraphFont"/>
    <w:rsid w:val="008068B6"/>
  </w:style>
  <w:style w:type="paragraph" w:styleId="CommentSubject">
    <w:name w:val="annotation subject"/>
    <w:basedOn w:val="CommentText"/>
    <w:next w:val="CommentText"/>
    <w:link w:val="CommentSubjectChar"/>
    <w:uiPriority w:val="99"/>
    <w:semiHidden/>
    <w:unhideWhenUsed/>
    <w:rsid w:val="00F815F0"/>
    <w:rPr>
      <w:b/>
      <w:bCs/>
    </w:rPr>
  </w:style>
  <w:style w:type="character" w:customStyle="1" w:styleId="CommentSubjectChar">
    <w:name w:val="Comment Subject Char"/>
    <w:basedOn w:val="CommentTextChar"/>
    <w:link w:val="CommentSubject"/>
    <w:uiPriority w:val="99"/>
    <w:semiHidden/>
    <w:rsid w:val="00F815F0"/>
    <w:rPr>
      <w:b/>
      <w:bCs/>
      <w:sz w:val="20"/>
      <w:szCs w:val="20"/>
    </w:rPr>
  </w:style>
  <w:style w:type="paragraph" w:styleId="Revision">
    <w:name w:val="Revision"/>
    <w:hidden/>
    <w:uiPriority w:val="99"/>
    <w:semiHidden/>
    <w:rsid w:val="00EB5558"/>
    <w:pPr>
      <w:spacing w:after="0" w:line="240" w:lineRule="auto"/>
    </w:pPr>
  </w:style>
  <w:style w:type="character" w:customStyle="1" w:styleId="UnresolvedMention2">
    <w:name w:val="Unresolved Mention2"/>
    <w:basedOn w:val="DefaultParagraphFont"/>
    <w:uiPriority w:val="99"/>
    <w:semiHidden/>
    <w:unhideWhenUsed/>
    <w:rsid w:val="0067364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3A1"/>
  </w:style>
  <w:style w:type="paragraph" w:styleId="Heading1">
    <w:name w:val="heading 1"/>
    <w:aliases w:val="Title 1"/>
    <w:basedOn w:val="Heading2"/>
    <w:next w:val="Default"/>
    <w:link w:val="Heading1Char"/>
    <w:uiPriority w:val="9"/>
    <w:qFormat/>
    <w:rsid w:val="00AC1A79"/>
    <w:pPr>
      <w:spacing w:before="240" w:after="240"/>
      <w:ind w:left="360" w:hanging="360"/>
      <w:jc w:val="both"/>
      <w:outlineLvl w:val="0"/>
    </w:pPr>
    <w:rPr>
      <w:rFonts w:ascii="Andes Bold" w:hAnsi="Andes Bold" w:cs="Calibri"/>
      <w:b/>
      <w:bCs/>
      <w:color w:val="002345"/>
      <w:sz w:val="28"/>
    </w:rPr>
  </w:style>
  <w:style w:type="paragraph" w:styleId="Heading2">
    <w:name w:val="heading 2"/>
    <w:basedOn w:val="Normal"/>
    <w:next w:val="Normal"/>
    <w:link w:val="Heading2Char"/>
    <w:uiPriority w:val="9"/>
    <w:semiHidden/>
    <w:unhideWhenUsed/>
    <w:qFormat/>
    <w:rsid w:val="0012015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347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1 Char"/>
    <w:basedOn w:val="DefaultParagraphFont"/>
    <w:link w:val="Heading1"/>
    <w:uiPriority w:val="9"/>
    <w:rsid w:val="00120158"/>
    <w:rPr>
      <w:rFonts w:ascii="Andes Bold" w:eastAsiaTheme="majorEastAsia" w:hAnsi="Andes Bold" w:cs="Calibri"/>
      <w:b/>
      <w:bCs/>
      <w:color w:val="002345"/>
      <w:sz w:val="28"/>
      <w:szCs w:val="26"/>
      <w:lang w:val="en-GB"/>
    </w:rPr>
  </w:style>
  <w:style w:type="paragraph" w:styleId="Subtitle">
    <w:name w:val="Subtitle"/>
    <w:basedOn w:val="Heading2"/>
    <w:next w:val="Default"/>
    <w:link w:val="SubtitleChar"/>
    <w:uiPriority w:val="11"/>
    <w:qFormat/>
    <w:rsid w:val="000137F6"/>
    <w:pPr>
      <w:numPr>
        <w:numId w:val="1"/>
      </w:numPr>
      <w:spacing w:before="240" w:after="240"/>
      <w:jc w:val="both"/>
    </w:pPr>
    <w:rPr>
      <w:rFonts w:ascii="Andes" w:eastAsiaTheme="minorEastAsia" w:hAnsi="Andes"/>
      <w:b/>
      <w:color w:val="00ADE4"/>
      <w:spacing w:val="15"/>
    </w:rPr>
  </w:style>
  <w:style w:type="paragraph" w:styleId="Title">
    <w:name w:val="Title"/>
    <w:basedOn w:val="Normal"/>
    <w:next w:val="Normal"/>
    <w:link w:val="TitleChar"/>
    <w:uiPriority w:val="10"/>
    <w:qFormat/>
    <w:rsid w:val="003963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63C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137F6"/>
    <w:rPr>
      <w:rFonts w:ascii="Andes" w:eastAsiaTheme="minorEastAsia" w:hAnsi="Andes" w:cstheme="majorBidi"/>
      <w:b/>
      <w:color w:val="00ADE4"/>
      <w:spacing w:val="15"/>
      <w:sz w:val="26"/>
      <w:szCs w:val="26"/>
    </w:rPr>
  </w:style>
  <w:style w:type="paragraph" w:customStyle="1" w:styleId="Caption1">
    <w:name w:val="Caption 1"/>
    <w:basedOn w:val="TOC1"/>
    <w:next w:val="Caption"/>
    <w:link w:val="Caption1Char"/>
    <w:qFormat/>
    <w:rsid w:val="00070954"/>
    <w:pPr>
      <w:spacing w:before="240" w:after="160" w:line="240" w:lineRule="auto"/>
      <w:jc w:val="center"/>
    </w:pPr>
    <w:rPr>
      <w:b w:val="0"/>
      <w:color w:val="00ADE4"/>
      <w:sz w:val="20"/>
    </w:rPr>
  </w:style>
  <w:style w:type="paragraph" w:customStyle="1" w:styleId="Figures">
    <w:name w:val="Figures"/>
    <w:basedOn w:val="TableofFigures"/>
    <w:link w:val="FiguresChar"/>
    <w:qFormat/>
    <w:rsid w:val="00E351D6"/>
    <w:pPr>
      <w:jc w:val="center"/>
    </w:pPr>
    <w:rPr>
      <w:b/>
      <w:color w:val="00ADE4"/>
    </w:rPr>
  </w:style>
  <w:style w:type="character" w:customStyle="1" w:styleId="Caption1Char">
    <w:name w:val="Caption 1 Char"/>
    <w:basedOn w:val="DefaultParagraphFont"/>
    <w:link w:val="Caption1"/>
    <w:rsid w:val="00070954"/>
    <w:rPr>
      <w:b/>
      <w:color w:val="00ADE4"/>
      <w:sz w:val="20"/>
      <w:lang w:val="en-GB"/>
    </w:rPr>
  </w:style>
  <w:style w:type="character" w:customStyle="1" w:styleId="ListParagraphChar">
    <w:name w:val="List Paragraph Char"/>
    <w:aliases w:val="Akapit z listą BS Char,Outlines a.b.c. Char,List_Paragraph Char,Multilevel para_II Char,Akapit z lista BS Char,Normal bullet 2 Char,List Paragraph1 Char,ERP-List Paragraph Char,List Paragraph11 Char,Bullet EY Char,Bullets Char"/>
    <w:link w:val="ListParagraph"/>
    <w:uiPriority w:val="34"/>
    <w:qFormat/>
    <w:locked/>
    <w:rsid w:val="00AC1A79"/>
  </w:style>
  <w:style w:type="character" w:customStyle="1" w:styleId="FiguresChar">
    <w:name w:val="Figures Char"/>
    <w:basedOn w:val="Caption1Char"/>
    <w:link w:val="Figures"/>
    <w:rsid w:val="00E351D6"/>
    <w:rPr>
      <w:b/>
      <w:color w:val="00ADE4"/>
      <w:sz w:val="20"/>
      <w:lang w:val="en-GB"/>
    </w:rPr>
  </w:style>
  <w:style w:type="paragraph" w:styleId="ListParagraph">
    <w:name w:val="List Paragraph"/>
    <w:aliases w:val="Akapit z listą BS,Outlines a.b.c.,List_Paragraph,Multilevel para_II,Akapit z lista BS,Normal bullet 2,List Paragraph1,ERP-List Paragraph,List Paragraph11,Bullet EY,Bullets,IBL List Paragraph,List Paragraph nowy,References,본문(내용),body 2"/>
    <w:basedOn w:val="Normal"/>
    <w:link w:val="ListParagraphChar"/>
    <w:uiPriority w:val="34"/>
    <w:qFormat/>
    <w:rsid w:val="00AC1A79"/>
    <w:pPr>
      <w:spacing w:line="256" w:lineRule="auto"/>
      <w:ind w:left="720"/>
      <w:contextualSpacing/>
    </w:pPr>
  </w:style>
  <w:style w:type="paragraph" w:styleId="BalloonText">
    <w:name w:val="Balloon Text"/>
    <w:basedOn w:val="Normal"/>
    <w:link w:val="BalloonTextChar"/>
    <w:uiPriority w:val="99"/>
    <w:semiHidden/>
    <w:unhideWhenUsed/>
    <w:rsid w:val="002106AE"/>
    <w:pPr>
      <w:spacing w:after="0" w:line="240" w:lineRule="auto"/>
    </w:pPr>
    <w:rPr>
      <w:rFonts w:ascii="Segoe UI" w:hAnsi="Segoe UI" w:cs="Segoe UI"/>
      <w:sz w:val="18"/>
      <w:szCs w:val="18"/>
    </w:rPr>
  </w:style>
  <w:style w:type="paragraph" w:styleId="TOC1">
    <w:name w:val="toc 1"/>
    <w:basedOn w:val="Normal"/>
    <w:next w:val="Normal"/>
    <w:autoRedefine/>
    <w:uiPriority w:val="39"/>
    <w:unhideWhenUsed/>
    <w:rsid w:val="008F4C43"/>
    <w:pPr>
      <w:tabs>
        <w:tab w:val="right" w:leader="dot" w:pos="9350"/>
      </w:tabs>
      <w:spacing w:after="100"/>
      <w:ind w:left="900" w:hanging="900"/>
    </w:pPr>
    <w:rPr>
      <w:b/>
      <w:noProof/>
    </w:rPr>
  </w:style>
  <w:style w:type="paragraph" w:styleId="TableofFigures">
    <w:name w:val="table of figures"/>
    <w:basedOn w:val="Normal"/>
    <w:next w:val="Normal"/>
    <w:uiPriority w:val="99"/>
    <w:unhideWhenUsed/>
    <w:rsid w:val="002106AE"/>
    <w:pPr>
      <w:spacing w:after="0"/>
    </w:pPr>
  </w:style>
  <w:style w:type="character" w:customStyle="1" w:styleId="BalloonTextChar">
    <w:name w:val="Balloon Text Char"/>
    <w:basedOn w:val="DefaultParagraphFont"/>
    <w:link w:val="BalloonText"/>
    <w:uiPriority w:val="99"/>
    <w:semiHidden/>
    <w:rsid w:val="002106AE"/>
    <w:rPr>
      <w:rFonts w:ascii="Segoe UI" w:hAnsi="Segoe UI" w:cs="Segoe UI"/>
      <w:sz w:val="18"/>
      <w:szCs w:val="18"/>
    </w:rPr>
  </w:style>
  <w:style w:type="character" w:customStyle="1" w:styleId="FootnoteTextChar">
    <w:name w:val="Footnote Text Char"/>
    <w:aliases w:val="Footnote Text Char Char Char,Fußnote Char,single space Char,footnote text Char,FOOTNOTES Char,fn Char1,Podrozdział Char,Footnote Char,stile 1 Char,Footnote1 Char,Footnote2 Char,Footnote3 Char,Footnote4 Char,Footnote5 Char,fn Char Char"/>
    <w:basedOn w:val="DefaultParagraphFont"/>
    <w:link w:val="FootnoteText"/>
    <w:locked/>
    <w:rsid w:val="002106AE"/>
    <w:rPr>
      <w:sz w:val="20"/>
      <w:szCs w:val="20"/>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Footnote21,f,text"/>
    <w:basedOn w:val="Normal"/>
    <w:link w:val="FootnoteTextChar"/>
    <w:unhideWhenUsed/>
    <w:qFormat/>
    <w:rsid w:val="002106AE"/>
    <w:pPr>
      <w:spacing w:after="0" w:line="240" w:lineRule="auto"/>
    </w:pPr>
    <w:rPr>
      <w:sz w:val="20"/>
      <w:szCs w:val="20"/>
    </w:rPr>
  </w:style>
  <w:style w:type="character" w:customStyle="1" w:styleId="FootnoteTextChar1">
    <w:name w:val="Footnote Text Char1"/>
    <w:aliases w:val="Footnote Text Char Char Char1,Fußnote Char1,single space Char1,footnote text Char1,FOOTNOTES Char1,fn Char2,Podrozdział Char1,Footnote Char1,stile 1 Char1,Footnote1 Char1,Footnote2 Char1,Footnote3 Char1,Footnote4 Char1,Footnote6 Char"/>
    <w:basedOn w:val="DefaultParagraphFont"/>
    <w:uiPriority w:val="99"/>
    <w:semiHidden/>
    <w:rsid w:val="002106AE"/>
    <w:rPr>
      <w:sz w:val="20"/>
      <w:szCs w:val="20"/>
    </w:rPr>
  </w:style>
  <w:style w:type="character" w:styleId="FootnoteReference">
    <w:name w:val="footnote reference"/>
    <w:aliases w:val="Footnote symbol,Times 10 Point,Exposant 3 Point,Footnote reference number,EN Footnote Reference,note TESI,16 Point,Superscript 6 Point,ftref,BVI fnr,Error-Fußnotenzeichen5,Error-Fußnotenzeichen6,Footnote Reference Number,Footnotes ref"/>
    <w:basedOn w:val="DefaultParagraphFont"/>
    <w:link w:val="BVIfnrChar1Char"/>
    <w:uiPriority w:val="99"/>
    <w:unhideWhenUsed/>
    <w:qFormat/>
    <w:rsid w:val="002106AE"/>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uiPriority w:val="99"/>
    <w:qFormat/>
    <w:rsid w:val="002106AE"/>
    <w:pPr>
      <w:spacing w:line="240" w:lineRule="exact"/>
    </w:pPr>
    <w:rPr>
      <w:vertAlign w:val="superscript"/>
    </w:rPr>
  </w:style>
  <w:style w:type="table" w:styleId="TableGrid">
    <w:name w:val="Table Grid"/>
    <w:basedOn w:val="TableNormal"/>
    <w:uiPriority w:val="59"/>
    <w:rsid w:val="00DE3C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Table2-Accent11">
    <w:name w:val="List Table 2 - Accent 11"/>
    <w:basedOn w:val="TableNormal"/>
    <w:uiPriority w:val="47"/>
    <w:rsid w:val="008447F3"/>
    <w:pPr>
      <w:spacing w:after="0" w:line="240" w:lineRule="auto"/>
    </w:pPr>
    <w:tblPr>
      <w:tblStyleRowBandSize w:val="1"/>
      <w:tblStyleColBandSize w:val="1"/>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aliases w:val="Table legend,Tab_Überschrift,Figure reference,Tab_†berschrift,Beschriftung Char2,Beschriftung Char1 Char1,Beschriftung Char Char Char1,Beschriftung Char1 Char Char,Beschriftung Char Char Char Char,Beschriftung Char Char1 Char,Table title"/>
    <w:basedOn w:val="Normal"/>
    <w:next w:val="Normal"/>
    <w:link w:val="CaptionChar"/>
    <w:uiPriority w:val="35"/>
    <w:unhideWhenUsed/>
    <w:qFormat/>
    <w:rsid w:val="00923081"/>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5959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colorat-Accentuare11">
    <w:name w:val="Listă colorată - Accentuare 11"/>
    <w:basedOn w:val="Normal"/>
    <w:uiPriority w:val="34"/>
    <w:qFormat/>
    <w:rsid w:val="00A542D7"/>
    <w:pPr>
      <w:spacing w:after="200" w:line="276" w:lineRule="auto"/>
      <w:ind w:left="720"/>
      <w:contextualSpacing/>
    </w:pPr>
    <w:rPr>
      <w:rFonts w:ascii="Calibri" w:eastAsia="Times New Roman" w:hAnsi="Calibri" w:cs="Times New Roman"/>
      <w:lang w:eastAsia="ja-JP"/>
    </w:rPr>
  </w:style>
  <w:style w:type="character" w:styleId="Strong">
    <w:name w:val="Strong"/>
    <w:basedOn w:val="DefaultParagraphFont"/>
    <w:uiPriority w:val="22"/>
    <w:qFormat/>
    <w:rsid w:val="00A542D7"/>
    <w:rPr>
      <w:b/>
      <w:bCs/>
    </w:rPr>
  </w:style>
  <w:style w:type="paragraph" w:customStyle="1" w:styleId="doc-ti">
    <w:name w:val="doc-ti"/>
    <w:basedOn w:val="Normal"/>
    <w:uiPriority w:val="99"/>
    <w:rsid w:val="00A542D7"/>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NormalWeb">
    <w:name w:val="Normal (Web)"/>
    <w:basedOn w:val="Normal"/>
    <w:uiPriority w:val="99"/>
    <w:unhideWhenUsed/>
    <w:rsid w:val="000F4743"/>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Default">
    <w:name w:val="Default"/>
    <w:uiPriority w:val="99"/>
    <w:rsid w:val="001B01FD"/>
    <w:pPr>
      <w:autoSpaceDE w:val="0"/>
      <w:autoSpaceDN w:val="0"/>
      <w:adjustRightInd w:val="0"/>
      <w:spacing w:after="0" w:line="240" w:lineRule="auto"/>
    </w:pPr>
    <w:rPr>
      <w:rFonts w:ascii="Arial Narrow" w:eastAsia="Times New Roman" w:hAnsi="Arial Narrow" w:cs="Arial Narrow"/>
      <w:color w:val="000000"/>
      <w:sz w:val="24"/>
      <w:szCs w:val="24"/>
      <w:lang w:eastAsia="ja-JP"/>
    </w:rPr>
  </w:style>
  <w:style w:type="paragraph" w:customStyle="1" w:styleId="Listparagraf">
    <w:name w:val="Listă paragraf"/>
    <w:basedOn w:val="Normal"/>
    <w:uiPriority w:val="99"/>
    <w:qFormat/>
    <w:rsid w:val="003D3666"/>
    <w:pPr>
      <w:spacing w:after="0" w:line="240" w:lineRule="auto"/>
      <w:ind w:left="708"/>
    </w:pPr>
    <w:rPr>
      <w:rFonts w:ascii="Times New Roman" w:eastAsia="Times New Roman" w:hAnsi="Times New Roman" w:cs="Times New Roman"/>
      <w:sz w:val="24"/>
      <w:szCs w:val="24"/>
      <w:lang w:eastAsia="ro-RO"/>
    </w:rPr>
  </w:style>
  <w:style w:type="table" w:customStyle="1" w:styleId="GridTable5DarkAccent3">
    <w:name w:val="Grid Table 5 Dark Accent 3"/>
    <w:basedOn w:val="TableNormal"/>
    <w:uiPriority w:val="50"/>
    <w:rsid w:val="00181F1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OCHeading">
    <w:name w:val="TOC Heading"/>
    <w:basedOn w:val="Heading1"/>
    <w:next w:val="Normal"/>
    <w:uiPriority w:val="39"/>
    <w:unhideWhenUsed/>
    <w:qFormat/>
    <w:rsid w:val="00C571EC"/>
    <w:pPr>
      <w:spacing w:after="0"/>
      <w:ind w:left="0" w:firstLine="0"/>
      <w:jc w:val="left"/>
      <w:outlineLvl w:val="9"/>
    </w:pPr>
    <w:rPr>
      <w:rFonts w:asciiTheme="majorHAnsi" w:hAnsiTheme="majorHAnsi" w:cstheme="majorBidi"/>
      <w:b w:val="0"/>
      <w:bCs w:val="0"/>
      <w:color w:val="2F5496" w:themeColor="accent1" w:themeShade="BF"/>
      <w:sz w:val="32"/>
      <w:szCs w:val="32"/>
    </w:rPr>
  </w:style>
  <w:style w:type="paragraph" w:styleId="TOC2">
    <w:name w:val="toc 2"/>
    <w:basedOn w:val="Normal"/>
    <w:next w:val="Normal"/>
    <w:autoRedefine/>
    <w:uiPriority w:val="39"/>
    <w:unhideWhenUsed/>
    <w:rsid w:val="007A5395"/>
    <w:pPr>
      <w:tabs>
        <w:tab w:val="right" w:leader="dot" w:pos="9350"/>
      </w:tabs>
      <w:spacing w:after="100" w:line="240" w:lineRule="auto"/>
      <w:ind w:left="360" w:hanging="360"/>
    </w:pPr>
    <w:rPr>
      <w:rFonts w:cstheme="minorHAnsi"/>
      <w:b/>
      <w:bCs/>
      <w:noProof/>
      <w:lang w:val="ro-RO"/>
    </w:rPr>
  </w:style>
  <w:style w:type="character" w:styleId="Hyperlink">
    <w:name w:val="Hyperlink"/>
    <w:basedOn w:val="DefaultParagraphFont"/>
    <w:uiPriority w:val="99"/>
    <w:unhideWhenUsed/>
    <w:rsid w:val="00C571EC"/>
    <w:rPr>
      <w:color w:val="0563C1" w:themeColor="hyperlink"/>
      <w:u w:val="single"/>
    </w:rPr>
  </w:style>
  <w:style w:type="paragraph" w:styleId="Header">
    <w:name w:val="header"/>
    <w:basedOn w:val="Normal"/>
    <w:link w:val="HeaderChar"/>
    <w:uiPriority w:val="99"/>
    <w:unhideWhenUsed/>
    <w:rsid w:val="00795B4F"/>
    <w:pPr>
      <w:tabs>
        <w:tab w:val="center" w:pos="4680"/>
        <w:tab w:val="right" w:pos="9360"/>
      </w:tabs>
      <w:spacing w:after="0" w:line="240" w:lineRule="auto"/>
    </w:pPr>
  </w:style>
  <w:style w:type="character" w:customStyle="1" w:styleId="Heading2Char">
    <w:name w:val="Heading 2 Char"/>
    <w:basedOn w:val="DefaultParagraphFont"/>
    <w:link w:val="Heading2"/>
    <w:uiPriority w:val="9"/>
    <w:semiHidden/>
    <w:rsid w:val="00120158"/>
    <w:rPr>
      <w:rFonts w:asciiTheme="majorHAnsi" w:eastAsiaTheme="majorEastAsia" w:hAnsiTheme="majorHAnsi" w:cstheme="majorBidi"/>
      <w:color w:val="2F5496" w:themeColor="accent1" w:themeShade="BF"/>
      <w:sz w:val="26"/>
      <w:szCs w:val="26"/>
    </w:rPr>
  </w:style>
  <w:style w:type="character" w:customStyle="1" w:styleId="HeaderChar">
    <w:name w:val="Header Char"/>
    <w:basedOn w:val="DefaultParagraphFont"/>
    <w:link w:val="Header"/>
    <w:uiPriority w:val="99"/>
    <w:rsid w:val="00795B4F"/>
  </w:style>
  <w:style w:type="paragraph" w:styleId="Footer">
    <w:name w:val="footer"/>
    <w:basedOn w:val="Normal"/>
    <w:link w:val="FooterChar"/>
    <w:uiPriority w:val="99"/>
    <w:unhideWhenUsed/>
    <w:rsid w:val="00795B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B4F"/>
  </w:style>
  <w:style w:type="paragraph" w:styleId="BodyText">
    <w:name w:val="Body Text"/>
    <w:basedOn w:val="Normal"/>
    <w:link w:val="BodyTextChar"/>
    <w:uiPriority w:val="1"/>
    <w:unhideWhenUsed/>
    <w:qFormat/>
    <w:rsid w:val="00D44121"/>
    <w:pPr>
      <w:autoSpaceDE w:val="0"/>
      <w:autoSpaceDN w:val="0"/>
      <w:adjustRightInd w:val="0"/>
      <w:spacing w:before="120" w:after="240" w:line="240" w:lineRule="auto"/>
      <w:jc w:val="both"/>
    </w:pPr>
    <w:rPr>
      <w:rFonts w:ascii="Calibri" w:eastAsiaTheme="minorEastAsia" w:hAnsi="Calibri" w:cs="Arial"/>
      <w:lang w:eastAsia="ja-JP"/>
    </w:rPr>
  </w:style>
  <w:style w:type="paragraph" w:styleId="TOAHeading">
    <w:name w:val="toa heading"/>
    <w:basedOn w:val="Normal"/>
    <w:next w:val="Normal"/>
    <w:uiPriority w:val="99"/>
    <w:semiHidden/>
    <w:unhideWhenUsed/>
    <w:rsid w:val="00934779"/>
    <w:pPr>
      <w:spacing w:before="120"/>
    </w:pPr>
    <w:rPr>
      <w:rFonts w:asciiTheme="majorHAnsi" w:eastAsiaTheme="majorEastAsia" w:hAnsiTheme="majorHAnsi" w:cstheme="majorBidi"/>
      <w:b/>
      <w:bCs/>
      <w:sz w:val="24"/>
      <w:szCs w:val="24"/>
    </w:rPr>
  </w:style>
  <w:style w:type="character" w:customStyle="1" w:styleId="Heading3Char">
    <w:name w:val="Heading 3 Char"/>
    <w:basedOn w:val="DefaultParagraphFont"/>
    <w:link w:val="Heading3"/>
    <w:uiPriority w:val="9"/>
    <w:semiHidden/>
    <w:rsid w:val="00934779"/>
    <w:rPr>
      <w:rFonts w:asciiTheme="majorHAnsi" w:eastAsiaTheme="majorEastAsia" w:hAnsiTheme="majorHAnsi" w:cstheme="majorBidi"/>
      <w:color w:val="1F3763" w:themeColor="accent1" w:themeShade="7F"/>
      <w:sz w:val="24"/>
      <w:szCs w:val="24"/>
    </w:rPr>
  </w:style>
  <w:style w:type="paragraph" w:styleId="TableofAuthorities">
    <w:name w:val="table of authorities"/>
    <w:basedOn w:val="Normal"/>
    <w:next w:val="Normal"/>
    <w:uiPriority w:val="99"/>
    <w:semiHidden/>
    <w:unhideWhenUsed/>
    <w:rsid w:val="00934779"/>
    <w:pPr>
      <w:spacing w:after="0"/>
      <w:ind w:left="220" w:hanging="220"/>
    </w:pPr>
  </w:style>
  <w:style w:type="character" w:customStyle="1" w:styleId="BodyTextChar">
    <w:name w:val="Body Text Char"/>
    <w:basedOn w:val="DefaultParagraphFont"/>
    <w:link w:val="BodyText"/>
    <w:uiPriority w:val="1"/>
    <w:rsid w:val="00D44121"/>
    <w:rPr>
      <w:rFonts w:ascii="Calibri" w:eastAsiaTheme="minorEastAsia" w:hAnsi="Calibri" w:cs="Arial"/>
      <w:lang w:val="en-GB" w:eastAsia="ja-JP"/>
    </w:rPr>
  </w:style>
  <w:style w:type="paragraph" w:styleId="CommentText">
    <w:name w:val="annotation text"/>
    <w:basedOn w:val="Normal"/>
    <w:link w:val="CommentTextChar"/>
    <w:uiPriority w:val="99"/>
    <w:semiHidden/>
    <w:unhideWhenUsed/>
    <w:rsid w:val="00A87EF8"/>
    <w:pPr>
      <w:spacing w:line="240" w:lineRule="auto"/>
    </w:pPr>
    <w:rPr>
      <w:sz w:val="20"/>
      <w:szCs w:val="20"/>
    </w:rPr>
  </w:style>
  <w:style w:type="character" w:customStyle="1" w:styleId="CommentTextChar">
    <w:name w:val="Comment Text Char"/>
    <w:basedOn w:val="DefaultParagraphFont"/>
    <w:link w:val="CommentText"/>
    <w:uiPriority w:val="99"/>
    <w:semiHidden/>
    <w:rsid w:val="00A87EF8"/>
    <w:rPr>
      <w:sz w:val="20"/>
      <w:szCs w:val="20"/>
    </w:rPr>
  </w:style>
  <w:style w:type="character" w:styleId="CommentReference">
    <w:name w:val="annotation reference"/>
    <w:basedOn w:val="DefaultParagraphFont"/>
    <w:uiPriority w:val="99"/>
    <w:semiHidden/>
    <w:unhideWhenUsed/>
    <w:rsid w:val="00A87EF8"/>
    <w:rPr>
      <w:sz w:val="16"/>
      <w:szCs w:val="16"/>
    </w:rPr>
  </w:style>
  <w:style w:type="paragraph" w:customStyle="1" w:styleId="Normal0">
    <w:name w:val="Normal_0"/>
    <w:uiPriority w:val="99"/>
    <w:qFormat/>
    <w:rsid w:val="00B0261B"/>
    <w:pPr>
      <w:spacing w:line="256" w:lineRule="auto"/>
    </w:pPr>
    <w:rPr>
      <w:lang w:val="en-US"/>
    </w:rPr>
  </w:style>
  <w:style w:type="table" w:customStyle="1" w:styleId="GridTable5DarkAccent1">
    <w:name w:val="Grid Table 5 Dark Accent 1"/>
    <w:basedOn w:val="TableNormal"/>
    <w:uiPriority w:val="50"/>
    <w:rsid w:val="00BD0DE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5">
    <w:name w:val="Grid Table 4 Accent 5"/>
    <w:basedOn w:val="TableNormal"/>
    <w:uiPriority w:val="49"/>
    <w:rsid w:val="00BD0DEB"/>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7ColorfulAccent3">
    <w:name w:val="Grid Table 7 Colorful Accent 3"/>
    <w:basedOn w:val="TableNormal"/>
    <w:uiPriority w:val="52"/>
    <w:rsid w:val="00BD0DEB"/>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1">
    <w:name w:val="Grid Table 7 Colorful Accent 1"/>
    <w:basedOn w:val="TableNormal"/>
    <w:uiPriority w:val="52"/>
    <w:rsid w:val="00BD0DEB"/>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5DarkAccent5">
    <w:name w:val="Grid Table 5 Dark Accent 5"/>
    <w:basedOn w:val="TableNormal"/>
    <w:uiPriority w:val="50"/>
    <w:rsid w:val="00BD0DE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ListTable4Accent1">
    <w:name w:val="List Table 4 Accent 1"/>
    <w:basedOn w:val="TableNormal"/>
    <w:uiPriority w:val="49"/>
    <w:rsid w:val="00BD0DEB"/>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3Accent5">
    <w:name w:val="List Table 3 Accent 5"/>
    <w:basedOn w:val="TableNormal"/>
    <w:uiPriority w:val="48"/>
    <w:rsid w:val="00BD0DEB"/>
    <w:pPr>
      <w:spacing w:after="0" w:line="240" w:lineRule="auto"/>
    </w:p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ColorfulList-Accent12">
    <w:name w:val="Colorful List - Accent 12"/>
    <w:basedOn w:val="Normal"/>
    <w:uiPriority w:val="34"/>
    <w:qFormat/>
    <w:rsid w:val="000F001F"/>
    <w:pPr>
      <w:spacing w:before="200" w:after="200" w:line="276" w:lineRule="auto"/>
      <w:ind w:left="720"/>
    </w:pPr>
    <w:rPr>
      <w:rFonts w:ascii="Times New Roman" w:eastAsia="Calibri" w:hAnsi="Times New Roman" w:cs="Times New Roman"/>
      <w:sz w:val="20"/>
      <w:szCs w:val="20"/>
      <w:lang w:val="en-US"/>
    </w:rPr>
  </w:style>
  <w:style w:type="table" w:customStyle="1" w:styleId="GridTable1LightAccent1">
    <w:name w:val="Grid Table 1 Light Accent 1"/>
    <w:basedOn w:val="TableNormal"/>
    <w:uiPriority w:val="46"/>
    <w:rsid w:val="00C92F98"/>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4Accent1">
    <w:name w:val="Grid Table 4 Accent 1"/>
    <w:basedOn w:val="TableNormal"/>
    <w:uiPriority w:val="49"/>
    <w:rsid w:val="00C92F98"/>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5">
    <w:name w:val="Grid Table 1 Light Accent 5"/>
    <w:basedOn w:val="TableNormal"/>
    <w:uiPriority w:val="46"/>
    <w:rsid w:val="003C0FC8"/>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FA51F1"/>
    <w:rPr>
      <w:color w:val="605E5C"/>
      <w:shd w:val="clear" w:color="auto" w:fill="E1DFDD"/>
    </w:rPr>
  </w:style>
  <w:style w:type="table" w:customStyle="1" w:styleId="GridTable6ColorfulAccent1">
    <w:name w:val="Grid Table 6 Colorful Accent 1"/>
    <w:basedOn w:val="TableNormal"/>
    <w:uiPriority w:val="51"/>
    <w:rsid w:val="005816D7"/>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1">
    <w:name w:val="Plain Table 1"/>
    <w:basedOn w:val="TableNormal"/>
    <w:uiPriority w:val="41"/>
    <w:rsid w:val="00C21C6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
    <w:name w:val="Table Grid2"/>
    <w:basedOn w:val="TableNormal"/>
    <w:next w:val="TableGrid"/>
    <w:uiPriority w:val="39"/>
    <w:rsid w:val="005960E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ptionChar">
    <w:name w:val="Caption Char"/>
    <w:aliases w:val="Table legend Char,Tab_Überschrift Char,Figure reference Char,Tab_†berschrift Char,Beschriftung Char2 Char,Beschriftung Char1 Char1 Char,Beschriftung Char Char Char1 Char,Beschriftung Char1 Char Char Char,Beschriftung Char Char1 Char Char"/>
    <w:link w:val="Caption"/>
    <w:uiPriority w:val="35"/>
    <w:locked/>
    <w:rsid w:val="00212B4A"/>
    <w:rPr>
      <w:i/>
      <w:iCs/>
      <w:color w:val="44546A" w:themeColor="text2"/>
      <w:sz w:val="18"/>
      <w:szCs w:val="18"/>
    </w:rPr>
  </w:style>
  <w:style w:type="character" w:customStyle="1" w:styleId="BalloonTextChar1">
    <w:name w:val="Balloon Text Char1"/>
    <w:basedOn w:val="DefaultParagraphFont"/>
    <w:uiPriority w:val="99"/>
    <w:semiHidden/>
    <w:rsid w:val="00212B4A"/>
    <w:rPr>
      <w:rFonts w:ascii="Segoe UI" w:hAnsi="Segoe UI" w:cs="Segoe UI"/>
      <w:sz w:val="18"/>
      <w:szCs w:val="18"/>
    </w:rPr>
  </w:style>
  <w:style w:type="character" w:customStyle="1" w:styleId="CommentTextChar1">
    <w:name w:val="Comment Text Char1"/>
    <w:basedOn w:val="DefaultParagraphFont"/>
    <w:uiPriority w:val="99"/>
    <w:semiHidden/>
    <w:rsid w:val="00212B4A"/>
    <w:rPr>
      <w:sz w:val="20"/>
      <w:szCs w:val="20"/>
    </w:rPr>
  </w:style>
  <w:style w:type="character" w:customStyle="1" w:styleId="HTMLPreformattedChar">
    <w:name w:val="HTML Preformatted Char"/>
    <w:basedOn w:val="DefaultParagraphFont"/>
    <w:link w:val="HTMLPreformatted"/>
    <w:uiPriority w:val="99"/>
    <w:semiHidden/>
    <w:rsid w:val="00212B4A"/>
    <w:rPr>
      <w:rFonts w:ascii="Courier New" w:eastAsia="Times New Roman" w:hAnsi="Courier New" w:cs="Courier New"/>
      <w:sz w:val="20"/>
      <w:szCs w:val="20"/>
      <w:lang w:eastAsia="en-GB"/>
    </w:rPr>
  </w:style>
  <w:style w:type="paragraph" w:styleId="HTMLPreformatted">
    <w:name w:val="HTML Preformatted"/>
    <w:basedOn w:val="Normal"/>
    <w:link w:val="HTMLPreformattedChar"/>
    <w:uiPriority w:val="99"/>
    <w:semiHidden/>
    <w:unhideWhenUsed/>
    <w:rsid w:val="00212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1">
    <w:name w:val="HTML Preformatted Char1"/>
    <w:basedOn w:val="DefaultParagraphFont"/>
    <w:uiPriority w:val="99"/>
    <w:semiHidden/>
    <w:rsid w:val="00212B4A"/>
    <w:rPr>
      <w:rFonts w:ascii="Consolas" w:hAnsi="Consolas"/>
      <w:sz w:val="20"/>
      <w:szCs w:val="20"/>
    </w:rPr>
  </w:style>
  <w:style w:type="paragraph" w:customStyle="1" w:styleId="Normal1">
    <w:name w:val="Normal1"/>
    <w:basedOn w:val="Normal"/>
    <w:uiPriority w:val="99"/>
    <w:rsid w:val="00212B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
    <w:name w:val="li"/>
    <w:basedOn w:val="Normal"/>
    <w:uiPriority w:val="99"/>
    <w:rsid w:val="00212B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um">
    <w:name w:val="num"/>
    <w:basedOn w:val="DefaultParagraphFont"/>
    <w:rsid w:val="00212B4A"/>
  </w:style>
  <w:style w:type="paragraph" w:customStyle="1" w:styleId="text1">
    <w:name w:val="text1"/>
    <w:basedOn w:val="Normal"/>
    <w:uiPriority w:val="99"/>
    <w:rsid w:val="00212B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
    <w:name w:val="tab"/>
    <w:basedOn w:val="DefaultParagraphFont"/>
    <w:rsid w:val="00212B4A"/>
  </w:style>
  <w:style w:type="paragraph" w:customStyle="1" w:styleId="xl80">
    <w:name w:val="xl80"/>
    <w:basedOn w:val="Normal"/>
    <w:uiPriority w:val="99"/>
    <w:rsid w:val="00212B4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sz w:val="24"/>
      <w:lang w:val="ro-RO"/>
    </w:rPr>
  </w:style>
  <w:style w:type="table" w:customStyle="1" w:styleId="GridTable4Accent3">
    <w:name w:val="Grid Table 4 Accent 3"/>
    <w:basedOn w:val="TableNormal"/>
    <w:uiPriority w:val="49"/>
    <w:rsid w:val="00212B4A"/>
    <w:pPr>
      <w:spacing w:after="0" w:line="240" w:lineRule="auto"/>
    </w:pPr>
    <w:rPr>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TMLCite">
    <w:name w:val="HTML Cite"/>
    <w:basedOn w:val="DefaultParagraphFont"/>
    <w:uiPriority w:val="99"/>
    <w:semiHidden/>
    <w:unhideWhenUsed/>
    <w:rsid w:val="00212B4A"/>
    <w:rPr>
      <w:i/>
      <w:iCs/>
    </w:rPr>
  </w:style>
  <w:style w:type="character" w:customStyle="1" w:styleId="footnotereference0">
    <w:name w:val="footnotereference"/>
    <w:basedOn w:val="DefaultParagraphFont"/>
    <w:rsid w:val="00212B4A"/>
  </w:style>
  <w:style w:type="character" w:customStyle="1" w:styleId="tlid-translation">
    <w:name w:val="tlid-translation"/>
    <w:basedOn w:val="DefaultParagraphFont"/>
    <w:rsid w:val="00212B4A"/>
  </w:style>
  <w:style w:type="table" w:customStyle="1" w:styleId="ListTable3Accent1">
    <w:name w:val="List Table 3 Accent 1"/>
    <w:basedOn w:val="TableNormal"/>
    <w:uiPriority w:val="48"/>
    <w:rsid w:val="00212B4A"/>
    <w:pPr>
      <w:spacing w:after="0" w:line="240" w:lineRule="auto"/>
    </w:p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FollowedHyperlink">
    <w:name w:val="FollowedHyperlink"/>
    <w:basedOn w:val="DefaultParagraphFont"/>
    <w:uiPriority w:val="99"/>
    <w:semiHidden/>
    <w:unhideWhenUsed/>
    <w:rsid w:val="00212B4A"/>
    <w:rPr>
      <w:color w:val="954F72" w:themeColor="followedHyperlink"/>
      <w:u w:val="single"/>
    </w:rPr>
  </w:style>
  <w:style w:type="character" w:customStyle="1" w:styleId="Heading1Char1">
    <w:name w:val="Heading 1 Char1"/>
    <w:aliases w:val="Title 1 Char1"/>
    <w:basedOn w:val="DefaultParagraphFont"/>
    <w:rsid w:val="008068B6"/>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uiPriority w:val="99"/>
    <w:rsid w:val="008068B6"/>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link-external">
    <w:name w:val="link-external"/>
    <w:basedOn w:val="DefaultParagraphFont"/>
    <w:rsid w:val="008068B6"/>
  </w:style>
  <w:style w:type="paragraph" w:styleId="CommentSubject">
    <w:name w:val="annotation subject"/>
    <w:basedOn w:val="CommentText"/>
    <w:next w:val="CommentText"/>
    <w:link w:val="CommentSubjectChar"/>
    <w:uiPriority w:val="99"/>
    <w:semiHidden/>
    <w:unhideWhenUsed/>
    <w:rsid w:val="00F815F0"/>
    <w:rPr>
      <w:b/>
      <w:bCs/>
    </w:rPr>
  </w:style>
  <w:style w:type="character" w:customStyle="1" w:styleId="CommentSubjectChar">
    <w:name w:val="Comment Subject Char"/>
    <w:basedOn w:val="CommentTextChar"/>
    <w:link w:val="CommentSubject"/>
    <w:uiPriority w:val="99"/>
    <w:semiHidden/>
    <w:rsid w:val="00F815F0"/>
    <w:rPr>
      <w:b/>
      <w:bCs/>
      <w:sz w:val="20"/>
      <w:szCs w:val="20"/>
    </w:rPr>
  </w:style>
  <w:style w:type="paragraph" w:styleId="Revision">
    <w:name w:val="Revision"/>
    <w:hidden/>
    <w:uiPriority w:val="99"/>
    <w:semiHidden/>
    <w:rsid w:val="00EB5558"/>
    <w:pPr>
      <w:spacing w:after="0" w:line="240" w:lineRule="auto"/>
    </w:pPr>
  </w:style>
  <w:style w:type="character" w:customStyle="1" w:styleId="UnresolvedMention2">
    <w:name w:val="Unresolved Mention2"/>
    <w:basedOn w:val="DefaultParagraphFont"/>
    <w:uiPriority w:val="99"/>
    <w:semiHidden/>
    <w:unhideWhenUsed/>
    <w:rsid w:val="00673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7946">
      <w:bodyDiv w:val="1"/>
      <w:marLeft w:val="0"/>
      <w:marRight w:val="0"/>
      <w:marTop w:val="0"/>
      <w:marBottom w:val="0"/>
      <w:divBdr>
        <w:top w:val="none" w:sz="0" w:space="0" w:color="auto"/>
        <w:left w:val="none" w:sz="0" w:space="0" w:color="auto"/>
        <w:bottom w:val="none" w:sz="0" w:space="0" w:color="auto"/>
        <w:right w:val="none" w:sz="0" w:space="0" w:color="auto"/>
      </w:divBdr>
    </w:div>
    <w:div w:id="4749042">
      <w:bodyDiv w:val="1"/>
      <w:marLeft w:val="0"/>
      <w:marRight w:val="0"/>
      <w:marTop w:val="0"/>
      <w:marBottom w:val="0"/>
      <w:divBdr>
        <w:top w:val="none" w:sz="0" w:space="0" w:color="auto"/>
        <w:left w:val="none" w:sz="0" w:space="0" w:color="auto"/>
        <w:bottom w:val="none" w:sz="0" w:space="0" w:color="auto"/>
        <w:right w:val="none" w:sz="0" w:space="0" w:color="auto"/>
      </w:divBdr>
    </w:div>
    <w:div w:id="24795610">
      <w:bodyDiv w:val="1"/>
      <w:marLeft w:val="0"/>
      <w:marRight w:val="0"/>
      <w:marTop w:val="0"/>
      <w:marBottom w:val="0"/>
      <w:divBdr>
        <w:top w:val="none" w:sz="0" w:space="0" w:color="auto"/>
        <w:left w:val="none" w:sz="0" w:space="0" w:color="auto"/>
        <w:bottom w:val="none" w:sz="0" w:space="0" w:color="auto"/>
        <w:right w:val="none" w:sz="0" w:space="0" w:color="auto"/>
      </w:divBdr>
    </w:div>
    <w:div w:id="38094811">
      <w:bodyDiv w:val="1"/>
      <w:marLeft w:val="0"/>
      <w:marRight w:val="0"/>
      <w:marTop w:val="0"/>
      <w:marBottom w:val="0"/>
      <w:divBdr>
        <w:top w:val="none" w:sz="0" w:space="0" w:color="auto"/>
        <w:left w:val="none" w:sz="0" w:space="0" w:color="auto"/>
        <w:bottom w:val="none" w:sz="0" w:space="0" w:color="auto"/>
        <w:right w:val="none" w:sz="0" w:space="0" w:color="auto"/>
      </w:divBdr>
    </w:div>
    <w:div w:id="46027986">
      <w:bodyDiv w:val="1"/>
      <w:marLeft w:val="0"/>
      <w:marRight w:val="0"/>
      <w:marTop w:val="0"/>
      <w:marBottom w:val="0"/>
      <w:divBdr>
        <w:top w:val="none" w:sz="0" w:space="0" w:color="auto"/>
        <w:left w:val="none" w:sz="0" w:space="0" w:color="auto"/>
        <w:bottom w:val="none" w:sz="0" w:space="0" w:color="auto"/>
        <w:right w:val="none" w:sz="0" w:space="0" w:color="auto"/>
      </w:divBdr>
    </w:div>
    <w:div w:id="66464812">
      <w:bodyDiv w:val="1"/>
      <w:marLeft w:val="0"/>
      <w:marRight w:val="0"/>
      <w:marTop w:val="0"/>
      <w:marBottom w:val="0"/>
      <w:divBdr>
        <w:top w:val="none" w:sz="0" w:space="0" w:color="auto"/>
        <w:left w:val="none" w:sz="0" w:space="0" w:color="auto"/>
        <w:bottom w:val="none" w:sz="0" w:space="0" w:color="auto"/>
        <w:right w:val="none" w:sz="0" w:space="0" w:color="auto"/>
      </w:divBdr>
    </w:div>
    <w:div w:id="75593308">
      <w:bodyDiv w:val="1"/>
      <w:marLeft w:val="0"/>
      <w:marRight w:val="0"/>
      <w:marTop w:val="0"/>
      <w:marBottom w:val="0"/>
      <w:divBdr>
        <w:top w:val="none" w:sz="0" w:space="0" w:color="auto"/>
        <w:left w:val="none" w:sz="0" w:space="0" w:color="auto"/>
        <w:bottom w:val="none" w:sz="0" w:space="0" w:color="auto"/>
        <w:right w:val="none" w:sz="0" w:space="0" w:color="auto"/>
      </w:divBdr>
    </w:div>
    <w:div w:id="84154525">
      <w:bodyDiv w:val="1"/>
      <w:marLeft w:val="0"/>
      <w:marRight w:val="0"/>
      <w:marTop w:val="0"/>
      <w:marBottom w:val="0"/>
      <w:divBdr>
        <w:top w:val="none" w:sz="0" w:space="0" w:color="auto"/>
        <w:left w:val="none" w:sz="0" w:space="0" w:color="auto"/>
        <w:bottom w:val="none" w:sz="0" w:space="0" w:color="auto"/>
        <w:right w:val="none" w:sz="0" w:space="0" w:color="auto"/>
      </w:divBdr>
    </w:div>
    <w:div w:id="97681127">
      <w:bodyDiv w:val="1"/>
      <w:marLeft w:val="0"/>
      <w:marRight w:val="0"/>
      <w:marTop w:val="0"/>
      <w:marBottom w:val="0"/>
      <w:divBdr>
        <w:top w:val="none" w:sz="0" w:space="0" w:color="auto"/>
        <w:left w:val="none" w:sz="0" w:space="0" w:color="auto"/>
        <w:bottom w:val="none" w:sz="0" w:space="0" w:color="auto"/>
        <w:right w:val="none" w:sz="0" w:space="0" w:color="auto"/>
      </w:divBdr>
    </w:div>
    <w:div w:id="118644458">
      <w:bodyDiv w:val="1"/>
      <w:marLeft w:val="0"/>
      <w:marRight w:val="0"/>
      <w:marTop w:val="0"/>
      <w:marBottom w:val="0"/>
      <w:divBdr>
        <w:top w:val="none" w:sz="0" w:space="0" w:color="auto"/>
        <w:left w:val="none" w:sz="0" w:space="0" w:color="auto"/>
        <w:bottom w:val="none" w:sz="0" w:space="0" w:color="auto"/>
        <w:right w:val="none" w:sz="0" w:space="0" w:color="auto"/>
      </w:divBdr>
    </w:div>
    <w:div w:id="190462887">
      <w:bodyDiv w:val="1"/>
      <w:marLeft w:val="0"/>
      <w:marRight w:val="0"/>
      <w:marTop w:val="0"/>
      <w:marBottom w:val="0"/>
      <w:divBdr>
        <w:top w:val="none" w:sz="0" w:space="0" w:color="auto"/>
        <w:left w:val="none" w:sz="0" w:space="0" w:color="auto"/>
        <w:bottom w:val="none" w:sz="0" w:space="0" w:color="auto"/>
        <w:right w:val="none" w:sz="0" w:space="0" w:color="auto"/>
      </w:divBdr>
    </w:div>
    <w:div w:id="226310135">
      <w:bodyDiv w:val="1"/>
      <w:marLeft w:val="0"/>
      <w:marRight w:val="0"/>
      <w:marTop w:val="0"/>
      <w:marBottom w:val="0"/>
      <w:divBdr>
        <w:top w:val="none" w:sz="0" w:space="0" w:color="auto"/>
        <w:left w:val="none" w:sz="0" w:space="0" w:color="auto"/>
        <w:bottom w:val="none" w:sz="0" w:space="0" w:color="auto"/>
        <w:right w:val="none" w:sz="0" w:space="0" w:color="auto"/>
      </w:divBdr>
    </w:div>
    <w:div w:id="233975147">
      <w:bodyDiv w:val="1"/>
      <w:marLeft w:val="0"/>
      <w:marRight w:val="0"/>
      <w:marTop w:val="0"/>
      <w:marBottom w:val="0"/>
      <w:divBdr>
        <w:top w:val="none" w:sz="0" w:space="0" w:color="auto"/>
        <w:left w:val="none" w:sz="0" w:space="0" w:color="auto"/>
        <w:bottom w:val="none" w:sz="0" w:space="0" w:color="auto"/>
        <w:right w:val="none" w:sz="0" w:space="0" w:color="auto"/>
      </w:divBdr>
    </w:div>
    <w:div w:id="252131097">
      <w:bodyDiv w:val="1"/>
      <w:marLeft w:val="0"/>
      <w:marRight w:val="0"/>
      <w:marTop w:val="0"/>
      <w:marBottom w:val="0"/>
      <w:divBdr>
        <w:top w:val="none" w:sz="0" w:space="0" w:color="auto"/>
        <w:left w:val="none" w:sz="0" w:space="0" w:color="auto"/>
        <w:bottom w:val="none" w:sz="0" w:space="0" w:color="auto"/>
        <w:right w:val="none" w:sz="0" w:space="0" w:color="auto"/>
      </w:divBdr>
    </w:div>
    <w:div w:id="254750402">
      <w:bodyDiv w:val="1"/>
      <w:marLeft w:val="0"/>
      <w:marRight w:val="0"/>
      <w:marTop w:val="0"/>
      <w:marBottom w:val="0"/>
      <w:divBdr>
        <w:top w:val="none" w:sz="0" w:space="0" w:color="auto"/>
        <w:left w:val="none" w:sz="0" w:space="0" w:color="auto"/>
        <w:bottom w:val="none" w:sz="0" w:space="0" w:color="auto"/>
        <w:right w:val="none" w:sz="0" w:space="0" w:color="auto"/>
      </w:divBdr>
    </w:div>
    <w:div w:id="263617434">
      <w:bodyDiv w:val="1"/>
      <w:marLeft w:val="0"/>
      <w:marRight w:val="0"/>
      <w:marTop w:val="0"/>
      <w:marBottom w:val="0"/>
      <w:divBdr>
        <w:top w:val="none" w:sz="0" w:space="0" w:color="auto"/>
        <w:left w:val="none" w:sz="0" w:space="0" w:color="auto"/>
        <w:bottom w:val="none" w:sz="0" w:space="0" w:color="auto"/>
        <w:right w:val="none" w:sz="0" w:space="0" w:color="auto"/>
      </w:divBdr>
    </w:div>
    <w:div w:id="265694530">
      <w:bodyDiv w:val="1"/>
      <w:marLeft w:val="0"/>
      <w:marRight w:val="0"/>
      <w:marTop w:val="0"/>
      <w:marBottom w:val="0"/>
      <w:divBdr>
        <w:top w:val="none" w:sz="0" w:space="0" w:color="auto"/>
        <w:left w:val="none" w:sz="0" w:space="0" w:color="auto"/>
        <w:bottom w:val="none" w:sz="0" w:space="0" w:color="auto"/>
        <w:right w:val="none" w:sz="0" w:space="0" w:color="auto"/>
      </w:divBdr>
    </w:div>
    <w:div w:id="276840957">
      <w:bodyDiv w:val="1"/>
      <w:marLeft w:val="0"/>
      <w:marRight w:val="0"/>
      <w:marTop w:val="0"/>
      <w:marBottom w:val="0"/>
      <w:divBdr>
        <w:top w:val="none" w:sz="0" w:space="0" w:color="auto"/>
        <w:left w:val="none" w:sz="0" w:space="0" w:color="auto"/>
        <w:bottom w:val="none" w:sz="0" w:space="0" w:color="auto"/>
        <w:right w:val="none" w:sz="0" w:space="0" w:color="auto"/>
      </w:divBdr>
    </w:div>
    <w:div w:id="302850336">
      <w:bodyDiv w:val="1"/>
      <w:marLeft w:val="0"/>
      <w:marRight w:val="0"/>
      <w:marTop w:val="0"/>
      <w:marBottom w:val="0"/>
      <w:divBdr>
        <w:top w:val="none" w:sz="0" w:space="0" w:color="auto"/>
        <w:left w:val="none" w:sz="0" w:space="0" w:color="auto"/>
        <w:bottom w:val="none" w:sz="0" w:space="0" w:color="auto"/>
        <w:right w:val="none" w:sz="0" w:space="0" w:color="auto"/>
      </w:divBdr>
    </w:div>
    <w:div w:id="304942013">
      <w:bodyDiv w:val="1"/>
      <w:marLeft w:val="0"/>
      <w:marRight w:val="0"/>
      <w:marTop w:val="0"/>
      <w:marBottom w:val="0"/>
      <w:divBdr>
        <w:top w:val="none" w:sz="0" w:space="0" w:color="auto"/>
        <w:left w:val="none" w:sz="0" w:space="0" w:color="auto"/>
        <w:bottom w:val="none" w:sz="0" w:space="0" w:color="auto"/>
        <w:right w:val="none" w:sz="0" w:space="0" w:color="auto"/>
      </w:divBdr>
    </w:div>
    <w:div w:id="316959389">
      <w:bodyDiv w:val="1"/>
      <w:marLeft w:val="0"/>
      <w:marRight w:val="0"/>
      <w:marTop w:val="0"/>
      <w:marBottom w:val="0"/>
      <w:divBdr>
        <w:top w:val="none" w:sz="0" w:space="0" w:color="auto"/>
        <w:left w:val="none" w:sz="0" w:space="0" w:color="auto"/>
        <w:bottom w:val="none" w:sz="0" w:space="0" w:color="auto"/>
        <w:right w:val="none" w:sz="0" w:space="0" w:color="auto"/>
      </w:divBdr>
    </w:div>
    <w:div w:id="317349222">
      <w:bodyDiv w:val="1"/>
      <w:marLeft w:val="0"/>
      <w:marRight w:val="0"/>
      <w:marTop w:val="0"/>
      <w:marBottom w:val="0"/>
      <w:divBdr>
        <w:top w:val="none" w:sz="0" w:space="0" w:color="auto"/>
        <w:left w:val="none" w:sz="0" w:space="0" w:color="auto"/>
        <w:bottom w:val="none" w:sz="0" w:space="0" w:color="auto"/>
        <w:right w:val="none" w:sz="0" w:space="0" w:color="auto"/>
      </w:divBdr>
    </w:div>
    <w:div w:id="346491927">
      <w:bodyDiv w:val="1"/>
      <w:marLeft w:val="0"/>
      <w:marRight w:val="0"/>
      <w:marTop w:val="0"/>
      <w:marBottom w:val="0"/>
      <w:divBdr>
        <w:top w:val="none" w:sz="0" w:space="0" w:color="auto"/>
        <w:left w:val="none" w:sz="0" w:space="0" w:color="auto"/>
        <w:bottom w:val="none" w:sz="0" w:space="0" w:color="auto"/>
        <w:right w:val="none" w:sz="0" w:space="0" w:color="auto"/>
      </w:divBdr>
    </w:div>
    <w:div w:id="348027362">
      <w:bodyDiv w:val="1"/>
      <w:marLeft w:val="0"/>
      <w:marRight w:val="0"/>
      <w:marTop w:val="0"/>
      <w:marBottom w:val="0"/>
      <w:divBdr>
        <w:top w:val="none" w:sz="0" w:space="0" w:color="auto"/>
        <w:left w:val="none" w:sz="0" w:space="0" w:color="auto"/>
        <w:bottom w:val="none" w:sz="0" w:space="0" w:color="auto"/>
        <w:right w:val="none" w:sz="0" w:space="0" w:color="auto"/>
      </w:divBdr>
    </w:div>
    <w:div w:id="372387536">
      <w:bodyDiv w:val="1"/>
      <w:marLeft w:val="0"/>
      <w:marRight w:val="0"/>
      <w:marTop w:val="0"/>
      <w:marBottom w:val="0"/>
      <w:divBdr>
        <w:top w:val="none" w:sz="0" w:space="0" w:color="auto"/>
        <w:left w:val="none" w:sz="0" w:space="0" w:color="auto"/>
        <w:bottom w:val="none" w:sz="0" w:space="0" w:color="auto"/>
        <w:right w:val="none" w:sz="0" w:space="0" w:color="auto"/>
      </w:divBdr>
    </w:div>
    <w:div w:id="373773713">
      <w:bodyDiv w:val="1"/>
      <w:marLeft w:val="0"/>
      <w:marRight w:val="0"/>
      <w:marTop w:val="0"/>
      <w:marBottom w:val="0"/>
      <w:divBdr>
        <w:top w:val="none" w:sz="0" w:space="0" w:color="auto"/>
        <w:left w:val="none" w:sz="0" w:space="0" w:color="auto"/>
        <w:bottom w:val="none" w:sz="0" w:space="0" w:color="auto"/>
        <w:right w:val="none" w:sz="0" w:space="0" w:color="auto"/>
      </w:divBdr>
    </w:div>
    <w:div w:id="384139176">
      <w:bodyDiv w:val="1"/>
      <w:marLeft w:val="0"/>
      <w:marRight w:val="0"/>
      <w:marTop w:val="0"/>
      <w:marBottom w:val="0"/>
      <w:divBdr>
        <w:top w:val="none" w:sz="0" w:space="0" w:color="auto"/>
        <w:left w:val="none" w:sz="0" w:space="0" w:color="auto"/>
        <w:bottom w:val="none" w:sz="0" w:space="0" w:color="auto"/>
        <w:right w:val="none" w:sz="0" w:space="0" w:color="auto"/>
      </w:divBdr>
    </w:div>
    <w:div w:id="387150573">
      <w:bodyDiv w:val="1"/>
      <w:marLeft w:val="0"/>
      <w:marRight w:val="0"/>
      <w:marTop w:val="0"/>
      <w:marBottom w:val="0"/>
      <w:divBdr>
        <w:top w:val="none" w:sz="0" w:space="0" w:color="auto"/>
        <w:left w:val="none" w:sz="0" w:space="0" w:color="auto"/>
        <w:bottom w:val="none" w:sz="0" w:space="0" w:color="auto"/>
        <w:right w:val="none" w:sz="0" w:space="0" w:color="auto"/>
      </w:divBdr>
    </w:div>
    <w:div w:id="394133718">
      <w:bodyDiv w:val="1"/>
      <w:marLeft w:val="0"/>
      <w:marRight w:val="0"/>
      <w:marTop w:val="0"/>
      <w:marBottom w:val="0"/>
      <w:divBdr>
        <w:top w:val="none" w:sz="0" w:space="0" w:color="auto"/>
        <w:left w:val="none" w:sz="0" w:space="0" w:color="auto"/>
        <w:bottom w:val="none" w:sz="0" w:space="0" w:color="auto"/>
        <w:right w:val="none" w:sz="0" w:space="0" w:color="auto"/>
      </w:divBdr>
    </w:div>
    <w:div w:id="399332831">
      <w:bodyDiv w:val="1"/>
      <w:marLeft w:val="0"/>
      <w:marRight w:val="0"/>
      <w:marTop w:val="0"/>
      <w:marBottom w:val="0"/>
      <w:divBdr>
        <w:top w:val="none" w:sz="0" w:space="0" w:color="auto"/>
        <w:left w:val="none" w:sz="0" w:space="0" w:color="auto"/>
        <w:bottom w:val="none" w:sz="0" w:space="0" w:color="auto"/>
        <w:right w:val="none" w:sz="0" w:space="0" w:color="auto"/>
      </w:divBdr>
    </w:div>
    <w:div w:id="411007658">
      <w:bodyDiv w:val="1"/>
      <w:marLeft w:val="0"/>
      <w:marRight w:val="0"/>
      <w:marTop w:val="0"/>
      <w:marBottom w:val="0"/>
      <w:divBdr>
        <w:top w:val="none" w:sz="0" w:space="0" w:color="auto"/>
        <w:left w:val="none" w:sz="0" w:space="0" w:color="auto"/>
        <w:bottom w:val="none" w:sz="0" w:space="0" w:color="auto"/>
        <w:right w:val="none" w:sz="0" w:space="0" w:color="auto"/>
      </w:divBdr>
    </w:div>
    <w:div w:id="425227114">
      <w:bodyDiv w:val="1"/>
      <w:marLeft w:val="0"/>
      <w:marRight w:val="0"/>
      <w:marTop w:val="0"/>
      <w:marBottom w:val="0"/>
      <w:divBdr>
        <w:top w:val="none" w:sz="0" w:space="0" w:color="auto"/>
        <w:left w:val="none" w:sz="0" w:space="0" w:color="auto"/>
        <w:bottom w:val="none" w:sz="0" w:space="0" w:color="auto"/>
        <w:right w:val="none" w:sz="0" w:space="0" w:color="auto"/>
      </w:divBdr>
    </w:div>
    <w:div w:id="430709400">
      <w:bodyDiv w:val="1"/>
      <w:marLeft w:val="0"/>
      <w:marRight w:val="0"/>
      <w:marTop w:val="0"/>
      <w:marBottom w:val="0"/>
      <w:divBdr>
        <w:top w:val="none" w:sz="0" w:space="0" w:color="auto"/>
        <w:left w:val="none" w:sz="0" w:space="0" w:color="auto"/>
        <w:bottom w:val="none" w:sz="0" w:space="0" w:color="auto"/>
        <w:right w:val="none" w:sz="0" w:space="0" w:color="auto"/>
      </w:divBdr>
    </w:div>
    <w:div w:id="436217067">
      <w:bodyDiv w:val="1"/>
      <w:marLeft w:val="0"/>
      <w:marRight w:val="0"/>
      <w:marTop w:val="0"/>
      <w:marBottom w:val="0"/>
      <w:divBdr>
        <w:top w:val="none" w:sz="0" w:space="0" w:color="auto"/>
        <w:left w:val="none" w:sz="0" w:space="0" w:color="auto"/>
        <w:bottom w:val="none" w:sz="0" w:space="0" w:color="auto"/>
        <w:right w:val="none" w:sz="0" w:space="0" w:color="auto"/>
      </w:divBdr>
    </w:div>
    <w:div w:id="500894136">
      <w:bodyDiv w:val="1"/>
      <w:marLeft w:val="0"/>
      <w:marRight w:val="0"/>
      <w:marTop w:val="0"/>
      <w:marBottom w:val="0"/>
      <w:divBdr>
        <w:top w:val="none" w:sz="0" w:space="0" w:color="auto"/>
        <w:left w:val="none" w:sz="0" w:space="0" w:color="auto"/>
        <w:bottom w:val="none" w:sz="0" w:space="0" w:color="auto"/>
        <w:right w:val="none" w:sz="0" w:space="0" w:color="auto"/>
      </w:divBdr>
    </w:div>
    <w:div w:id="501627928">
      <w:bodyDiv w:val="1"/>
      <w:marLeft w:val="0"/>
      <w:marRight w:val="0"/>
      <w:marTop w:val="0"/>
      <w:marBottom w:val="0"/>
      <w:divBdr>
        <w:top w:val="none" w:sz="0" w:space="0" w:color="auto"/>
        <w:left w:val="none" w:sz="0" w:space="0" w:color="auto"/>
        <w:bottom w:val="none" w:sz="0" w:space="0" w:color="auto"/>
        <w:right w:val="none" w:sz="0" w:space="0" w:color="auto"/>
      </w:divBdr>
    </w:div>
    <w:div w:id="502091733">
      <w:bodyDiv w:val="1"/>
      <w:marLeft w:val="0"/>
      <w:marRight w:val="0"/>
      <w:marTop w:val="0"/>
      <w:marBottom w:val="0"/>
      <w:divBdr>
        <w:top w:val="none" w:sz="0" w:space="0" w:color="auto"/>
        <w:left w:val="none" w:sz="0" w:space="0" w:color="auto"/>
        <w:bottom w:val="none" w:sz="0" w:space="0" w:color="auto"/>
        <w:right w:val="none" w:sz="0" w:space="0" w:color="auto"/>
      </w:divBdr>
    </w:div>
    <w:div w:id="504634477">
      <w:bodyDiv w:val="1"/>
      <w:marLeft w:val="0"/>
      <w:marRight w:val="0"/>
      <w:marTop w:val="0"/>
      <w:marBottom w:val="0"/>
      <w:divBdr>
        <w:top w:val="none" w:sz="0" w:space="0" w:color="auto"/>
        <w:left w:val="none" w:sz="0" w:space="0" w:color="auto"/>
        <w:bottom w:val="none" w:sz="0" w:space="0" w:color="auto"/>
        <w:right w:val="none" w:sz="0" w:space="0" w:color="auto"/>
      </w:divBdr>
    </w:div>
    <w:div w:id="504977542">
      <w:bodyDiv w:val="1"/>
      <w:marLeft w:val="0"/>
      <w:marRight w:val="0"/>
      <w:marTop w:val="0"/>
      <w:marBottom w:val="0"/>
      <w:divBdr>
        <w:top w:val="none" w:sz="0" w:space="0" w:color="auto"/>
        <w:left w:val="none" w:sz="0" w:space="0" w:color="auto"/>
        <w:bottom w:val="none" w:sz="0" w:space="0" w:color="auto"/>
        <w:right w:val="none" w:sz="0" w:space="0" w:color="auto"/>
      </w:divBdr>
    </w:div>
    <w:div w:id="518814430">
      <w:bodyDiv w:val="1"/>
      <w:marLeft w:val="0"/>
      <w:marRight w:val="0"/>
      <w:marTop w:val="0"/>
      <w:marBottom w:val="0"/>
      <w:divBdr>
        <w:top w:val="none" w:sz="0" w:space="0" w:color="auto"/>
        <w:left w:val="none" w:sz="0" w:space="0" w:color="auto"/>
        <w:bottom w:val="none" w:sz="0" w:space="0" w:color="auto"/>
        <w:right w:val="none" w:sz="0" w:space="0" w:color="auto"/>
      </w:divBdr>
    </w:div>
    <w:div w:id="556554948">
      <w:bodyDiv w:val="1"/>
      <w:marLeft w:val="0"/>
      <w:marRight w:val="0"/>
      <w:marTop w:val="0"/>
      <w:marBottom w:val="0"/>
      <w:divBdr>
        <w:top w:val="none" w:sz="0" w:space="0" w:color="auto"/>
        <w:left w:val="none" w:sz="0" w:space="0" w:color="auto"/>
        <w:bottom w:val="none" w:sz="0" w:space="0" w:color="auto"/>
        <w:right w:val="none" w:sz="0" w:space="0" w:color="auto"/>
      </w:divBdr>
    </w:div>
    <w:div w:id="574167758">
      <w:bodyDiv w:val="1"/>
      <w:marLeft w:val="0"/>
      <w:marRight w:val="0"/>
      <w:marTop w:val="0"/>
      <w:marBottom w:val="0"/>
      <w:divBdr>
        <w:top w:val="none" w:sz="0" w:space="0" w:color="auto"/>
        <w:left w:val="none" w:sz="0" w:space="0" w:color="auto"/>
        <w:bottom w:val="none" w:sz="0" w:space="0" w:color="auto"/>
        <w:right w:val="none" w:sz="0" w:space="0" w:color="auto"/>
      </w:divBdr>
    </w:div>
    <w:div w:id="579411227">
      <w:bodyDiv w:val="1"/>
      <w:marLeft w:val="0"/>
      <w:marRight w:val="0"/>
      <w:marTop w:val="0"/>
      <w:marBottom w:val="0"/>
      <w:divBdr>
        <w:top w:val="none" w:sz="0" w:space="0" w:color="auto"/>
        <w:left w:val="none" w:sz="0" w:space="0" w:color="auto"/>
        <w:bottom w:val="none" w:sz="0" w:space="0" w:color="auto"/>
        <w:right w:val="none" w:sz="0" w:space="0" w:color="auto"/>
      </w:divBdr>
    </w:div>
    <w:div w:id="592396610">
      <w:bodyDiv w:val="1"/>
      <w:marLeft w:val="0"/>
      <w:marRight w:val="0"/>
      <w:marTop w:val="0"/>
      <w:marBottom w:val="0"/>
      <w:divBdr>
        <w:top w:val="none" w:sz="0" w:space="0" w:color="auto"/>
        <w:left w:val="none" w:sz="0" w:space="0" w:color="auto"/>
        <w:bottom w:val="none" w:sz="0" w:space="0" w:color="auto"/>
        <w:right w:val="none" w:sz="0" w:space="0" w:color="auto"/>
      </w:divBdr>
    </w:div>
    <w:div w:id="647134186">
      <w:bodyDiv w:val="1"/>
      <w:marLeft w:val="0"/>
      <w:marRight w:val="0"/>
      <w:marTop w:val="0"/>
      <w:marBottom w:val="0"/>
      <w:divBdr>
        <w:top w:val="none" w:sz="0" w:space="0" w:color="auto"/>
        <w:left w:val="none" w:sz="0" w:space="0" w:color="auto"/>
        <w:bottom w:val="none" w:sz="0" w:space="0" w:color="auto"/>
        <w:right w:val="none" w:sz="0" w:space="0" w:color="auto"/>
      </w:divBdr>
    </w:div>
    <w:div w:id="647437864">
      <w:bodyDiv w:val="1"/>
      <w:marLeft w:val="0"/>
      <w:marRight w:val="0"/>
      <w:marTop w:val="0"/>
      <w:marBottom w:val="0"/>
      <w:divBdr>
        <w:top w:val="none" w:sz="0" w:space="0" w:color="auto"/>
        <w:left w:val="none" w:sz="0" w:space="0" w:color="auto"/>
        <w:bottom w:val="none" w:sz="0" w:space="0" w:color="auto"/>
        <w:right w:val="none" w:sz="0" w:space="0" w:color="auto"/>
      </w:divBdr>
    </w:div>
    <w:div w:id="649093520">
      <w:bodyDiv w:val="1"/>
      <w:marLeft w:val="0"/>
      <w:marRight w:val="0"/>
      <w:marTop w:val="0"/>
      <w:marBottom w:val="0"/>
      <w:divBdr>
        <w:top w:val="none" w:sz="0" w:space="0" w:color="auto"/>
        <w:left w:val="none" w:sz="0" w:space="0" w:color="auto"/>
        <w:bottom w:val="none" w:sz="0" w:space="0" w:color="auto"/>
        <w:right w:val="none" w:sz="0" w:space="0" w:color="auto"/>
      </w:divBdr>
    </w:div>
    <w:div w:id="650674071">
      <w:bodyDiv w:val="1"/>
      <w:marLeft w:val="0"/>
      <w:marRight w:val="0"/>
      <w:marTop w:val="0"/>
      <w:marBottom w:val="0"/>
      <w:divBdr>
        <w:top w:val="none" w:sz="0" w:space="0" w:color="auto"/>
        <w:left w:val="none" w:sz="0" w:space="0" w:color="auto"/>
        <w:bottom w:val="none" w:sz="0" w:space="0" w:color="auto"/>
        <w:right w:val="none" w:sz="0" w:space="0" w:color="auto"/>
      </w:divBdr>
    </w:div>
    <w:div w:id="660622409">
      <w:bodyDiv w:val="1"/>
      <w:marLeft w:val="0"/>
      <w:marRight w:val="0"/>
      <w:marTop w:val="0"/>
      <w:marBottom w:val="0"/>
      <w:divBdr>
        <w:top w:val="none" w:sz="0" w:space="0" w:color="auto"/>
        <w:left w:val="none" w:sz="0" w:space="0" w:color="auto"/>
        <w:bottom w:val="none" w:sz="0" w:space="0" w:color="auto"/>
        <w:right w:val="none" w:sz="0" w:space="0" w:color="auto"/>
      </w:divBdr>
    </w:div>
    <w:div w:id="661010028">
      <w:bodyDiv w:val="1"/>
      <w:marLeft w:val="0"/>
      <w:marRight w:val="0"/>
      <w:marTop w:val="0"/>
      <w:marBottom w:val="0"/>
      <w:divBdr>
        <w:top w:val="none" w:sz="0" w:space="0" w:color="auto"/>
        <w:left w:val="none" w:sz="0" w:space="0" w:color="auto"/>
        <w:bottom w:val="none" w:sz="0" w:space="0" w:color="auto"/>
        <w:right w:val="none" w:sz="0" w:space="0" w:color="auto"/>
      </w:divBdr>
    </w:div>
    <w:div w:id="675422321">
      <w:bodyDiv w:val="1"/>
      <w:marLeft w:val="0"/>
      <w:marRight w:val="0"/>
      <w:marTop w:val="0"/>
      <w:marBottom w:val="0"/>
      <w:divBdr>
        <w:top w:val="none" w:sz="0" w:space="0" w:color="auto"/>
        <w:left w:val="none" w:sz="0" w:space="0" w:color="auto"/>
        <w:bottom w:val="none" w:sz="0" w:space="0" w:color="auto"/>
        <w:right w:val="none" w:sz="0" w:space="0" w:color="auto"/>
      </w:divBdr>
    </w:div>
    <w:div w:id="676691737">
      <w:bodyDiv w:val="1"/>
      <w:marLeft w:val="0"/>
      <w:marRight w:val="0"/>
      <w:marTop w:val="0"/>
      <w:marBottom w:val="0"/>
      <w:divBdr>
        <w:top w:val="none" w:sz="0" w:space="0" w:color="auto"/>
        <w:left w:val="none" w:sz="0" w:space="0" w:color="auto"/>
        <w:bottom w:val="none" w:sz="0" w:space="0" w:color="auto"/>
        <w:right w:val="none" w:sz="0" w:space="0" w:color="auto"/>
      </w:divBdr>
      <w:divsChild>
        <w:div w:id="47581517">
          <w:marLeft w:val="0"/>
          <w:marRight w:val="0"/>
          <w:marTop w:val="0"/>
          <w:marBottom w:val="0"/>
          <w:divBdr>
            <w:top w:val="none" w:sz="0" w:space="0" w:color="auto"/>
            <w:left w:val="none" w:sz="0" w:space="0" w:color="auto"/>
            <w:bottom w:val="none" w:sz="0" w:space="0" w:color="auto"/>
            <w:right w:val="none" w:sz="0" w:space="0" w:color="auto"/>
          </w:divBdr>
        </w:div>
        <w:div w:id="1220240029">
          <w:marLeft w:val="0"/>
          <w:marRight w:val="0"/>
          <w:marTop w:val="0"/>
          <w:marBottom w:val="0"/>
          <w:divBdr>
            <w:top w:val="none" w:sz="0" w:space="0" w:color="auto"/>
            <w:left w:val="none" w:sz="0" w:space="0" w:color="auto"/>
            <w:bottom w:val="none" w:sz="0" w:space="0" w:color="auto"/>
            <w:right w:val="none" w:sz="0" w:space="0" w:color="auto"/>
          </w:divBdr>
        </w:div>
        <w:div w:id="900404624">
          <w:marLeft w:val="0"/>
          <w:marRight w:val="0"/>
          <w:marTop w:val="0"/>
          <w:marBottom w:val="0"/>
          <w:divBdr>
            <w:top w:val="none" w:sz="0" w:space="0" w:color="auto"/>
            <w:left w:val="none" w:sz="0" w:space="0" w:color="auto"/>
            <w:bottom w:val="none" w:sz="0" w:space="0" w:color="auto"/>
            <w:right w:val="none" w:sz="0" w:space="0" w:color="auto"/>
          </w:divBdr>
        </w:div>
        <w:div w:id="885482722">
          <w:marLeft w:val="0"/>
          <w:marRight w:val="0"/>
          <w:marTop w:val="0"/>
          <w:marBottom w:val="0"/>
          <w:divBdr>
            <w:top w:val="none" w:sz="0" w:space="0" w:color="auto"/>
            <w:left w:val="none" w:sz="0" w:space="0" w:color="auto"/>
            <w:bottom w:val="none" w:sz="0" w:space="0" w:color="auto"/>
            <w:right w:val="none" w:sz="0" w:space="0" w:color="auto"/>
          </w:divBdr>
        </w:div>
        <w:div w:id="1592153546">
          <w:marLeft w:val="0"/>
          <w:marRight w:val="0"/>
          <w:marTop w:val="0"/>
          <w:marBottom w:val="0"/>
          <w:divBdr>
            <w:top w:val="none" w:sz="0" w:space="0" w:color="auto"/>
            <w:left w:val="none" w:sz="0" w:space="0" w:color="auto"/>
            <w:bottom w:val="none" w:sz="0" w:space="0" w:color="auto"/>
            <w:right w:val="none" w:sz="0" w:space="0" w:color="auto"/>
          </w:divBdr>
        </w:div>
        <w:div w:id="1485925345">
          <w:marLeft w:val="0"/>
          <w:marRight w:val="0"/>
          <w:marTop w:val="0"/>
          <w:marBottom w:val="0"/>
          <w:divBdr>
            <w:top w:val="none" w:sz="0" w:space="0" w:color="auto"/>
            <w:left w:val="none" w:sz="0" w:space="0" w:color="auto"/>
            <w:bottom w:val="none" w:sz="0" w:space="0" w:color="auto"/>
            <w:right w:val="none" w:sz="0" w:space="0" w:color="auto"/>
          </w:divBdr>
        </w:div>
        <w:div w:id="939533061">
          <w:marLeft w:val="0"/>
          <w:marRight w:val="0"/>
          <w:marTop w:val="0"/>
          <w:marBottom w:val="0"/>
          <w:divBdr>
            <w:top w:val="none" w:sz="0" w:space="0" w:color="auto"/>
            <w:left w:val="none" w:sz="0" w:space="0" w:color="auto"/>
            <w:bottom w:val="none" w:sz="0" w:space="0" w:color="auto"/>
            <w:right w:val="none" w:sz="0" w:space="0" w:color="auto"/>
          </w:divBdr>
        </w:div>
        <w:div w:id="378554218">
          <w:marLeft w:val="0"/>
          <w:marRight w:val="0"/>
          <w:marTop w:val="0"/>
          <w:marBottom w:val="0"/>
          <w:divBdr>
            <w:top w:val="none" w:sz="0" w:space="0" w:color="auto"/>
            <w:left w:val="none" w:sz="0" w:space="0" w:color="auto"/>
            <w:bottom w:val="none" w:sz="0" w:space="0" w:color="auto"/>
            <w:right w:val="none" w:sz="0" w:space="0" w:color="auto"/>
          </w:divBdr>
        </w:div>
        <w:div w:id="1165440167">
          <w:marLeft w:val="0"/>
          <w:marRight w:val="0"/>
          <w:marTop w:val="0"/>
          <w:marBottom w:val="0"/>
          <w:divBdr>
            <w:top w:val="none" w:sz="0" w:space="0" w:color="auto"/>
            <w:left w:val="none" w:sz="0" w:space="0" w:color="auto"/>
            <w:bottom w:val="none" w:sz="0" w:space="0" w:color="auto"/>
            <w:right w:val="none" w:sz="0" w:space="0" w:color="auto"/>
          </w:divBdr>
        </w:div>
        <w:div w:id="202062426">
          <w:marLeft w:val="0"/>
          <w:marRight w:val="0"/>
          <w:marTop w:val="0"/>
          <w:marBottom w:val="0"/>
          <w:divBdr>
            <w:top w:val="none" w:sz="0" w:space="0" w:color="auto"/>
            <w:left w:val="none" w:sz="0" w:space="0" w:color="auto"/>
            <w:bottom w:val="none" w:sz="0" w:space="0" w:color="auto"/>
            <w:right w:val="none" w:sz="0" w:space="0" w:color="auto"/>
          </w:divBdr>
        </w:div>
        <w:div w:id="399867462">
          <w:marLeft w:val="0"/>
          <w:marRight w:val="0"/>
          <w:marTop w:val="0"/>
          <w:marBottom w:val="0"/>
          <w:divBdr>
            <w:top w:val="none" w:sz="0" w:space="0" w:color="auto"/>
            <w:left w:val="none" w:sz="0" w:space="0" w:color="auto"/>
            <w:bottom w:val="none" w:sz="0" w:space="0" w:color="auto"/>
            <w:right w:val="none" w:sz="0" w:space="0" w:color="auto"/>
          </w:divBdr>
        </w:div>
        <w:div w:id="1652442163">
          <w:marLeft w:val="0"/>
          <w:marRight w:val="0"/>
          <w:marTop w:val="0"/>
          <w:marBottom w:val="0"/>
          <w:divBdr>
            <w:top w:val="none" w:sz="0" w:space="0" w:color="auto"/>
            <w:left w:val="none" w:sz="0" w:space="0" w:color="auto"/>
            <w:bottom w:val="none" w:sz="0" w:space="0" w:color="auto"/>
            <w:right w:val="none" w:sz="0" w:space="0" w:color="auto"/>
          </w:divBdr>
        </w:div>
        <w:div w:id="2003269257">
          <w:marLeft w:val="0"/>
          <w:marRight w:val="0"/>
          <w:marTop w:val="0"/>
          <w:marBottom w:val="0"/>
          <w:divBdr>
            <w:top w:val="none" w:sz="0" w:space="0" w:color="auto"/>
            <w:left w:val="none" w:sz="0" w:space="0" w:color="auto"/>
            <w:bottom w:val="none" w:sz="0" w:space="0" w:color="auto"/>
            <w:right w:val="none" w:sz="0" w:space="0" w:color="auto"/>
          </w:divBdr>
        </w:div>
        <w:div w:id="194542144">
          <w:marLeft w:val="0"/>
          <w:marRight w:val="0"/>
          <w:marTop w:val="0"/>
          <w:marBottom w:val="0"/>
          <w:divBdr>
            <w:top w:val="none" w:sz="0" w:space="0" w:color="auto"/>
            <w:left w:val="none" w:sz="0" w:space="0" w:color="auto"/>
            <w:bottom w:val="none" w:sz="0" w:space="0" w:color="auto"/>
            <w:right w:val="none" w:sz="0" w:space="0" w:color="auto"/>
          </w:divBdr>
        </w:div>
        <w:div w:id="357974052">
          <w:marLeft w:val="0"/>
          <w:marRight w:val="0"/>
          <w:marTop w:val="0"/>
          <w:marBottom w:val="0"/>
          <w:divBdr>
            <w:top w:val="none" w:sz="0" w:space="0" w:color="auto"/>
            <w:left w:val="none" w:sz="0" w:space="0" w:color="auto"/>
            <w:bottom w:val="none" w:sz="0" w:space="0" w:color="auto"/>
            <w:right w:val="none" w:sz="0" w:space="0" w:color="auto"/>
          </w:divBdr>
        </w:div>
        <w:div w:id="1361860534">
          <w:marLeft w:val="0"/>
          <w:marRight w:val="0"/>
          <w:marTop w:val="0"/>
          <w:marBottom w:val="0"/>
          <w:divBdr>
            <w:top w:val="none" w:sz="0" w:space="0" w:color="auto"/>
            <w:left w:val="none" w:sz="0" w:space="0" w:color="auto"/>
            <w:bottom w:val="none" w:sz="0" w:space="0" w:color="auto"/>
            <w:right w:val="none" w:sz="0" w:space="0" w:color="auto"/>
          </w:divBdr>
        </w:div>
        <w:div w:id="1899977675">
          <w:marLeft w:val="0"/>
          <w:marRight w:val="0"/>
          <w:marTop w:val="0"/>
          <w:marBottom w:val="0"/>
          <w:divBdr>
            <w:top w:val="none" w:sz="0" w:space="0" w:color="auto"/>
            <w:left w:val="none" w:sz="0" w:space="0" w:color="auto"/>
            <w:bottom w:val="none" w:sz="0" w:space="0" w:color="auto"/>
            <w:right w:val="none" w:sz="0" w:space="0" w:color="auto"/>
          </w:divBdr>
        </w:div>
        <w:div w:id="599217323">
          <w:marLeft w:val="0"/>
          <w:marRight w:val="0"/>
          <w:marTop w:val="0"/>
          <w:marBottom w:val="0"/>
          <w:divBdr>
            <w:top w:val="none" w:sz="0" w:space="0" w:color="auto"/>
            <w:left w:val="none" w:sz="0" w:space="0" w:color="auto"/>
            <w:bottom w:val="none" w:sz="0" w:space="0" w:color="auto"/>
            <w:right w:val="none" w:sz="0" w:space="0" w:color="auto"/>
          </w:divBdr>
        </w:div>
        <w:div w:id="1314406716">
          <w:marLeft w:val="0"/>
          <w:marRight w:val="0"/>
          <w:marTop w:val="0"/>
          <w:marBottom w:val="0"/>
          <w:divBdr>
            <w:top w:val="none" w:sz="0" w:space="0" w:color="auto"/>
            <w:left w:val="none" w:sz="0" w:space="0" w:color="auto"/>
            <w:bottom w:val="none" w:sz="0" w:space="0" w:color="auto"/>
            <w:right w:val="none" w:sz="0" w:space="0" w:color="auto"/>
          </w:divBdr>
        </w:div>
      </w:divsChild>
    </w:div>
    <w:div w:id="698817904">
      <w:bodyDiv w:val="1"/>
      <w:marLeft w:val="0"/>
      <w:marRight w:val="0"/>
      <w:marTop w:val="0"/>
      <w:marBottom w:val="0"/>
      <w:divBdr>
        <w:top w:val="none" w:sz="0" w:space="0" w:color="auto"/>
        <w:left w:val="none" w:sz="0" w:space="0" w:color="auto"/>
        <w:bottom w:val="none" w:sz="0" w:space="0" w:color="auto"/>
        <w:right w:val="none" w:sz="0" w:space="0" w:color="auto"/>
      </w:divBdr>
    </w:div>
    <w:div w:id="730814635">
      <w:bodyDiv w:val="1"/>
      <w:marLeft w:val="0"/>
      <w:marRight w:val="0"/>
      <w:marTop w:val="0"/>
      <w:marBottom w:val="0"/>
      <w:divBdr>
        <w:top w:val="none" w:sz="0" w:space="0" w:color="auto"/>
        <w:left w:val="none" w:sz="0" w:space="0" w:color="auto"/>
        <w:bottom w:val="none" w:sz="0" w:space="0" w:color="auto"/>
        <w:right w:val="none" w:sz="0" w:space="0" w:color="auto"/>
      </w:divBdr>
    </w:div>
    <w:div w:id="738133098">
      <w:bodyDiv w:val="1"/>
      <w:marLeft w:val="0"/>
      <w:marRight w:val="0"/>
      <w:marTop w:val="0"/>
      <w:marBottom w:val="0"/>
      <w:divBdr>
        <w:top w:val="none" w:sz="0" w:space="0" w:color="auto"/>
        <w:left w:val="none" w:sz="0" w:space="0" w:color="auto"/>
        <w:bottom w:val="none" w:sz="0" w:space="0" w:color="auto"/>
        <w:right w:val="none" w:sz="0" w:space="0" w:color="auto"/>
      </w:divBdr>
    </w:div>
    <w:div w:id="739443306">
      <w:bodyDiv w:val="1"/>
      <w:marLeft w:val="0"/>
      <w:marRight w:val="0"/>
      <w:marTop w:val="0"/>
      <w:marBottom w:val="0"/>
      <w:divBdr>
        <w:top w:val="none" w:sz="0" w:space="0" w:color="auto"/>
        <w:left w:val="none" w:sz="0" w:space="0" w:color="auto"/>
        <w:bottom w:val="none" w:sz="0" w:space="0" w:color="auto"/>
        <w:right w:val="none" w:sz="0" w:space="0" w:color="auto"/>
      </w:divBdr>
    </w:div>
    <w:div w:id="780295988">
      <w:bodyDiv w:val="1"/>
      <w:marLeft w:val="0"/>
      <w:marRight w:val="0"/>
      <w:marTop w:val="0"/>
      <w:marBottom w:val="0"/>
      <w:divBdr>
        <w:top w:val="none" w:sz="0" w:space="0" w:color="auto"/>
        <w:left w:val="none" w:sz="0" w:space="0" w:color="auto"/>
        <w:bottom w:val="none" w:sz="0" w:space="0" w:color="auto"/>
        <w:right w:val="none" w:sz="0" w:space="0" w:color="auto"/>
      </w:divBdr>
    </w:div>
    <w:div w:id="786892223">
      <w:bodyDiv w:val="1"/>
      <w:marLeft w:val="0"/>
      <w:marRight w:val="0"/>
      <w:marTop w:val="0"/>
      <w:marBottom w:val="0"/>
      <w:divBdr>
        <w:top w:val="none" w:sz="0" w:space="0" w:color="auto"/>
        <w:left w:val="none" w:sz="0" w:space="0" w:color="auto"/>
        <w:bottom w:val="none" w:sz="0" w:space="0" w:color="auto"/>
        <w:right w:val="none" w:sz="0" w:space="0" w:color="auto"/>
      </w:divBdr>
    </w:div>
    <w:div w:id="808982761">
      <w:bodyDiv w:val="1"/>
      <w:marLeft w:val="0"/>
      <w:marRight w:val="0"/>
      <w:marTop w:val="0"/>
      <w:marBottom w:val="0"/>
      <w:divBdr>
        <w:top w:val="none" w:sz="0" w:space="0" w:color="auto"/>
        <w:left w:val="none" w:sz="0" w:space="0" w:color="auto"/>
        <w:bottom w:val="none" w:sz="0" w:space="0" w:color="auto"/>
        <w:right w:val="none" w:sz="0" w:space="0" w:color="auto"/>
      </w:divBdr>
    </w:div>
    <w:div w:id="816260042">
      <w:bodyDiv w:val="1"/>
      <w:marLeft w:val="0"/>
      <w:marRight w:val="0"/>
      <w:marTop w:val="0"/>
      <w:marBottom w:val="0"/>
      <w:divBdr>
        <w:top w:val="none" w:sz="0" w:space="0" w:color="auto"/>
        <w:left w:val="none" w:sz="0" w:space="0" w:color="auto"/>
        <w:bottom w:val="none" w:sz="0" w:space="0" w:color="auto"/>
        <w:right w:val="none" w:sz="0" w:space="0" w:color="auto"/>
      </w:divBdr>
    </w:div>
    <w:div w:id="819616077">
      <w:bodyDiv w:val="1"/>
      <w:marLeft w:val="0"/>
      <w:marRight w:val="0"/>
      <w:marTop w:val="0"/>
      <w:marBottom w:val="0"/>
      <w:divBdr>
        <w:top w:val="none" w:sz="0" w:space="0" w:color="auto"/>
        <w:left w:val="none" w:sz="0" w:space="0" w:color="auto"/>
        <w:bottom w:val="none" w:sz="0" w:space="0" w:color="auto"/>
        <w:right w:val="none" w:sz="0" w:space="0" w:color="auto"/>
      </w:divBdr>
    </w:div>
    <w:div w:id="845175373">
      <w:bodyDiv w:val="1"/>
      <w:marLeft w:val="0"/>
      <w:marRight w:val="0"/>
      <w:marTop w:val="0"/>
      <w:marBottom w:val="0"/>
      <w:divBdr>
        <w:top w:val="none" w:sz="0" w:space="0" w:color="auto"/>
        <w:left w:val="none" w:sz="0" w:space="0" w:color="auto"/>
        <w:bottom w:val="none" w:sz="0" w:space="0" w:color="auto"/>
        <w:right w:val="none" w:sz="0" w:space="0" w:color="auto"/>
      </w:divBdr>
    </w:div>
    <w:div w:id="903181115">
      <w:bodyDiv w:val="1"/>
      <w:marLeft w:val="0"/>
      <w:marRight w:val="0"/>
      <w:marTop w:val="0"/>
      <w:marBottom w:val="0"/>
      <w:divBdr>
        <w:top w:val="none" w:sz="0" w:space="0" w:color="auto"/>
        <w:left w:val="none" w:sz="0" w:space="0" w:color="auto"/>
        <w:bottom w:val="none" w:sz="0" w:space="0" w:color="auto"/>
        <w:right w:val="none" w:sz="0" w:space="0" w:color="auto"/>
      </w:divBdr>
    </w:div>
    <w:div w:id="904683191">
      <w:bodyDiv w:val="1"/>
      <w:marLeft w:val="0"/>
      <w:marRight w:val="0"/>
      <w:marTop w:val="0"/>
      <w:marBottom w:val="0"/>
      <w:divBdr>
        <w:top w:val="none" w:sz="0" w:space="0" w:color="auto"/>
        <w:left w:val="none" w:sz="0" w:space="0" w:color="auto"/>
        <w:bottom w:val="none" w:sz="0" w:space="0" w:color="auto"/>
        <w:right w:val="none" w:sz="0" w:space="0" w:color="auto"/>
      </w:divBdr>
    </w:div>
    <w:div w:id="912542434">
      <w:bodyDiv w:val="1"/>
      <w:marLeft w:val="0"/>
      <w:marRight w:val="0"/>
      <w:marTop w:val="0"/>
      <w:marBottom w:val="0"/>
      <w:divBdr>
        <w:top w:val="none" w:sz="0" w:space="0" w:color="auto"/>
        <w:left w:val="none" w:sz="0" w:space="0" w:color="auto"/>
        <w:bottom w:val="none" w:sz="0" w:space="0" w:color="auto"/>
        <w:right w:val="none" w:sz="0" w:space="0" w:color="auto"/>
      </w:divBdr>
    </w:div>
    <w:div w:id="932935493">
      <w:bodyDiv w:val="1"/>
      <w:marLeft w:val="0"/>
      <w:marRight w:val="0"/>
      <w:marTop w:val="0"/>
      <w:marBottom w:val="0"/>
      <w:divBdr>
        <w:top w:val="none" w:sz="0" w:space="0" w:color="auto"/>
        <w:left w:val="none" w:sz="0" w:space="0" w:color="auto"/>
        <w:bottom w:val="none" w:sz="0" w:space="0" w:color="auto"/>
        <w:right w:val="none" w:sz="0" w:space="0" w:color="auto"/>
      </w:divBdr>
    </w:div>
    <w:div w:id="935870301">
      <w:bodyDiv w:val="1"/>
      <w:marLeft w:val="0"/>
      <w:marRight w:val="0"/>
      <w:marTop w:val="0"/>
      <w:marBottom w:val="0"/>
      <w:divBdr>
        <w:top w:val="none" w:sz="0" w:space="0" w:color="auto"/>
        <w:left w:val="none" w:sz="0" w:space="0" w:color="auto"/>
        <w:bottom w:val="none" w:sz="0" w:space="0" w:color="auto"/>
        <w:right w:val="none" w:sz="0" w:space="0" w:color="auto"/>
      </w:divBdr>
    </w:div>
    <w:div w:id="972321549">
      <w:bodyDiv w:val="1"/>
      <w:marLeft w:val="0"/>
      <w:marRight w:val="0"/>
      <w:marTop w:val="0"/>
      <w:marBottom w:val="0"/>
      <w:divBdr>
        <w:top w:val="none" w:sz="0" w:space="0" w:color="auto"/>
        <w:left w:val="none" w:sz="0" w:space="0" w:color="auto"/>
        <w:bottom w:val="none" w:sz="0" w:space="0" w:color="auto"/>
        <w:right w:val="none" w:sz="0" w:space="0" w:color="auto"/>
      </w:divBdr>
    </w:div>
    <w:div w:id="977077456">
      <w:bodyDiv w:val="1"/>
      <w:marLeft w:val="0"/>
      <w:marRight w:val="0"/>
      <w:marTop w:val="0"/>
      <w:marBottom w:val="0"/>
      <w:divBdr>
        <w:top w:val="none" w:sz="0" w:space="0" w:color="auto"/>
        <w:left w:val="none" w:sz="0" w:space="0" w:color="auto"/>
        <w:bottom w:val="none" w:sz="0" w:space="0" w:color="auto"/>
        <w:right w:val="none" w:sz="0" w:space="0" w:color="auto"/>
      </w:divBdr>
    </w:div>
    <w:div w:id="980812341">
      <w:bodyDiv w:val="1"/>
      <w:marLeft w:val="0"/>
      <w:marRight w:val="0"/>
      <w:marTop w:val="0"/>
      <w:marBottom w:val="0"/>
      <w:divBdr>
        <w:top w:val="none" w:sz="0" w:space="0" w:color="auto"/>
        <w:left w:val="none" w:sz="0" w:space="0" w:color="auto"/>
        <w:bottom w:val="none" w:sz="0" w:space="0" w:color="auto"/>
        <w:right w:val="none" w:sz="0" w:space="0" w:color="auto"/>
      </w:divBdr>
    </w:div>
    <w:div w:id="1005942664">
      <w:bodyDiv w:val="1"/>
      <w:marLeft w:val="0"/>
      <w:marRight w:val="0"/>
      <w:marTop w:val="0"/>
      <w:marBottom w:val="0"/>
      <w:divBdr>
        <w:top w:val="none" w:sz="0" w:space="0" w:color="auto"/>
        <w:left w:val="none" w:sz="0" w:space="0" w:color="auto"/>
        <w:bottom w:val="none" w:sz="0" w:space="0" w:color="auto"/>
        <w:right w:val="none" w:sz="0" w:space="0" w:color="auto"/>
      </w:divBdr>
    </w:div>
    <w:div w:id="1027176015">
      <w:bodyDiv w:val="1"/>
      <w:marLeft w:val="0"/>
      <w:marRight w:val="0"/>
      <w:marTop w:val="0"/>
      <w:marBottom w:val="0"/>
      <w:divBdr>
        <w:top w:val="none" w:sz="0" w:space="0" w:color="auto"/>
        <w:left w:val="none" w:sz="0" w:space="0" w:color="auto"/>
        <w:bottom w:val="none" w:sz="0" w:space="0" w:color="auto"/>
        <w:right w:val="none" w:sz="0" w:space="0" w:color="auto"/>
      </w:divBdr>
    </w:div>
    <w:div w:id="1033772795">
      <w:bodyDiv w:val="1"/>
      <w:marLeft w:val="0"/>
      <w:marRight w:val="0"/>
      <w:marTop w:val="0"/>
      <w:marBottom w:val="0"/>
      <w:divBdr>
        <w:top w:val="none" w:sz="0" w:space="0" w:color="auto"/>
        <w:left w:val="none" w:sz="0" w:space="0" w:color="auto"/>
        <w:bottom w:val="none" w:sz="0" w:space="0" w:color="auto"/>
        <w:right w:val="none" w:sz="0" w:space="0" w:color="auto"/>
      </w:divBdr>
    </w:div>
    <w:div w:id="1059134795">
      <w:bodyDiv w:val="1"/>
      <w:marLeft w:val="0"/>
      <w:marRight w:val="0"/>
      <w:marTop w:val="0"/>
      <w:marBottom w:val="0"/>
      <w:divBdr>
        <w:top w:val="none" w:sz="0" w:space="0" w:color="auto"/>
        <w:left w:val="none" w:sz="0" w:space="0" w:color="auto"/>
        <w:bottom w:val="none" w:sz="0" w:space="0" w:color="auto"/>
        <w:right w:val="none" w:sz="0" w:space="0" w:color="auto"/>
      </w:divBdr>
    </w:div>
    <w:div w:id="1072117932">
      <w:bodyDiv w:val="1"/>
      <w:marLeft w:val="0"/>
      <w:marRight w:val="0"/>
      <w:marTop w:val="0"/>
      <w:marBottom w:val="0"/>
      <w:divBdr>
        <w:top w:val="none" w:sz="0" w:space="0" w:color="auto"/>
        <w:left w:val="none" w:sz="0" w:space="0" w:color="auto"/>
        <w:bottom w:val="none" w:sz="0" w:space="0" w:color="auto"/>
        <w:right w:val="none" w:sz="0" w:space="0" w:color="auto"/>
      </w:divBdr>
    </w:div>
    <w:div w:id="1085617078">
      <w:bodyDiv w:val="1"/>
      <w:marLeft w:val="0"/>
      <w:marRight w:val="0"/>
      <w:marTop w:val="0"/>
      <w:marBottom w:val="0"/>
      <w:divBdr>
        <w:top w:val="none" w:sz="0" w:space="0" w:color="auto"/>
        <w:left w:val="none" w:sz="0" w:space="0" w:color="auto"/>
        <w:bottom w:val="none" w:sz="0" w:space="0" w:color="auto"/>
        <w:right w:val="none" w:sz="0" w:space="0" w:color="auto"/>
      </w:divBdr>
    </w:div>
    <w:div w:id="1091926342">
      <w:bodyDiv w:val="1"/>
      <w:marLeft w:val="0"/>
      <w:marRight w:val="0"/>
      <w:marTop w:val="0"/>
      <w:marBottom w:val="0"/>
      <w:divBdr>
        <w:top w:val="none" w:sz="0" w:space="0" w:color="auto"/>
        <w:left w:val="none" w:sz="0" w:space="0" w:color="auto"/>
        <w:bottom w:val="none" w:sz="0" w:space="0" w:color="auto"/>
        <w:right w:val="none" w:sz="0" w:space="0" w:color="auto"/>
      </w:divBdr>
    </w:div>
    <w:div w:id="1141461054">
      <w:bodyDiv w:val="1"/>
      <w:marLeft w:val="0"/>
      <w:marRight w:val="0"/>
      <w:marTop w:val="0"/>
      <w:marBottom w:val="0"/>
      <w:divBdr>
        <w:top w:val="none" w:sz="0" w:space="0" w:color="auto"/>
        <w:left w:val="none" w:sz="0" w:space="0" w:color="auto"/>
        <w:bottom w:val="none" w:sz="0" w:space="0" w:color="auto"/>
        <w:right w:val="none" w:sz="0" w:space="0" w:color="auto"/>
      </w:divBdr>
    </w:div>
    <w:div w:id="1170174793">
      <w:bodyDiv w:val="1"/>
      <w:marLeft w:val="0"/>
      <w:marRight w:val="0"/>
      <w:marTop w:val="0"/>
      <w:marBottom w:val="0"/>
      <w:divBdr>
        <w:top w:val="none" w:sz="0" w:space="0" w:color="auto"/>
        <w:left w:val="none" w:sz="0" w:space="0" w:color="auto"/>
        <w:bottom w:val="none" w:sz="0" w:space="0" w:color="auto"/>
        <w:right w:val="none" w:sz="0" w:space="0" w:color="auto"/>
      </w:divBdr>
    </w:div>
    <w:div w:id="1184394688">
      <w:bodyDiv w:val="1"/>
      <w:marLeft w:val="0"/>
      <w:marRight w:val="0"/>
      <w:marTop w:val="0"/>
      <w:marBottom w:val="0"/>
      <w:divBdr>
        <w:top w:val="none" w:sz="0" w:space="0" w:color="auto"/>
        <w:left w:val="none" w:sz="0" w:space="0" w:color="auto"/>
        <w:bottom w:val="none" w:sz="0" w:space="0" w:color="auto"/>
        <w:right w:val="none" w:sz="0" w:space="0" w:color="auto"/>
      </w:divBdr>
    </w:div>
    <w:div w:id="1217159162">
      <w:bodyDiv w:val="1"/>
      <w:marLeft w:val="0"/>
      <w:marRight w:val="0"/>
      <w:marTop w:val="0"/>
      <w:marBottom w:val="0"/>
      <w:divBdr>
        <w:top w:val="none" w:sz="0" w:space="0" w:color="auto"/>
        <w:left w:val="none" w:sz="0" w:space="0" w:color="auto"/>
        <w:bottom w:val="none" w:sz="0" w:space="0" w:color="auto"/>
        <w:right w:val="none" w:sz="0" w:space="0" w:color="auto"/>
      </w:divBdr>
    </w:div>
    <w:div w:id="1236354801">
      <w:bodyDiv w:val="1"/>
      <w:marLeft w:val="0"/>
      <w:marRight w:val="0"/>
      <w:marTop w:val="0"/>
      <w:marBottom w:val="0"/>
      <w:divBdr>
        <w:top w:val="none" w:sz="0" w:space="0" w:color="auto"/>
        <w:left w:val="none" w:sz="0" w:space="0" w:color="auto"/>
        <w:bottom w:val="none" w:sz="0" w:space="0" w:color="auto"/>
        <w:right w:val="none" w:sz="0" w:space="0" w:color="auto"/>
      </w:divBdr>
    </w:div>
    <w:div w:id="1255744903">
      <w:bodyDiv w:val="1"/>
      <w:marLeft w:val="0"/>
      <w:marRight w:val="0"/>
      <w:marTop w:val="0"/>
      <w:marBottom w:val="0"/>
      <w:divBdr>
        <w:top w:val="none" w:sz="0" w:space="0" w:color="auto"/>
        <w:left w:val="none" w:sz="0" w:space="0" w:color="auto"/>
        <w:bottom w:val="none" w:sz="0" w:space="0" w:color="auto"/>
        <w:right w:val="none" w:sz="0" w:space="0" w:color="auto"/>
      </w:divBdr>
    </w:div>
    <w:div w:id="1265378266">
      <w:bodyDiv w:val="1"/>
      <w:marLeft w:val="0"/>
      <w:marRight w:val="0"/>
      <w:marTop w:val="0"/>
      <w:marBottom w:val="0"/>
      <w:divBdr>
        <w:top w:val="none" w:sz="0" w:space="0" w:color="auto"/>
        <w:left w:val="none" w:sz="0" w:space="0" w:color="auto"/>
        <w:bottom w:val="none" w:sz="0" w:space="0" w:color="auto"/>
        <w:right w:val="none" w:sz="0" w:space="0" w:color="auto"/>
      </w:divBdr>
    </w:div>
    <w:div w:id="1276521091">
      <w:bodyDiv w:val="1"/>
      <w:marLeft w:val="0"/>
      <w:marRight w:val="0"/>
      <w:marTop w:val="0"/>
      <w:marBottom w:val="0"/>
      <w:divBdr>
        <w:top w:val="none" w:sz="0" w:space="0" w:color="auto"/>
        <w:left w:val="none" w:sz="0" w:space="0" w:color="auto"/>
        <w:bottom w:val="none" w:sz="0" w:space="0" w:color="auto"/>
        <w:right w:val="none" w:sz="0" w:space="0" w:color="auto"/>
      </w:divBdr>
    </w:div>
    <w:div w:id="1299727697">
      <w:bodyDiv w:val="1"/>
      <w:marLeft w:val="0"/>
      <w:marRight w:val="0"/>
      <w:marTop w:val="0"/>
      <w:marBottom w:val="0"/>
      <w:divBdr>
        <w:top w:val="none" w:sz="0" w:space="0" w:color="auto"/>
        <w:left w:val="none" w:sz="0" w:space="0" w:color="auto"/>
        <w:bottom w:val="none" w:sz="0" w:space="0" w:color="auto"/>
        <w:right w:val="none" w:sz="0" w:space="0" w:color="auto"/>
      </w:divBdr>
    </w:div>
    <w:div w:id="1307009127">
      <w:bodyDiv w:val="1"/>
      <w:marLeft w:val="0"/>
      <w:marRight w:val="0"/>
      <w:marTop w:val="0"/>
      <w:marBottom w:val="0"/>
      <w:divBdr>
        <w:top w:val="none" w:sz="0" w:space="0" w:color="auto"/>
        <w:left w:val="none" w:sz="0" w:space="0" w:color="auto"/>
        <w:bottom w:val="none" w:sz="0" w:space="0" w:color="auto"/>
        <w:right w:val="none" w:sz="0" w:space="0" w:color="auto"/>
      </w:divBdr>
    </w:div>
    <w:div w:id="1309743084">
      <w:bodyDiv w:val="1"/>
      <w:marLeft w:val="0"/>
      <w:marRight w:val="0"/>
      <w:marTop w:val="0"/>
      <w:marBottom w:val="0"/>
      <w:divBdr>
        <w:top w:val="none" w:sz="0" w:space="0" w:color="auto"/>
        <w:left w:val="none" w:sz="0" w:space="0" w:color="auto"/>
        <w:bottom w:val="none" w:sz="0" w:space="0" w:color="auto"/>
        <w:right w:val="none" w:sz="0" w:space="0" w:color="auto"/>
      </w:divBdr>
    </w:div>
    <w:div w:id="1324116430">
      <w:bodyDiv w:val="1"/>
      <w:marLeft w:val="0"/>
      <w:marRight w:val="0"/>
      <w:marTop w:val="0"/>
      <w:marBottom w:val="0"/>
      <w:divBdr>
        <w:top w:val="none" w:sz="0" w:space="0" w:color="auto"/>
        <w:left w:val="none" w:sz="0" w:space="0" w:color="auto"/>
        <w:bottom w:val="none" w:sz="0" w:space="0" w:color="auto"/>
        <w:right w:val="none" w:sz="0" w:space="0" w:color="auto"/>
      </w:divBdr>
    </w:div>
    <w:div w:id="1386022109">
      <w:bodyDiv w:val="1"/>
      <w:marLeft w:val="0"/>
      <w:marRight w:val="0"/>
      <w:marTop w:val="0"/>
      <w:marBottom w:val="0"/>
      <w:divBdr>
        <w:top w:val="none" w:sz="0" w:space="0" w:color="auto"/>
        <w:left w:val="none" w:sz="0" w:space="0" w:color="auto"/>
        <w:bottom w:val="none" w:sz="0" w:space="0" w:color="auto"/>
        <w:right w:val="none" w:sz="0" w:space="0" w:color="auto"/>
      </w:divBdr>
    </w:div>
    <w:div w:id="1390612712">
      <w:bodyDiv w:val="1"/>
      <w:marLeft w:val="0"/>
      <w:marRight w:val="0"/>
      <w:marTop w:val="0"/>
      <w:marBottom w:val="0"/>
      <w:divBdr>
        <w:top w:val="none" w:sz="0" w:space="0" w:color="auto"/>
        <w:left w:val="none" w:sz="0" w:space="0" w:color="auto"/>
        <w:bottom w:val="none" w:sz="0" w:space="0" w:color="auto"/>
        <w:right w:val="none" w:sz="0" w:space="0" w:color="auto"/>
      </w:divBdr>
    </w:div>
    <w:div w:id="1412964017">
      <w:bodyDiv w:val="1"/>
      <w:marLeft w:val="0"/>
      <w:marRight w:val="0"/>
      <w:marTop w:val="0"/>
      <w:marBottom w:val="0"/>
      <w:divBdr>
        <w:top w:val="none" w:sz="0" w:space="0" w:color="auto"/>
        <w:left w:val="none" w:sz="0" w:space="0" w:color="auto"/>
        <w:bottom w:val="none" w:sz="0" w:space="0" w:color="auto"/>
        <w:right w:val="none" w:sz="0" w:space="0" w:color="auto"/>
      </w:divBdr>
    </w:div>
    <w:div w:id="1432818205">
      <w:bodyDiv w:val="1"/>
      <w:marLeft w:val="0"/>
      <w:marRight w:val="0"/>
      <w:marTop w:val="0"/>
      <w:marBottom w:val="0"/>
      <w:divBdr>
        <w:top w:val="none" w:sz="0" w:space="0" w:color="auto"/>
        <w:left w:val="none" w:sz="0" w:space="0" w:color="auto"/>
        <w:bottom w:val="none" w:sz="0" w:space="0" w:color="auto"/>
        <w:right w:val="none" w:sz="0" w:space="0" w:color="auto"/>
      </w:divBdr>
    </w:div>
    <w:div w:id="1433234377">
      <w:bodyDiv w:val="1"/>
      <w:marLeft w:val="0"/>
      <w:marRight w:val="0"/>
      <w:marTop w:val="0"/>
      <w:marBottom w:val="0"/>
      <w:divBdr>
        <w:top w:val="none" w:sz="0" w:space="0" w:color="auto"/>
        <w:left w:val="none" w:sz="0" w:space="0" w:color="auto"/>
        <w:bottom w:val="none" w:sz="0" w:space="0" w:color="auto"/>
        <w:right w:val="none" w:sz="0" w:space="0" w:color="auto"/>
      </w:divBdr>
    </w:div>
    <w:div w:id="1437407158">
      <w:bodyDiv w:val="1"/>
      <w:marLeft w:val="0"/>
      <w:marRight w:val="0"/>
      <w:marTop w:val="0"/>
      <w:marBottom w:val="0"/>
      <w:divBdr>
        <w:top w:val="none" w:sz="0" w:space="0" w:color="auto"/>
        <w:left w:val="none" w:sz="0" w:space="0" w:color="auto"/>
        <w:bottom w:val="none" w:sz="0" w:space="0" w:color="auto"/>
        <w:right w:val="none" w:sz="0" w:space="0" w:color="auto"/>
      </w:divBdr>
    </w:div>
    <w:div w:id="1451050494">
      <w:bodyDiv w:val="1"/>
      <w:marLeft w:val="0"/>
      <w:marRight w:val="0"/>
      <w:marTop w:val="0"/>
      <w:marBottom w:val="0"/>
      <w:divBdr>
        <w:top w:val="none" w:sz="0" w:space="0" w:color="auto"/>
        <w:left w:val="none" w:sz="0" w:space="0" w:color="auto"/>
        <w:bottom w:val="none" w:sz="0" w:space="0" w:color="auto"/>
        <w:right w:val="none" w:sz="0" w:space="0" w:color="auto"/>
      </w:divBdr>
    </w:div>
    <w:div w:id="1457260370">
      <w:bodyDiv w:val="1"/>
      <w:marLeft w:val="0"/>
      <w:marRight w:val="0"/>
      <w:marTop w:val="0"/>
      <w:marBottom w:val="0"/>
      <w:divBdr>
        <w:top w:val="none" w:sz="0" w:space="0" w:color="auto"/>
        <w:left w:val="none" w:sz="0" w:space="0" w:color="auto"/>
        <w:bottom w:val="none" w:sz="0" w:space="0" w:color="auto"/>
        <w:right w:val="none" w:sz="0" w:space="0" w:color="auto"/>
      </w:divBdr>
    </w:div>
    <w:div w:id="1459764045">
      <w:bodyDiv w:val="1"/>
      <w:marLeft w:val="0"/>
      <w:marRight w:val="0"/>
      <w:marTop w:val="0"/>
      <w:marBottom w:val="0"/>
      <w:divBdr>
        <w:top w:val="none" w:sz="0" w:space="0" w:color="auto"/>
        <w:left w:val="none" w:sz="0" w:space="0" w:color="auto"/>
        <w:bottom w:val="none" w:sz="0" w:space="0" w:color="auto"/>
        <w:right w:val="none" w:sz="0" w:space="0" w:color="auto"/>
      </w:divBdr>
    </w:div>
    <w:div w:id="1475831587">
      <w:bodyDiv w:val="1"/>
      <w:marLeft w:val="0"/>
      <w:marRight w:val="0"/>
      <w:marTop w:val="0"/>
      <w:marBottom w:val="0"/>
      <w:divBdr>
        <w:top w:val="none" w:sz="0" w:space="0" w:color="auto"/>
        <w:left w:val="none" w:sz="0" w:space="0" w:color="auto"/>
        <w:bottom w:val="none" w:sz="0" w:space="0" w:color="auto"/>
        <w:right w:val="none" w:sz="0" w:space="0" w:color="auto"/>
      </w:divBdr>
    </w:div>
    <w:div w:id="1476988510">
      <w:bodyDiv w:val="1"/>
      <w:marLeft w:val="0"/>
      <w:marRight w:val="0"/>
      <w:marTop w:val="0"/>
      <w:marBottom w:val="0"/>
      <w:divBdr>
        <w:top w:val="none" w:sz="0" w:space="0" w:color="auto"/>
        <w:left w:val="none" w:sz="0" w:space="0" w:color="auto"/>
        <w:bottom w:val="none" w:sz="0" w:space="0" w:color="auto"/>
        <w:right w:val="none" w:sz="0" w:space="0" w:color="auto"/>
      </w:divBdr>
    </w:div>
    <w:div w:id="1494645343">
      <w:bodyDiv w:val="1"/>
      <w:marLeft w:val="0"/>
      <w:marRight w:val="0"/>
      <w:marTop w:val="0"/>
      <w:marBottom w:val="0"/>
      <w:divBdr>
        <w:top w:val="none" w:sz="0" w:space="0" w:color="auto"/>
        <w:left w:val="none" w:sz="0" w:space="0" w:color="auto"/>
        <w:bottom w:val="none" w:sz="0" w:space="0" w:color="auto"/>
        <w:right w:val="none" w:sz="0" w:space="0" w:color="auto"/>
      </w:divBdr>
    </w:div>
    <w:div w:id="1502623174">
      <w:bodyDiv w:val="1"/>
      <w:marLeft w:val="0"/>
      <w:marRight w:val="0"/>
      <w:marTop w:val="0"/>
      <w:marBottom w:val="0"/>
      <w:divBdr>
        <w:top w:val="none" w:sz="0" w:space="0" w:color="auto"/>
        <w:left w:val="none" w:sz="0" w:space="0" w:color="auto"/>
        <w:bottom w:val="none" w:sz="0" w:space="0" w:color="auto"/>
        <w:right w:val="none" w:sz="0" w:space="0" w:color="auto"/>
      </w:divBdr>
    </w:div>
    <w:div w:id="1521161536">
      <w:bodyDiv w:val="1"/>
      <w:marLeft w:val="0"/>
      <w:marRight w:val="0"/>
      <w:marTop w:val="0"/>
      <w:marBottom w:val="0"/>
      <w:divBdr>
        <w:top w:val="none" w:sz="0" w:space="0" w:color="auto"/>
        <w:left w:val="none" w:sz="0" w:space="0" w:color="auto"/>
        <w:bottom w:val="none" w:sz="0" w:space="0" w:color="auto"/>
        <w:right w:val="none" w:sz="0" w:space="0" w:color="auto"/>
      </w:divBdr>
    </w:div>
    <w:div w:id="1542666532">
      <w:bodyDiv w:val="1"/>
      <w:marLeft w:val="0"/>
      <w:marRight w:val="0"/>
      <w:marTop w:val="0"/>
      <w:marBottom w:val="0"/>
      <w:divBdr>
        <w:top w:val="none" w:sz="0" w:space="0" w:color="auto"/>
        <w:left w:val="none" w:sz="0" w:space="0" w:color="auto"/>
        <w:bottom w:val="none" w:sz="0" w:space="0" w:color="auto"/>
        <w:right w:val="none" w:sz="0" w:space="0" w:color="auto"/>
      </w:divBdr>
    </w:div>
    <w:div w:id="1544438337">
      <w:bodyDiv w:val="1"/>
      <w:marLeft w:val="0"/>
      <w:marRight w:val="0"/>
      <w:marTop w:val="0"/>
      <w:marBottom w:val="0"/>
      <w:divBdr>
        <w:top w:val="none" w:sz="0" w:space="0" w:color="auto"/>
        <w:left w:val="none" w:sz="0" w:space="0" w:color="auto"/>
        <w:bottom w:val="none" w:sz="0" w:space="0" w:color="auto"/>
        <w:right w:val="none" w:sz="0" w:space="0" w:color="auto"/>
      </w:divBdr>
    </w:div>
    <w:div w:id="1578857771">
      <w:bodyDiv w:val="1"/>
      <w:marLeft w:val="0"/>
      <w:marRight w:val="0"/>
      <w:marTop w:val="0"/>
      <w:marBottom w:val="0"/>
      <w:divBdr>
        <w:top w:val="none" w:sz="0" w:space="0" w:color="auto"/>
        <w:left w:val="none" w:sz="0" w:space="0" w:color="auto"/>
        <w:bottom w:val="none" w:sz="0" w:space="0" w:color="auto"/>
        <w:right w:val="none" w:sz="0" w:space="0" w:color="auto"/>
      </w:divBdr>
    </w:div>
    <w:div w:id="1610963021">
      <w:bodyDiv w:val="1"/>
      <w:marLeft w:val="0"/>
      <w:marRight w:val="0"/>
      <w:marTop w:val="0"/>
      <w:marBottom w:val="0"/>
      <w:divBdr>
        <w:top w:val="none" w:sz="0" w:space="0" w:color="auto"/>
        <w:left w:val="none" w:sz="0" w:space="0" w:color="auto"/>
        <w:bottom w:val="none" w:sz="0" w:space="0" w:color="auto"/>
        <w:right w:val="none" w:sz="0" w:space="0" w:color="auto"/>
      </w:divBdr>
    </w:div>
    <w:div w:id="1628588864">
      <w:bodyDiv w:val="1"/>
      <w:marLeft w:val="0"/>
      <w:marRight w:val="0"/>
      <w:marTop w:val="0"/>
      <w:marBottom w:val="0"/>
      <w:divBdr>
        <w:top w:val="none" w:sz="0" w:space="0" w:color="auto"/>
        <w:left w:val="none" w:sz="0" w:space="0" w:color="auto"/>
        <w:bottom w:val="none" w:sz="0" w:space="0" w:color="auto"/>
        <w:right w:val="none" w:sz="0" w:space="0" w:color="auto"/>
      </w:divBdr>
    </w:div>
    <w:div w:id="1658656355">
      <w:bodyDiv w:val="1"/>
      <w:marLeft w:val="0"/>
      <w:marRight w:val="0"/>
      <w:marTop w:val="0"/>
      <w:marBottom w:val="0"/>
      <w:divBdr>
        <w:top w:val="none" w:sz="0" w:space="0" w:color="auto"/>
        <w:left w:val="none" w:sz="0" w:space="0" w:color="auto"/>
        <w:bottom w:val="none" w:sz="0" w:space="0" w:color="auto"/>
        <w:right w:val="none" w:sz="0" w:space="0" w:color="auto"/>
      </w:divBdr>
    </w:div>
    <w:div w:id="1677416068">
      <w:bodyDiv w:val="1"/>
      <w:marLeft w:val="0"/>
      <w:marRight w:val="0"/>
      <w:marTop w:val="0"/>
      <w:marBottom w:val="0"/>
      <w:divBdr>
        <w:top w:val="none" w:sz="0" w:space="0" w:color="auto"/>
        <w:left w:val="none" w:sz="0" w:space="0" w:color="auto"/>
        <w:bottom w:val="none" w:sz="0" w:space="0" w:color="auto"/>
        <w:right w:val="none" w:sz="0" w:space="0" w:color="auto"/>
      </w:divBdr>
    </w:div>
    <w:div w:id="1700201068">
      <w:bodyDiv w:val="1"/>
      <w:marLeft w:val="0"/>
      <w:marRight w:val="0"/>
      <w:marTop w:val="0"/>
      <w:marBottom w:val="0"/>
      <w:divBdr>
        <w:top w:val="none" w:sz="0" w:space="0" w:color="auto"/>
        <w:left w:val="none" w:sz="0" w:space="0" w:color="auto"/>
        <w:bottom w:val="none" w:sz="0" w:space="0" w:color="auto"/>
        <w:right w:val="none" w:sz="0" w:space="0" w:color="auto"/>
      </w:divBdr>
    </w:div>
    <w:div w:id="1726637089">
      <w:bodyDiv w:val="1"/>
      <w:marLeft w:val="0"/>
      <w:marRight w:val="0"/>
      <w:marTop w:val="0"/>
      <w:marBottom w:val="0"/>
      <w:divBdr>
        <w:top w:val="none" w:sz="0" w:space="0" w:color="auto"/>
        <w:left w:val="none" w:sz="0" w:space="0" w:color="auto"/>
        <w:bottom w:val="none" w:sz="0" w:space="0" w:color="auto"/>
        <w:right w:val="none" w:sz="0" w:space="0" w:color="auto"/>
      </w:divBdr>
    </w:div>
    <w:div w:id="1738822523">
      <w:bodyDiv w:val="1"/>
      <w:marLeft w:val="0"/>
      <w:marRight w:val="0"/>
      <w:marTop w:val="0"/>
      <w:marBottom w:val="0"/>
      <w:divBdr>
        <w:top w:val="none" w:sz="0" w:space="0" w:color="auto"/>
        <w:left w:val="none" w:sz="0" w:space="0" w:color="auto"/>
        <w:bottom w:val="none" w:sz="0" w:space="0" w:color="auto"/>
        <w:right w:val="none" w:sz="0" w:space="0" w:color="auto"/>
      </w:divBdr>
    </w:div>
    <w:div w:id="1739789255">
      <w:bodyDiv w:val="1"/>
      <w:marLeft w:val="0"/>
      <w:marRight w:val="0"/>
      <w:marTop w:val="0"/>
      <w:marBottom w:val="0"/>
      <w:divBdr>
        <w:top w:val="none" w:sz="0" w:space="0" w:color="auto"/>
        <w:left w:val="none" w:sz="0" w:space="0" w:color="auto"/>
        <w:bottom w:val="none" w:sz="0" w:space="0" w:color="auto"/>
        <w:right w:val="none" w:sz="0" w:space="0" w:color="auto"/>
      </w:divBdr>
    </w:div>
    <w:div w:id="1748265467">
      <w:bodyDiv w:val="1"/>
      <w:marLeft w:val="0"/>
      <w:marRight w:val="0"/>
      <w:marTop w:val="0"/>
      <w:marBottom w:val="0"/>
      <w:divBdr>
        <w:top w:val="none" w:sz="0" w:space="0" w:color="auto"/>
        <w:left w:val="none" w:sz="0" w:space="0" w:color="auto"/>
        <w:bottom w:val="none" w:sz="0" w:space="0" w:color="auto"/>
        <w:right w:val="none" w:sz="0" w:space="0" w:color="auto"/>
      </w:divBdr>
    </w:div>
    <w:div w:id="1749111456">
      <w:bodyDiv w:val="1"/>
      <w:marLeft w:val="0"/>
      <w:marRight w:val="0"/>
      <w:marTop w:val="0"/>
      <w:marBottom w:val="0"/>
      <w:divBdr>
        <w:top w:val="none" w:sz="0" w:space="0" w:color="auto"/>
        <w:left w:val="none" w:sz="0" w:space="0" w:color="auto"/>
        <w:bottom w:val="none" w:sz="0" w:space="0" w:color="auto"/>
        <w:right w:val="none" w:sz="0" w:space="0" w:color="auto"/>
      </w:divBdr>
    </w:div>
    <w:div w:id="1750931157">
      <w:bodyDiv w:val="1"/>
      <w:marLeft w:val="0"/>
      <w:marRight w:val="0"/>
      <w:marTop w:val="0"/>
      <w:marBottom w:val="0"/>
      <w:divBdr>
        <w:top w:val="none" w:sz="0" w:space="0" w:color="auto"/>
        <w:left w:val="none" w:sz="0" w:space="0" w:color="auto"/>
        <w:bottom w:val="none" w:sz="0" w:space="0" w:color="auto"/>
        <w:right w:val="none" w:sz="0" w:space="0" w:color="auto"/>
      </w:divBdr>
    </w:div>
    <w:div w:id="1752965967">
      <w:bodyDiv w:val="1"/>
      <w:marLeft w:val="0"/>
      <w:marRight w:val="0"/>
      <w:marTop w:val="0"/>
      <w:marBottom w:val="0"/>
      <w:divBdr>
        <w:top w:val="none" w:sz="0" w:space="0" w:color="auto"/>
        <w:left w:val="none" w:sz="0" w:space="0" w:color="auto"/>
        <w:bottom w:val="none" w:sz="0" w:space="0" w:color="auto"/>
        <w:right w:val="none" w:sz="0" w:space="0" w:color="auto"/>
      </w:divBdr>
    </w:div>
    <w:div w:id="1762025021">
      <w:bodyDiv w:val="1"/>
      <w:marLeft w:val="0"/>
      <w:marRight w:val="0"/>
      <w:marTop w:val="0"/>
      <w:marBottom w:val="0"/>
      <w:divBdr>
        <w:top w:val="none" w:sz="0" w:space="0" w:color="auto"/>
        <w:left w:val="none" w:sz="0" w:space="0" w:color="auto"/>
        <w:bottom w:val="none" w:sz="0" w:space="0" w:color="auto"/>
        <w:right w:val="none" w:sz="0" w:space="0" w:color="auto"/>
      </w:divBdr>
    </w:div>
    <w:div w:id="1773894427">
      <w:bodyDiv w:val="1"/>
      <w:marLeft w:val="0"/>
      <w:marRight w:val="0"/>
      <w:marTop w:val="0"/>
      <w:marBottom w:val="0"/>
      <w:divBdr>
        <w:top w:val="none" w:sz="0" w:space="0" w:color="auto"/>
        <w:left w:val="none" w:sz="0" w:space="0" w:color="auto"/>
        <w:bottom w:val="none" w:sz="0" w:space="0" w:color="auto"/>
        <w:right w:val="none" w:sz="0" w:space="0" w:color="auto"/>
      </w:divBdr>
    </w:div>
    <w:div w:id="1825317171">
      <w:bodyDiv w:val="1"/>
      <w:marLeft w:val="0"/>
      <w:marRight w:val="0"/>
      <w:marTop w:val="0"/>
      <w:marBottom w:val="0"/>
      <w:divBdr>
        <w:top w:val="none" w:sz="0" w:space="0" w:color="auto"/>
        <w:left w:val="none" w:sz="0" w:space="0" w:color="auto"/>
        <w:bottom w:val="none" w:sz="0" w:space="0" w:color="auto"/>
        <w:right w:val="none" w:sz="0" w:space="0" w:color="auto"/>
      </w:divBdr>
    </w:div>
    <w:div w:id="1832410017">
      <w:bodyDiv w:val="1"/>
      <w:marLeft w:val="0"/>
      <w:marRight w:val="0"/>
      <w:marTop w:val="0"/>
      <w:marBottom w:val="0"/>
      <w:divBdr>
        <w:top w:val="none" w:sz="0" w:space="0" w:color="auto"/>
        <w:left w:val="none" w:sz="0" w:space="0" w:color="auto"/>
        <w:bottom w:val="none" w:sz="0" w:space="0" w:color="auto"/>
        <w:right w:val="none" w:sz="0" w:space="0" w:color="auto"/>
      </w:divBdr>
    </w:div>
    <w:div w:id="1842040849">
      <w:bodyDiv w:val="1"/>
      <w:marLeft w:val="0"/>
      <w:marRight w:val="0"/>
      <w:marTop w:val="0"/>
      <w:marBottom w:val="0"/>
      <w:divBdr>
        <w:top w:val="none" w:sz="0" w:space="0" w:color="auto"/>
        <w:left w:val="none" w:sz="0" w:space="0" w:color="auto"/>
        <w:bottom w:val="none" w:sz="0" w:space="0" w:color="auto"/>
        <w:right w:val="none" w:sz="0" w:space="0" w:color="auto"/>
      </w:divBdr>
    </w:div>
    <w:div w:id="1847016759">
      <w:bodyDiv w:val="1"/>
      <w:marLeft w:val="0"/>
      <w:marRight w:val="0"/>
      <w:marTop w:val="0"/>
      <w:marBottom w:val="0"/>
      <w:divBdr>
        <w:top w:val="none" w:sz="0" w:space="0" w:color="auto"/>
        <w:left w:val="none" w:sz="0" w:space="0" w:color="auto"/>
        <w:bottom w:val="none" w:sz="0" w:space="0" w:color="auto"/>
        <w:right w:val="none" w:sz="0" w:space="0" w:color="auto"/>
      </w:divBdr>
    </w:div>
    <w:div w:id="1859735290">
      <w:bodyDiv w:val="1"/>
      <w:marLeft w:val="0"/>
      <w:marRight w:val="0"/>
      <w:marTop w:val="0"/>
      <w:marBottom w:val="0"/>
      <w:divBdr>
        <w:top w:val="none" w:sz="0" w:space="0" w:color="auto"/>
        <w:left w:val="none" w:sz="0" w:space="0" w:color="auto"/>
        <w:bottom w:val="none" w:sz="0" w:space="0" w:color="auto"/>
        <w:right w:val="none" w:sz="0" w:space="0" w:color="auto"/>
      </w:divBdr>
    </w:div>
    <w:div w:id="1874997302">
      <w:bodyDiv w:val="1"/>
      <w:marLeft w:val="0"/>
      <w:marRight w:val="0"/>
      <w:marTop w:val="0"/>
      <w:marBottom w:val="0"/>
      <w:divBdr>
        <w:top w:val="none" w:sz="0" w:space="0" w:color="auto"/>
        <w:left w:val="none" w:sz="0" w:space="0" w:color="auto"/>
        <w:bottom w:val="none" w:sz="0" w:space="0" w:color="auto"/>
        <w:right w:val="none" w:sz="0" w:space="0" w:color="auto"/>
      </w:divBdr>
    </w:div>
    <w:div w:id="1885216905">
      <w:bodyDiv w:val="1"/>
      <w:marLeft w:val="0"/>
      <w:marRight w:val="0"/>
      <w:marTop w:val="0"/>
      <w:marBottom w:val="0"/>
      <w:divBdr>
        <w:top w:val="none" w:sz="0" w:space="0" w:color="auto"/>
        <w:left w:val="none" w:sz="0" w:space="0" w:color="auto"/>
        <w:bottom w:val="none" w:sz="0" w:space="0" w:color="auto"/>
        <w:right w:val="none" w:sz="0" w:space="0" w:color="auto"/>
      </w:divBdr>
    </w:div>
    <w:div w:id="1896425558">
      <w:bodyDiv w:val="1"/>
      <w:marLeft w:val="0"/>
      <w:marRight w:val="0"/>
      <w:marTop w:val="0"/>
      <w:marBottom w:val="0"/>
      <w:divBdr>
        <w:top w:val="none" w:sz="0" w:space="0" w:color="auto"/>
        <w:left w:val="none" w:sz="0" w:space="0" w:color="auto"/>
        <w:bottom w:val="none" w:sz="0" w:space="0" w:color="auto"/>
        <w:right w:val="none" w:sz="0" w:space="0" w:color="auto"/>
      </w:divBdr>
    </w:div>
    <w:div w:id="1912037863">
      <w:bodyDiv w:val="1"/>
      <w:marLeft w:val="0"/>
      <w:marRight w:val="0"/>
      <w:marTop w:val="0"/>
      <w:marBottom w:val="0"/>
      <w:divBdr>
        <w:top w:val="none" w:sz="0" w:space="0" w:color="auto"/>
        <w:left w:val="none" w:sz="0" w:space="0" w:color="auto"/>
        <w:bottom w:val="none" w:sz="0" w:space="0" w:color="auto"/>
        <w:right w:val="none" w:sz="0" w:space="0" w:color="auto"/>
      </w:divBdr>
    </w:div>
    <w:div w:id="1912621850">
      <w:bodyDiv w:val="1"/>
      <w:marLeft w:val="0"/>
      <w:marRight w:val="0"/>
      <w:marTop w:val="0"/>
      <w:marBottom w:val="0"/>
      <w:divBdr>
        <w:top w:val="none" w:sz="0" w:space="0" w:color="auto"/>
        <w:left w:val="none" w:sz="0" w:space="0" w:color="auto"/>
        <w:bottom w:val="none" w:sz="0" w:space="0" w:color="auto"/>
        <w:right w:val="none" w:sz="0" w:space="0" w:color="auto"/>
      </w:divBdr>
    </w:div>
    <w:div w:id="1923293299">
      <w:bodyDiv w:val="1"/>
      <w:marLeft w:val="0"/>
      <w:marRight w:val="0"/>
      <w:marTop w:val="0"/>
      <w:marBottom w:val="0"/>
      <w:divBdr>
        <w:top w:val="none" w:sz="0" w:space="0" w:color="auto"/>
        <w:left w:val="none" w:sz="0" w:space="0" w:color="auto"/>
        <w:bottom w:val="none" w:sz="0" w:space="0" w:color="auto"/>
        <w:right w:val="none" w:sz="0" w:space="0" w:color="auto"/>
      </w:divBdr>
    </w:div>
    <w:div w:id="1931156848">
      <w:bodyDiv w:val="1"/>
      <w:marLeft w:val="0"/>
      <w:marRight w:val="0"/>
      <w:marTop w:val="0"/>
      <w:marBottom w:val="0"/>
      <w:divBdr>
        <w:top w:val="none" w:sz="0" w:space="0" w:color="auto"/>
        <w:left w:val="none" w:sz="0" w:space="0" w:color="auto"/>
        <w:bottom w:val="none" w:sz="0" w:space="0" w:color="auto"/>
        <w:right w:val="none" w:sz="0" w:space="0" w:color="auto"/>
      </w:divBdr>
    </w:div>
    <w:div w:id="1939483706">
      <w:bodyDiv w:val="1"/>
      <w:marLeft w:val="0"/>
      <w:marRight w:val="0"/>
      <w:marTop w:val="0"/>
      <w:marBottom w:val="0"/>
      <w:divBdr>
        <w:top w:val="none" w:sz="0" w:space="0" w:color="auto"/>
        <w:left w:val="none" w:sz="0" w:space="0" w:color="auto"/>
        <w:bottom w:val="none" w:sz="0" w:space="0" w:color="auto"/>
        <w:right w:val="none" w:sz="0" w:space="0" w:color="auto"/>
      </w:divBdr>
    </w:div>
    <w:div w:id="1950620540">
      <w:bodyDiv w:val="1"/>
      <w:marLeft w:val="0"/>
      <w:marRight w:val="0"/>
      <w:marTop w:val="0"/>
      <w:marBottom w:val="0"/>
      <w:divBdr>
        <w:top w:val="none" w:sz="0" w:space="0" w:color="auto"/>
        <w:left w:val="none" w:sz="0" w:space="0" w:color="auto"/>
        <w:bottom w:val="none" w:sz="0" w:space="0" w:color="auto"/>
        <w:right w:val="none" w:sz="0" w:space="0" w:color="auto"/>
      </w:divBdr>
    </w:div>
    <w:div w:id="1968853943">
      <w:bodyDiv w:val="1"/>
      <w:marLeft w:val="0"/>
      <w:marRight w:val="0"/>
      <w:marTop w:val="0"/>
      <w:marBottom w:val="0"/>
      <w:divBdr>
        <w:top w:val="none" w:sz="0" w:space="0" w:color="auto"/>
        <w:left w:val="none" w:sz="0" w:space="0" w:color="auto"/>
        <w:bottom w:val="none" w:sz="0" w:space="0" w:color="auto"/>
        <w:right w:val="none" w:sz="0" w:space="0" w:color="auto"/>
      </w:divBdr>
    </w:div>
    <w:div w:id="1970090690">
      <w:bodyDiv w:val="1"/>
      <w:marLeft w:val="0"/>
      <w:marRight w:val="0"/>
      <w:marTop w:val="0"/>
      <w:marBottom w:val="0"/>
      <w:divBdr>
        <w:top w:val="none" w:sz="0" w:space="0" w:color="auto"/>
        <w:left w:val="none" w:sz="0" w:space="0" w:color="auto"/>
        <w:bottom w:val="none" w:sz="0" w:space="0" w:color="auto"/>
        <w:right w:val="none" w:sz="0" w:space="0" w:color="auto"/>
      </w:divBdr>
    </w:div>
    <w:div w:id="1994479867">
      <w:bodyDiv w:val="1"/>
      <w:marLeft w:val="0"/>
      <w:marRight w:val="0"/>
      <w:marTop w:val="0"/>
      <w:marBottom w:val="0"/>
      <w:divBdr>
        <w:top w:val="none" w:sz="0" w:space="0" w:color="auto"/>
        <w:left w:val="none" w:sz="0" w:space="0" w:color="auto"/>
        <w:bottom w:val="none" w:sz="0" w:space="0" w:color="auto"/>
        <w:right w:val="none" w:sz="0" w:space="0" w:color="auto"/>
      </w:divBdr>
    </w:div>
    <w:div w:id="2003703977">
      <w:bodyDiv w:val="1"/>
      <w:marLeft w:val="0"/>
      <w:marRight w:val="0"/>
      <w:marTop w:val="0"/>
      <w:marBottom w:val="0"/>
      <w:divBdr>
        <w:top w:val="none" w:sz="0" w:space="0" w:color="auto"/>
        <w:left w:val="none" w:sz="0" w:space="0" w:color="auto"/>
        <w:bottom w:val="none" w:sz="0" w:space="0" w:color="auto"/>
        <w:right w:val="none" w:sz="0" w:space="0" w:color="auto"/>
      </w:divBdr>
    </w:div>
    <w:div w:id="2016151830">
      <w:bodyDiv w:val="1"/>
      <w:marLeft w:val="0"/>
      <w:marRight w:val="0"/>
      <w:marTop w:val="0"/>
      <w:marBottom w:val="0"/>
      <w:divBdr>
        <w:top w:val="none" w:sz="0" w:space="0" w:color="auto"/>
        <w:left w:val="none" w:sz="0" w:space="0" w:color="auto"/>
        <w:bottom w:val="none" w:sz="0" w:space="0" w:color="auto"/>
        <w:right w:val="none" w:sz="0" w:space="0" w:color="auto"/>
      </w:divBdr>
    </w:div>
    <w:div w:id="2033796494">
      <w:bodyDiv w:val="1"/>
      <w:marLeft w:val="0"/>
      <w:marRight w:val="0"/>
      <w:marTop w:val="0"/>
      <w:marBottom w:val="0"/>
      <w:divBdr>
        <w:top w:val="none" w:sz="0" w:space="0" w:color="auto"/>
        <w:left w:val="none" w:sz="0" w:space="0" w:color="auto"/>
        <w:bottom w:val="none" w:sz="0" w:space="0" w:color="auto"/>
        <w:right w:val="none" w:sz="0" w:space="0" w:color="auto"/>
      </w:divBdr>
    </w:div>
    <w:div w:id="2059697567">
      <w:bodyDiv w:val="1"/>
      <w:marLeft w:val="0"/>
      <w:marRight w:val="0"/>
      <w:marTop w:val="0"/>
      <w:marBottom w:val="0"/>
      <w:divBdr>
        <w:top w:val="none" w:sz="0" w:space="0" w:color="auto"/>
        <w:left w:val="none" w:sz="0" w:space="0" w:color="auto"/>
        <w:bottom w:val="none" w:sz="0" w:space="0" w:color="auto"/>
        <w:right w:val="none" w:sz="0" w:space="0" w:color="auto"/>
      </w:divBdr>
    </w:div>
    <w:div w:id="2077239422">
      <w:bodyDiv w:val="1"/>
      <w:marLeft w:val="0"/>
      <w:marRight w:val="0"/>
      <w:marTop w:val="0"/>
      <w:marBottom w:val="0"/>
      <w:divBdr>
        <w:top w:val="none" w:sz="0" w:space="0" w:color="auto"/>
        <w:left w:val="none" w:sz="0" w:space="0" w:color="auto"/>
        <w:bottom w:val="none" w:sz="0" w:space="0" w:color="auto"/>
        <w:right w:val="none" w:sz="0" w:space="0" w:color="auto"/>
      </w:divBdr>
    </w:div>
    <w:div w:id="2077782826">
      <w:bodyDiv w:val="1"/>
      <w:marLeft w:val="0"/>
      <w:marRight w:val="0"/>
      <w:marTop w:val="0"/>
      <w:marBottom w:val="0"/>
      <w:divBdr>
        <w:top w:val="none" w:sz="0" w:space="0" w:color="auto"/>
        <w:left w:val="none" w:sz="0" w:space="0" w:color="auto"/>
        <w:bottom w:val="none" w:sz="0" w:space="0" w:color="auto"/>
        <w:right w:val="none" w:sz="0" w:space="0" w:color="auto"/>
      </w:divBdr>
    </w:div>
    <w:div w:id="2079018035">
      <w:bodyDiv w:val="1"/>
      <w:marLeft w:val="0"/>
      <w:marRight w:val="0"/>
      <w:marTop w:val="0"/>
      <w:marBottom w:val="0"/>
      <w:divBdr>
        <w:top w:val="none" w:sz="0" w:space="0" w:color="auto"/>
        <w:left w:val="none" w:sz="0" w:space="0" w:color="auto"/>
        <w:bottom w:val="none" w:sz="0" w:space="0" w:color="auto"/>
        <w:right w:val="none" w:sz="0" w:space="0" w:color="auto"/>
      </w:divBdr>
    </w:div>
    <w:div w:id="2118282459">
      <w:bodyDiv w:val="1"/>
      <w:marLeft w:val="0"/>
      <w:marRight w:val="0"/>
      <w:marTop w:val="0"/>
      <w:marBottom w:val="0"/>
      <w:divBdr>
        <w:top w:val="none" w:sz="0" w:space="0" w:color="auto"/>
        <w:left w:val="none" w:sz="0" w:space="0" w:color="auto"/>
        <w:bottom w:val="none" w:sz="0" w:space="0" w:color="auto"/>
        <w:right w:val="none" w:sz="0" w:space="0" w:color="auto"/>
      </w:divBdr>
    </w:div>
    <w:div w:id="212199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mfe.gov.ro/wp-content/uploads/2021/12/9228976b823fb47e58cac141d03c422e.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anpm.ro/ro/web/apm-ilfov/stadiul-planului-de-actiune-pentru-mediu-la-nivel-judetean" TargetMode="External"/><Relationship Id="rId3" Type="http://schemas.openxmlformats.org/officeDocument/2006/relationships/hyperlink" Target="https://eur-lex.europa.eu/legal-content/RO/TXT/HTML/?uri=CELEX:52019DC0640&amp;from=EN" TargetMode="External"/><Relationship Id="rId7" Type="http://schemas.openxmlformats.org/officeDocument/2006/relationships/hyperlink" Target="https://cjilfov.ro/aparat-de-specialitate/directii/d-m-p-d/programe-si-strategii-proprii/" TargetMode="External"/><Relationship Id="rId2" Type="http://schemas.openxmlformats.org/officeDocument/2006/relationships/hyperlink" Target="https://www.territorialagenda.eu/renewal-reader/draft-terrtorialagenda.html" TargetMode="External"/><Relationship Id="rId1" Type="http://schemas.openxmlformats.org/officeDocument/2006/relationships/hyperlink" Target="https://www.mdrap.ro/dezvoltare-teritoriala/documente-internationale" TargetMode="External"/><Relationship Id="rId6" Type="http://schemas.openxmlformats.org/officeDocument/2006/relationships/hyperlink" Target="https://cjilfov.ro/aparat-de-specialitate/directii/d-m-p-d/programe-si-strategii-proprii/" TargetMode="External"/><Relationship Id="rId11" Type="http://schemas.openxmlformats.org/officeDocument/2006/relationships/hyperlink" Target="https://isubif.ro/local/wp-content/uploads/2015/06/2.PAAR-Ilfov.pdf" TargetMode="External"/><Relationship Id="rId5" Type="http://schemas.openxmlformats.org/officeDocument/2006/relationships/hyperlink" Target="http://infraed.ro/wp-content/uploads/2017/10/PRAI-BI-2016-2025.pdf" TargetMode="External"/><Relationship Id="rId10" Type="http://schemas.openxmlformats.org/officeDocument/2006/relationships/hyperlink" Target="https://arges-vedea.rowater.ro/despre-noi/descrierea-activitatii/managementul-situatiilor-de-urgenta/directiva-inundatii-2007-60-ce/planul-de-management-al-riscului-la-inundatii/" TargetMode="External"/><Relationship Id="rId4" Type="http://schemas.openxmlformats.org/officeDocument/2006/relationships/hyperlink" Target="https://www.adrbi.ro/media/1832/anexa-2-sinteza-domenii-ris3-bi.pdf" TargetMode="External"/><Relationship Id="rId9" Type="http://schemas.openxmlformats.org/officeDocument/2006/relationships/hyperlink" Target="http://www.anpm.ro/documents/22999/36385962/PMCA+ILFOV+2019+2023+aprobat.pdf/19851eef-8492-4855-8aed-855dfb6567e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E777F-2971-481E-945D-B32C7B680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218</Pages>
  <Words>84143</Words>
  <Characters>479618</Characters>
  <Application>Microsoft Office Word</Application>
  <DocSecurity>0</DocSecurity>
  <Lines>3996</Lines>
  <Paragraphs>1125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562636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Bianca-Cristina Butacu</dc:creator>
  <cp:keywords/>
  <dc:description/>
  <cp:lastModifiedBy>pc</cp:lastModifiedBy>
  <cp:revision>7</cp:revision>
  <cp:lastPrinted>2022-03-09T09:16:00Z</cp:lastPrinted>
  <dcterms:created xsi:type="dcterms:W3CDTF">2022-03-08T11:01:00Z</dcterms:created>
  <dcterms:modified xsi:type="dcterms:W3CDTF">2022-06-05T18:21:00Z</dcterms:modified>
  <cp:category/>
</cp:coreProperties>
</file>