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D8" w:rsidRPr="00D46A03" w:rsidRDefault="00922E07" w:rsidP="00D46A03">
      <w:pPr>
        <w:pStyle w:val="Header"/>
        <w:tabs>
          <w:tab w:val="left" w:pos="9000"/>
        </w:tabs>
        <w:jc w:val="center"/>
        <w:rPr>
          <w:rFonts w:ascii="Arial" w:hAnsi="Arial" w:cs="Arial"/>
          <w:b/>
          <w:color w:val="00214E"/>
          <w:sz w:val="28"/>
          <w:szCs w:val="28"/>
          <w:lang w:val="ro-RO"/>
        </w:rPr>
      </w:pPr>
      <w:r w:rsidRPr="00D46A03">
        <w:rPr>
          <w:rFonts w:ascii="Arial" w:hAnsi="Arial" w:cs="Arial"/>
          <w:b/>
          <w:noProof/>
          <w:color w:val="00214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374.65pt;margin-top:-13.6pt;width:81.4pt;height:65.45pt;z-index:-251658240">
            <v:imagedata r:id="rId8" o:title=""/>
          </v:shape>
          <o:OLEObject Type="Embed" ProgID="CorelDRAW.Graphic.13" ShapeID="_x0000_s1088" DrawAspect="Content" ObjectID="_1652878723" r:id="rId9"/>
        </w:pict>
      </w:r>
      <w:r w:rsidR="008511F7" w:rsidRPr="00D46A03">
        <w:rPr>
          <w:rFonts w:ascii="Arial" w:hAnsi="Arial" w:cs="Arial"/>
          <w:b/>
          <w:noProof/>
          <w:color w:val="00214E"/>
          <w:lang w:val="ro-RO" w:eastAsia="ro-RO"/>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-107950</wp:posOffset>
            </wp:positionV>
            <wp:extent cx="859155" cy="850265"/>
            <wp:effectExtent l="19050" t="0" r="0" b="0"/>
            <wp:wrapSquare wrapText="bothSides"/>
            <wp:docPr id="65"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567334" w:rsidRPr="00D46A03">
        <w:rPr>
          <w:rFonts w:ascii="Arial" w:hAnsi="Arial" w:cs="Arial"/>
          <w:b/>
          <w:sz w:val="28"/>
          <w:szCs w:val="28"/>
          <w:lang w:val="it-IT"/>
        </w:rPr>
        <w:t>Ministerul Mediului</w:t>
      </w:r>
      <w:r w:rsidR="007308CE" w:rsidRPr="00D46A03">
        <w:rPr>
          <w:rFonts w:ascii="Arial" w:hAnsi="Arial" w:cs="Arial"/>
          <w:b/>
          <w:sz w:val="28"/>
          <w:szCs w:val="28"/>
          <w:lang w:val="ro-RO"/>
        </w:rPr>
        <w:t>, Apelor</w:t>
      </w:r>
      <w:r w:rsidR="001E1A89" w:rsidRPr="00D46A03">
        <w:rPr>
          <w:rFonts w:ascii="Arial" w:hAnsi="Arial" w:cs="Arial"/>
          <w:b/>
          <w:sz w:val="28"/>
          <w:szCs w:val="28"/>
          <w:lang w:val="ro-RO"/>
        </w:rPr>
        <w:t xml:space="preserve"> si Padurilor</w:t>
      </w:r>
    </w:p>
    <w:p w:rsidR="00BC69D8" w:rsidRPr="00D46A03" w:rsidRDefault="00BC69D8" w:rsidP="00D46A03">
      <w:pPr>
        <w:pStyle w:val="Header"/>
        <w:tabs>
          <w:tab w:val="left" w:pos="9000"/>
        </w:tabs>
        <w:jc w:val="center"/>
        <w:rPr>
          <w:rFonts w:ascii="Arial" w:hAnsi="Arial" w:cs="Arial"/>
          <w:sz w:val="28"/>
          <w:szCs w:val="28"/>
          <w:lang w:val="ro-RO"/>
        </w:rPr>
      </w:pPr>
      <w:r w:rsidRPr="00D46A03">
        <w:rPr>
          <w:rFonts w:ascii="Arial" w:hAnsi="Arial" w:cs="Arial"/>
          <w:b/>
          <w:sz w:val="28"/>
          <w:szCs w:val="28"/>
          <w:lang w:val="ro-RO"/>
        </w:rPr>
        <w:t>Agenţia Naţională pentru Protecţia Mediului</w:t>
      </w:r>
    </w:p>
    <w:tbl>
      <w:tblPr>
        <w:tblW w:w="10173" w:type="dxa"/>
        <w:tblBorders>
          <w:top w:val="single" w:sz="8" w:space="0" w:color="000000"/>
          <w:bottom w:val="single" w:sz="8" w:space="0" w:color="000000"/>
        </w:tblBorders>
        <w:tblLook w:val="04A0"/>
      </w:tblPr>
      <w:tblGrid>
        <w:gridCol w:w="10173"/>
      </w:tblGrid>
      <w:tr w:rsidR="00BC69D8" w:rsidRPr="00D46A03" w:rsidTr="001E116D">
        <w:trPr>
          <w:trHeight w:val="226"/>
        </w:trPr>
        <w:tc>
          <w:tcPr>
            <w:tcW w:w="10173" w:type="dxa"/>
            <w:tcBorders>
              <w:top w:val="single" w:sz="8" w:space="0" w:color="000000"/>
              <w:left w:val="nil"/>
              <w:bottom w:val="single" w:sz="8" w:space="0" w:color="000000"/>
              <w:right w:val="nil"/>
            </w:tcBorders>
            <w:hideMark/>
          </w:tcPr>
          <w:p w:rsidR="00BC69D8" w:rsidRPr="00D46A03" w:rsidRDefault="00BC69D8" w:rsidP="00D46A03">
            <w:pPr>
              <w:pStyle w:val="Header"/>
              <w:spacing w:line="276" w:lineRule="auto"/>
              <w:jc w:val="center"/>
              <w:rPr>
                <w:rFonts w:ascii="Arial" w:hAnsi="Arial" w:cs="Arial"/>
                <w:b/>
                <w:bCs/>
                <w:color w:val="00214E"/>
                <w:sz w:val="28"/>
                <w:szCs w:val="28"/>
                <w:lang w:val="ro-RO"/>
              </w:rPr>
            </w:pPr>
            <w:r w:rsidRPr="00D46A03">
              <w:rPr>
                <w:rFonts w:ascii="Arial" w:hAnsi="Arial" w:cs="Arial"/>
                <w:b/>
                <w:bCs/>
                <w:sz w:val="28"/>
                <w:szCs w:val="28"/>
                <w:lang w:val="ro-RO"/>
              </w:rPr>
              <w:t>Agenţia pentru Protecţia Mediului Ilfov</w:t>
            </w:r>
          </w:p>
        </w:tc>
      </w:tr>
    </w:tbl>
    <w:p w:rsidR="00D46A03" w:rsidRDefault="00D46A03" w:rsidP="00D46A03">
      <w:pPr>
        <w:jc w:val="center"/>
        <w:rPr>
          <w:rFonts w:ascii="Arial" w:hAnsi="Arial" w:cs="Arial"/>
          <w:lang w:val="ro-RO" w:eastAsia="ro-RO"/>
        </w:rPr>
      </w:pPr>
    </w:p>
    <w:p w:rsidR="00B15CC8" w:rsidRDefault="00D46A03" w:rsidP="00D46A03">
      <w:pPr>
        <w:rPr>
          <w:rFonts w:ascii="Arial" w:hAnsi="Arial" w:cs="Arial"/>
          <w:b/>
          <w:lang w:val="ro-RO" w:eastAsia="ro-RO"/>
        </w:rPr>
      </w:pPr>
      <w:r w:rsidRPr="00D46A03">
        <w:rPr>
          <w:rFonts w:ascii="Arial" w:hAnsi="Arial" w:cs="Arial"/>
          <w:b/>
          <w:lang w:val="ro-RO" w:eastAsia="ro-RO"/>
        </w:rPr>
        <w:t>D</w:t>
      </w:r>
      <w:r w:rsidR="001E1A89" w:rsidRPr="00D46A03">
        <w:rPr>
          <w:rFonts w:ascii="Arial" w:hAnsi="Arial" w:cs="Arial"/>
          <w:b/>
          <w:lang w:val="ro-RO" w:eastAsia="ro-RO"/>
        </w:rPr>
        <w:t>raft</w:t>
      </w:r>
    </w:p>
    <w:p w:rsidR="00D46A03" w:rsidRPr="00D46A03" w:rsidRDefault="00D46A03" w:rsidP="00D46A03">
      <w:pPr>
        <w:rPr>
          <w:rFonts w:ascii="Arial" w:hAnsi="Arial" w:cs="Arial"/>
          <w:b/>
          <w:lang w:val="ro-RO" w:eastAsia="ro-RO"/>
        </w:rPr>
      </w:pPr>
    </w:p>
    <w:p w:rsidR="007949B2" w:rsidRPr="00D46A03" w:rsidRDefault="007949B2" w:rsidP="00D46A03">
      <w:pPr>
        <w:pStyle w:val="Heading1"/>
        <w:spacing w:after="120"/>
        <w:rPr>
          <w:rFonts w:ascii="Arial" w:hAnsi="Arial" w:cs="Arial"/>
          <w:b w:val="0"/>
          <w:bCs w:val="0"/>
          <w:sz w:val="24"/>
        </w:rPr>
      </w:pPr>
      <w:r w:rsidRPr="00D46A03">
        <w:rPr>
          <w:rFonts w:ascii="Arial" w:hAnsi="Arial" w:cs="Arial"/>
          <w:sz w:val="24"/>
        </w:rPr>
        <w:t>DECIZIA ETAPEI DE ÎNCADRARE</w:t>
      </w:r>
    </w:p>
    <w:p w:rsidR="0043657F" w:rsidRPr="00D46A03" w:rsidRDefault="007949B2" w:rsidP="00D46A03">
      <w:pPr>
        <w:jc w:val="center"/>
        <w:rPr>
          <w:rFonts w:ascii="Arial" w:hAnsi="Arial" w:cs="Arial"/>
          <w:b/>
          <w:bCs/>
          <w:lang w:val="ro-RO"/>
        </w:rPr>
      </w:pPr>
      <w:r w:rsidRPr="00D46A03">
        <w:rPr>
          <w:rFonts w:ascii="Arial" w:hAnsi="Arial" w:cs="Arial"/>
          <w:b/>
          <w:lang w:val="ro-RO"/>
        </w:rPr>
        <w:t>Nr.</w:t>
      </w:r>
      <w:r w:rsidR="00B61AC4" w:rsidRPr="00D46A03">
        <w:rPr>
          <w:rFonts w:ascii="Arial" w:hAnsi="Arial" w:cs="Arial"/>
          <w:b/>
          <w:lang w:val="ro-RO"/>
        </w:rPr>
        <w:t xml:space="preserve"> </w:t>
      </w:r>
      <w:r w:rsidR="00B15CC8" w:rsidRPr="00D46A03">
        <w:rPr>
          <w:rFonts w:ascii="Arial" w:hAnsi="Arial" w:cs="Arial"/>
          <w:b/>
          <w:lang w:val="ro-RO"/>
        </w:rPr>
        <w:t xml:space="preserve">  </w:t>
      </w:r>
      <w:r w:rsidRPr="00D46A03">
        <w:rPr>
          <w:rFonts w:ascii="Arial" w:hAnsi="Arial" w:cs="Arial"/>
          <w:b/>
          <w:lang w:val="ro-RO"/>
        </w:rPr>
        <w:t>din</w:t>
      </w:r>
    </w:p>
    <w:p w:rsidR="007949B2" w:rsidRPr="00D46A03" w:rsidRDefault="007949B2" w:rsidP="00D46A03">
      <w:pPr>
        <w:shd w:val="clear" w:color="auto" w:fill="FFFFFF"/>
        <w:jc w:val="both"/>
        <w:rPr>
          <w:rFonts w:ascii="Arial" w:hAnsi="Arial" w:cs="Arial"/>
          <w:color w:val="444444"/>
          <w:lang w:eastAsia="ro-RO"/>
        </w:rPr>
      </w:pPr>
    </w:p>
    <w:p w:rsidR="00B15CC8" w:rsidRPr="00D46A03" w:rsidRDefault="00B15CC8" w:rsidP="00D46A03">
      <w:pPr>
        <w:shd w:val="clear" w:color="auto" w:fill="FFFFFF"/>
        <w:jc w:val="both"/>
        <w:rPr>
          <w:rFonts w:ascii="Arial" w:hAnsi="Arial" w:cs="Arial"/>
          <w:color w:val="444444"/>
          <w:lang w:eastAsia="ro-RO"/>
        </w:rPr>
      </w:pPr>
    </w:p>
    <w:p w:rsidR="00B475C5" w:rsidRPr="00D46A03" w:rsidRDefault="00C158EC" w:rsidP="00D46A03">
      <w:pPr>
        <w:jc w:val="both"/>
        <w:rPr>
          <w:rFonts w:ascii="Arial" w:hAnsi="Arial" w:cs="Arial"/>
        </w:rPr>
      </w:pPr>
      <w:r w:rsidRPr="00D46A03">
        <w:rPr>
          <w:rFonts w:ascii="Arial" w:hAnsi="Arial" w:cs="Arial"/>
        </w:rPr>
        <w:t xml:space="preserve">      </w:t>
      </w:r>
      <w:r w:rsidR="00B475C5" w:rsidRPr="00D46A03">
        <w:rPr>
          <w:rFonts w:ascii="Arial" w:hAnsi="Arial" w:cs="Arial"/>
        </w:rPr>
        <w:t>Ca urmare a solicitării de emitere a acordului de mediu adresată de</w:t>
      </w:r>
      <w:r w:rsidR="00AA5C3D" w:rsidRPr="00D46A03">
        <w:rPr>
          <w:rFonts w:ascii="Arial" w:hAnsi="Arial" w:cs="Arial"/>
        </w:rPr>
        <w:t xml:space="preserve"> </w:t>
      </w:r>
      <w:r w:rsidR="001E1A89" w:rsidRPr="00D46A03">
        <w:rPr>
          <w:rFonts w:ascii="Arial" w:hAnsi="Arial" w:cs="Arial"/>
          <w:b/>
          <w:bCs/>
        </w:rPr>
        <w:t>ANTON CONSTANTIN</w:t>
      </w:r>
      <w:r w:rsidR="00B475C5" w:rsidRPr="00D46A03">
        <w:rPr>
          <w:rFonts w:ascii="Arial" w:hAnsi="Arial" w:cs="Arial"/>
        </w:rPr>
        <w:t xml:space="preserve">, cu </w:t>
      </w:r>
      <w:r w:rsidR="00B7687A" w:rsidRPr="00D46A03">
        <w:rPr>
          <w:rFonts w:ascii="Arial" w:hAnsi="Arial" w:cs="Arial"/>
        </w:rPr>
        <w:t>sedi</w:t>
      </w:r>
      <w:r w:rsidR="00CC11DE" w:rsidRPr="00D46A03">
        <w:rPr>
          <w:rFonts w:ascii="Arial" w:hAnsi="Arial" w:cs="Arial"/>
        </w:rPr>
        <w:t>ul</w:t>
      </w:r>
      <w:r w:rsidR="00AA5C3D" w:rsidRPr="00D46A03">
        <w:rPr>
          <w:rFonts w:ascii="Arial" w:hAnsi="Arial" w:cs="Arial"/>
        </w:rPr>
        <w:t xml:space="preserve"> în </w:t>
      </w:r>
      <w:r w:rsidR="00895FD6" w:rsidRPr="00D46A03">
        <w:rPr>
          <w:rFonts w:ascii="Arial" w:hAnsi="Arial" w:cs="Arial"/>
        </w:rPr>
        <w:t xml:space="preserve">cu sediul în </w:t>
      </w:r>
      <w:r w:rsidR="001E1A89" w:rsidRPr="00D46A03">
        <w:rPr>
          <w:rFonts w:ascii="Arial" w:hAnsi="Arial" w:cs="Arial"/>
        </w:rPr>
        <w:t>Judetul Ilfov</w:t>
      </w:r>
      <w:r w:rsidR="00895FD6" w:rsidRPr="00D46A03">
        <w:rPr>
          <w:rFonts w:ascii="Arial" w:hAnsi="Arial" w:cs="Arial"/>
        </w:rPr>
        <w:t xml:space="preserve">, </w:t>
      </w:r>
      <w:r w:rsidR="001E1A89" w:rsidRPr="00D46A03">
        <w:rPr>
          <w:rFonts w:ascii="Arial" w:hAnsi="Arial" w:cs="Arial"/>
        </w:rPr>
        <w:t>comuna Clinceni, sat Clinceni, str. Toamnei, nr. 21</w:t>
      </w:r>
      <w:r w:rsidR="00895FD6" w:rsidRPr="00D46A03">
        <w:rPr>
          <w:rFonts w:ascii="Arial" w:hAnsi="Arial" w:cs="Arial"/>
        </w:rPr>
        <w:t xml:space="preserve"> pentru proiectul</w:t>
      </w:r>
      <w:r w:rsidR="00AA5C3D" w:rsidRPr="00D46A03">
        <w:rPr>
          <w:rFonts w:ascii="Arial" w:hAnsi="Arial" w:cs="Arial"/>
        </w:rPr>
        <w:t>,</w:t>
      </w:r>
      <w:r w:rsidR="007A295B" w:rsidRPr="00D46A03">
        <w:rPr>
          <w:rFonts w:ascii="Arial" w:hAnsi="Arial" w:cs="Arial"/>
        </w:rPr>
        <w:t xml:space="preserve"> </w:t>
      </w:r>
      <w:r w:rsidR="00B475C5" w:rsidRPr="00D46A03">
        <w:rPr>
          <w:rFonts w:ascii="Arial" w:hAnsi="Arial" w:cs="Arial"/>
        </w:rPr>
        <w:t xml:space="preserve">înregistrată la A.P.M. Ilfov cu nr. </w:t>
      </w:r>
      <w:r w:rsidR="00CC11DE" w:rsidRPr="00D46A03">
        <w:rPr>
          <w:rFonts w:ascii="Arial" w:hAnsi="Arial" w:cs="Arial"/>
        </w:rPr>
        <w:t>1</w:t>
      </w:r>
      <w:r w:rsidR="001E1A89" w:rsidRPr="00D46A03">
        <w:rPr>
          <w:rFonts w:ascii="Arial" w:hAnsi="Arial" w:cs="Arial"/>
        </w:rPr>
        <w:t>6753</w:t>
      </w:r>
      <w:r w:rsidR="000E2C3D" w:rsidRPr="00D46A03">
        <w:rPr>
          <w:rFonts w:ascii="Arial" w:hAnsi="Arial" w:cs="Arial"/>
        </w:rPr>
        <w:t xml:space="preserve"> </w:t>
      </w:r>
      <w:r w:rsidR="00B475C5" w:rsidRPr="00D46A03">
        <w:rPr>
          <w:rFonts w:ascii="Arial" w:hAnsi="Arial" w:cs="Arial"/>
        </w:rPr>
        <w:t xml:space="preserve">din </w:t>
      </w:r>
      <w:r w:rsidR="001E1A89" w:rsidRPr="00D46A03">
        <w:rPr>
          <w:rFonts w:ascii="Arial" w:hAnsi="Arial" w:cs="Arial"/>
        </w:rPr>
        <w:t>04</w:t>
      </w:r>
      <w:r w:rsidR="000E2C3D" w:rsidRPr="00D46A03">
        <w:rPr>
          <w:rFonts w:ascii="Arial" w:hAnsi="Arial" w:cs="Arial"/>
        </w:rPr>
        <w:t>.</w:t>
      </w:r>
      <w:r w:rsidR="00567334" w:rsidRPr="00D46A03">
        <w:rPr>
          <w:rFonts w:ascii="Arial" w:hAnsi="Arial" w:cs="Arial"/>
        </w:rPr>
        <w:t>0</w:t>
      </w:r>
      <w:r w:rsidR="00B05FA3" w:rsidRPr="00D46A03">
        <w:rPr>
          <w:rFonts w:ascii="Arial" w:hAnsi="Arial" w:cs="Arial"/>
        </w:rPr>
        <w:t>9</w:t>
      </w:r>
      <w:r w:rsidR="00885B30" w:rsidRPr="00D46A03">
        <w:rPr>
          <w:rFonts w:ascii="Arial" w:hAnsi="Arial" w:cs="Arial"/>
        </w:rPr>
        <w:t>.201</w:t>
      </w:r>
      <w:r w:rsidR="00567334" w:rsidRPr="00D46A03">
        <w:rPr>
          <w:rFonts w:ascii="Arial" w:hAnsi="Arial" w:cs="Arial"/>
        </w:rPr>
        <w:t>9</w:t>
      </w:r>
      <w:r w:rsidR="00885B30" w:rsidRPr="00D46A03">
        <w:rPr>
          <w:rFonts w:ascii="Arial" w:hAnsi="Arial" w:cs="Arial"/>
        </w:rPr>
        <w:t xml:space="preserve"> si a completarilor ulterilor</w:t>
      </w:r>
      <w:r w:rsidR="00B475C5" w:rsidRPr="00D46A03">
        <w:rPr>
          <w:rFonts w:ascii="Arial" w:hAnsi="Arial" w:cs="Arial"/>
        </w:rPr>
        <w:t>, în baza:</w:t>
      </w:r>
    </w:p>
    <w:p w:rsidR="00B475C5" w:rsidRPr="00D46A03" w:rsidRDefault="00B475C5" w:rsidP="00D46A03">
      <w:pPr>
        <w:pStyle w:val="ListParagraph"/>
        <w:numPr>
          <w:ilvl w:val="0"/>
          <w:numId w:val="36"/>
        </w:numPr>
        <w:spacing w:after="0" w:line="240" w:lineRule="auto"/>
        <w:ind w:left="360" w:firstLine="0"/>
        <w:jc w:val="both"/>
        <w:rPr>
          <w:rFonts w:ascii="Arial" w:hAnsi="Arial" w:cs="Arial"/>
          <w:sz w:val="24"/>
          <w:szCs w:val="24"/>
        </w:rPr>
      </w:pPr>
      <w:r w:rsidRPr="00D46A03">
        <w:rPr>
          <w:rFonts w:ascii="Arial" w:hAnsi="Arial" w:cs="Arial"/>
          <w:sz w:val="24"/>
          <w:szCs w:val="24"/>
        </w:rPr>
        <w:t>Legii nr. 292/2018 privind evaluarea impactului anumitor proiecte publice şi private asupra mediului;</w:t>
      </w:r>
    </w:p>
    <w:p w:rsidR="00B475C5" w:rsidRPr="00D46A03" w:rsidRDefault="00B475C5" w:rsidP="00D46A03">
      <w:pPr>
        <w:pStyle w:val="ListParagraph"/>
        <w:numPr>
          <w:ilvl w:val="0"/>
          <w:numId w:val="36"/>
        </w:numPr>
        <w:spacing w:after="0" w:line="240" w:lineRule="auto"/>
        <w:ind w:left="360" w:hanging="90"/>
        <w:jc w:val="both"/>
        <w:rPr>
          <w:rFonts w:ascii="Arial" w:hAnsi="Arial" w:cs="Arial"/>
          <w:sz w:val="24"/>
          <w:szCs w:val="24"/>
        </w:rPr>
      </w:pPr>
      <w:r w:rsidRPr="00D46A03">
        <w:rPr>
          <w:rFonts w:ascii="Arial" w:hAnsi="Arial" w:cs="Arial"/>
          <w:sz w:val="24"/>
          <w:szCs w:val="24"/>
        </w:rPr>
        <w:t xml:space="preserve">Ordonanţei de urgenţă a Guvernului nr. 57/2007 privind regimul ariilor naturale protejate, conservarea habitatelor naturale, a florei si faunei sălbatice, cu modificările şi completările ulterioare, aprobate prin Legea nr. 49/2011; </w:t>
      </w:r>
    </w:p>
    <w:p w:rsidR="00B475C5" w:rsidRPr="00D46A03" w:rsidRDefault="00B475C5" w:rsidP="00D46A03">
      <w:pPr>
        <w:jc w:val="both"/>
        <w:rPr>
          <w:rFonts w:ascii="Arial" w:hAnsi="Arial" w:cs="Arial"/>
        </w:rPr>
      </w:pPr>
      <w:r w:rsidRPr="00D46A03">
        <w:rPr>
          <w:rFonts w:ascii="Arial" w:hAnsi="Arial" w:cs="Arial"/>
        </w:rPr>
        <w:t xml:space="preserve">autoritatea competentă pentru protecția mediului A.P.M. Ilfov decide, ca urmare a consultărilor desfăşurate în cadrul şedinţei Comisiei de Analiză Tehnică, din data de: </w:t>
      </w:r>
      <w:r w:rsidR="00F62E08" w:rsidRPr="00D46A03">
        <w:rPr>
          <w:rFonts w:ascii="Arial" w:hAnsi="Arial" w:cs="Arial"/>
        </w:rPr>
        <w:t>15</w:t>
      </w:r>
      <w:r w:rsidR="00F712B5" w:rsidRPr="00D46A03">
        <w:rPr>
          <w:rFonts w:ascii="Arial" w:hAnsi="Arial" w:cs="Arial"/>
        </w:rPr>
        <w:t>.</w:t>
      </w:r>
      <w:r w:rsidR="00C85973" w:rsidRPr="00D46A03">
        <w:rPr>
          <w:rFonts w:ascii="Arial" w:hAnsi="Arial" w:cs="Arial"/>
        </w:rPr>
        <w:t>0</w:t>
      </w:r>
      <w:r w:rsidR="00B05FA3" w:rsidRPr="00D46A03">
        <w:rPr>
          <w:rFonts w:ascii="Arial" w:hAnsi="Arial" w:cs="Arial"/>
        </w:rPr>
        <w:t>4</w:t>
      </w:r>
      <w:r w:rsidRPr="00D46A03">
        <w:rPr>
          <w:rFonts w:ascii="Arial" w:hAnsi="Arial" w:cs="Arial"/>
        </w:rPr>
        <w:t>.20</w:t>
      </w:r>
      <w:r w:rsidR="00C85973" w:rsidRPr="00D46A03">
        <w:rPr>
          <w:rFonts w:ascii="Arial" w:hAnsi="Arial" w:cs="Arial"/>
        </w:rPr>
        <w:t>20</w:t>
      </w:r>
      <w:r w:rsidRPr="00D46A03">
        <w:rPr>
          <w:rFonts w:ascii="Arial" w:hAnsi="Arial" w:cs="Arial"/>
        </w:rPr>
        <w:t xml:space="preserve">, că proiectul </w:t>
      </w:r>
      <w:r w:rsidR="00885B30" w:rsidRPr="00D46A03">
        <w:rPr>
          <w:rFonts w:ascii="Arial" w:hAnsi="Arial" w:cs="Arial"/>
        </w:rPr>
        <w:t>„</w:t>
      </w:r>
      <w:r w:rsidR="00895FD6" w:rsidRPr="00D46A03">
        <w:rPr>
          <w:rFonts w:ascii="Arial" w:hAnsi="Arial" w:cs="Arial"/>
        </w:rPr>
        <w:t>Construire</w:t>
      </w:r>
      <w:r w:rsidR="00397640" w:rsidRPr="00D46A03">
        <w:rPr>
          <w:rFonts w:ascii="Arial" w:hAnsi="Arial" w:cs="Arial"/>
        </w:rPr>
        <w:t xml:space="preserve"> </w:t>
      </w:r>
      <w:r w:rsidR="00B05FA3" w:rsidRPr="00D46A03">
        <w:rPr>
          <w:rFonts w:ascii="Arial" w:hAnsi="Arial" w:cs="Arial"/>
        </w:rPr>
        <w:t>hala</w:t>
      </w:r>
      <w:r w:rsidR="00397640" w:rsidRPr="00D46A03">
        <w:rPr>
          <w:rFonts w:ascii="Arial" w:hAnsi="Arial" w:cs="Arial"/>
        </w:rPr>
        <w:t xml:space="preserve"> </w:t>
      </w:r>
      <w:r w:rsidR="001E1A89" w:rsidRPr="00D46A03">
        <w:rPr>
          <w:rFonts w:ascii="Arial" w:hAnsi="Arial" w:cs="Arial"/>
        </w:rPr>
        <w:t xml:space="preserve">de </w:t>
      </w:r>
      <w:r w:rsidR="00397640" w:rsidRPr="00D46A03">
        <w:rPr>
          <w:rFonts w:ascii="Arial" w:hAnsi="Arial" w:cs="Arial"/>
        </w:rPr>
        <w:t>depozitare</w:t>
      </w:r>
      <w:r w:rsidR="001E1A89" w:rsidRPr="00D46A03">
        <w:rPr>
          <w:rFonts w:ascii="Arial" w:hAnsi="Arial" w:cs="Arial"/>
        </w:rPr>
        <w:t xml:space="preserve"> parter</w:t>
      </w:r>
      <w:r w:rsidR="00B05FA3" w:rsidRPr="00D46A03">
        <w:rPr>
          <w:rFonts w:ascii="Arial" w:hAnsi="Arial" w:cs="Arial"/>
        </w:rPr>
        <w:t>”</w:t>
      </w:r>
      <w:r w:rsidR="00567334" w:rsidRPr="00D46A03">
        <w:rPr>
          <w:rFonts w:ascii="Arial" w:hAnsi="Arial" w:cs="Arial"/>
        </w:rPr>
        <w:t xml:space="preserve"> propus a fi amplasat în judeţul Ilfov, </w:t>
      </w:r>
      <w:r w:rsidR="001E1A89" w:rsidRPr="00D46A03">
        <w:rPr>
          <w:rFonts w:ascii="Arial" w:hAnsi="Arial" w:cs="Arial"/>
        </w:rPr>
        <w:t>comuna Domnesti</w:t>
      </w:r>
      <w:r w:rsidR="00B81860" w:rsidRPr="00D46A03">
        <w:rPr>
          <w:rFonts w:ascii="Arial" w:hAnsi="Arial" w:cs="Arial"/>
        </w:rPr>
        <w:t>,</w:t>
      </w:r>
      <w:r w:rsidR="00B05FA3" w:rsidRPr="00D46A03">
        <w:rPr>
          <w:rFonts w:ascii="Arial" w:hAnsi="Arial" w:cs="Arial"/>
        </w:rPr>
        <w:t xml:space="preserve"> </w:t>
      </w:r>
      <w:r w:rsidR="001E1A89" w:rsidRPr="00D46A03">
        <w:rPr>
          <w:rFonts w:ascii="Arial" w:hAnsi="Arial" w:cs="Arial"/>
        </w:rPr>
        <w:t xml:space="preserve">sat Domnesti, </w:t>
      </w:r>
      <w:r w:rsidR="00B05FA3" w:rsidRPr="00D46A03">
        <w:rPr>
          <w:rFonts w:ascii="Arial" w:hAnsi="Arial" w:cs="Arial"/>
        </w:rPr>
        <w:t>T</w:t>
      </w:r>
      <w:r w:rsidR="001E1A89" w:rsidRPr="00D46A03">
        <w:rPr>
          <w:rFonts w:ascii="Arial" w:hAnsi="Arial" w:cs="Arial"/>
        </w:rPr>
        <w:t xml:space="preserve"> 17</w:t>
      </w:r>
      <w:r w:rsidR="00B05FA3" w:rsidRPr="00D46A03">
        <w:rPr>
          <w:rFonts w:ascii="Arial" w:hAnsi="Arial" w:cs="Arial"/>
        </w:rPr>
        <w:t>, P</w:t>
      </w:r>
      <w:r w:rsidR="001E1A89" w:rsidRPr="00D46A03">
        <w:rPr>
          <w:rFonts w:ascii="Arial" w:hAnsi="Arial" w:cs="Arial"/>
        </w:rPr>
        <w:t xml:space="preserve"> 624, 625, 626</w:t>
      </w:r>
      <w:r w:rsidR="00B05FA3" w:rsidRPr="00D46A03">
        <w:rPr>
          <w:rFonts w:ascii="Arial" w:hAnsi="Arial" w:cs="Arial"/>
        </w:rPr>
        <w:t xml:space="preserve">, NC </w:t>
      </w:r>
      <w:r w:rsidR="001E1A89" w:rsidRPr="00D46A03">
        <w:rPr>
          <w:rFonts w:ascii="Arial" w:hAnsi="Arial" w:cs="Arial"/>
        </w:rPr>
        <w:t>116189</w:t>
      </w:r>
      <w:r w:rsidR="00B05FA3" w:rsidRPr="00D46A03">
        <w:rPr>
          <w:rFonts w:ascii="Arial" w:hAnsi="Arial" w:cs="Arial"/>
        </w:rPr>
        <w:t>,</w:t>
      </w:r>
      <w:r w:rsidR="007916A8" w:rsidRPr="00D46A03">
        <w:rPr>
          <w:rFonts w:ascii="Arial" w:hAnsi="Arial" w:cs="Arial"/>
        </w:rPr>
        <w:t xml:space="preserve"> </w:t>
      </w:r>
      <w:r w:rsidRPr="00D46A03">
        <w:rPr>
          <w:rFonts w:ascii="Arial" w:hAnsi="Arial" w:cs="Arial"/>
        </w:rPr>
        <w:t>nu se supune evaluării impactului asupra mediului si nu se supune evaluării adecvate.</w:t>
      </w:r>
    </w:p>
    <w:p w:rsidR="00B475C5" w:rsidRPr="00D46A03" w:rsidRDefault="00B475C5" w:rsidP="00D46A03">
      <w:pPr>
        <w:jc w:val="both"/>
        <w:rPr>
          <w:rFonts w:ascii="Arial" w:hAnsi="Arial" w:cs="Arial"/>
        </w:rPr>
      </w:pPr>
      <w:r w:rsidRPr="00D46A03">
        <w:rPr>
          <w:rFonts w:ascii="Arial" w:hAnsi="Arial" w:cs="Arial"/>
        </w:rPr>
        <w:t>Justificarea prezentei decizii:</w:t>
      </w:r>
    </w:p>
    <w:p w:rsidR="00BE2080" w:rsidRPr="00D46A03" w:rsidRDefault="00BE2080" w:rsidP="00D46A03">
      <w:pPr>
        <w:jc w:val="both"/>
        <w:rPr>
          <w:rFonts w:ascii="Arial" w:hAnsi="Arial" w:cs="Arial"/>
        </w:rPr>
      </w:pPr>
    </w:p>
    <w:p w:rsidR="0043657F" w:rsidRPr="00D46A03" w:rsidRDefault="0043657F" w:rsidP="00D46A03">
      <w:pPr>
        <w:jc w:val="both"/>
        <w:rPr>
          <w:rFonts w:ascii="Arial" w:hAnsi="Arial" w:cs="Arial"/>
          <w:b/>
        </w:rPr>
      </w:pPr>
      <w:r w:rsidRPr="00D46A03">
        <w:rPr>
          <w:rFonts w:ascii="Arial" w:hAnsi="Arial" w:cs="Arial"/>
        </w:rPr>
        <w:t>I. </w:t>
      </w:r>
      <w:r w:rsidRPr="00D46A03">
        <w:rPr>
          <w:rFonts w:ascii="Arial" w:hAnsi="Arial" w:cs="Arial"/>
          <w:b/>
        </w:rPr>
        <w:t>Motivele pe baza cărora s-a stabilit necesitatea neefectuării evaluării impactului asupra mediului sunt următoarele:</w:t>
      </w:r>
    </w:p>
    <w:p w:rsidR="00B67500" w:rsidRPr="00D46A03" w:rsidRDefault="00B67500" w:rsidP="00D46A03">
      <w:pPr>
        <w:jc w:val="both"/>
        <w:rPr>
          <w:rFonts w:ascii="Arial" w:hAnsi="Arial" w:cs="Arial"/>
        </w:rPr>
      </w:pPr>
      <w:r w:rsidRPr="00D46A03">
        <w:rPr>
          <w:rFonts w:ascii="Arial" w:hAnsi="Arial" w:cs="Arial"/>
        </w:rPr>
        <w:t xml:space="preserve">a). proiectul se încadreaza în prevederile  Legii nr. </w:t>
      </w:r>
      <w:r w:rsidR="000E2C3D" w:rsidRPr="00D46A03">
        <w:rPr>
          <w:rFonts w:ascii="Arial" w:hAnsi="Arial" w:cs="Arial"/>
        </w:rPr>
        <w:t xml:space="preserve">292/2018, anexa nr. 2, pct. 10 </w:t>
      </w:r>
      <w:r w:rsidR="00633F70" w:rsidRPr="00D46A03">
        <w:rPr>
          <w:rFonts w:ascii="Arial" w:hAnsi="Arial" w:cs="Arial"/>
        </w:rPr>
        <w:t>a</w:t>
      </w:r>
      <w:r w:rsidRPr="00D46A03">
        <w:rPr>
          <w:rFonts w:ascii="Arial" w:hAnsi="Arial" w:cs="Arial"/>
        </w:rPr>
        <w:t xml:space="preserve">); </w:t>
      </w:r>
    </w:p>
    <w:p w:rsidR="0043657F" w:rsidRPr="00D46A03" w:rsidRDefault="0043657F" w:rsidP="00D46A03">
      <w:pPr>
        <w:jc w:val="both"/>
        <w:rPr>
          <w:rFonts w:ascii="Arial" w:hAnsi="Arial" w:cs="Arial"/>
        </w:rPr>
      </w:pPr>
      <w:r w:rsidRPr="00D46A03">
        <w:rPr>
          <w:rFonts w:ascii="Arial" w:hAnsi="Arial" w:cs="Arial"/>
        </w:rPr>
        <w:t>b)</w:t>
      </w:r>
      <w:r w:rsidR="005E0B4C" w:rsidRPr="00D46A03">
        <w:rPr>
          <w:rFonts w:ascii="Arial" w:hAnsi="Arial" w:cs="Arial"/>
        </w:rPr>
        <w:t>.</w:t>
      </w:r>
      <w:r w:rsidRPr="00D46A03">
        <w:rPr>
          <w:rFonts w:ascii="Arial" w:hAnsi="Arial" w:cs="Arial"/>
        </w:rPr>
        <w:t> </w:t>
      </w:r>
      <w:r w:rsidR="007A2F43" w:rsidRPr="00D46A03">
        <w:rPr>
          <w:rFonts w:ascii="Arial" w:hAnsi="Arial" w:cs="Arial"/>
        </w:rPr>
        <w:t>proiectul nu se incadreaza in prevederile Legii nr.</w:t>
      </w:r>
      <w:r w:rsidR="006D2FCA" w:rsidRPr="00D46A03">
        <w:rPr>
          <w:rFonts w:ascii="Arial" w:hAnsi="Arial" w:cs="Arial"/>
        </w:rPr>
        <w:t xml:space="preserve"> </w:t>
      </w:r>
      <w:r w:rsidR="007A2F43" w:rsidRPr="00D46A03">
        <w:rPr>
          <w:rFonts w:ascii="Arial" w:hAnsi="Arial" w:cs="Arial"/>
        </w:rPr>
        <w:t>292/2018 privind evaluarea impactului anumitor proiecte publice și private asupra mediului, anexa nr.</w:t>
      </w:r>
      <w:r w:rsidR="009D6ADD" w:rsidRPr="00D46A03">
        <w:rPr>
          <w:rFonts w:ascii="Arial" w:hAnsi="Arial" w:cs="Arial"/>
        </w:rPr>
        <w:t xml:space="preserve"> </w:t>
      </w:r>
      <w:r w:rsidR="007A2F43" w:rsidRPr="00D46A03">
        <w:rPr>
          <w:rFonts w:ascii="Arial" w:hAnsi="Arial" w:cs="Arial"/>
        </w:rPr>
        <w:t>1</w:t>
      </w:r>
      <w:r w:rsidRPr="00D46A03">
        <w:rPr>
          <w:rFonts w:ascii="Arial" w:hAnsi="Arial" w:cs="Arial"/>
        </w:rPr>
        <w:t>;</w:t>
      </w:r>
    </w:p>
    <w:p w:rsidR="00735540" w:rsidRPr="00D46A03" w:rsidRDefault="00735540" w:rsidP="00D46A03">
      <w:pPr>
        <w:jc w:val="both"/>
        <w:rPr>
          <w:rFonts w:ascii="Arial" w:hAnsi="Arial" w:cs="Arial"/>
        </w:rPr>
      </w:pPr>
      <w:r w:rsidRPr="00D46A03">
        <w:rPr>
          <w:rFonts w:ascii="Arial" w:hAnsi="Arial" w:cs="Arial"/>
        </w:rPr>
        <w:t>c)</w:t>
      </w:r>
      <w:r w:rsidR="00BA4D93" w:rsidRPr="00D46A03">
        <w:rPr>
          <w:rFonts w:ascii="Arial" w:hAnsi="Arial" w:cs="Arial"/>
        </w:rPr>
        <w:t xml:space="preserve">. </w:t>
      </w:r>
      <w:r w:rsidRPr="00D46A03">
        <w:rPr>
          <w:rFonts w:ascii="Arial" w:hAnsi="Arial" w:cs="Arial"/>
        </w:rPr>
        <w:t>titularul și APM Ilfov au mediatizat în presa locală, cât și pe pagina web atât depunerea solicitării acordului cât și decizia etapei de încadrare;</w:t>
      </w:r>
    </w:p>
    <w:p w:rsidR="00735540" w:rsidRPr="00D46A03" w:rsidRDefault="00735540" w:rsidP="00D46A03">
      <w:pPr>
        <w:jc w:val="both"/>
        <w:rPr>
          <w:rFonts w:ascii="Arial" w:hAnsi="Arial" w:cs="Arial"/>
        </w:rPr>
      </w:pPr>
      <w:r w:rsidRPr="00D46A03">
        <w:rPr>
          <w:rFonts w:ascii="Arial" w:hAnsi="Arial" w:cs="Arial"/>
        </w:rPr>
        <w:t>d)</w:t>
      </w:r>
      <w:r w:rsidR="00BA4D93" w:rsidRPr="00D46A03">
        <w:rPr>
          <w:rFonts w:ascii="Arial" w:hAnsi="Arial" w:cs="Arial"/>
        </w:rPr>
        <w:t xml:space="preserve">. </w:t>
      </w:r>
      <w:r w:rsidRPr="00D46A03">
        <w:rPr>
          <w:rFonts w:ascii="Arial" w:hAnsi="Arial" w:cs="Arial"/>
        </w:rPr>
        <w:t>lipsa observațiilor din partea publicului interesat;</w:t>
      </w:r>
    </w:p>
    <w:p w:rsidR="00735540" w:rsidRPr="00D46A03" w:rsidRDefault="00735540" w:rsidP="00D46A03">
      <w:pPr>
        <w:jc w:val="both"/>
        <w:rPr>
          <w:rFonts w:ascii="Arial" w:hAnsi="Arial" w:cs="Arial"/>
        </w:rPr>
      </w:pPr>
    </w:p>
    <w:p w:rsidR="008454CE" w:rsidRPr="00D46A03" w:rsidRDefault="008454CE" w:rsidP="00D46A03">
      <w:pPr>
        <w:jc w:val="both"/>
        <w:rPr>
          <w:rFonts w:ascii="Arial" w:hAnsi="Arial" w:cs="Arial"/>
        </w:rPr>
      </w:pPr>
      <w:r w:rsidRPr="00D46A03">
        <w:rPr>
          <w:rFonts w:ascii="Arial" w:hAnsi="Arial" w:cs="Arial"/>
          <w:b/>
        </w:rPr>
        <w:t>II. Motivele pe baza cărora s-a stabilit necesitatea neefectuării evaluării adecvate sunt următoarele</w:t>
      </w:r>
      <w:r w:rsidRPr="00D46A03">
        <w:rPr>
          <w:rFonts w:ascii="Arial" w:hAnsi="Arial" w:cs="Arial"/>
        </w:rPr>
        <w:t>:</w:t>
      </w:r>
    </w:p>
    <w:p w:rsidR="008454CE" w:rsidRPr="00D46A03" w:rsidRDefault="008454CE" w:rsidP="00D46A03">
      <w:pPr>
        <w:jc w:val="both"/>
        <w:rPr>
          <w:rFonts w:ascii="Arial" w:hAnsi="Arial" w:cs="Arial"/>
        </w:rPr>
      </w:pPr>
      <w:r w:rsidRPr="00D46A03">
        <w:rPr>
          <w:rFonts w:ascii="Arial" w:hAnsi="Arial" w:cs="Arial"/>
        </w:rPr>
        <w:t>a) proiectul propus nu intră sub incidența </w:t>
      </w:r>
      <w:hyperlink r:id="rId11" w:anchor="p-48878121" w:tgtFrame="_blank" w:history="1">
        <w:r w:rsidRPr="00D46A03">
          <w:rPr>
            <w:rStyle w:val="Hyperlink"/>
            <w:rFonts w:ascii="Arial" w:hAnsi="Arial" w:cs="Arial"/>
          </w:rPr>
          <w:t>art. 28</w:t>
        </w:r>
      </w:hyperlink>
      <w:r w:rsidRPr="00D46A03">
        <w:rPr>
          <w:rFonts w:ascii="Arial" w:hAnsi="Arial" w:cs="Arial"/>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D46A03">
          <w:rPr>
            <w:rStyle w:val="Hyperlink"/>
            <w:rFonts w:ascii="Arial" w:hAnsi="Arial" w:cs="Arial"/>
          </w:rPr>
          <w:t>nr. 49/2011</w:t>
        </w:r>
      </w:hyperlink>
      <w:r w:rsidRPr="00D46A03">
        <w:rPr>
          <w:rFonts w:ascii="Arial" w:hAnsi="Arial" w:cs="Arial"/>
        </w:rPr>
        <w:t>, cu modificările și completările ulterioare.</w:t>
      </w:r>
    </w:p>
    <w:p w:rsidR="008454CE" w:rsidRPr="00D46A03" w:rsidRDefault="008454CE" w:rsidP="00D46A03">
      <w:pPr>
        <w:jc w:val="both"/>
        <w:rPr>
          <w:rFonts w:ascii="Arial" w:hAnsi="Arial" w:cs="Arial"/>
        </w:rPr>
      </w:pPr>
    </w:p>
    <w:p w:rsidR="008454CE" w:rsidRPr="00D46A03" w:rsidRDefault="008454CE" w:rsidP="00D46A03">
      <w:pPr>
        <w:jc w:val="both"/>
        <w:rPr>
          <w:rFonts w:ascii="Arial" w:hAnsi="Arial" w:cs="Arial"/>
          <w:b/>
        </w:rPr>
      </w:pPr>
      <w:r w:rsidRPr="00D46A03">
        <w:rPr>
          <w:rFonts w:ascii="Arial" w:hAnsi="Arial" w:cs="Arial"/>
          <w:b/>
        </w:rPr>
        <w:t>III. Motivele pe baza cărora s-a stabilit necesitatea neefectuării evaluării impactului asupra corpurilor de apă</w:t>
      </w:r>
    </w:p>
    <w:p w:rsidR="008454CE" w:rsidRPr="00D46A03" w:rsidRDefault="00BA4D93" w:rsidP="00D46A03">
      <w:pPr>
        <w:jc w:val="both"/>
        <w:rPr>
          <w:rFonts w:ascii="Arial" w:hAnsi="Arial" w:cs="Arial"/>
        </w:rPr>
      </w:pPr>
      <w:r w:rsidRPr="00D46A03">
        <w:rPr>
          <w:rFonts w:ascii="Arial" w:hAnsi="Arial" w:cs="Arial"/>
        </w:rPr>
        <w:t xml:space="preserve">a). </w:t>
      </w:r>
      <w:r w:rsidR="008729AD" w:rsidRPr="00D46A03">
        <w:rPr>
          <w:rFonts w:ascii="Arial" w:hAnsi="Arial" w:cs="Arial"/>
        </w:rPr>
        <w:t>nu s-a emis decizia elaborarii studiului de evaluare a impactului asupra corpurilor de apa.</w:t>
      </w:r>
    </w:p>
    <w:p w:rsidR="00306646" w:rsidRDefault="00306646" w:rsidP="00D46A03">
      <w:pPr>
        <w:jc w:val="both"/>
        <w:rPr>
          <w:rFonts w:ascii="Arial" w:hAnsi="Arial" w:cs="Arial"/>
        </w:rPr>
      </w:pPr>
    </w:p>
    <w:p w:rsidR="00D46A03" w:rsidRPr="00D46A03" w:rsidRDefault="00D46A03" w:rsidP="00D46A03">
      <w:pPr>
        <w:jc w:val="both"/>
        <w:rPr>
          <w:rFonts w:ascii="Arial" w:hAnsi="Arial" w:cs="Arial"/>
        </w:rPr>
      </w:pPr>
    </w:p>
    <w:p w:rsidR="00D46A03" w:rsidRDefault="00D46A03" w:rsidP="00D46A03">
      <w:pPr>
        <w:jc w:val="both"/>
        <w:rPr>
          <w:rFonts w:ascii="Arial" w:hAnsi="Arial" w:cs="Arial"/>
          <w:b/>
        </w:rPr>
      </w:pPr>
    </w:p>
    <w:p w:rsidR="00D826EC" w:rsidRPr="00D46A03" w:rsidRDefault="00F611F7" w:rsidP="00D46A03">
      <w:pPr>
        <w:jc w:val="both"/>
        <w:rPr>
          <w:rFonts w:ascii="Arial" w:hAnsi="Arial" w:cs="Arial"/>
          <w:b/>
        </w:rPr>
      </w:pPr>
      <w:r w:rsidRPr="00D46A03">
        <w:rPr>
          <w:rFonts w:ascii="Arial" w:hAnsi="Arial" w:cs="Arial"/>
          <w:b/>
        </w:rPr>
        <w:t>1.</w:t>
      </w:r>
      <w:r w:rsidR="00D46A03">
        <w:rPr>
          <w:rFonts w:ascii="Arial" w:hAnsi="Arial" w:cs="Arial"/>
          <w:b/>
        </w:rPr>
        <w:t xml:space="preserve"> </w:t>
      </w:r>
      <w:r w:rsidRPr="00D46A03">
        <w:rPr>
          <w:rFonts w:ascii="Arial" w:hAnsi="Arial" w:cs="Arial"/>
          <w:b/>
        </w:rPr>
        <w:t>Caracteristicile proiectului:</w:t>
      </w:r>
    </w:p>
    <w:p w:rsidR="00F611F7" w:rsidRPr="00D46A03" w:rsidRDefault="00F611F7" w:rsidP="00D46A03">
      <w:pPr>
        <w:jc w:val="both"/>
        <w:rPr>
          <w:rFonts w:ascii="Arial" w:hAnsi="Arial" w:cs="Arial"/>
        </w:rPr>
      </w:pPr>
      <w:r w:rsidRPr="00D46A03">
        <w:rPr>
          <w:rFonts w:ascii="Arial" w:hAnsi="Arial" w:cs="Arial"/>
          <w:b/>
        </w:rPr>
        <w:t>1.1</w:t>
      </w:r>
      <w:r w:rsidR="00BA4D93" w:rsidRPr="00D46A03">
        <w:rPr>
          <w:rFonts w:ascii="Arial" w:hAnsi="Arial" w:cs="Arial"/>
          <w:b/>
        </w:rPr>
        <w:t xml:space="preserve">. </w:t>
      </w:r>
      <w:r w:rsidRPr="00D46A03">
        <w:rPr>
          <w:rFonts w:ascii="Arial" w:hAnsi="Arial" w:cs="Arial"/>
          <w:b/>
        </w:rPr>
        <w:t>Descrierea proiectului</w:t>
      </w:r>
      <w:r w:rsidRPr="00D46A03">
        <w:rPr>
          <w:rFonts w:ascii="Arial" w:hAnsi="Arial" w:cs="Arial"/>
        </w:rPr>
        <w:t>:</w:t>
      </w:r>
    </w:p>
    <w:p w:rsidR="00B05FA3" w:rsidRPr="00D46A03" w:rsidRDefault="00F62E08" w:rsidP="00D46A03">
      <w:pPr>
        <w:jc w:val="both"/>
        <w:rPr>
          <w:rFonts w:ascii="Arial" w:hAnsi="Arial" w:cs="Arial"/>
        </w:rPr>
      </w:pPr>
      <w:r w:rsidRPr="00D46A03">
        <w:rPr>
          <w:rFonts w:ascii="Arial" w:hAnsi="Arial" w:cs="Arial"/>
          <w:lang w:val="ro-RO"/>
        </w:rPr>
        <w:t xml:space="preserve">Proiectul se implementeaza pe un teren cu suprafaţa de 2477 mp si va consta in construirea unei </w:t>
      </w:r>
      <w:r w:rsidRPr="00D46A03">
        <w:rPr>
          <w:rFonts w:ascii="Arial" w:hAnsi="Arial" w:cs="Arial"/>
        </w:rPr>
        <w:t>hale de depozitare marfuri generale (fara substante chimice si/sau periculoase).</w:t>
      </w:r>
    </w:p>
    <w:p w:rsidR="00F62E08" w:rsidRPr="00D46A03" w:rsidRDefault="00F62E08" w:rsidP="00D46A03">
      <w:pPr>
        <w:jc w:val="both"/>
        <w:rPr>
          <w:rFonts w:ascii="Arial" w:hAnsi="Arial" w:cs="Arial"/>
        </w:rPr>
      </w:pPr>
    </w:p>
    <w:p w:rsidR="00B67500" w:rsidRPr="00D46A03" w:rsidRDefault="00B67500" w:rsidP="00D46A03">
      <w:pPr>
        <w:jc w:val="both"/>
        <w:rPr>
          <w:rFonts w:ascii="Arial" w:hAnsi="Arial" w:cs="Arial"/>
        </w:rPr>
      </w:pPr>
      <w:r w:rsidRPr="00D46A03">
        <w:rPr>
          <w:rFonts w:ascii="Arial" w:hAnsi="Arial" w:cs="Arial"/>
          <w:b/>
        </w:rPr>
        <w:t>Bilanț teritorial</w:t>
      </w:r>
      <w:r w:rsidRPr="00D46A03">
        <w:rPr>
          <w:rFonts w:ascii="Arial" w:hAnsi="Arial" w:cs="Arial"/>
        </w:rPr>
        <w:t>:</w:t>
      </w:r>
      <w:r w:rsidR="00B05FA3" w:rsidRPr="00D46A03">
        <w:rPr>
          <w:rFonts w:ascii="Arial" w:hAnsi="Arial" w:cs="Arial"/>
        </w:rPr>
        <w:t xml:space="preserve"> </w:t>
      </w:r>
    </w:p>
    <w:p w:rsidR="00B67500" w:rsidRPr="00D46A03" w:rsidRDefault="00B67500" w:rsidP="00D46A03">
      <w:pPr>
        <w:jc w:val="both"/>
        <w:rPr>
          <w:rFonts w:ascii="Arial" w:hAnsi="Arial" w:cs="Arial"/>
        </w:rPr>
      </w:pPr>
      <w:r w:rsidRPr="00D46A03">
        <w:rPr>
          <w:rFonts w:ascii="Arial" w:hAnsi="Arial" w:cs="Arial"/>
        </w:rPr>
        <w:t>-</w:t>
      </w:r>
      <w:r w:rsidR="00391E25" w:rsidRPr="00D46A03">
        <w:rPr>
          <w:rFonts w:ascii="Arial" w:hAnsi="Arial" w:cs="Arial"/>
        </w:rPr>
        <w:t xml:space="preserve"> </w:t>
      </w:r>
      <w:r w:rsidR="004E6E25" w:rsidRPr="00D46A03">
        <w:rPr>
          <w:rFonts w:ascii="Arial" w:hAnsi="Arial" w:cs="Arial"/>
        </w:rPr>
        <w:t>S</w:t>
      </w:r>
      <w:r w:rsidRPr="00D46A03">
        <w:rPr>
          <w:rFonts w:ascii="Arial" w:hAnsi="Arial" w:cs="Arial"/>
        </w:rPr>
        <w:t xml:space="preserve">uprafață totală teren </w:t>
      </w:r>
      <w:r w:rsidR="005D4408" w:rsidRPr="00D46A03">
        <w:rPr>
          <w:rFonts w:ascii="Arial" w:hAnsi="Arial" w:cs="Arial"/>
        </w:rPr>
        <w:t xml:space="preserve">= </w:t>
      </w:r>
      <w:r w:rsidR="001E1A89" w:rsidRPr="00D46A03">
        <w:rPr>
          <w:rFonts w:ascii="Arial" w:hAnsi="Arial" w:cs="Arial"/>
        </w:rPr>
        <w:t>2477</w:t>
      </w:r>
      <w:r w:rsidR="00633F70" w:rsidRPr="00D46A03">
        <w:rPr>
          <w:rFonts w:ascii="Arial" w:hAnsi="Arial" w:cs="Arial"/>
        </w:rPr>
        <w:t>mp</w:t>
      </w:r>
      <w:r w:rsidR="00AE57EF" w:rsidRPr="00D46A03">
        <w:rPr>
          <w:rFonts w:ascii="Arial" w:hAnsi="Arial" w:cs="Arial"/>
        </w:rPr>
        <w:t xml:space="preserve"> -</w:t>
      </w:r>
      <w:r w:rsidRPr="00D46A03">
        <w:rPr>
          <w:rFonts w:ascii="Arial" w:hAnsi="Arial" w:cs="Arial"/>
        </w:rPr>
        <w:t xml:space="preserve"> (100%);</w:t>
      </w:r>
    </w:p>
    <w:p w:rsidR="00391E25" w:rsidRPr="00D46A03" w:rsidRDefault="00480AE1" w:rsidP="00D46A03">
      <w:pPr>
        <w:jc w:val="both"/>
        <w:rPr>
          <w:rFonts w:ascii="Arial" w:hAnsi="Arial" w:cs="Arial"/>
        </w:rPr>
      </w:pPr>
      <w:r w:rsidRPr="00D46A03">
        <w:rPr>
          <w:rFonts w:ascii="Arial" w:hAnsi="Arial" w:cs="Arial"/>
        </w:rPr>
        <w:t xml:space="preserve">- </w:t>
      </w:r>
      <w:r w:rsidR="004E6E25" w:rsidRPr="00D46A03">
        <w:rPr>
          <w:rFonts w:ascii="Arial" w:hAnsi="Arial" w:cs="Arial"/>
        </w:rPr>
        <w:t>S</w:t>
      </w:r>
      <w:r w:rsidR="005D4408" w:rsidRPr="00D46A03">
        <w:rPr>
          <w:rFonts w:ascii="Arial" w:hAnsi="Arial" w:cs="Arial"/>
        </w:rPr>
        <w:t>uprafață</w:t>
      </w:r>
      <w:r w:rsidR="004E6E25" w:rsidRPr="00D46A03">
        <w:rPr>
          <w:rFonts w:ascii="Arial" w:hAnsi="Arial" w:cs="Arial"/>
        </w:rPr>
        <w:t xml:space="preserve"> construita </w:t>
      </w:r>
      <w:r w:rsidRPr="00D46A03">
        <w:rPr>
          <w:rFonts w:ascii="Arial" w:hAnsi="Arial" w:cs="Arial"/>
        </w:rPr>
        <w:t xml:space="preserve">= </w:t>
      </w:r>
      <w:r w:rsidR="006B59B4" w:rsidRPr="00D46A03">
        <w:rPr>
          <w:rFonts w:ascii="Arial" w:hAnsi="Arial" w:cs="Arial"/>
        </w:rPr>
        <w:t>590</w:t>
      </w:r>
      <w:r w:rsidR="00391E25" w:rsidRPr="00D46A03">
        <w:rPr>
          <w:rFonts w:ascii="Arial" w:hAnsi="Arial" w:cs="Arial"/>
        </w:rPr>
        <w:t>mp</w:t>
      </w:r>
      <w:r w:rsidR="008B4D53" w:rsidRPr="00D46A03">
        <w:rPr>
          <w:rFonts w:ascii="Arial" w:hAnsi="Arial" w:cs="Arial"/>
        </w:rPr>
        <w:t xml:space="preserve"> </w:t>
      </w:r>
    </w:p>
    <w:p w:rsidR="004E6E25" w:rsidRPr="00D46A03" w:rsidRDefault="004E6E25" w:rsidP="00D46A03">
      <w:pPr>
        <w:jc w:val="both"/>
        <w:rPr>
          <w:rFonts w:ascii="Arial" w:hAnsi="Arial" w:cs="Arial"/>
        </w:rPr>
      </w:pPr>
      <w:r w:rsidRPr="00D46A03">
        <w:rPr>
          <w:rFonts w:ascii="Arial" w:hAnsi="Arial" w:cs="Arial"/>
        </w:rPr>
        <w:t>- S</w:t>
      </w:r>
      <w:r w:rsidR="005D4408" w:rsidRPr="00D46A03">
        <w:rPr>
          <w:rFonts w:ascii="Arial" w:hAnsi="Arial" w:cs="Arial"/>
        </w:rPr>
        <w:t>uprafață</w:t>
      </w:r>
      <w:r w:rsidRPr="00D46A03">
        <w:rPr>
          <w:rFonts w:ascii="Arial" w:hAnsi="Arial" w:cs="Arial"/>
        </w:rPr>
        <w:t xml:space="preserve"> </w:t>
      </w:r>
      <w:r w:rsidR="00B05FA3" w:rsidRPr="00D46A03">
        <w:rPr>
          <w:rFonts w:ascii="Arial" w:hAnsi="Arial" w:cs="Arial"/>
        </w:rPr>
        <w:t>desfasurata</w:t>
      </w:r>
      <w:r w:rsidRPr="00D46A03">
        <w:rPr>
          <w:rFonts w:ascii="Arial" w:hAnsi="Arial" w:cs="Arial"/>
        </w:rPr>
        <w:t xml:space="preserve"> = </w:t>
      </w:r>
      <w:r w:rsidR="00B05FA3" w:rsidRPr="00D46A03">
        <w:rPr>
          <w:rFonts w:ascii="Arial" w:hAnsi="Arial" w:cs="Arial"/>
        </w:rPr>
        <w:t>59</w:t>
      </w:r>
      <w:r w:rsidR="006B59B4" w:rsidRPr="00D46A03">
        <w:rPr>
          <w:rFonts w:ascii="Arial" w:hAnsi="Arial" w:cs="Arial"/>
        </w:rPr>
        <w:t>0</w:t>
      </w:r>
      <w:r w:rsidRPr="00D46A03">
        <w:rPr>
          <w:rFonts w:ascii="Arial" w:hAnsi="Arial" w:cs="Arial"/>
        </w:rPr>
        <w:t>mp</w:t>
      </w:r>
    </w:p>
    <w:p w:rsidR="004E6E25" w:rsidRPr="00D46A03" w:rsidRDefault="00633F70" w:rsidP="00D46A03">
      <w:pPr>
        <w:jc w:val="both"/>
        <w:rPr>
          <w:rFonts w:ascii="Arial" w:hAnsi="Arial" w:cs="Arial"/>
        </w:rPr>
      </w:pPr>
      <w:r w:rsidRPr="00D46A03">
        <w:rPr>
          <w:rFonts w:ascii="Arial" w:hAnsi="Arial" w:cs="Arial"/>
        </w:rPr>
        <w:t>- S</w:t>
      </w:r>
      <w:r w:rsidR="005D4408" w:rsidRPr="00D46A03">
        <w:rPr>
          <w:rFonts w:ascii="Arial" w:hAnsi="Arial" w:cs="Arial"/>
        </w:rPr>
        <w:t>uprafață</w:t>
      </w:r>
      <w:r w:rsidRPr="00D46A03">
        <w:rPr>
          <w:rFonts w:ascii="Arial" w:hAnsi="Arial" w:cs="Arial"/>
        </w:rPr>
        <w:t xml:space="preserve"> spatii verzi = </w:t>
      </w:r>
      <w:r w:rsidR="006B59B4" w:rsidRPr="00D46A03">
        <w:rPr>
          <w:rFonts w:ascii="Arial" w:hAnsi="Arial" w:cs="Arial"/>
        </w:rPr>
        <w:t>496</w:t>
      </w:r>
      <w:r w:rsidR="00B05FA3" w:rsidRPr="00D46A03">
        <w:rPr>
          <w:rFonts w:ascii="Arial" w:hAnsi="Arial" w:cs="Arial"/>
        </w:rPr>
        <w:t xml:space="preserve">mp </w:t>
      </w:r>
      <w:r w:rsidR="00E21412" w:rsidRPr="00D46A03">
        <w:rPr>
          <w:rFonts w:ascii="Arial" w:hAnsi="Arial" w:cs="Arial"/>
        </w:rPr>
        <w:t>(20%)</w:t>
      </w:r>
    </w:p>
    <w:p w:rsidR="006B59B4" w:rsidRPr="00D46A03" w:rsidRDefault="006B59B4" w:rsidP="00D46A03">
      <w:pPr>
        <w:jc w:val="both"/>
        <w:rPr>
          <w:rFonts w:ascii="Arial" w:hAnsi="Arial" w:cs="Arial"/>
        </w:rPr>
      </w:pPr>
      <w:r w:rsidRPr="00D46A03">
        <w:rPr>
          <w:rFonts w:ascii="Arial" w:hAnsi="Arial" w:cs="Arial"/>
        </w:rPr>
        <w:t>- S</w:t>
      </w:r>
      <w:r w:rsidR="005D4408" w:rsidRPr="00D46A03">
        <w:rPr>
          <w:rFonts w:ascii="Arial" w:hAnsi="Arial" w:cs="Arial"/>
        </w:rPr>
        <w:t>uprafață</w:t>
      </w:r>
      <w:r w:rsidRPr="00D46A03">
        <w:rPr>
          <w:rFonts w:ascii="Arial" w:hAnsi="Arial" w:cs="Arial"/>
        </w:rPr>
        <w:t xml:space="preserve"> alei betonate = 1391mp</w:t>
      </w:r>
    </w:p>
    <w:p w:rsidR="004E6E25" w:rsidRPr="00D46A03" w:rsidRDefault="004E6E25" w:rsidP="00D46A03">
      <w:pPr>
        <w:jc w:val="both"/>
        <w:rPr>
          <w:rFonts w:ascii="Arial" w:hAnsi="Arial" w:cs="Arial"/>
        </w:rPr>
      </w:pPr>
    </w:p>
    <w:p w:rsidR="004175EC" w:rsidRPr="00D46A03" w:rsidRDefault="008C34E7" w:rsidP="00D46A03">
      <w:pPr>
        <w:jc w:val="both"/>
        <w:rPr>
          <w:rFonts w:ascii="Arial" w:hAnsi="Arial" w:cs="Arial"/>
          <w:b/>
        </w:rPr>
      </w:pPr>
      <w:r w:rsidRPr="00D46A03">
        <w:rPr>
          <w:rFonts w:ascii="Arial" w:hAnsi="Arial" w:cs="Arial"/>
        </w:rPr>
        <w:t xml:space="preserve">      </w:t>
      </w:r>
      <w:r w:rsidR="004175EC" w:rsidRPr="00D46A03">
        <w:rPr>
          <w:rFonts w:ascii="Arial" w:hAnsi="Arial" w:cs="Arial"/>
          <w:b/>
        </w:rPr>
        <w:t>Utilitățile:</w:t>
      </w:r>
    </w:p>
    <w:p w:rsidR="00F62E08" w:rsidRPr="00D46A03" w:rsidRDefault="00D02E31" w:rsidP="00D46A03">
      <w:pPr>
        <w:jc w:val="both"/>
        <w:rPr>
          <w:rFonts w:ascii="Arial" w:hAnsi="Arial" w:cs="Arial"/>
          <w:lang w:val="ro-RO"/>
        </w:rPr>
      </w:pPr>
      <w:r w:rsidRPr="00D46A03">
        <w:rPr>
          <w:rFonts w:ascii="Arial" w:hAnsi="Arial" w:cs="Arial"/>
        </w:rPr>
        <w:t xml:space="preserve">    </w:t>
      </w:r>
      <w:r w:rsidR="00F62E08" w:rsidRPr="00D46A03">
        <w:rPr>
          <w:rFonts w:ascii="Arial" w:hAnsi="Arial" w:cs="Arial"/>
        </w:rPr>
        <w:t xml:space="preserve">Alimentarea cu apă în scop igienico-sanitar se va face prin intermediul rețelei de alimentare cu apă existenta, conform avizului de </w:t>
      </w:r>
      <w:r w:rsidR="005D4408" w:rsidRPr="00D46A03">
        <w:rPr>
          <w:rFonts w:ascii="Arial" w:hAnsi="Arial" w:cs="Arial"/>
        </w:rPr>
        <w:t>principiu</w:t>
      </w:r>
      <w:r w:rsidR="00F62E08" w:rsidRPr="00D46A03">
        <w:rPr>
          <w:rFonts w:ascii="Arial" w:hAnsi="Arial" w:cs="Arial"/>
        </w:rPr>
        <w:t xml:space="preserve"> nr. 11532 din 25.06.2019 incheiat cu S.C. APA – CANAL ILFOV SA.</w:t>
      </w:r>
    </w:p>
    <w:p w:rsidR="00F62E08" w:rsidRPr="00D46A03" w:rsidRDefault="00F62E08" w:rsidP="00D46A03">
      <w:pPr>
        <w:jc w:val="both"/>
        <w:rPr>
          <w:rFonts w:ascii="Arial" w:hAnsi="Arial" w:cs="Arial"/>
          <w:lang w:val="ro-RO"/>
        </w:rPr>
      </w:pPr>
      <w:r w:rsidRPr="00D46A03">
        <w:rPr>
          <w:rFonts w:ascii="Arial" w:hAnsi="Arial" w:cs="Arial"/>
        </w:rPr>
        <w:t xml:space="preserve">Evacuarea apelor uzate menajere se va realiza prin intermediul rețelei de canalizare existenta, conform avizului de </w:t>
      </w:r>
      <w:r w:rsidR="005D4408" w:rsidRPr="00D46A03">
        <w:rPr>
          <w:rFonts w:ascii="Arial" w:hAnsi="Arial" w:cs="Arial"/>
        </w:rPr>
        <w:t>principiu</w:t>
      </w:r>
      <w:r w:rsidRPr="00D46A03">
        <w:rPr>
          <w:rFonts w:ascii="Arial" w:hAnsi="Arial" w:cs="Arial"/>
        </w:rPr>
        <w:t xml:space="preserve"> nr. 11533 din 25.06.2019 incheiat cu S.C. APA – CANAL ILFOV SA.</w:t>
      </w:r>
    </w:p>
    <w:p w:rsidR="00F62E08" w:rsidRPr="00D46A03" w:rsidRDefault="00F62E08" w:rsidP="00D46A03">
      <w:pPr>
        <w:jc w:val="both"/>
        <w:rPr>
          <w:rFonts w:ascii="Arial" w:hAnsi="Arial" w:cs="Arial"/>
          <w:lang w:val="ro-RO"/>
        </w:rPr>
      </w:pPr>
      <w:r w:rsidRPr="00D46A03">
        <w:rPr>
          <w:rFonts w:ascii="Arial" w:hAnsi="Arial" w:cs="Arial"/>
        </w:rPr>
        <w:t xml:space="preserve">Apele pluviale colectate de pe carosabil și din zona parcărilor sunt trecute printr-un separator de hidrocarburi, stocate în bazinul de retenție cu V=15mc, </w:t>
      </w:r>
      <w:r w:rsidRPr="00D46A03">
        <w:rPr>
          <w:rFonts w:ascii="Arial" w:hAnsi="Arial" w:cs="Arial"/>
          <w:lang w:val="ro-RO"/>
        </w:rPr>
        <w:t>de unde vor fi folosite pentru intretinerea spatiilor verzi</w:t>
      </w:r>
      <w:r w:rsidRPr="00D46A03">
        <w:rPr>
          <w:rFonts w:ascii="Arial" w:hAnsi="Arial" w:cs="Arial"/>
        </w:rPr>
        <w:t>.</w:t>
      </w:r>
    </w:p>
    <w:p w:rsidR="00ED7D46" w:rsidRPr="00D46A03" w:rsidRDefault="00ED7D46" w:rsidP="00D46A03">
      <w:pPr>
        <w:jc w:val="both"/>
        <w:rPr>
          <w:rFonts w:ascii="Arial" w:hAnsi="Arial" w:cs="Arial"/>
        </w:rPr>
      </w:pPr>
    </w:p>
    <w:p w:rsidR="00590546" w:rsidRPr="00D46A03" w:rsidRDefault="00F611F7" w:rsidP="00D46A03">
      <w:pPr>
        <w:jc w:val="both"/>
        <w:rPr>
          <w:rFonts w:ascii="Arial" w:hAnsi="Arial" w:cs="Arial"/>
        </w:rPr>
      </w:pPr>
      <w:r w:rsidRPr="00D46A03">
        <w:rPr>
          <w:rFonts w:ascii="Arial" w:hAnsi="Arial" w:cs="Arial"/>
          <w:b/>
        </w:rPr>
        <w:t>1.2</w:t>
      </w:r>
      <w:r w:rsidRPr="00D46A03">
        <w:rPr>
          <w:rFonts w:ascii="Arial" w:hAnsi="Arial" w:cs="Arial"/>
        </w:rPr>
        <w:t xml:space="preserve">. </w:t>
      </w:r>
      <w:r w:rsidRPr="00D46A03">
        <w:rPr>
          <w:rFonts w:ascii="Arial" w:hAnsi="Arial" w:cs="Arial"/>
          <w:b/>
        </w:rPr>
        <w:t>Cumularea cu alte proiecte</w:t>
      </w:r>
      <w:r w:rsidRPr="00D46A03">
        <w:rPr>
          <w:rFonts w:ascii="Arial" w:hAnsi="Arial" w:cs="Arial"/>
        </w:rPr>
        <w:t xml:space="preserve">: </w:t>
      </w:r>
      <w:r w:rsidR="005D656F" w:rsidRPr="00D46A03">
        <w:rPr>
          <w:rFonts w:ascii="Arial" w:hAnsi="Arial" w:cs="Arial"/>
        </w:rPr>
        <w:t>nu este cazul</w:t>
      </w:r>
      <w:r w:rsidR="002C4B71" w:rsidRPr="00D46A03">
        <w:rPr>
          <w:rFonts w:ascii="Arial" w:hAnsi="Arial" w:cs="Arial"/>
        </w:rPr>
        <w:t>.</w:t>
      </w:r>
    </w:p>
    <w:p w:rsidR="00B67500" w:rsidRPr="00D46A03" w:rsidRDefault="00F611F7" w:rsidP="00D46A03">
      <w:pPr>
        <w:jc w:val="both"/>
        <w:rPr>
          <w:rFonts w:ascii="Arial" w:hAnsi="Arial" w:cs="Arial"/>
        </w:rPr>
      </w:pPr>
      <w:r w:rsidRPr="00D46A03">
        <w:rPr>
          <w:rFonts w:ascii="Arial" w:hAnsi="Arial" w:cs="Arial"/>
        </w:rPr>
        <w:t>1</w:t>
      </w:r>
      <w:r w:rsidRPr="00D46A03">
        <w:rPr>
          <w:rFonts w:ascii="Arial" w:hAnsi="Arial" w:cs="Arial"/>
          <w:b/>
        </w:rPr>
        <w:t>.3. Utilizarea resurselor naturale</w:t>
      </w:r>
      <w:r w:rsidRPr="00D46A03">
        <w:rPr>
          <w:rFonts w:ascii="Arial" w:hAnsi="Arial" w:cs="Arial"/>
        </w:rPr>
        <w:t xml:space="preserve">: </w:t>
      </w:r>
      <w:bookmarkStart w:id="0" w:name="_Hlk40292936"/>
      <w:r w:rsidRPr="00D46A03">
        <w:rPr>
          <w:rFonts w:ascii="Arial" w:hAnsi="Arial" w:cs="Arial"/>
        </w:rPr>
        <w:t>nu este cazul</w:t>
      </w:r>
      <w:bookmarkEnd w:id="0"/>
      <w:r w:rsidRPr="00D46A03">
        <w:rPr>
          <w:rFonts w:ascii="Arial" w:hAnsi="Arial" w:cs="Arial"/>
        </w:rPr>
        <w:t xml:space="preserve">. </w:t>
      </w:r>
    </w:p>
    <w:p w:rsidR="00F611F7" w:rsidRPr="00D46A03" w:rsidRDefault="00F611F7" w:rsidP="00D46A03">
      <w:pPr>
        <w:jc w:val="both"/>
        <w:rPr>
          <w:rFonts w:ascii="Arial" w:hAnsi="Arial" w:cs="Arial"/>
        </w:rPr>
      </w:pPr>
      <w:r w:rsidRPr="00D46A03">
        <w:rPr>
          <w:rFonts w:ascii="Arial" w:hAnsi="Arial" w:cs="Arial"/>
        </w:rPr>
        <w:t>1</w:t>
      </w:r>
      <w:r w:rsidRPr="00D46A03">
        <w:rPr>
          <w:rFonts w:ascii="Arial" w:hAnsi="Arial" w:cs="Arial"/>
          <w:b/>
        </w:rPr>
        <w:t>.4. Productia de deseuri</w:t>
      </w:r>
      <w:r w:rsidRPr="00D46A03">
        <w:rPr>
          <w:rFonts w:ascii="Arial" w:hAnsi="Arial" w:cs="Arial"/>
        </w:rPr>
        <w:t xml:space="preserve">: </w:t>
      </w:r>
      <w:r w:rsidR="00B67500" w:rsidRPr="00D46A03">
        <w:rPr>
          <w:rFonts w:ascii="Arial" w:hAnsi="Arial" w:cs="Arial"/>
        </w:rPr>
        <w:t>în perioada lucrărilor de execuţie rezultă deşeuri  specifice activităţii de construire; în peri</w:t>
      </w:r>
      <w:r w:rsidR="002C4B71" w:rsidRPr="00D46A03">
        <w:rPr>
          <w:rFonts w:ascii="Arial" w:hAnsi="Arial" w:cs="Arial"/>
        </w:rPr>
        <w:t>o</w:t>
      </w:r>
      <w:r w:rsidR="00B67500" w:rsidRPr="00D46A03">
        <w:rPr>
          <w:rFonts w:ascii="Arial" w:hAnsi="Arial" w:cs="Arial"/>
        </w:rPr>
        <w:t xml:space="preserve">ada de funcționare vor rezulta deșeuri ce vor fi  stocate temporar în containere corespunzătoare și evacuate pe bază de contract încheiat cu firme </w:t>
      </w:r>
      <w:r w:rsidR="002C4B71" w:rsidRPr="00D46A03">
        <w:rPr>
          <w:rFonts w:ascii="Arial" w:hAnsi="Arial" w:cs="Arial"/>
        </w:rPr>
        <w:t>autorizate.</w:t>
      </w:r>
    </w:p>
    <w:p w:rsidR="00B67500" w:rsidRPr="00D46A03" w:rsidRDefault="00F611F7" w:rsidP="00D46A03">
      <w:pPr>
        <w:jc w:val="both"/>
        <w:rPr>
          <w:rFonts w:ascii="Arial" w:hAnsi="Arial" w:cs="Arial"/>
        </w:rPr>
      </w:pPr>
      <w:r w:rsidRPr="00D46A03">
        <w:rPr>
          <w:rFonts w:ascii="Arial" w:hAnsi="Arial" w:cs="Arial"/>
          <w:b/>
        </w:rPr>
        <w:t>1.5. Emisii poluante, zgomot si alte surse de disconfort</w:t>
      </w:r>
      <w:r w:rsidRPr="00D46A03">
        <w:rPr>
          <w:rFonts w:ascii="Arial" w:hAnsi="Arial" w:cs="Arial"/>
        </w:rPr>
        <w:t xml:space="preserve">: </w:t>
      </w:r>
      <w:r w:rsidR="00B67500" w:rsidRPr="00D46A03">
        <w:rPr>
          <w:rFonts w:ascii="Arial" w:hAnsi="Arial" w:cs="Arial"/>
        </w:rPr>
        <w:t>în perioada lucrărilor de execuție: emisiile, zgomotul şi vibraţiile sunt cele produse prin fun</w:t>
      </w:r>
      <w:r w:rsidR="00A7470F" w:rsidRPr="00D46A03">
        <w:rPr>
          <w:rFonts w:ascii="Arial" w:hAnsi="Arial" w:cs="Arial"/>
        </w:rPr>
        <w:t>cţionarea utilajelor specific</w:t>
      </w:r>
      <w:r w:rsidR="00686044" w:rsidRPr="00D46A03">
        <w:rPr>
          <w:rFonts w:ascii="Arial" w:hAnsi="Arial" w:cs="Arial"/>
        </w:rPr>
        <w:t>e</w:t>
      </w:r>
      <w:r w:rsidR="00A7470F" w:rsidRPr="00D46A03">
        <w:rPr>
          <w:rFonts w:ascii="Arial" w:hAnsi="Arial" w:cs="Arial"/>
        </w:rPr>
        <w:t xml:space="preserve">;                         </w:t>
      </w:r>
      <w:r w:rsidR="00B67500" w:rsidRPr="00D46A03">
        <w:rPr>
          <w:rFonts w:ascii="Arial" w:hAnsi="Arial" w:cs="Arial"/>
        </w:rPr>
        <w:t>în perioada de funcționare vor rezulta zgomot și emisii specifice traficului auto din incintă aferente activității;</w:t>
      </w:r>
      <w:r w:rsidR="00156887" w:rsidRPr="00D46A03">
        <w:rPr>
          <w:rFonts w:ascii="Arial" w:hAnsi="Arial" w:cs="Arial"/>
        </w:rPr>
        <w:t xml:space="preserve"> </w:t>
      </w:r>
    </w:p>
    <w:p w:rsidR="005839D5" w:rsidRPr="00D46A03" w:rsidRDefault="005839D5" w:rsidP="00D46A03">
      <w:pPr>
        <w:jc w:val="both"/>
        <w:rPr>
          <w:rFonts w:ascii="Arial" w:hAnsi="Arial" w:cs="Arial"/>
        </w:rPr>
      </w:pPr>
      <w:r w:rsidRPr="00D46A03">
        <w:rPr>
          <w:rFonts w:ascii="Arial" w:hAnsi="Arial" w:cs="Arial"/>
        </w:rPr>
        <w:t xml:space="preserve">       </w:t>
      </w:r>
    </w:p>
    <w:p w:rsidR="005839D5" w:rsidRPr="00D46A03" w:rsidRDefault="005839D5" w:rsidP="00D46A03">
      <w:pPr>
        <w:jc w:val="both"/>
        <w:rPr>
          <w:rFonts w:ascii="Arial" w:hAnsi="Arial" w:cs="Arial"/>
        </w:rPr>
      </w:pPr>
    </w:p>
    <w:p w:rsidR="005839D5" w:rsidRPr="00D46A03" w:rsidRDefault="005839D5" w:rsidP="00D46A03">
      <w:pPr>
        <w:jc w:val="both"/>
        <w:rPr>
          <w:rFonts w:ascii="Arial" w:hAnsi="Arial" w:cs="Arial"/>
        </w:rPr>
      </w:pPr>
      <w:r w:rsidRPr="00D46A03">
        <w:rPr>
          <w:rFonts w:ascii="Arial" w:hAnsi="Arial" w:cs="Arial"/>
          <w:b/>
        </w:rPr>
        <w:t>Masuri pentru limitarea emisiilor de poluanti in aer si zgomotului</w:t>
      </w:r>
      <w:r w:rsidRPr="00D46A03">
        <w:rPr>
          <w:rFonts w:ascii="Arial" w:hAnsi="Arial" w:cs="Arial"/>
        </w:rPr>
        <w:t>:</w:t>
      </w:r>
    </w:p>
    <w:p w:rsidR="005839D5" w:rsidRPr="00D46A03" w:rsidRDefault="005839D5" w:rsidP="00D46A03">
      <w:pPr>
        <w:jc w:val="both"/>
        <w:rPr>
          <w:rFonts w:ascii="Arial" w:hAnsi="Arial" w:cs="Arial"/>
        </w:rPr>
      </w:pPr>
      <w:r w:rsidRPr="00D46A03">
        <w:rPr>
          <w:rFonts w:ascii="Arial" w:hAnsi="Arial" w:cs="Arial"/>
        </w:rPr>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stabilite de Ord. MAPM nr. 462/1993 cu modificările și completările ulterioare coroborat cu Legea. nr. 104/2011;</w:t>
      </w:r>
    </w:p>
    <w:p w:rsidR="005839D5" w:rsidRPr="00D46A03" w:rsidRDefault="00B71FD8" w:rsidP="00D46A03">
      <w:pPr>
        <w:jc w:val="both"/>
        <w:rPr>
          <w:rFonts w:ascii="Arial" w:hAnsi="Arial" w:cs="Arial"/>
        </w:rPr>
      </w:pPr>
      <w:r w:rsidRPr="00D46A03">
        <w:rPr>
          <w:rFonts w:ascii="Arial" w:hAnsi="Arial" w:cs="Arial"/>
        </w:rPr>
        <w:t>Nivelul de zgomot rezultat in perioada de functionare se va incadra in limitele admise pentru functiunea existenta  in zona, conform SR 10009/2017.</w:t>
      </w:r>
    </w:p>
    <w:p w:rsidR="005839D5" w:rsidRPr="00D46A03" w:rsidRDefault="005839D5" w:rsidP="00D46A03">
      <w:pPr>
        <w:jc w:val="both"/>
        <w:rPr>
          <w:rFonts w:ascii="Arial" w:hAnsi="Arial" w:cs="Arial"/>
        </w:rPr>
      </w:pPr>
      <w:r w:rsidRPr="00D46A03">
        <w:rPr>
          <w:rFonts w:ascii="Arial" w:hAnsi="Arial" w:cs="Arial"/>
        </w:rPr>
        <w:t>Se vor respecta de asemenea prevederile Ord. MS nr. 119/2014 privind aprobarea Normelor de igienă și sănătate publică privind mediul de viata al populatiei cu modificarile și completarile ulterioare.</w:t>
      </w:r>
    </w:p>
    <w:p w:rsidR="003E289D" w:rsidRPr="00D46A03" w:rsidRDefault="003E289D" w:rsidP="00D46A03">
      <w:pPr>
        <w:jc w:val="both"/>
        <w:rPr>
          <w:rFonts w:ascii="Arial" w:hAnsi="Arial" w:cs="Arial"/>
        </w:rPr>
      </w:pPr>
    </w:p>
    <w:p w:rsidR="00F611F7" w:rsidRPr="00D46A03" w:rsidRDefault="00F611F7" w:rsidP="00D46A03">
      <w:pPr>
        <w:jc w:val="both"/>
        <w:rPr>
          <w:rFonts w:ascii="Arial" w:hAnsi="Arial" w:cs="Arial"/>
        </w:rPr>
      </w:pPr>
      <w:r w:rsidRPr="00D46A03">
        <w:rPr>
          <w:rFonts w:ascii="Arial" w:hAnsi="Arial" w:cs="Arial"/>
          <w:b/>
        </w:rPr>
        <w:lastRenderedPageBreak/>
        <w:t>2.Localizarea proiectului</w:t>
      </w:r>
      <w:r w:rsidRPr="00D46A03">
        <w:rPr>
          <w:rFonts w:ascii="Arial" w:hAnsi="Arial" w:cs="Arial"/>
        </w:rPr>
        <w:t>:</w:t>
      </w:r>
    </w:p>
    <w:p w:rsidR="00B67500" w:rsidRPr="00D46A03" w:rsidRDefault="00B67500" w:rsidP="00D46A03">
      <w:pPr>
        <w:jc w:val="both"/>
        <w:rPr>
          <w:rFonts w:ascii="Arial" w:hAnsi="Arial" w:cs="Arial"/>
        </w:rPr>
      </w:pPr>
      <w:r w:rsidRPr="00D46A03">
        <w:rPr>
          <w:rFonts w:ascii="Arial" w:hAnsi="Arial" w:cs="Arial"/>
        </w:rPr>
        <w:t xml:space="preserve">-utilizarea existentă a terenului: teren intravilan, </w:t>
      </w:r>
      <w:r w:rsidR="000D4BB5" w:rsidRPr="00D46A03">
        <w:rPr>
          <w:rFonts w:ascii="Arial" w:hAnsi="Arial" w:cs="Arial"/>
        </w:rPr>
        <w:t>conform PU</w:t>
      </w:r>
      <w:r w:rsidR="000F5E1F" w:rsidRPr="00D46A03">
        <w:rPr>
          <w:rFonts w:ascii="Arial" w:hAnsi="Arial" w:cs="Arial"/>
        </w:rPr>
        <w:t>G</w:t>
      </w:r>
      <w:r w:rsidR="000D4BB5" w:rsidRPr="00D46A03">
        <w:rPr>
          <w:rFonts w:ascii="Arial" w:hAnsi="Arial" w:cs="Arial"/>
        </w:rPr>
        <w:t xml:space="preserve"> aprobat prin HCL </w:t>
      </w:r>
      <w:r w:rsidR="005D656F" w:rsidRPr="00D46A03">
        <w:rPr>
          <w:rFonts w:ascii="Arial" w:hAnsi="Arial" w:cs="Arial"/>
        </w:rPr>
        <w:t>Domnesti</w:t>
      </w:r>
      <w:r w:rsidR="00AE57EF" w:rsidRPr="00D46A03">
        <w:rPr>
          <w:rFonts w:ascii="Arial" w:hAnsi="Arial" w:cs="Arial"/>
        </w:rPr>
        <w:t xml:space="preserve"> </w:t>
      </w:r>
      <w:r w:rsidR="000D4BB5" w:rsidRPr="00D46A03">
        <w:rPr>
          <w:rFonts w:ascii="Arial" w:hAnsi="Arial" w:cs="Arial"/>
        </w:rPr>
        <w:t xml:space="preserve">nr. </w:t>
      </w:r>
      <w:r w:rsidR="00AE57EF" w:rsidRPr="00D46A03">
        <w:rPr>
          <w:rFonts w:ascii="Arial" w:hAnsi="Arial" w:cs="Arial"/>
        </w:rPr>
        <w:t>1</w:t>
      </w:r>
      <w:r w:rsidR="005D656F" w:rsidRPr="00D46A03">
        <w:rPr>
          <w:rFonts w:ascii="Arial" w:hAnsi="Arial" w:cs="Arial"/>
        </w:rPr>
        <w:t>29</w:t>
      </w:r>
      <w:r w:rsidR="000F5E1F" w:rsidRPr="00D46A03">
        <w:rPr>
          <w:rFonts w:ascii="Arial" w:hAnsi="Arial" w:cs="Arial"/>
        </w:rPr>
        <w:t>/</w:t>
      </w:r>
      <w:r w:rsidR="005D656F" w:rsidRPr="00D46A03">
        <w:rPr>
          <w:rFonts w:ascii="Arial" w:hAnsi="Arial" w:cs="Arial"/>
        </w:rPr>
        <w:t>22</w:t>
      </w:r>
      <w:r w:rsidR="002C4B71" w:rsidRPr="00D46A03">
        <w:rPr>
          <w:rFonts w:ascii="Arial" w:hAnsi="Arial" w:cs="Arial"/>
        </w:rPr>
        <w:t>.</w:t>
      </w:r>
      <w:r w:rsidR="005D656F" w:rsidRPr="00D46A03">
        <w:rPr>
          <w:rFonts w:ascii="Arial" w:hAnsi="Arial" w:cs="Arial"/>
        </w:rPr>
        <w:t>1</w:t>
      </w:r>
      <w:r w:rsidR="000F5E1F" w:rsidRPr="00D46A03">
        <w:rPr>
          <w:rFonts w:ascii="Arial" w:hAnsi="Arial" w:cs="Arial"/>
        </w:rPr>
        <w:t>2</w:t>
      </w:r>
      <w:r w:rsidR="00AE57EF" w:rsidRPr="00D46A03">
        <w:rPr>
          <w:rFonts w:ascii="Arial" w:hAnsi="Arial" w:cs="Arial"/>
        </w:rPr>
        <w:t>.</w:t>
      </w:r>
      <w:r w:rsidR="00230AB2" w:rsidRPr="00D46A03">
        <w:rPr>
          <w:rFonts w:ascii="Arial" w:hAnsi="Arial" w:cs="Arial"/>
        </w:rPr>
        <w:t>2</w:t>
      </w:r>
      <w:r w:rsidR="00AE57EF" w:rsidRPr="00D46A03">
        <w:rPr>
          <w:rFonts w:ascii="Arial" w:hAnsi="Arial" w:cs="Arial"/>
        </w:rPr>
        <w:t>01</w:t>
      </w:r>
      <w:r w:rsidR="005D656F" w:rsidRPr="00D46A03">
        <w:rPr>
          <w:rFonts w:ascii="Arial" w:hAnsi="Arial" w:cs="Arial"/>
        </w:rPr>
        <w:t>7</w:t>
      </w:r>
      <w:r w:rsidR="000D4BB5" w:rsidRPr="00D46A03">
        <w:rPr>
          <w:rFonts w:ascii="Arial" w:hAnsi="Arial" w:cs="Arial"/>
        </w:rPr>
        <w:t xml:space="preserve">, </w:t>
      </w:r>
      <w:r w:rsidR="005D656F" w:rsidRPr="00D46A03">
        <w:rPr>
          <w:rFonts w:ascii="Arial" w:hAnsi="Arial" w:cs="Arial"/>
        </w:rPr>
        <w:t xml:space="preserve">UTR – Mv - </w:t>
      </w:r>
      <w:r w:rsidR="002C4B71" w:rsidRPr="00D46A03">
        <w:rPr>
          <w:rFonts w:ascii="Arial" w:hAnsi="Arial" w:cs="Arial"/>
        </w:rPr>
        <w:t>subzon</w:t>
      </w:r>
      <w:r w:rsidR="00C23ABE" w:rsidRPr="00D46A03">
        <w:rPr>
          <w:rFonts w:ascii="Arial" w:hAnsi="Arial" w:cs="Arial"/>
        </w:rPr>
        <w:t>a</w:t>
      </w:r>
      <w:r w:rsidR="002C4B71" w:rsidRPr="00D46A03">
        <w:rPr>
          <w:rFonts w:ascii="Arial" w:hAnsi="Arial" w:cs="Arial"/>
        </w:rPr>
        <w:t xml:space="preserve"> </w:t>
      </w:r>
      <w:r w:rsidR="005D656F" w:rsidRPr="00D46A03">
        <w:rPr>
          <w:rFonts w:ascii="Arial" w:hAnsi="Arial" w:cs="Arial"/>
        </w:rPr>
        <w:t>functiuni mixte – institutii, servicii si echipamente publice, servicii de interes general, comert, locuire</w:t>
      </w:r>
      <w:r w:rsidR="002C4B71" w:rsidRPr="00D46A03">
        <w:rPr>
          <w:rFonts w:ascii="Arial" w:hAnsi="Arial" w:cs="Arial"/>
        </w:rPr>
        <w:t>.</w:t>
      </w:r>
    </w:p>
    <w:p w:rsidR="00F611F7" w:rsidRPr="00D46A03" w:rsidRDefault="00F611F7" w:rsidP="00D46A03">
      <w:pPr>
        <w:jc w:val="both"/>
        <w:rPr>
          <w:rFonts w:ascii="Arial" w:hAnsi="Arial" w:cs="Arial"/>
        </w:rPr>
      </w:pPr>
      <w:r w:rsidRPr="00D46A03">
        <w:rPr>
          <w:rFonts w:ascii="Arial" w:hAnsi="Arial" w:cs="Arial"/>
        </w:rPr>
        <w:t>-relativa abundenţă a resurselor naturale din zonă, calitatea şi capacitatea regenerativă a acestora: nu este cazul.</w:t>
      </w:r>
    </w:p>
    <w:p w:rsidR="00F611F7" w:rsidRPr="00D46A03" w:rsidRDefault="00F611F7" w:rsidP="00D46A03">
      <w:pPr>
        <w:jc w:val="both"/>
        <w:rPr>
          <w:rFonts w:ascii="Arial" w:hAnsi="Arial" w:cs="Arial"/>
        </w:rPr>
      </w:pPr>
      <w:r w:rsidRPr="00D46A03">
        <w:rPr>
          <w:rFonts w:ascii="Arial" w:hAnsi="Arial" w:cs="Arial"/>
        </w:rPr>
        <w:t>-capacitatea de absorbţie a mediului, cu atenţie deosebită pentru:</w:t>
      </w:r>
    </w:p>
    <w:p w:rsidR="00F611F7" w:rsidRPr="00D46A03" w:rsidRDefault="00F611F7" w:rsidP="00D46A03">
      <w:pPr>
        <w:pStyle w:val="ListParagraph"/>
        <w:numPr>
          <w:ilvl w:val="0"/>
          <w:numId w:val="37"/>
        </w:numPr>
        <w:spacing w:after="0" w:line="240" w:lineRule="auto"/>
        <w:ind w:left="360"/>
        <w:jc w:val="both"/>
        <w:rPr>
          <w:rFonts w:ascii="Arial" w:hAnsi="Arial" w:cs="Arial"/>
          <w:sz w:val="24"/>
          <w:szCs w:val="24"/>
        </w:rPr>
      </w:pPr>
      <w:r w:rsidRPr="00D46A03">
        <w:rPr>
          <w:rFonts w:ascii="Arial" w:hAnsi="Arial" w:cs="Arial"/>
          <w:sz w:val="24"/>
          <w:szCs w:val="24"/>
        </w:rPr>
        <w:t>zonele umede – nu este cazul.</w:t>
      </w:r>
    </w:p>
    <w:p w:rsidR="00F611F7" w:rsidRPr="00D46A03" w:rsidRDefault="00F611F7" w:rsidP="00D46A03">
      <w:pPr>
        <w:pStyle w:val="ListParagraph"/>
        <w:numPr>
          <w:ilvl w:val="0"/>
          <w:numId w:val="37"/>
        </w:numPr>
        <w:spacing w:after="0" w:line="240" w:lineRule="auto"/>
        <w:ind w:left="360"/>
        <w:jc w:val="both"/>
        <w:rPr>
          <w:rFonts w:ascii="Arial" w:hAnsi="Arial" w:cs="Arial"/>
          <w:sz w:val="24"/>
          <w:szCs w:val="24"/>
        </w:rPr>
      </w:pPr>
      <w:r w:rsidRPr="00D46A03">
        <w:rPr>
          <w:rFonts w:ascii="Arial" w:hAnsi="Arial" w:cs="Arial"/>
          <w:sz w:val="24"/>
          <w:szCs w:val="24"/>
        </w:rPr>
        <w:t>zonele costiere –nu este cazul.</w:t>
      </w:r>
    </w:p>
    <w:p w:rsidR="00F611F7" w:rsidRPr="00D46A03" w:rsidRDefault="00F611F7" w:rsidP="00D46A03">
      <w:pPr>
        <w:pStyle w:val="ListParagraph"/>
        <w:numPr>
          <w:ilvl w:val="0"/>
          <w:numId w:val="37"/>
        </w:numPr>
        <w:spacing w:after="0" w:line="240" w:lineRule="auto"/>
        <w:ind w:left="360"/>
        <w:jc w:val="both"/>
        <w:rPr>
          <w:rFonts w:ascii="Arial" w:hAnsi="Arial" w:cs="Arial"/>
          <w:sz w:val="24"/>
          <w:szCs w:val="24"/>
        </w:rPr>
      </w:pPr>
      <w:r w:rsidRPr="00D46A03">
        <w:rPr>
          <w:rFonts w:ascii="Arial" w:hAnsi="Arial" w:cs="Arial"/>
          <w:sz w:val="24"/>
          <w:szCs w:val="24"/>
        </w:rPr>
        <w:t>zonele montane şi cele împădurite – nu este cazul.</w:t>
      </w:r>
    </w:p>
    <w:p w:rsidR="00F611F7" w:rsidRPr="00D46A03" w:rsidRDefault="00F611F7" w:rsidP="00D46A03">
      <w:pPr>
        <w:pStyle w:val="ListParagraph"/>
        <w:numPr>
          <w:ilvl w:val="0"/>
          <w:numId w:val="37"/>
        </w:numPr>
        <w:spacing w:after="0" w:line="240" w:lineRule="auto"/>
        <w:ind w:left="360"/>
        <w:jc w:val="both"/>
        <w:rPr>
          <w:rFonts w:ascii="Arial" w:hAnsi="Arial" w:cs="Arial"/>
          <w:sz w:val="24"/>
          <w:szCs w:val="24"/>
        </w:rPr>
      </w:pPr>
      <w:r w:rsidRPr="00D46A03">
        <w:rPr>
          <w:rFonts w:ascii="Arial" w:hAnsi="Arial" w:cs="Arial"/>
          <w:sz w:val="24"/>
          <w:szCs w:val="24"/>
        </w:rPr>
        <w:t>parcurile şi rezervaţiile naturale – nu este cazul.</w:t>
      </w:r>
    </w:p>
    <w:p w:rsidR="00F611F7" w:rsidRPr="00D46A03" w:rsidRDefault="00F611F7" w:rsidP="00D46A03">
      <w:pPr>
        <w:pStyle w:val="ListParagraph"/>
        <w:numPr>
          <w:ilvl w:val="0"/>
          <w:numId w:val="37"/>
        </w:numPr>
        <w:spacing w:after="0" w:line="240" w:lineRule="auto"/>
        <w:ind w:left="360"/>
        <w:jc w:val="both"/>
        <w:rPr>
          <w:rFonts w:ascii="Arial" w:hAnsi="Arial" w:cs="Arial"/>
          <w:sz w:val="24"/>
          <w:szCs w:val="24"/>
        </w:rPr>
      </w:pPr>
      <w:r w:rsidRPr="00D46A03">
        <w:rPr>
          <w:rFonts w:ascii="Arial" w:hAnsi="Arial" w:cs="Arial"/>
          <w:sz w:val="24"/>
          <w:szCs w:val="24"/>
        </w:rPr>
        <w:t>ariile clasificate sau zonele protejate prin legislaţia în vigoare, cum sunt: zone de protecţie a faunei piscicole, bazine piscicole naturale şi bazine piscicole amenajate etc: nu este cazul.</w:t>
      </w:r>
    </w:p>
    <w:p w:rsidR="00F611F7" w:rsidRPr="00D46A03" w:rsidRDefault="00F611F7" w:rsidP="00D46A03">
      <w:pPr>
        <w:pStyle w:val="ListParagraph"/>
        <w:numPr>
          <w:ilvl w:val="0"/>
          <w:numId w:val="37"/>
        </w:numPr>
        <w:spacing w:after="0" w:line="240" w:lineRule="auto"/>
        <w:ind w:left="360"/>
        <w:jc w:val="both"/>
        <w:rPr>
          <w:rFonts w:ascii="Arial" w:hAnsi="Arial" w:cs="Arial"/>
          <w:sz w:val="24"/>
          <w:szCs w:val="24"/>
        </w:rPr>
      </w:pPr>
      <w:r w:rsidRPr="00D46A03">
        <w:rPr>
          <w:rFonts w:ascii="Arial" w:hAnsi="Arial" w:cs="Arial"/>
          <w:sz w:val="24"/>
          <w:szCs w:val="24"/>
        </w:rPr>
        <w:t>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F611F7" w:rsidRPr="00D46A03" w:rsidRDefault="00F611F7" w:rsidP="00D46A03">
      <w:pPr>
        <w:pStyle w:val="ListParagraph"/>
        <w:numPr>
          <w:ilvl w:val="0"/>
          <w:numId w:val="37"/>
        </w:numPr>
        <w:spacing w:after="0" w:line="240" w:lineRule="auto"/>
        <w:ind w:left="360"/>
        <w:jc w:val="both"/>
        <w:rPr>
          <w:rFonts w:ascii="Arial" w:hAnsi="Arial" w:cs="Arial"/>
          <w:sz w:val="24"/>
          <w:szCs w:val="24"/>
        </w:rPr>
      </w:pPr>
      <w:r w:rsidRPr="00D46A03">
        <w:rPr>
          <w:rFonts w:ascii="Arial" w:hAnsi="Arial" w:cs="Arial"/>
          <w:sz w:val="24"/>
          <w:szCs w:val="24"/>
        </w:rPr>
        <w:t xml:space="preserve">ariile în care standardele de calitate a mediului stabilite de legislaţie au fost deja depăşite: nu </w:t>
      </w:r>
      <w:r w:rsidR="0068630C" w:rsidRPr="00D46A03">
        <w:rPr>
          <w:rFonts w:ascii="Arial" w:hAnsi="Arial" w:cs="Arial"/>
          <w:sz w:val="24"/>
          <w:szCs w:val="24"/>
        </w:rPr>
        <w:t>este cazul</w:t>
      </w:r>
      <w:r w:rsidRPr="00D46A03">
        <w:rPr>
          <w:rFonts w:ascii="Arial" w:hAnsi="Arial" w:cs="Arial"/>
          <w:sz w:val="24"/>
          <w:szCs w:val="24"/>
        </w:rPr>
        <w:t>;</w:t>
      </w:r>
    </w:p>
    <w:p w:rsidR="00F611F7" w:rsidRPr="00D46A03" w:rsidRDefault="00F611F7" w:rsidP="00D46A03">
      <w:pPr>
        <w:pStyle w:val="ListParagraph"/>
        <w:numPr>
          <w:ilvl w:val="0"/>
          <w:numId w:val="37"/>
        </w:numPr>
        <w:spacing w:after="0" w:line="240" w:lineRule="auto"/>
        <w:ind w:left="360"/>
        <w:jc w:val="both"/>
        <w:rPr>
          <w:rFonts w:ascii="Arial" w:hAnsi="Arial" w:cs="Arial"/>
          <w:sz w:val="24"/>
          <w:szCs w:val="24"/>
        </w:rPr>
      </w:pPr>
      <w:r w:rsidRPr="00D46A03">
        <w:rPr>
          <w:rFonts w:ascii="Arial" w:hAnsi="Arial" w:cs="Arial"/>
          <w:sz w:val="24"/>
          <w:szCs w:val="24"/>
        </w:rPr>
        <w:t>ariile dens populate: nu este cazul.</w:t>
      </w:r>
    </w:p>
    <w:p w:rsidR="00F611F7" w:rsidRPr="00D46A03" w:rsidRDefault="00F611F7" w:rsidP="00D46A03">
      <w:pPr>
        <w:pStyle w:val="ListParagraph"/>
        <w:numPr>
          <w:ilvl w:val="0"/>
          <w:numId w:val="37"/>
        </w:numPr>
        <w:spacing w:after="0" w:line="240" w:lineRule="auto"/>
        <w:ind w:left="360"/>
        <w:jc w:val="both"/>
        <w:rPr>
          <w:rFonts w:ascii="Arial" w:hAnsi="Arial" w:cs="Arial"/>
          <w:sz w:val="24"/>
          <w:szCs w:val="24"/>
        </w:rPr>
      </w:pPr>
      <w:r w:rsidRPr="00D46A03">
        <w:rPr>
          <w:rFonts w:ascii="Arial" w:hAnsi="Arial" w:cs="Arial"/>
          <w:sz w:val="24"/>
          <w:szCs w:val="24"/>
        </w:rPr>
        <w:t>peisajele cu semnificaţie istorică, culturală şi arheologică: nu este cazul.</w:t>
      </w:r>
    </w:p>
    <w:p w:rsidR="00156887" w:rsidRPr="00D46A03" w:rsidRDefault="00156887" w:rsidP="00D46A03">
      <w:pPr>
        <w:jc w:val="both"/>
        <w:rPr>
          <w:rFonts w:ascii="Arial" w:hAnsi="Arial" w:cs="Arial"/>
        </w:rPr>
      </w:pPr>
    </w:p>
    <w:p w:rsidR="00F611F7" w:rsidRPr="00D46A03" w:rsidRDefault="00F611F7" w:rsidP="00D46A03">
      <w:pPr>
        <w:jc w:val="both"/>
        <w:rPr>
          <w:rFonts w:ascii="Arial" w:hAnsi="Arial" w:cs="Arial"/>
          <w:b/>
        </w:rPr>
      </w:pPr>
      <w:r w:rsidRPr="00D46A03">
        <w:rPr>
          <w:rFonts w:ascii="Arial" w:hAnsi="Arial" w:cs="Arial"/>
          <w:b/>
        </w:rPr>
        <w:t>3.Caracteristicile impactului potential:</w:t>
      </w:r>
    </w:p>
    <w:p w:rsidR="00F611F7" w:rsidRPr="00D46A03" w:rsidRDefault="00F611F7" w:rsidP="00D46A03">
      <w:pPr>
        <w:jc w:val="both"/>
        <w:rPr>
          <w:rFonts w:ascii="Arial" w:hAnsi="Arial" w:cs="Arial"/>
        </w:rPr>
      </w:pPr>
      <w:r w:rsidRPr="00D46A03">
        <w:rPr>
          <w:rFonts w:ascii="Arial" w:hAnsi="Arial" w:cs="Arial"/>
        </w:rPr>
        <w:t>Se iau în considerare efectele semnificative posibile ale proiectelor, în raport cu criteriile stabilite la pct. 1 si 2, cu accent deosebit pe:</w:t>
      </w:r>
    </w:p>
    <w:p w:rsidR="00B67500" w:rsidRPr="00D46A03" w:rsidRDefault="00B67500" w:rsidP="00D46A03">
      <w:pPr>
        <w:jc w:val="both"/>
        <w:rPr>
          <w:rFonts w:ascii="Arial" w:hAnsi="Arial" w:cs="Arial"/>
        </w:rPr>
      </w:pPr>
      <w:r w:rsidRPr="00D46A03">
        <w:rPr>
          <w:rFonts w:ascii="Arial" w:hAnsi="Arial" w:cs="Arial"/>
        </w:rPr>
        <w:t>-extinderea impactului: aria geografică şi numărul persoanelor afectate – nu este cazul.</w:t>
      </w:r>
    </w:p>
    <w:p w:rsidR="00B67500" w:rsidRPr="00D46A03" w:rsidRDefault="00B67500" w:rsidP="00D46A03">
      <w:pPr>
        <w:jc w:val="both"/>
        <w:rPr>
          <w:rFonts w:ascii="Arial" w:hAnsi="Arial" w:cs="Arial"/>
        </w:rPr>
      </w:pPr>
      <w:r w:rsidRPr="00D46A03">
        <w:rPr>
          <w:rFonts w:ascii="Arial" w:hAnsi="Arial" w:cs="Arial"/>
        </w:rPr>
        <w:t>-natura transfrontalieră a impactului – nu este cazul;</w:t>
      </w:r>
    </w:p>
    <w:p w:rsidR="00B67500" w:rsidRPr="00D46A03" w:rsidRDefault="00B67500" w:rsidP="00D46A03">
      <w:pPr>
        <w:jc w:val="both"/>
        <w:rPr>
          <w:rFonts w:ascii="Arial" w:hAnsi="Arial" w:cs="Arial"/>
        </w:rPr>
      </w:pPr>
      <w:r w:rsidRPr="00D46A03">
        <w:rPr>
          <w:rFonts w:ascii="Arial" w:hAnsi="Arial" w:cs="Arial"/>
        </w:rPr>
        <w:t>-mărimea şi complexitatea impactului – redusă;</w:t>
      </w:r>
    </w:p>
    <w:p w:rsidR="00B67500" w:rsidRPr="00D46A03" w:rsidRDefault="00B67500" w:rsidP="00D46A03">
      <w:pPr>
        <w:jc w:val="both"/>
        <w:rPr>
          <w:rFonts w:ascii="Arial" w:hAnsi="Arial" w:cs="Arial"/>
        </w:rPr>
      </w:pPr>
      <w:r w:rsidRPr="00D46A03">
        <w:rPr>
          <w:rFonts w:ascii="Arial" w:hAnsi="Arial" w:cs="Arial"/>
        </w:rPr>
        <w:t>-probabilitatea impactului: redusă în timpul realizării lucrărilor de construcţii;</w:t>
      </w:r>
    </w:p>
    <w:p w:rsidR="00B67500" w:rsidRPr="00D46A03" w:rsidRDefault="00B67500" w:rsidP="00D46A03">
      <w:pPr>
        <w:jc w:val="both"/>
        <w:rPr>
          <w:rFonts w:ascii="Arial" w:hAnsi="Arial" w:cs="Arial"/>
        </w:rPr>
      </w:pPr>
      <w:r w:rsidRPr="00D46A03">
        <w:rPr>
          <w:rFonts w:ascii="Arial" w:hAnsi="Arial" w:cs="Arial"/>
        </w:rPr>
        <w:t>-durata, frecvenţa şi reversibilitatea impactului: impactul asupra mediului va exista în perioada desfăşurării lucrărilor de construcție şi impact relativ redus în timpul funcţionării.</w:t>
      </w:r>
    </w:p>
    <w:p w:rsidR="00B67500" w:rsidRPr="00D46A03" w:rsidRDefault="00B67500" w:rsidP="00D46A03">
      <w:pPr>
        <w:jc w:val="both"/>
        <w:rPr>
          <w:rFonts w:ascii="Arial" w:hAnsi="Arial" w:cs="Arial"/>
        </w:rPr>
      </w:pPr>
    </w:p>
    <w:p w:rsidR="00EE0104" w:rsidRPr="00D46A03" w:rsidRDefault="00EE0104" w:rsidP="00D46A03">
      <w:pPr>
        <w:jc w:val="both"/>
        <w:rPr>
          <w:rFonts w:ascii="Arial" w:hAnsi="Arial" w:cs="Arial"/>
          <w:b/>
        </w:rPr>
      </w:pPr>
      <w:r w:rsidRPr="00D46A03">
        <w:rPr>
          <w:rFonts w:ascii="Arial" w:hAnsi="Arial" w:cs="Arial"/>
          <w:b/>
        </w:rPr>
        <w:t>Condiţiile de realizare a proiectului:</w:t>
      </w:r>
    </w:p>
    <w:p w:rsidR="004175EC" w:rsidRPr="00D46A03" w:rsidRDefault="004175EC" w:rsidP="00D46A03">
      <w:pPr>
        <w:jc w:val="both"/>
        <w:rPr>
          <w:rFonts w:ascii="Arial" w:hAnsi="Arial" w:cs="Arial"/>
        </w:rPr>
      </w:pPr>
      <w:r w:rsidRPr="00D46A03">
        <w:rPr>
          <w:rFonts w:ascii="Arial" w:hAnsi="Arial" w:cs="Arial"/>
        </w:rPr>
        <w:t xml:space="preserve">a). Investiţia şi organizarea de şantier se vor realiza în condiţiile impuse prin certificatul de urbanism nr. </w:t>
      </w:r>
      <w:r w:rsidR="00A17A4A" w:rsidRPr="00D46A03">
        <w:rPr>
          <w:rFonts w:ascii="Arial" w:hAnsi="Arial" w:cs="Arial"/>
        </w:rPr>
        <w:t>361</w:t>
      </w:r>
      <w:r w:rsidR="00B124E9" w:rsidRPr="00D46A03">
        <w:rPr>
          <w:rFonts w:ascii="Arial" w:hAnsi="Arial" w:cs="Arial"/>
        </w:rPr>
        <w:t xml:space="preserve"> din </w:t>
      </w:r>
      <w:r w:rsidR="00A17A4A" w:rsidRPr="00D46A03">
        <w:rPr>
          <w:rFonts w:ascii="Arial" w:hAnsi="Arial" w:cs="Arial"/>
        </w:rPr>
        <w:t>03</w:t>
      </w:r>
      <w:r w:rsidR="00156887" w:rsidRPr="00D46A03">
        <w:rPr>
          <w:rFonts w:ascii="Arial" w:hAnsi="Arial" w:cs="Arial"/>
        </w:rPr>
        <w:t>.</w:t>
      </w:r>
      <w:r w:rsidR="00B93A4A" w:rsidRPr="00D46A03">
        <w:rPr>
          <w:rFonts w:ascii="Arial" w:hAnsi="Arial" w:cs="Arial"/>
        </w:rPr>
        <w:t>0</w:t>
      </w:r>
      <w:r w:rsidR="00A17A4A" w:rsidRPr="00D46A03">
        <w:rPr>
          <w:rFonts w:ascii="Arial" w:hAnsi="Arial" w:cs="Arial"/>
        </w:rPr>
        <w:t>6</w:t>
      </w:r>
      <w:r w:rsidRPr="00D46A03">
        <w:rPr>
          <w:rFonts w:ascii="Arial" w:hAnsi="Arial" w:cs="Arial"/>
        </w:rPr>
        <w:t>.201</w:t>
      </w:r>
      <w:r w:rsidR="007308CE" w:rsidRPr="00D46A03">
        <w:rPr>
          <w:rFonts w:ascii="Arial" w:hAnsi="Arial" w:cs="Arial"/>
        </w:rPr>
        <w:t>9</w:t>
      </w:r>
      <w:r w:rsidRPr="00D46A03">
        <w:rPr>
          <w:rFonts w:ascii="Arial" w:hAnsi="Arial" w:cs="Arial"/>
        </w:rPr>
        <w:t xml:space="preserve">  emis de Primaria </w:t>
      </w:r>
      <w:r w:rsidR="00A17A4A" w:rsidRPr="00D46A03">
        <w:rPr>
          <w:rFonts w:ascii="Arial" w:hAnsi="Arial" w:cs="Arial"/>
        </w:rPr>
        <w:t>comunei Domnesti</w:t>
      </w:r>
      <w:r w:rsidRPr="00D46A03">
        <w:rPr>
          <w:rFonts w:ascii="Arial" w:hAnsi="Arial" w:cs="Arial"/>
        </w:rPr>
        <w:t>, jud. Ilfov şi prin vizele sau acordurile emise de instituţiile menţionate în acesta;</w:t>
      </w:r>
    </w:p>
    <w:p w:rsidR="004175EC" w:rsidRPr="00D46A03" w:rsidRDefault="004175EC" w:rsidP="00D46A03">
      <w:pPr>
        <w:jc w:val="both"/>
        <w:rPr>
          <w:rFonts w:ascii="Arial" w:hAnsi="Arial" w:cs="Arial"/>
        </w:rPr>
      </w:pPr>
      <w:r w:rsidRPr="00D46A03">
        <w:rPr>
          <w:rFonts w:ascii="Arial" w:hAnsi="Arial" w:cs="Arial"/>
        </w:rPr>
        <w:t>b). Se vor lua măsuri de protecţie antifonică în zona de lucru;</w:t>
      </w:r>
    </w:p>
    <w:p w:rsidR="004175EC" w:rsidRPr="00D46A03" w:rsidRDefault="004175EC" w:rsidP="00D46A03">
      <w:pPr>
        <w:jc w:val="both"/>
        <w:rPr>
          <w:rFonts w:ascii="Arial" w:hAnsi="Arial" w:cs="Arial"/>
        </w:rPr>
      </w:pPr>
      <w:r w:rsidRPr="00D46A03">
        <w:rPr>
          <w:rFonts w:ascii="Arial" w:hAnsi="Arial" w:cs="Arial"/>
        </w:rPr>
        <w:t xml:space="preserve">c). </w:t>
      </w:r>
      <w:r w:rsidR="000A2F5E" w:rsidRPr="00D46A03">
        <w:rPr>
          <w:rFonts w:ascii="Arial" w:hAnsi="Arial" w:cs="Arial"/>
        </w:rPr>
        <w:t xml:space="preserve"> </w:t>
      </w:r>
      <w:r w:rsidRPr="00D46A03">
        <w:rPr>
          <w:rFonts w:ascii="Arial" w:hAnsi="Arial" w:cs="Arial"/>
        </w:rPr>
        <w:t>După realizarea proiectului terenul afectat organizării de şantier şi terenul aferent spaţiului verde propus prin proiect se va amenaja corespunzător.</w:t>
      </w:r>
    </w:p>
    <w:p w:rsidR="004175EC" w:rsidRPr="00D46A03" w:rsidRDefault="004175EC" w:rsidP="00D46A03">
      <w:pPr>
        <w:jc w:val="both"/>
        <w:rPr>
          <w:rFonts w:ascii="Arial" w:hAnsi="Arial" w:cs="Arial"/>
        </w:rPr>
      </w:pPr>
      <w:r w:rsidRPr="00D46A03">
        <w:rPr>
          <w:rFonts w:ascii="Arial" w:hAnsi="Arial" w:cs="Arial"/>
        </w:rPr>
        <w:t>d). Se vor amplasa panouri de informare a cetăţenilor asupra viitoarelor construcţii şi modificări ale zonei;</w:t>
      </w:r>
    </w:p>
    <w:p w:rsidR="004175EC" w:rsidRPr="00D46A03" w:rsidRDefault="004175EC" w:rsidP="00D46A03">
      <w:pPr>
        <w:jc w:val="both"/>
        <w:rPr>
          <w:rFonts w:ascii="Arial" w:hAnsi="Arial" w:cs="Arial"/>
        </w:rPr>
      </w:pPr>
      <w:r w:rsidRPr="00D46A03">
        <w:rPr>
          <w:rFonts w:ascii="Arial" w:hAnsi="Arial" w:cs="Arial"/>
        </w:rPr>
        <w:t xml:space="preserve">e). Se vor lua măsuri pentru diminuarea emisiilor de pulberi din zona şantierului prin umectarea spaţiului de lucru sau acoperirea pe cât posibil a acestuia; </w:t>
      </w:r>
    </w:p>
    <w:p w:rsidR="004175EC" w:rsidRPr="00D46A03" w:rsidRDefault="004175EC" w:rsidP="00D46A03">
      <w:pPr>
        <w:jc w:val="both"/>
        <w:rPr>
          <w:rFonts w:ascii="Arial" w:hAnsi="Arial" w:cs="Arial"/>
        </w:rPr>
      </w:pPr>
      <w:r w:rsidRPr="00D46A03">
        <w:rPr>
          <w:rFonts w:ascii="Arial" w:hAnsi="Arial" w:cs="Arial"/>
        </w:rPr>
        <w:t>f). 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rsidR="004175EC" w:rsidRPr="00D46A03" w:rsidRDefault="004175EC" w:rsidP="00D46A03">
      <w:pPr>
        <w:jc w:val="both"/>
        <w:rPr>
          <w:rFonts w:ascii="Arial" w:hAnsi="Arial" w:cs="Arial"/>
        </w:rPr>
      </w:pPr>
      <w:r w:rsidRPr="00D46A03">
        <w:rPr>
          <w:rFonts w:ascii="Arial" w:hAnsi="Arial" w:cs="Arial"/>
        </w:rPr>
        <w:lastRenderedPageBreak/>
        <w:t>g).Pe durata execuţiei lucrărilor se vor lua măsuri pentru respectarea normele, standardele şi legislaţia privind protecţia mediului în vigoare (STAS 12574/1987, S</w:t>
      </w:r>
      <w:r w:rsidR="002C4B71" w:rsidRPr="00D46A03">
        <w:rPr>
          <w:rFonts w:ascii="Arial" w:hAnsi="Arial" w:cs="Arial"/>
        </w:rPr>
        <w:t>R</w:t>
      </w:r>
      <w:r w:rsidRPr="00D46A03">
        <w:rPr>
          <w:rFonts w:ascii="Arial" w:hAnsi="Arial" w:cs="Arial"/>
        </w:rPr>
        <w:t xml:space="preserve"> 10009/2017, H.G. 1756/2006 privind limitarea nivelului emisiilor de zgomot în mediu produs de echipamentele destinate utilizarii in exteriorul cladirilor);</w:t>
      </w:r>
    </w:p>
    <w:p w:rsidR="004175EC" w:rsidRPr="00D46A03" w:rsidRDefault="004175EC" w:rsidP="00D46A03">
      <w:pPr>
        <w:jc w:val="both"/>
        <w:rPr>
          <w:rFonts w:ascii="Arial" w:hAnsi="Arial" w:cs="Arial"/>
        </w:rPr>
      </w:pPr>
      <w:r w:rsidRPr="00D46A03">
        <w:rPr>
          <w:rFonts w:ascii="Arial" w:hAnsi="Arial" w:cs="Arial"/>
        </w:rPr>
        <w:t>h).Deşeurile şi materialele rezultate din activitatea de construcție vor fi obligatoriu îndepărtate din zonă pe baza unui contract încheiat cu un prestator autorizat; este interzisă depozitarea necontrolată a deşeurilor rezultate;</w:t>
      </w:r>
    </w:p>
    <w:p w:rsidR="004175EC" w:rsidRPr="00D46A03" w:rsidRDefault="004175EC" w:rsidP="00D46A03">
      <w:pPr>
        <w:jc w:val="both"/>
        <w:rPr>
          <w:rFonts w:ascii="Arial" w:hAnsi="Arial" w:cs="Arial"/>
        </w:rPr>
      </w:pPr>
      <w:r w:rsidRPr="00D46A03">
        <w:rPr>
          <w:rFonts w:ascii="Arial" w:hAnsi="Arial" w:cs="Arial"/>
        </w:rPr>
        <w:t xml:space="preserve">i).Pe toată durata execuţiei şi funcţionării obiectivului se vor respecta prevederile: </w:t>
      </w:r>
    </w:p>
    <w:p w:rsidR="004175EC" w:rsidRPr="00D46A03" w:rsidRDefault="004175EC" w:rsidP="00D46A03">
      <w:pPr>
        <w:jc w:val="both"/>
        <w:rPr>
          <w:rFonts w:ascii="Arial" w:hAnsi="Arial" w:cs="Arial"/>
        </w:rPr>
      </w:pPr>
      <w:r w:rsidRPr="00D46A03">
        <w:rPr>
          <w:rFonts w:ascii="Arial" w:hAnsi="Arial" w:cs="Arial"/>
        </w:rPr>
        <w:t xml:space="preserve">O.U.G. nr.195/2005 privind protecţia mediului aprobată cu modificări de Legea nr.265/2006, cu modificările şi completările ulterioare; </w:t>
      </w:r>
    </w:p>
    <w:p w:rsidR="004175EC" w:rsidRPr="00D46A03" w:rsidRDefault="004175EC" w:rsidP="00D46A03">
      <w:pPr>
        <w:jc w:val="both"/>
        <w:rPr>
          <w:rFonts w:ascii="Arial" w:hAnsi="Arial" w:cs="Arial"/>
        </w:rPr>
      </w:pPr>
      <w:r w:rsidRPr="00D46A03">
        <w:rPr>
          <w:rFonts w:ascii="Arial" w:hAnsi="Arial" w:cs="Arial"/>
        </w:rPr>
        <w:t>Legea nr. 211/2011 privind regimul deşeurilor, cu modificările ulterioare.</w:t>
      </w:r>
    </w:p>
    <w:p w:rsidR="004175EC" w:rsidRPr="00D46A03" w:rsidRDefault="004175EC" w:rsidP="00D46A03">
      <w:pPr>
        <w:jc w:val="both"/>
        <w:rPr>
          <w:rFonts w:ascii="Arial" w:hAnsi="Arial" w:cs="Arial"/>
        </w:rPr>
      </w:pPr>
      <w:r w:rsidRPr="00D46A03">
        <w:rPr>
          <w:rFonts w:ascii="Arial" w:hAnsi="Arial" w:cs="Arial"/>
        </w:rPr>
        <w:t xml:space="preserve">Legea nr. 104/2011 privind protecţia atmosferei. </w:t>
      </w:r>
    </w:p>
    <w:p w:rsidR="003613CE" w:rsidRPr="00D46A03" w:rsidRDefault="004175EC" w:rsidP="00D46A03">
      <w:pPr>
        <w:jc w:val="both"/>
        <w:rPr>
          <w:rFonts w:ascii="Arial" w:hAnsi="Arial" w:cs="Arial"/>
        </w:rPr>
      </w:pPr>
      <w:r w:rsidRPr="00D46A03">
        <w:rPr>
          <w:rFonts w:ascii="Arial" w:hAnsi="Arial" w:cs="Arial"/>
        </w:rPr>
        <w:t>Ordinului nr.119/20</w:t>
      </w:r>
      <w:r w:rsidR="00D826EC" w:rsidRPr="00D46A03">
        <w:rPr>
          <w:rFonts w:ascii="Arial" w:hAnsi="Arial" w:cs="Arial"/>
        </w:rPr>
        <w:t>14 emis de Ministerul Sănătăţii, cu modificarile si completarile ulterioare.</w:t>
      </w:r>
    </w:p>
    <w:p w:rsidR="005839D5" w:rsidRPr="00D46A03" w:rsidRDefault="00581C31" w:rsidP="00D46A03">
      <w:pPr>
        <w:jc w:val="both"/>
        <w:rPr>
          <w:rFonts w:ascii="Arial" w:hAnsi="Arial" w:cs="Arial"/>
        </w:rPr>
      </w:pPr>
      <w:r w:rsidRPr="00D46A03">
        <w:rPr>
          <w:rFonts w:ascii="Arial" w:hAnsi="Arial" w:cs="Arial"/>
        </w:rPr>
        <w:t>j)</w:t>
      </w:r>
      <w:r w:rsidR="00D50F6A" w:rsidRPr="00D46A03">
        <w:rPr>
          <w:rFonts w:ascii="Arial" w:hAnsi="Arial" w:cs="Arial"/>
        </w:rPr>
        <w:t xml:space="preserve">  In</w:t>
      </w:r>
      <w:r w:rsidR="00BC2CB7" w:rsidRPr="00D46A03">
        <w:rPr>
          <w:rFonts w:ascii="Arial" w:hAnsi="Arial" w:cs="Arial"/>
        </w:rPr>
        <w:t xml:space="preserve">dicatorii de calitate ai apelor </w:t>
      </w:r>
      <w:r w:rsidR="000D4BB5" w:rsidRPr="00D46A03">
        <w:rPr>
          <w:rFonts w:ascii="Arial" w:hAnsi="Arial" w:cs="Arial"/>
        </w:rPr>
        <w:t>pluviale</w:t>
      </w:r>
      <w:r w:rsidR="002C4B71" w:rsidRPr="00D46A03">
        <w:rPr>
          <w:rFonts w:ascii="Arial" w:hAnsi="Arial" w:cs="Arial"/>
        </w:rPr>
        <w:t xml:space="preserve"> epurate evacuate </w:t>
      </w:r>
      <w:r w:rsidR="00061723" w:rsidRPr="00D46A03">
        <w:rPr>
          <w:rFonts w:ascii="Arial" w:hAnsi="Arial" w:cs="Arial"/>
        </w:rPr>
        <w:t>la teren</w:t>
      </w:r>
      <w:r w:rsidR="00B93A4A" w:rsidRPr="00D46A03">
        <w:rPr>
          <w:rFonts w:ascii="Arial" w:hAnsi="Arial" w:cs="Arial"/>
        </w:rPr>
        <w:t>,</w:t>
      </w:r>
      <w:r w:rsidR="000D4BB5" w:rsidRPr="00D46A03">
        <w:rPr>
          <w:rFonts w:ascii="Arial" w:hAnsi="Arial" w:cs="Arial"/>
        </w:rPr>
        <w:t xml:space="preserve"> </w:t>
      </w:r>
      <w:r w:rsidR="00D50F6A" w:rsidRPr="00D46A03">
        <w:rPr>
          <w:rFonts w:ascii="Arial" w:hAnsi="Arial" w:cs="Arial"/>
        </w:rPr>
        <w:t xml:space="preserve">se vor incadra in </w:t>
      </w:r>
      <w:r w:rsidR="000D4BB5" w:rsidRPr="00D46A03">
        <w:rPr>
          <w:rFonts w:ascii="Arial" w:hAnsi="Arial" w:cs="Arial"/>
        </w:rPr>
        <w:t>limitele</w:t>
      </w:r>
      <w:r w:rsidR="00D50F6A" w:rsidRPr="00D46A03">
        <w:rPr>
          <w:rFonts w:ascii="Arial" w:hAnsi="Arial" w:cs="Arial"/>
        </w:rPr>
        <w:t xml:space="preserve"> impuse de HG 188/2002 – Anexa </w:t>
      </w:r>
      <w:r w:rsidR="00061723" w:rsidRPr="00D46A03">
        <w:rPr>
          <w:rFonts w:ascii="Arial" w:hAnsi="Arial" w:cs="Arial"/>
        </w:rPr>
        <w:t>3</w:t>
      </w:r>
      <w:r w:rsidR="00D50F6A" w:rsidRPr="00D46A03">
        <w:rPr>
          <w:rFonts w:ascii="Arial" w:hAnsi="Arial" w:cs="Arial"/>
        </w:rPr>
        <w:t xml:space="preserve"> – NTPA - 00</w:t>
      </w:r>
      <w:r w:rsidR="00061723" w:rsidRPr="00D46A03">
        <w:rPr>
          <w:rFonts w:ascii="Arial" w:hAnsi="Arial" w:cs="Arial"/>
        </w:rPr>
        <w:t>1</w:t>
      </w:r>
      <w:r w:rsidR="00D50F6A" w:rsidRPr="00D46A03">
        <w:rPr>
          <w:rFonts w:ascii="Arial" w:hAnsi="Arial" w:cs="Arial"/>
        </w:rPr>
        <w:t xml:space="preserve">/2002, modificata si </w:t>
      </w:r>
      <w:r w:rsidR="000F5E1F" w:rsidRPr="00D46A03">
        <w:rPr>
          <w:rFonts w:ascii="Arial" w:hAnsi="Arial" w:cs="Arial"/>
        </w:rPr>
        <w:t>completata prin HG nr. 352/2005</w:t>
      </w:r>
      <w:r w:rsidR="00E21412" w:rsidRPr="00D46A03">
        <w:rPr>
          <w:rFonts w:ascii="Arial" w:hAnsi="Arial" w:cs="Arial"/>
        </w:rPr>
        <w:t>.</w:t>
      </w:r>
    </w:p>
    <w:p w:rsidR="000F5E1F" w:rsidRPr="00D46A03" w:rsidRDefault="00D50300" w:rsidP="00D46A03">
      <w:pPr>
        <w:jc w:val="both"/>
        <w:rPr>
          <w:rFonts w:ascii="Arial" w:hAnsi="Arial" w:cs="Arial"/>
        </w:rPr>
      </w:pPr>
      <w:r w:rsidRPr="00D46A03">
        <w:rPr>
          <w:rFonts w:ascii="Arial" w:hAnsi="Arial" w:cs="Arial"/>
        </w:rPr>
        <w:t>k</w:t>
      </w:r>
      <w:r w:rsidR="00B35674" w:rsidRPr="00D46A03">
        <w:rPr>
          <w:rFonts w:ascii="Arial" w:hAnsi="Arial" w:cs="Arial"/>
        </w:rPr>
        <w:t xml:space="preserve">) </w:t>
      </w:r>
      <w:r w:rsidR="000F5E1F" w:rsidRPr="00D46A03">
        <w:rPr>
          <w:rFonts w:ascii="Arial" w:hAnsi="Arial" w:cs="Arial"/>
        </w:rPr>
        <w:t>Indicatorii de calitate ai apelor</w:t>
      </w:r>
      <w:r w:rsidR="00061723" w:rsidRPr="00D46A03">
        <w:rPr>
          <w:rFonts w:ascii="Arial" w:hAnsi="Arial" w:cs="Arial"/>
        </w:rPr>
        <w:t xml:space="preserve"> uzate</w:t>
      </w:r>
      <w:r w:rsidR="000F5E1F" w:rsidRPr="00D46A03">
        <w:rPr>
          <w:rFonts w:ascii="Arial" w:hAnsi="Arial" w:cs="Arial"/>
        </w:rPr>
        <w:t xml:space="preserve"> evacuate </w:t>
      </w:r>
      <w:r w:rsidR="00A17A4A" w:rsidRPr="00D46A03">
        <w:rPr>
          <w:rFonts w:ascii="Arial" w:hAnsi="Arial" w:cs="Arial"/>
        </w:rPr>
        <w:t>in retea</w:t>
      </w:r>
      <w:r w:rsidR="000F5E1F" w:rsidRPr="00D46A03">
        <w:rPr>
          <w:rFonts w:ascii="Arial" w:hAnsi="Arial" w:cs="Arial"/>
        </w:rPr>
        <w:t xml:space="preserve">, se vor incadra in limitele impuse de HG 188/2002 – Anexa </w:t>
      </w:r>
      <w:r w:rsidR="002C4B71" w:rsidRPr="00D46A03">
        <w:rPr>
          <w:rFonts w:ascii="Arial" w:hAnsi="Arial" w:cs="Arial"/>
        </w:rPr>
        <w:t>2</w:t>
      </w:r>
      <w:r w:rsidR="000F5E1F" w:rsidRPr="00D46A03">
        <w:rPr>
          <w:rFonts w:ascii="Arial" w:hAnsi="Arial" w:cs="Arial"/>
        </w:rPr>
        <w:t xml:space="preserve"> – NTPA - 00</w:t>
      </w:r>
      <w:r w:rsidR="002C4B71" w:rsidRPr="00D46A03">
        <w:rPr>
          <w:rFonts w:ascii="Arial" w:hAnsi="Arial" w:cs="Arial"/>
        </w:rPr>
        <w:t>2</w:t>
      </w:r>
      <w:r w:rsidR="000F5E1F" w:rsidRPr="00D46A03">
        <w:rPr>
          <w:rFonts w:ascii="Arial" w:hAnsi="Arial" w:cs="Arial"/>
        </w:rPr>
        <w:t>/2002, modificata si c</w:t>
      </w:r>
      <w:r w:rsidR="00061723" w:rsidRPr="00D46A03">
        <w:rPr>
          <w:rFonts w:ascii="Arial" w:hAnsi="Arial" w:cs="Arial"/>
        </w:rPr>
        <w:t>ompletata prin HG nr. 352/2005.</w:t>
      </w:r>
    </w:p>
    <w:p w:rsidR="00407CC1" w:rsidRPr="00D46A03" w:rsidRDefault="000408A3" w:rsidP="00D46A03">
      <w:pPr>
        <w:jc w:val="both"/>
        <w:rPr>
          <w:rFonts w:ascii="Arial" w:hAnsi="Arial" w:cs="Arial"/>
        </w:rPr>
      </w:pPr>
      <w:r w:rsidRPr="00D46A03">
        <w:rPr>
          <w:rFonts w:ascii="Arial" w:hAnsi="Arial" w:cs="Arial"/>
        </w:rPr>
        <w:t>l</w:t>
      </w:r>
      <w:r w:rsidR="00BD2897" w:rsidRPr="00D46A03">
        <w:rPr>
          <w:rFonts w:ascii="Arial" w:hAnsi="Arial" w:cs="Arial"/>
        </w:rPr>
        <w:t xml:space="preserve">) </w:t>
      </w:r>
      <w:r w:rsidR="00407CC1" w:rsidRPr="00D46A03">
        <w:rPr>
          <w:rFonts w:ascii="Arial" w:hAnsi="Arial" w:cs="Arial"/>
        </w:rPr>
        <w:t>Prezentul act de reglementare îşi  pãstreazã valabilitatea pe toatã perioada punerii în aplicare a proiectului, în condiţiile în care acesta nu suferă modificări.</w:t>
      </w:r>
    </w:p>
    <w:p w:rsidR="00D50F6A" w:rsidRPr="00D46A03" w:rsidRDefault="00D50F6A" w:rsidP="00D46A03">
      <w:pPr>
        <w:jc w:val="both"/>
        <w:rPr>
          <w:rFonts w:ascii="Arial" w:hAnsi="Arial" w:cs="Arial"/>
        </w:rPr>
      </w:pPr>
    </w:p>
    <w:p w:rsidR="00407CC1" w:rsidRPr="00D46A03" w:rsidRDefault="00407CC1" w:rsidP="00D46A03">
      <w:pPr>
        <w:jc w:val="both"/>
        <w:rPr>
          <w:rFonts w:ascii="Arial" w:hAnsi="Arial" w:cs="Arial"/>
        </w:rPr>
      </w:pPr>
      <w:r w:rsidRPr="00D46A03">
        <w:rPr>
          <w:rFonts w:ascii="Arial" w:hAnsi="Arial" w:cs="Arial"/>
        </w:rPr>
        <w:t>APM ILFOV nu isi asuma responsabilitatea pentru eventualul disconfort creat de viitoarele constructii prevazute prin prezentul proiect.</w:t>
      </w:r>
    </w:p>
    <w:p w:rsidR="00A57B32" w:rsidRPr="00D46A03" w:rsidRDefault="00A57B32" w:rsidP="00D46A03">
      <w:pPr>
        <w:jc w:val="both"/>
        <w:rPr>
          <w:rFonts w:ascii="Arial" w:hAnsi="Arial" w:cs="Arial"/>
        </w:rPr>
      </w:pPr>
    </w:p>
    <w:p w:rsidR="00A57B32" w:rsidRPr="00D46A03" w:rsidRDefault="00A57B32" w:rsidP="00D46A03">
      <w:pPr>
        <w:jc w:val="both"/>
        <w:rPr>
          <w:rFonts w:ascii="Arial" w:hAnsi="Arial" w:cs="Arial"/>
        </w:rPr>
      </w:pPr>
      <w:r w:rsidRPr="00D46A03">
        <w:rPr>
          <w:rFonts w:ascii="Arial" w:hAnsi="Arial" w:cs="Arial"/>
        </w:rPr>
        <w:t xml:space="preserve">    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rsidR="00A57B32" w:rsidRPr="00D46A03" w:rsidRDefault="00A57B32" w:rsidP="00D46A03">
      <w:pPr>
        <w:jc w:val="both"/>
        <w:rPr>
          <w:rFonts w:ascii="Arial" w:hAnsi="Arial" w:cs="Arial"/>
        </w:rPr>
      </w:pPr>
    </w:p>
    <w:p w:rsidR="00A57B32" w:rsidRPr="00D46A03" w:rsidRDefault="00A57B32" w:rsidP="00D46A03">
      <w:pPr>
        <w:jc w:val="both"/>
        <w:rPr>
          <w:rFonts w:ascii="Arial" w:hAnsi="Arial" w:cs="Arial"/>
        </w:rPr>
      </w:pPr>
      <w:r w:rsidRPr="00D46A03">
        <w:rPr>
          <w:rFonts w:ascii="Arial" w:hAnsi="Arial" w:cs="Arial"/>
        </w:rPr>
        <w:t>          Conform prevederilor Legii nr. 292/2018:</w:t>
      </w:r>
    </w:p>
    <w:p w:rsidR="00A57B32" w:rsidRPr="00D46A03" w:rsidRDefault="00A57B32" w:rsidP="00D46A03">
      <w:pPr>
        <w:jc w:val="both"/>
        <w:rPr>
          <w:rFonts w:ascii="Arial" w:hAnsi="Arial" w:cs="Arial"/>
        </w:rPr>
      </w:pPr>
      <w:r w:rsidRPr="00D46A03">
        <w:rPr>
          <w:rFonts w:ascii="Arial" w:hAnsi="Arial" w:cs="Arial"/>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rsidR="00A57B32" w:rsidRPr="00D46A03" w:rsidRDefault="00A57B32" w:rsidP="00D46A03">
      <w:pPr>
        <w:jc w:val="both"/>
        <w:rPr>
          <w:rFonts w:ascii="Arial" w:hAnsi="Arial" w:cs="Arial"/>
        </w:rPr>
      </w:pPr>
      <w:r w:rsidRPr="00D46A03">
        <w:rPr>
          <w:rFonts w:ascii="Arial" w:hAnsi="Arial" w:cs="Arial"/>
        </w:rPr>
        <w:t> - anexa 5, art. 43 alin. (4) procesul - verbal intocmit in situatia prevazuta la alin. (3) se anexeaza si face parte integranta din procesul - verbal de receptie la terminarea lucrarilor.</w:t>
      </w:r>
    </w:p>
    <w:p w:rsidR="00567F80" w:rsidRPr="00D46A03" w:rsidRDefault="00567F80" w:rsidP="00D46A03">
      <w:pPr>
        <w:jc w:val="both"/>
        <w:rPr>
          <w:rFonts w:ascii="Arial" w:hAnsi="Arial" w:cs="Arial"/>
        </w:rPr>
      </w:pPr>
    </w:p>
    <w:p w:rsidR="0043657F" w:rsidRPr="00D46A03" w:rsidRDefault="00A57B32" w:rsidP="00D46A03">
      <w:pPr>
        <w:jc w:val="both"/>
        <w:rPr>
          <w:rFonts w:ascii="Arial" w:hAnsi="Arial" w:cs="Arial"/>
        </w:rPr>
      </w:pPr>
      <w:r w:rsidRPr="00D46A03">
        <w:rPr>
          <w:rFonts w:ascii="Arial" w:hAnsi="Arial" w:cs="Arial"/>
        </w:rPr>
        <w:t xml:space="preserve">        </w:t>
      </w:r>
      <w:r w:rsidR="0043657F" w:rsidRPr="00D46A03">
        <w:rPr>
          <w:rFonts w:ascii="Arial" w:hAnsi="Arial"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735540" w:rsidRPr="00D46A03" w:rsidRDefault="00735540" w:rsidP="00D46A03">
      <w:pPr>
        <w:jc w:val="both"/>
        <w:rPr>
          <w:rFonts w:ascii="Arial" w:hAnsi="Arial" w:cs="Arial"/>
        </w:rPr>
      </w:pPr>
      <w:r w:rsidRPr="00D46A03">
        <w:rPr>
          <w:rFonts w:ascii="Arial" w:hAnsi="Arial" w:cs="Arial"/>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735540" w:rsidRPr="00D46A03" w:rsidRDefault="00735540" w:rsidP="00D46A03">
      <w:pPr>
        <w:jc w:val="both"/>
        <w:rPr>
          <w:rFonts w:ascii="Arial" w:hAnsi="Arial" w:cs="Arial"/>
        </w:rPr>
      </w:pPr>
      <w:r w:rsidRPr="00D46A03">
        <w:rPr>
          <w:rFonts w:ascii="Arial" w:hAnsi="Arial" w:cs="Arial"/>
        </w:rPr>
        <w:t>          Conform prevederilor Legii nr. 292/2018: </w:t>
      </w:r>
    </w:p>
    <w:p w:rsidR="00735540" w:rsidRPr="00D46A03" w:rsidRDefault="00735540" w:rsidP="00D46A03">
      <w:pPr>
        <w:jc w:val="both"/>
        <w:rPr>
          <w:rFonts w:ascii="Arial" w:hAnsi="Arial" w:cs="Arial"/>
        </w:rPr>
      </w:pPr>
      <w:r w:rsidRPr="00D46A03">
        <w:rPr>
          <w:rFonts w:ascii="Arial" w:hAnsi="Arial" w:cs="Arial"/>
        </w:rPr>
        <w:lastRenderedPageBreak/>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735540" w:rsidRPr="00D46A03" w:rsidRDefault="00735540" w:rsidP="00D46A03">
      <w:pPr>
        <w:jc w:val="both"/>
        <w:rPr>
          <w:rFonts w:ascii="Arial" w:hAnsi="Arial" w:cs="Arial"/>
        </w:rPr>
      </w:pPr>
      <w:r w:rsidRPr="00D46A03">
        <w:rPr>
          <w:rFonts w:ascii="Arial" w:hAnsi="Arial" w:cs="Arial"/>
        </w:rPr>
        <w:t>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w:t>
      </w:r>
    </w:p>
    <w:p w:rsidR="00735540" w:rsidRPr="00D46A03" w:rsidRDefault="00735540" w:rsidP="00D46A03">
      <w:pPr>
        <w:jc w:val="both"/>
        <w:rPr>
          <w:rFonts w:ascii="Arial" w:hAnsi="Arial" w:cs="Arial"/>
        </w:rPr>
      </w:pPr>
      <w:r w:rsidRPr="00D46A03">
        <w:rPr>
          <w:rFonts w:ascii="Arial" w:hAnsi="Arial" w:cs="Arial"/>
        </w:rPr>
        <w:t>   -art. 18, alin. (13)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rsidR="003613CE" w:rsidRPr="00D46A03" w:rsidRDefault="003613CE" w:rsidP="00D46A03">
      <w:pPr>
        <w:jc w:val="both"/>
        <w:rPr>
          <w:rFonts w:ascii="Arial" w:hAnsi="Arial" w:cs="Arial"/>
        </w:rPr>
      </w:pPr>
    </w:p>
    <w:p w:rsidR="004175EC" w:rsidRPr="00D46A03" w:rsidRDefault="00D865C0" w:rsidP="00D46A03">
      <w:pPr>
        <w:jc w:val="both"/>
        <w:rPr>
          <w:rFonts w:ascii="Arial" w:hAnsi="Arial" w:cs="Arial"/>
        </w:rPr>
      </w:pPr>
      <w:r w:rsidRPr="00D46A03">
        <w:rPr>
          <w:rFonts w:ascii="Arial" w:hAnsi="Arial" w:cs="Arial"/>
        </w:rPr>
        <w:t>Prezentul act de reglementare stabileste conditiile de realizare a proiectului din punct de vedere al protectiei mediului. Alte conditii privind implementarea proiectului vor fi impuse de institutiile/autoritatile cu atributii in domeniu. </w:t>
      </w:r>
    </w:p>
    <w:p w:rsidR="00D865C0" w:rsidRPr="00D46A03" w:rsidRDefault="00D865C0" w:rsidP="00D46A03">
      <w:pPr>
        <w:jc w:val="both"/>
        <w:rPr>
          <w:rFonts w:ascii="Arial" w:hAnsi="Arial" w:cs="Arial"/>
        </w:rPr>
      </w:pPr>
      <w:r w:rsidRPr="00D46A03">
        <w:rPr>
          <w:rFonts w:ascii="Arial" w:hAnsi="Arial" w:cs="Arial"/>
        </w:rPr>
        <w:t>Nerespectarea prevederilor prezentului act de reglementare se sancţionează conform prevederilor legale în vigoare</w:t>
      </w:r>
    </w:p>
    <w:p w:rsidR="00D865C0" w:rsidRPr="00D46A03" w:rsidRDefault="00D865C0" w:rsidP="00D46A03">
      <w:pPr>
        <w:jc w:val="both"/>
        <w:rPr>
          <w:rFonts w:ascii="Arial" w:hAnsi="Arial" w:cs="Arial"/>
        </w:rPr>
      </w:pPr>
      <w:r w:rsidRPr="00D46A03">
        <w:rPr>
          <w:rFonts w:ascii="Arial" w:hAnsi="Arial" w:cs="Arial"/>
        </w:rPr>
        <w:t>Răspunderea pentru corectitudinea informațiilor puse la dispoziția autorității competente pentru protecția mediului și a publicului revine în întregime titularului proiectului.</w:t>
      </w:r>
    </w:p>
    <w:p w:rsidR="00D865C0" w:rsidRPr="00D46A03" w:rsidRDefault="00D865C0" w:rsidP="00D46A03">
      <w:pPr>
        <w:jc w:val="both"/>
        <w:rPr>
          <w:rFonts w:ascii="Arial" w:hAnsi="Arial" w:cs="Arial"/>
        </w:rPr>
      </w:pPr>
    </w:p>
    <w:p w:rsidR="00D865C0" w:rsidRPr="00D46A03" w:rsidRDefault="00D865C0" w:rsidP="00D46A03">
      <w:pPr>
        <w:jc w:val="both"/>
        <w:rPr>
          <w:rFonts w:ascii="Arial" w:hAnsi="Arial" w:cs="Arial"/>
        </w:rPr>
      </w:pPr>
      <w:r w:rsidRPr="00D46A03">
        <w:rPr>
          <w:rFonts w:ascii="Arial" w:hAnsi="Arial" w:cs="Arial"/>
        </w:rPr>
        <w:t xml:space="preserve">Draftul deciziei etapei de încadrare a fost afisat spre consultare pe site APM Ilfov: </w:t>
      </w:r>
      <w:hyperlink r:id="rId13" w:history="1">
        <w:r w:rsidRPr="00D46A03">
          <w:rPr>
            <w:rStyle w:val="Hyperlink"/>
            <w:rFonts w:ascii="Arial" w:eastAsia="SimSun" w:hAnsi="Arial" w:cs="Arial"/>
          </w:rPr>
          <w:t>www.apmif.anpm.ro</w:t>
        </w:r>
      </w:hyperlink>
      <w:r w:rsidRPr="00D46A03">
        <w:rPr>
          <w:rFonts w:ascii="Arial" w:hAnsi="Arial" w:cs="Arial"/>
        </w:rPr>
        <w:t>.</w:t>
      </w:r>
    </w:p>
    <w:p w:rsidR="00D865C0" w:rsidRPr="00D46A03" w:rsidRDefault="00D865C0" w:rsidP="00D46A03">
      <w:pPr>
        <w:jc w:val="both"/>
        <w:rPr>
          <w:rFonts w:ascii="Arial" w:hAnsi="Arial" w:cs="Arial"/>
        </w:rPr>
      </w:pPr>
    </w:p>
    <w:p w:rsidR="0043657F" w:rsidRPr="00D46A03" w:rsidRDefault="0043657F" w:rsidP="00D46A03">
      <w:pPr>
        <w:jc w:val="both"/>
        <w:rPr>
          <w:rFonts w:ascii="Arial" w:hAnsi="Arial" w:cs="Arial"/>
        </w:rPr>
      </w:pPr>
      <w:r w:rsidRPr="00D46A03">
        <w:rPr>
          <w:rFonts w:ascii="Arial" w:hAnsi="Arial" w:cs="Arial"/>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D46A03">
          <w:rPr>
            <w:rStyle w:val="Hyperlink"/>
            <w:rFonts w:ascii="Arial" w:hAnsi="Arial" w:cs="Arial"/>
          </w:rPr>
          <w:t>nr. 554/2004</w:t>
        </w:r>
      </w:hyperlink>
      <w:r w:rsidRPr="00D46A03">
        <w:rPr>
          <w:rFonts w:ascii="Arial" w:hAnsi="Arial" w:cs="Arial"/>
        </w:rPr>
        <w:t>, cu modificările și completările ulterioare.</w:t>
      </w:r>
    </w:p>
    <w:p w:rsidR="0043657F" w:rsidRPr="00D46A03" w:rsidRDefault="0043657F" w:rsidP="00D46A03">
      <w:pPr>
        <w:jc w:val="both"/>
        <w:rPr>
          <w:rFonts w:ascii="Arial" w:hAnsi="Arial" w:cs="Arial"/>
        </w:rPr>
      </w:pPr>
      <w:r w:rsidRPr="00D46A03">
        <w:rPr>
          <w:rFonts w:ascii="Arial" w:hAnsi="Arial" w:cs="Arial"/>
        </w:rPr>
        <w:t>Se poate adresa instanței de contencios administrativ competente și orice organizație neguvernamentală care îndeplinește condițiile pr</w:t>
      </w:r>
      <w:r w:rsidR="00D865C0" w:rsidRPr="00D46A03">
        <w:rPr>
          <w:rFonts w:ascii="Arial" w:hAnsi="Arial" w:cs="Arial"/>
        </w:rPr>
        <w:t>evăzute la art. 2 din Legea nr.292/2018</w:t>
      </w:r>
      <w:r w:rsidRPr="00D46A03">
        <w:rPr>
          <w:rFonts w:ascii="Arial" w:hAnsi="Arial" w:cs="Arial"/>
        </w:rPr>
        <w:t xml:space="preserve"> privind evaluarea impactului anumitor proiecte publice și private asupra mediului, considerându-se că acestea sunt vătămate într-un drept al lor sau într-un interes legitim.</w:t>
      </w:r>
    </w:p>
    <w:p w:rsidR="0043657F" w:rsidRPr="00D46A03" w:rsidRDefault="0043657F" w:rsidP="00D46A03">
      <w:pPr>
        <w:jc w:val="both"/>
        <w:rPr>
          <w:rFonts w:ascii="Arial" w:hAnsi="Arial" w:cs="Arial"/>
        </w:rPr>
      </w:pPr>
      <w:r w:rsidRPr="00D46A03">
        <w:rPr>
          <w:rFonts w:ascii="Arial" w:hAnsi="Arial" w:cs="Arial"/>
        </w:rPr>
        <w:t>Actele sau omisiunile autorității publice competente care fac obiectul participării publicului se atacă în instanță odată</w:t>
      </w:r>
      <w:r w:rsidR="00D865C0" w:rsidRPr="00D46A03">
        <w:rPr>
          <w:rFonts w:ascii="Arial" w:hAnsi="Arial" w:cs="Arial"/>
        </w:rPr>
        <w:t xml:space="preserve"> cu decizia etapei de încadrare</w:t>
      </w:r>
      <w:r w:rsidRPr="00D46A03">
        <w:rPr>
          <w:rFonts w:ascii="Arial" w:hAnsi="Arial" w:cs="Arial"/>
        </w:rPr>
        <w:t>.</w:t>
      </w:r>
    </w:p>
    <w:p w:rsidR="0043657F" w:rsidRPr="00D46A03" w:rsidRDefault="0043657F" w:rsidP="00D46A03">
      <w:pPr>
        <w:jc w:val="both"/>
        <w:rPr>
          <w:rFonts w:ascii="Arial" w:hAnsi="Arial" w:cs="Arial"/>
        </w:rPr>
      </w:pPr>
      <w:r w:rsidRPr="00D46A03">
        <w:rPr>
          <w:rFonts w:ascii="Arial" w:hAnsi="Arial" w:cs="Arial"/>
        </w:rPr>
        <w:t>Înainte de a se adresa instanței de contencios administrativ competente, persoanele prevăzute la art. 21 din Legea nr.</w:t>
      </w:r>
      <w:r w:rsidR="00D865C0" w:rsidRPr="00D46A03">
        <w:rPr>
          <w:rFonts w:ascii="Arial" w:hAnsi="Arial" w:cs="Arial"/>
        </w:rPr>
        <w:t>292/2018</w:t>
      </w:r>
      <w:r w:rsidRPr="00D46A03">
        <w:rPr>
          <w:rFonts w:ascii="Arial" w:hAnsi="Arial" w:cs="Arial"/>
        </w:rPr>
        <w:t xml:space="preserve">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3657F" w:rsidRPr="00D46A03" w:rsidRDefault="0043657F" w:rsidP="00D46A03">
      <w:pPr>
        <w:jc w:val="both"/>
        <w:rPr>
          <w:rFonts w:ascii="Arial" w:hAnsi="Arial" w:cs="Arial"/>
        </w:rPr>
      </w:pPr>
      <w:r w:rsidRPr="00D46A03">
        <w:rPr>
          <w:rFonts w:ascii="Arial" w:hAnsi="Arial" w:cs="Arial"/>
        </w:rPr>
        <w:t>Autoritatea publică emitentă are obligația de a răspunde la plângerea prealabilă prevăzută la art. 22 alin. (1) în termen de 30 de zile de la data înregistrării acesteia la acea autoritate.</w:t>
      </w:r>
    </w:p>
    <w:p w:rsidR="0043657F" w:rsidRPr="00D46A03" w:rsidRDefault="0043657F" w:rsidP="00D46A03">
      <w:pPr>
        <w:jc w:val="both"/>
        <w:rPr>
          <w:rFonts w:ascii="Arial" w:hAnsi="Arial" w:cs="Arial"/>
        </w:rPr>
      </w:pPr>
      <w:r w:rsidRPr="00D46A03">
        <w:rPr>
          <w:rFonts w:ascii="Arial" w:hAnsi="Arial" w:cs="Arial"/>
        </w:rPr>
        <w:t>Procedura de soluționare a plângerii prealabile prevăzută la art. 22 alin. (1) este gratuită și trebuie să fie echitabilă, rapidă și corectă.</w:t>
      </w:r>
    </w:p>
    <w:p w:rsidR="00CD5ACD" w:rsidRPr="00D46A03" w:rsidRDefault="00CD5ACD" w:rsidP="00D46A03">
      <w:pPr>
        <w:jc w:val="both"/>
        <w:rPr>
          <w:rFonts w:ascii="Arial" w:hAnsi="Arial" w:cs="Arial"/>
        </w:rPr>
      </w:pPr>
    </w:p>
    <w:p w:rsidR="00CD5ACD" w:rsidRPr="00D46A03" w:rsidRDefault="00CD5ACD" w:rsidP="00D46A03">
      <w:pPr>
        <w:jc w:val="both"/>
        <w:rPr>
          <w:rFonts w:ascii="Arial" w:hAnsi="Arial" w:cs="Arial"/>
        </w:rPr>
      </w:pPr>
    </w:p>
    <w:p w:rsidR="0043657F" w:rsidRPr="00D46A03" w:rsidRDefault="0043657F" w:rsidP="00D46A03">
      <w:pPr>
        <w:jc w:val="both"/>
        <w:rPr>
          <w:rFonts w:ascii="Arial" w:hAnsi="Arial" w:cs="Arial"/>
        </w:rPr>
      </w:pPr>
      <w:r w:rsidRPr="00D46A03">
        <w:rPr>
          <w:rFonts w:ascii="Arial" w:hAnsi="Arial" w:cs="Arial"/>
        </w:rPr>
        <w:t>Prezenta decizie poate fi contestată în conformitate cu prevederile Legii nr.</w:t>
      </w:r>
      <w:r w:rsidR="00D865C0" w:rsidRPr="00D46A03">
        <w:rPr>
          <w:rFonts w:ascii="Arial" w:hAnsi="Arial" w:cs="Arial"/>
        </w:rPr>
        <w:t>292/2018</w:t>
      </w:r>
      <w:r w:rsidRPr="00D46A03">
        <w:rPr>
          <w:rFonts w:ascii="Arial" w:hAnsi="Arial" w:cs="Arial"/>
        </w:rPr>
        <w:t xml:space="preserve"> privind evaluarea impactului anumitor proiecte publice și private asupra mediului și ale Legii </w:t>
      </w:r>
      <w:hyperlink r:id="rId15" w:tgtFrame="_blank" w:history="1">
        <w:r w:rsidRPr="00D46A03">
          <w:rPr>
            <w:rStyle w:val="Hyperlink"/>
            <w:rFonts w:ascii="Arial" w:hAnsi="Arial" w:cs="Arial"/>
          </w:rPr>
          <w:t>nr. 554/2004</w:t>
        </w:r>
      </w:hyperlink>
      <w:r w:rsidRPr="00D46A03">
        <w:rPr>
          <w:rFonts w:ascii="Arial" w:hAnsi="Arial" w:cs="Arial"/>
        </w:rPr>
        <w:t>, cu modificările și completările ulterioare.</w:t>
      </w:r>
    </w:p>
    <w:p w:rsidR="00D50F6A" w:rsidRPr="00D46A03" w:rsidRDefault="00D50F6A" w:rsidP="00D46A03">
      <w:pPr>
        <w:jc w:val="both"/>
        <w:rPr>
          <w:rFonts w:ascii="Arial" w:hAnsi="Arial" w:cs="Arial"/>
        </w:rPr>
      </w:pPr>
    </w:p>
    <w:p w:rsidR="00686044" w:rsidRPr="00D46A03" w:rsidRDefault="00686044" w:rsidP="00D46A03">
      <w:pPr>
        <w:jc w:val="both"/>
        <w:rPr>
          <w:rFonts w:ascii="Arial" w:hAnsi="Arial" w:cs="Arial"/>
        </w:rPr>
      </w:pPr>
    </w:p>
    <w:p w:rsidR="00686044" w:rsidRPr="00D46A03" w:rsidRDefault="00686044" w:rsidP="00D46A03">
      <w:pPr>
        <w:jc w:val="both"/>
        <w:rPr>
          <w:rFonts w:ascii="Arial" w:hAnsi="Arial" w:cs="Arial"/>
        </w:rPr>
      </w:pPr>
    </w:p>
    <w:p w:rsidR="009D427C" w:rsidRPr="00D46A03" w:rsidRDefault="009D427C" w:rsidP="00D46A03">
      <w:pPr>
        <w:ind w:left="2880" w:firstLine="720"/>
        <w:jc w:val="both"/>
        <w:rPr>
          <w:rFonts w:ascii="Arial" w:hAnsi="Arial" w:cs="Arial"/>
          <w:b/>
        </w:rPr>
      </w:pPr>
      <w:r w:rsidRPr="00D46A03">
        <w:rPr>
          <w:rFonts w:ascii="Arial" w:hAnsi="Arial" w:cs="Arial"/>
          <w:b/>
        </w:rPr>
        <w:t>DIRECTOR EXECUTIV,</w:t>
      </w:r>
    </w:p>
    <w:p w:rsidR="009D427C" w:rsidRPr="00D46A03" w:rsidRDefault="00D46A03" w:rsidP="00D46A03">
      <w:pPr>
        <w:ind w:left="2880" w:firstLine="720"/>
        <w:jc w:val="both"/>
        <w:rPr>
          <w:rFonts w:ascii="Arial" w:hAnsi="Arial" w:cs="Arial"/>
          <w:b/>
        </w:rPr>
      </w:pPr>
      <w:r>
        <w:rPr>
          <w:rFonts w:ascii="Arial" w:hAnsi="Arial" w:cs="Arial"/>
          <w:b/>
        </w:rPr>
        <w:t xml:space="preserve">   </w:t>
      </w:r>
      <w:r w:rsidR="009D427C" w:rsidRPr="00D46A03">
        <w:rPr>
          <w:rFonts w:ascii="Arial" w:hAnsi="Arial" w:cs="Arial"/>
          <w:b/>
        </w:rPr>
        <w:t>Gabriela DOROJAN</w:t>
      </w:r>
    </w:p>
    <w:p w:rsidR="009D427C" w:rsidRPr="00D46A03" w:rsidRDefault="009D427C" w:rsidP="00D46A03">
      <w:pPr>
        <w:ind w:left="2880" w:firstLine="720"/>
        <w:jc w:val="both"/>
        <w:rPr>
          <w:rFonts w:ascii="Arial" w:hAnsi="Arial" w:cs="Arial"/>
          <w:b/>
        </w:rPr>
      </w:pPr>
    </w:p>
    <w:p w:rsidR="009D427C" w:rsidRPr="00D46A03" w:rsidRDefault="009D427C" w:rsidP="00D46A03">
      <w:pPr>
        <w:ind w:left="2880" w:firstLine="720"/>
        <w:jc w:val="both"/>
        <w:rPr>
          <w:rFonts w:ascii="Arial" w:hAnsi="Arial" w:cs="Arial"/>
          <w:b/>
        </w:rPr>
      </w:pPr>
    </w:p>
    <w:p w:rsidR="009D427C" w:rsidRPr="00D46A03" w:rsidRDefault="009D427C" w:rsidP="00D46A03">
      <w:pPr>
        <w:ind w:left="2880" w:firstLine="720"/>
        <w:jc w:val="both"/>
        <w:rPr>
          <w:rFonts w:ascii="Arial" w:hAnsi="Arial" w:cs="Arial"/>
          <w:b/>
        </w:rPr>
      </w:pPr>
    </w:p>
    <w:p w:rsidR="009D427C" w:rsidRPr="00D46A03" w:rsidRDefault="009D427C" w:rsidP="00D46A03">
      <w:pPr>
        <w:jc w:val="both"/>
        <w:rPr>
          <w:rFonts w:ascii="Arial" w:hAnsi="Arial" w:cs="Arial"/>
          <w:b/>
        </w:rPr>
      </w:pPr>
      <w:r w:rsidRPr="00D46A03">
        <w:rPr>
          <w:rFonts w:ascii="Arial" w:hAnsi="Arial" w:cs="Arial"/>
          <w:b/>
        </w:rPr>
        <w:t xml:space="preserve">p. Șef Serviciu A.A.A., </w:t>
      </w:r>
    </w:p>
    <w:p w:rsidR="009D427C" w:rsidRPr="00D46A03" w:rsidRDefault="009D427C" w:rsidP="00D46A03">
      <w:pPr>
        <w:jc w:val="both"/>
        <w:rPr>
          <w:rFonts w:ascii="Arial" w:hAnsi="Arial" w:cs="Arial"/>
          <w:b/>
        </w:rPr>
      </w:pPr>
      <w:r w:rsidRPr="00D46A03">
        <w:rPr>
          <w:rFonts w:ascii="Arial" w:hAnsi="Arial" w:cs="Arial"/>
          <w:b/>
        </w:rPr>
        <w:t xml:space="preserve">Corina Ecaterina NECULA CIOCHINA </w:t>
      </w:r>
      <w:r w:rsidRPr="00D46A03">
        <w:rPr>
          <w:rFonts w:ascii="Arial" w:hAnsi="Arial" w:cs="Arial"/>
          <w:b/>
        </w:rPr>
        <w:tab/>
      </w:r>
      <w:r w:rsidRPr="00D46A03">
        <w:rPr>
          <w:rFonts w:ascii="Arial" w:hAnsi="Arial" w:cs="Arial"/>
          <w:b/>
        </w:rPr>
        <w:tab/>
      </w:r>
      <w:r w:rsidRPr="00D46A03">
        <w:rPr>
          <w:rFonts w:ascii="Arial" w:hAnsi="Arial" w:cs="Arial"/>
          <w:b/>
        </w:rPr>
        <w:tab/>
      </w:r>
      <w:r w:rsidRPr="00D46A03">
        <w:rPr>
          <w:rFonts w:ascii="Arial" w:hAnsi="Arial" w:cs="Arial"/>
          <w:b/>
        </w:rPr>
        <w:tab/>
      </w:r>
      <w:r w:rsidRPr="00D46A03">
        <w:rPr>
          <w:rFonts w:ascii="Arial" w:hAnsi="Arial" w:cs="Arial"/>
          <w:b/>
        </w:rPr>
        <w:tab/>
      </w:r>
      <w:r w:rsidRPr="00D46A03">
        <w:rPr>
          <w:rFonts w:ascii="Arial" w:hAnsi="Arial" w:cs="Arial"/>
          <w:b/>
        </w:rPr>
        <w:tab/>
      </w:r>
      <w:r w:rsidRPr="00D46A03">
        <w:rPr>
          <w:rFonts w:ascii="Arial" w:hAnsi="Arial" w:cs="Arial"/>
          <w:b/>
        </w:rPr>
        <w:tab/>
      </w:r>
      <w:r w:rsidRPr="00D46A03">
        <w:rPr>
          <w:rFonts w:ascii="Arial" w:hAnsi="Arial" w:cs="Arial"/>
          <w:b/>
        </w:rPr>
        <w:tab/>
      </w:r>
    </w:p>
    <w:p w:rsidR="009D427C" w:rsidRPr="00D46A03" w:rsidRDefault="009D427C" w:rsidP="00D46A03">
      <w:pPr>
        <w:ind w:left="2880" w:firstLine="720"/>
        <w:jc w:val="both"/>
        <w:rPr>
          <w:rFonts w:ascii="Arial" w:hAnsi="Arial" w:cs="Arial"/>
          <w:b/>
        </w:rPr>
      </w:pPr>
    </w:p>
    <w:p w:rsidR="009D427C" w:rsidRPr="00D46A03" w:rsidRDefault="009D427C" w:rsidP="00D46A03">
      <w:pPr>
        <w:ind w:left="2880" w:firstLine="720"/>
        <w:jc w:val="both"/>
        <w:rPr>
          <w:rFonts w:ascii="Arial" w:hAnsi="Arial" w:cs="Arial"/>
          <w:b/>
        </w:rPr>
      </w:pPr>
    </w:p>
    <w:p w:rsidR="009D427C" w:rsidRPr="00D46A03" w:rsidRDefault="009D427C" w:rsidP="00D46A03">
      <w:pPr>
        <w:ind w:left="2880" w:firstLine="720"/>
        <w:jc w:val="both"/>
        <w:rPr>
          <w:rFonts w:ascii="Arial" w:hAnsi="Arial" w:cs="Arial"/>
          <w:b/>
        </w:rPr>
      </w:pPr>
    </w:p>
    <w:p w:rsidR="009D427C" w:rsidRPr="00D46A03" w:rsidRDefault="009D427C" w:rsidP="00D46A03">
      <w:pPr>
        <w:jc w:val="both"/>
        <w:rPr>
          <w:rFonts w:ascii="Arial" w:hAnsi="Arial" w:cs="Arial"/>
          <w:b/>
        </w:rPr>
      </w:pPr>
      <w:r w:rsidRPr="00D46A03">
        <w:rPr>
          <w:rFonts w:ascii="Arial" w:hAnsi="Arial" w:cs="Arial"/>
          <w:b/>
        </w:rPr>
        <w:t xml:space="preserve">Întocmit, </w:t>
      </w:r>
      <w:r w:rsidRPr="00D46A03">
        <w:rPr>
          <w:rFonts w:ascii="Arial" w:hAnsi="Arial" w:cs="Arial"/>
          <w:b/>
        </w:rPr>
        <w:tab/>
      </w:r>
      <w:r w:rsidRPr="00D46A03">
        <w:rPr>
          <w:rFonts w:ascii="Arial" w:hAnsi="Arial" w:cs="Arial"/>
          <w:b/>
        </w:rPr>
        <w:tab/>
      </w:r>
      <w:r w:rsidRPr="00D46A03">
        <w:rPr>
          <w:rFonts w:ascii="Arial" w:hAnsi="Arial" w:cs="Arial"/>
          <w:b/>
        </w:rPr>
        <w:tab/>
      </w:r>
      <w:r w:rsidRPr="00D46A03">
        <w:rPr>
          <w:rFonts w:ascii="Arial" w:hAnsi="Arial" w:cs="Arial"/>
          <w:b/>
        </w:rPr>
        <w:tab/>
      </w:r>
      <w:r w:rsidRPr="00D46A03">
        <w:rPr>
          <w:rFonts w:ascii="Arial" w:hAnsi="Arial" w:cs="Arial"/>
          <w:b/>
        </w:rPr>
        <w:tab/>
      </w:r>
      <w:r w:rsidRPr="00D46A03">
        <w:rPr>
          <w:rFonts w:ascii="Arial" w:hAnsi="Arial" w:cs="Arial"/>
          <w:b/>
        </w:rPr>
        <w:tab/>
      </w:r>
      <w:r w:rsidRPr="00D46A03">
        <w:rPr>
          <w:rFonts w:ascii="Arial" w:hAnsi="Arial" w:cs="Arial"/>
          <w:b/>
        </w:rPr>
        <w:tab/>
      </w:r>
    </w:p>
    <w:p w:rsidR="00B124E9" w:rsidRPr="00D46A03" w:rsidRDefault="009D427C" w:rsidP="00D46A03">
      <w:pPr>
        <w:jc w:val="both"/>
        <w:rPr>
          <w:rFonts w:ascii="Arial" w:hAnsi="Arial" w:cs="Arial"/>
        </w:rPr>
      </w:pPr>
      <w:r w:rsidRPr="00D46A03">
        <w:rPr>
          <w:rFonts w:ascii="Arial" w:hAnsi="Arial" w:cs="Arial"/>
          <w:b/>
        </w:rPr>
        <w:t>Consilier superior  Valeria Victoria ŞTEFAN</w:t>
      </w:r>
    </w:p>
    <w:sectPr w:rsidR="00B124E9" w:rsidRPr="00D46A03" w:rsidSect="00BC69D8">
      <w:footerReference w:type="even" r:id="rId16"/>
      <w:footerReference w:type="default" r:id="rId17"/>
      <w:type w:val="continuous"/>
      <w:pgSz w:w="11909" w:h="16834" w:code="9"/>
      <w:pgMar w:top="450" w:right="852" w:bottom="1276" w:left="1077" w:header="0"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12" w:rsidRDefault="00744E12">
      <w:r>
        <w:separator/>
      </w:r>
    </w:p>
  </w:endnote>
  <w:endnote w:type="continuationSeparator" w:id="0">
    <w:p w:rsidR="00744E12" w:rsidRDefault="00744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77" w:rsidRDefault="00922E07" w:rsidP="006933F7">
    <w:pPr>
      <w:pStyle w:val="Footer"/>
      <w:framePr w:wrap="around" w:vAnchor="text" w:hAnchor="margin" w:xAlign="right" w:y="1"/>
      <w:rPr>
        <w:rStyle w:val="PageNumber"/>
      </w:rPr>
    </w:pPr>
    <w:r>
      <w:rPr>
        <w:rStyle w:val="PageNumber"/>
      </w:rPr>
      <w:fldChar w:fldCharType="begin"/>
    </w:r>
    <w:r w:rsidR="00546B77">
      <w:rPr>
        <w:rStyle w:val="PageNumber"/>
      </w:rPr>
      <w:instrText xml:space="preserve">PAGE  </w:instrText>
    </w:r>
    <w:r>
      <w:rPr>
        <w:rStyle w:val="PageNumber"/>
      </w:rPr>
      <w:fldChar w:fldCharType="end"/>
    </w:r>
  </w:p>
  <w:p w:rsidR="00546B77" w:rsidRDefault="00546B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F7" w:rsidRDefault="00922E07" w:rsidP="00546B77">
    <w:pPr>
      <w:pStyle w:val="Footer"/>
      <w:framePr w:wrap="around" w:vAnchor="text" w:hAnchor="margin" w:xAlign="right" w:y="1"/>
      <w:rPr>
        <w:rStyle w:val="PageNumber"/>
      </w:rPr>
    </w:pPr>
    <w:r>
      <w:rPr>
        <w:rStyle w:val="PageNumber"/>
      </w:rPr>
      <w:fldChar w:fldCharType="begin"/>
    </w:r>
    <w:r w:rsidR="006933F7">
      <w:rPr>
        <w:rStyle w:val="PageNumber"/>
      </w:rPr>
      <w:instrText xml:space="preserve">PAGE  </w:instrText>
    </w:r>
    <w:r>
      <w:rPr>
        <w:rStyle w:val="PageNumber"/>
      </w:rPr>
      <w:fldChar w:fldCharType="separate"/>
    </w:r>
    <w:r w:rsidR="00D46A03">
      <w:rPr>
        <w:rStyle w:val="PageNumber"/>
        <w:noProof/>
      </w:rPr>
      <w:t>6</w:t>
    </w:r>
    <w:r>
      <w:rPr>
        <w:rStyle w:val="PageNumber"/>
      </w:rPr>
      <w:fldChar w:fldCharType="end"/>
    </w:r>
  </w:p>
  <w:p w:rsidR="00E010FE" w:rsidRDefault="00E010FE" w:rsidP="00C212AE">
    <w:pPr>
      <w:pStyle w:val="Header"/>
      <w:jc w:val="center"/>
      <w:rPr>
        <w:rFonts w:ascii="Garamond" w:hAnsi="Garamond"/>
        <w:b/>
        <w:color w:val="00214E"/>
      </w:rPr>
    </w:pPr>
  </w:p>
  <w:p w:rsidR="00C212AE" w:rsidRDefault="00922E07" w:rsidP="00C212AE">
    <w:pPr>
      <w:pStyle w:val="Header"/>
      <w:jc w:val="center"/>
      <w:rPr>
        <w:rFonts w:ascii="Garamond" w:hAnsi="Garamond"/>
        <w:b/>
        <w:color w:val="00214E"/>
      </w:rPr>
    </w:pPr>
    <w:r w:rsidRPr="00922E07">
      <w:rPr>
        <w:rFonts w:ascii="Garamond" w:hAnsi="Garamond"/>
        <w:noProof/>
      </w:rPr>
      <w:pict>
        <v:line id="_x0000_s2072" style="position:absolute;left:0;text-align:left;z-index:251658240" from="27pt,.2pt" to="513pt,.2pt"/>
      </w:pict>
    </w:r>
    <w:r w:rsidRPr="00922E07">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18pt;margin-top:-17.8pt;width:41.9pt;height:34.45pt;z-index:-251659264">
          <v:imagedata r:id="rId1" o:title=""/>
        </v:shape>
        <o:OLEObject Type="Embed" ProgID="CorelDRAW.Graphic.13" ShapeID="_x0000_s2062" DrawAspect="Content" ObjectID="_1652878724" r:id="rId2"/>
      </w:pict>
    </w:r>
    <w:r w:rsidR="00764E05">
      <w:rPr>
        <w:rFonts w:ascii="Garamond" w:hAnsi="Garamond"/>
        <w:b/>
        <w:color w:val="00214E"/>
      </w:rPr>
      <w:t>AGENTIA PENTRU PROTECTIA MEDIULUI ILFOV</w:t>
    </w:r>
  </w:p>
  <w:p w:rsidR="00764E05" w:rsidRPr="00764E05" w:rsidRDefault="00764E05" w:rsidP="00C212AE">
    <w:pPr>
      <w:pStyle w:val="Header"/>
      <w:jc w:val="center"/>
      <w:rPr>
        <w:rFonts w:ascii="Garamond" w:hAnsi="Garamond"/>
        <w:color w:val="00214E"/>
      </w:rPr>
    </w:pPr>
    <w:r w:rsidRPr="00764E05">
      <w:rPr>
        <w:rFonts w:ascii="Garamond" w:hAnsi="Garamond"/>
        <w:color w:val="00214E"/>
      </w:rPr>
      <w:t>Aleea Lacul Morii, nr. 1, Bucuresti, Sector 6, Cod 060841</w:t>
    </w:r>
  </w:p>
  <w:p w:rsidR="00764E05" w:rsidRDefault="00764E05" w:rsidP="00C212AE">
    <w:pPr>
      <w:pStyle w:val="Header"/>
      <w:jc w:val="center"/>
      <w:rPr>
        <w:rFonts w:ascii="Garamond" w:hAnsi="Garamond"/>
        <w:color w:val="00214E"/>
      </w:rPr>
    </w:pPr>
    <w:r w:rsidRPr="00764E05">
      <w:rPr>
        <w:rFonts w:ascii="Garamond" w:hAnsi="Garamond"/>
        <w:color w:val="00214E"/>
      </w:rPr>
      <w:t xml:space="preserve">E-mail: </w:t>
    </w:r>
    <w:hyperlink r:id="rId3" w:history="1">
      <w:r w:rsidRPr="00764E05">
        <w:rPr>
          <w:rStyle w:val="Hyperlink"/>
          <w:rFonts w:ascii="Garamond" w:hAnsi="Garamond"/>
        </w:rPr>
        <w:t>office@apmif.anpm.ro</w:t>
      </w:r>
    </w:hyperlink>
    <w:r w:rsidRPr="00764E05">
      <w:rPr>
        <w:rFonts w:ascii="Garamond" w:hAnsi="Garamond"/>
        <w:color w:val="00214E"/>
      </w:rPr>
      <w:t>; Tel/Fax. 021.430.15.23;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67334" w:rsidRPr="003D79F6" w:rsidTr="003C01AD">
      <w:tc>
        <w:tcPr>
          <w:tcW w:w="8370" w:type="dxa"/>
          <w:shd w:val="clear" w:color="auto" w:fill="auto"/>
        </w:tcPr>
        <w:p w:rsidR="00567334" w:rsidRPr="003D79F6" w:rsidRDefault="00567334" w:rsidP="003C01AD">
          <w:pPr>
            <w:pStyle w:val="Header"/>
            <w:jc w:val="center"/>
            <w:rPr>
              <w:lang w:val="ro-RO"/>
            </w:rPr>
          </w:pPr>
          <w:r w:rsidRPr="003D79F6">
            <w:rPr>
              <w:i/>
              <w:iCs/>
              <w:color w:val="000000"/>
              <w:lang w:val="ro-RO"/>
            </w:rPr>
            <w:t>Operator de date cu caracter personal, conform Regulamentului (UE) 2016/679</w:t>
          </w:r>
        </w:p>
      </w:tc>
    </w:tr>
  </w:tbl>
  <w:p w:rsidR="00567334" w:rsidRPr="002367AC" w:rsidRDefault="00567334" w:rsidP="00567334">
    <w:pPr>
      <w:pStyle w:val="Header"/>
      <w:jc w:val="center"/>
      <w:rPr>
        <w:sz w:val="20"/>
        <w:szCs w:val="20"/>
        <w:lang w:val="ro-RO"/>
      </w:rPr>
    </w:pPr>
  </w:p>
  <w:p w:rsidR="00567334" w:rsidRPr="00764E05" w:rsidRDefault="00567334" w:rsidP="00C212AE">
    <w:pPr>
      <w:pStyle w:val="Header"/>
      <w:jc w:val="center"/>
      <w:rPr>
        <w:rFonts w:ascii="Garamond" w:hAnsi="Garamond"/>
        <w:color w:val="00214E"/>
      </w:rPr>
    </w:pPr>
  </w:p>
  <w:p w:rsidR="00546B77" w:rsidRPr="0033035D" w:rsidRDefault="00546B77">
    <w:pPr>
      <w:ind w:right="360"/>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12" w:rsidRDefault="00744E12">
      <w:r>
        <w:separator/>
      </w:r>
    </w:p>
  </w:footnote>
  <w:footnote w:type="continuationSeparator" w:id="0">
    <w:p w:rsidR="00744E12" w:rsidRDefault="00744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BE2"/>
    <w:multiLevelType w:val="hybridMultilevel"/>
    <w:tmpl w:val="112A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12A55"/>
    <w:multiLevelType w:val="multilevel"/>
    <w:tmpl w:val="7A905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933912"/>
    <w:multiLevelType w:val="hybridMultilevel"/>
    <w:tmpl w:val="6312479A"/>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9F7317"/>
    <w:multiLevelType w:val="hybridMultilevel"/>
    <w:tmpl w:val="DD70ABD2"/>
    <w:lvl w:ilvl="0" w:tplc="4EB4B024">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91406F"/>
    <w:multiLevelType w:val="hybridMultilevel"/>
    <w:tmpl w:val="5CC20F2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8B21DBD"/>
    <w:multiLevelType w:val="hybridMultilevel"/>
    <w:tmpl w:val="2E76CC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F2056E"/>
    <w:multiLevelType w:val="hybridMultilevel"/>
    <w:tmpl w:val="59F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50F65"/>
    <w:multiLevelType w:val="hybridMultilevel"/>
    <w:tmpl w:val="A86A67E2"/>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9">
    <w:nsid w:val="26C5202D"/>
    <w:multiLevelType w:val="hybridMultilevel"/>
    <w:tmpl w:val="135CF42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nsid w:val="26D14CC6"/>
    <w:multiLevelType w:val="hybridMultilevel"/>
    <w:tmpl w:val="81CCE0FA"/>
    <w:lvl w:ilvl="0" w:tplc="5F66504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B3D6D5C"/>
    <w:multiLevelType w:val="hybridMultilevel"/>
    <w:tmpl w:val="0D9A26AE"/>
    <w:lvl w:ilvl="0" w:tplc="E8BC28D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2FB9769B"/>
    <w:multiLevelType w:val="hybridMultilevel"/>
    <w:tmpl w:val="C1C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5776C"/>
    <w:multiLevelType w:val="hybridMultilevel"/>
    <w:tmpl w:val="EA2C5E48"/>
    <w:lvl w:ilvl="0" w:tplc="81DC4A1E">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92369"/>
    <w:multiLevelType w:val="hybridMultilevel"/>
    <w:tmpl w:val="73FE744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CC43F75"/>
    <w:multiLevelType w:val="hybridMultilevel"/>
    <w:tmpl w:val="7FF8E43A"/>
    <w:lvl w:ilvl="0" w:tplc="F28695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87540"/>
    <w:multiLevelType w:val="hybridMultilevel"/>
    <w:tmpl w:val="CA5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14A11"/>
    <w:multiLevelType w:val="hybridMultilevel"/>
    <w:tmpl w:val="1C2C3D1A"/>
    <w:lvl w:ilvl="0" w:tplc="1C2AFF3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9027C"/>
    <w:multiLevelType w:val="hybridMultilevel"/>
    <w:tmpl w:val="FD287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B0D5F"/>
    <w:multiLevelType w:val="hybridMultilevel"/>
    <w:tmpl w:val="7930B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9E55FBD"/>
    <w:multiLevelType w:val="hybridMultilevel"/>
    <w:tmpl w:val="39A84AB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C5A2539"/>
    <w:multiLevelType w:val="hybridMultilevel"/>
    <w:tmpl w:val="4538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D001C"/>
    <w:multiLevelType w:val="multilevel"/>
    <w:tmpl w:val="C3484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5EC5F24"/>
    <w:multiLevelType w:val="hybridMultilevel"/>
    <w:tmpl w:val="EA30F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AE76224"/>
    <w:multiLevelType w:val="multilevel"/>
    <w:tmpl w:val="BAC0F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6">
    <w:nsid w:val="6C315BFC"/>
    <w:multiLevelType w:val="hybridMultilevel"/>
    <w:tmpl w:val="A554F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DC29D8"/>
    <w:multiLevelType w:val="hybridMultilevel"/>
    <w:tmpl w:val="2B74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DD2181"/>
    <w:multiLevelType w:val="hybridMultilevel"/>
    <w:tmpl w:val="423EB4F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9">
    <w:nsid w:val="794106A1"/>
    <w:multiLevelType w:val="hybridMultilevel"/>
    <w:tmpl w:val="152E03A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A4E5C88"/>
    <w:multiLevelType w:val="singleLevel"/>
    <w:tmpl w:val="378A0C84"/>
    <w:lvl w:ilvl="0">
      <w:start w:val="1"/>
      <w:numFmt w:val="decimal"/>
      <w:lvlText w:val="%1."/>
      <w:lvlJc w:val="left"/>
      <w:pPr>
        <w:tabs>
          <w:tab w:val="num" w:pos="360"/>
        </w:tabs>
        <w:ind w:left="360" w:hanging="360"/>
      </w:pPr>
      <w:rPr>
        <w:rFonts w:hint="default"/>
        <w:b/>
      </w:rPr>
    </w:lvl>
  </w:abstractNum>
  <w:abstractNum w:abstractNumId="31">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87DA2"/>
    <w:multiLevelType w:val="hybridMultilevel"/>
    <w:tmpl w:val="2D02FD9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30"/>
  </w:num>
  <w:num w:numId="2">
    <w:abstractNumId w:val="10"/>
  </w:num>
  <w:num w:numId="3">
    <w:abstractNumId w:val="19"/>
  </w:num>
  <w:num w:numId="4">
    <w:abstractNumId w:val="4"/>
  </w:num>
  <w:num w:numId="5">
    <w:abstractNumId w:val="26"/>
  </w:num>
  <w:num w:numId="6">
    <w:abstractNumId w:val="5"/>
  </w:num>
  <w:num w:numId="7">
    <w:abstractNumId w:val="23"/>
  </w:num>
  <w:num w:numId="8">
    <w:abstractNumId w:val="11"/>
  </w:num>
  <w:num w:numId="9">
    <w:abstractNumId w:val="1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7"/>
  </w:num>
  <w:num w:numId="23">
    <w:abstractNumId w:val="12"/>
  </w:num>
  <w:num w:numId="24">
    <w:abstractNumId w:val="17"/>
  </w:num>
  <w:num w:numId="25">
    <w:abstractNumId w:val="16"/>
  </w:num>
  <w:num w:numId="26">
    <w:abstractNumId w:val="25"/>
  </w:num>
  <w:num w:numId="27">
    <w:abstractNumId w:val="31"/>
  </w:num>
  <w:num w:numId="28">
    <w:abstractNumId w:val="3"/>
  </w:num>
  <w:num w:numId="29">
    <w:abstractNumId w:val="9"/>
  </w:num>
  <w:num w:numId="30">
    <w:abstractNumId w:val="21"/>
  </w:num>
  <w:num w:numId="31">
    <w:abstractNumId w:val="8"/>
  </w:num>
  <w:num w:numId="32">
    <w:abstractNumId w:val="32"/>
  </w:num>
  <w:num w:numId="33">
    <w:abstractNumId w:val="28"/>
  </w:num>
  <w:num w:numId="34">
    <w:abstractNumId w:val="13"/>
  </w:num>
  <w:num w:numId="35">
    <w:abstractNumId w:val="18"/>
  </w:num>
  <w:num w:numId="36">
    <w:abstractNumId w:val="0"/>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stylePaneFormatFilter w:val="3F01"/>
  <w:defaultTabStop w:val="720"/>
  <w:hyphenationZone w:val="425"/>
  <w:characterSpacingControl w:val="doNotCompress"/>
  <w:hdrShapeDefaults>
    <o:shapedefaults v:ext="edit" spidmax="4098" strokecolor="yellow">
      <v:stroke color="yellow"/>
      <o:colormru v:ext="edit" colors="#003bb0"/>
      <o:colormenu v:ext="edit" strokecolor="black"/>
    </o:shapedefaults>
    <o:shapelayout v:ext="edit">
      <o:idmap v:ext="edit" data="2"/>
    </o:shapelayout>
  </w:hdrShapeDefaults>
  <w:footnotePr>
    <w:footnote w:id="-1"/>
    <w:footnote w:id="0"/>
  </w:footnotePr>
  <w:endnotePr>
    <w:endnote w:id="-1"/>
    <w:endnote w:id="0"/>
  </w:endnotePr>
  <w:compat/>
  <w:rsids>
    <w:rsidRoot w:val="008654FA"/>
    <w:rsid w:val="00003F8E"/>
    <w:rsid w:val="00005874"/>
    <w:rsid w:val="00013E7E"/>
    <w:rsid w:val="00021954"/>
    <w:rsid w:val="000259D1"/>
    <w:rsid w:val="000268E8"/>
    <w:rsid w:val="000300C0"/>
    <w:rsid w:val="00035F58"/>
    <w:rsid w:val="00037FD7"/>
    <w:rsid w:val="000408A3"/>
    <w:rsid w:val="00047FD3"/>
    <w:rsid w:val="00050EDF"/>
    <w:rsid w:val="000526C3"/>
    <w:rsid w:val="00061723"/>
    <w:rsid w:val="00063E9E"/>
    <w:rsid w:val="00065F8E"/>
    <w:rsid w:val="0006676F"/>
    <w:rsid w:val="00066EC6"/>
    <w:rsid w:val="00067B70"/>
    <w:rsid w:val="00074DA7"/>
    <w:rsid w:val="00074EF1"/>
    <w:rsid w:val="00081E09"/>
    <w:rsid w:val="00090088"/>
    <w:rsid w:val="0009469F"/>
    <w:rsid w:val="00096486"/>
    <w:rsid w:val="000A02C5"/>
    <w:rsid w:val="000A146A"/>
    <w:rsid w:val="000A2F5E"/>
    <w:rsid w:val="000C13C7"/>
    <w:rsid w:val="000C2EA8"/>
    <w:rsid w:val="000C6548"/>
    <w:rsid w:val="000C6679"/>
    <w:rsid w:val="000D4BB5"/>
    <w:rsid w:val="000E002B"/>
    <w:rsid w:val="000E2C3D"/>
    <w:rsid w:val="000E37C6"/>
    <w:rsid w:val="000E721C"/>
    <w:rsid w:val="000F1B91"/>
    <w:rsid w:val="000F5E1F"/>
    <w:rsid w:val="00100918"/>
    <w:rsid w:val="00102D9D"/>
    <w:rsid w:val="001039D2"/>
    <w:rsid w:val="0010497B"/>
    <w:rsid w:val="0010511E"/>
    <w:rsid w:val="00107218"/>
    <w:rsid w:val="00117439"/>
    <w:rsid w:val="001200C7"/>
    <w:rsid w:val="00121FDC"/>
    <w:rsid w:val="00123535"/>
    <w:rsid w:val="00127032"/>
    <w:rsid w:val="00127603"/>
    <w:rsid w:val="0013762C"/>
    <w:rsid w:val="001378A1"/>
    <w:rsid w:val="001473D5"/>
    <w:rsid w:val="00151568"/>
    <w:rsid w:val="0015497B"/>
    <w:rsid w:val="00156887"/>
    <w:rsid w:val="00156977"/>
    <w:rsid w:val="00167274"/>
    <w:rsid w:val="001710A6"/>
    <w:rsid w:val="0017144D"/>
    <w:rsid w:val="00172E35"/>
    <w:rsid w:val="00175184"/>
    <w:rsid w:val="00176D60"/>
    <w:rsid w:val="00177CFF"/>
    <w:rsid w:val="00192564"/>
    <w:rsid w:val="001A23DF"/>
    <w:rsid w:val="001B55CD"/>
    <w:rsid w:val="001B7135"/>
    <w:rsid w:val="001C1D45"/>
    <w:rsid w:val="001C3038"/>
    <w:rsid w:val="001C4364"/>
    <w:rsid w:val="001D47C7"/>
    <w:rsid w:val="001E116D"/>
    <w:rsid w:val="001E1A89"/>
    <w:rsid w:val="001E6E4C"/>
    <w:rsid w:val="001F13B1"/>
    <w:rsid w:val="001F6C41"/>
    <w:rsid w:val="002061BB"/>
    <w:rsid w:val="0021177A"/>
    <w:rsid w:val="00214899"/>
    <w:rsid w:val="002157C4"/>
    <w:rsid w:val="00215E72"/>
    <w:rsid w:val="002165DC"/>
    <w:rsid w:val="002170D8"/>
    <w:rsid w:val="00222E4F"/>
    <w:rsid w:val="00223164"/>
    <w:rsid w:val="00223814"/>
    <w:rsid w:val="0022530A"/>
    <w:rsid w:val="00230AB2"/>
    <w:rsid w:val="00233F5D"/>
    <w:rsid w:val="002340D6"/>
    <w:rsid w:val="00237E53"/>
    <w:rsid w:val="0024647B"/>
    <w:rsid w:val="00252231"/>
    <w:rsid w:val="0025283C"/>
    <w:rsid w:val="00254DE2"/>
    <w:rsid w:val="00255ED9"/>
    <w:rsid w:val="00256B9A"/>
    <w:rsid w:val="00265BCC"/>
    <w:rsid w:val="002663CB"/>
    <w:rsid w:val="002760CE"/>
    <w:rsid w:val="00276F7D"/>
    <w:rsid w:val="00277E46"/>
    <w:rsid w:val="002857C3"/>
    <w:rsid w:val="002A1DA4"/>
    <w:rsid w:val="002A3850"/>
    <w:rsid w:val="002A4EFD"/>
    <w:rsid w:val="002A516C"/>
    <w:rsid w:val="002A6A3C"/>
    <w:rsid w:val="002A7C47"/>
    <w:rsid w:val="002B043E"/>
    <w:rsid w:val="002C3641"/>
    <w:rsid w:val="002C4B71"/>
    <w:rsid w:val="002D1D21"/>
    <w:rsid w:val="002E0F13"/>
    <w:rsid w:val="002F2400"/>
    <w:rsid w:val="002F2935"/>
    <w:rsid w:val="002F2ED8"/>
    <w:rsid w:val="002F4D00"/>
    <w:rsid w:val="002F733B"/>
    <w:rsid w:val="0030162B"/>
    <w:rsid w:val="00305B39"/>
    <w:rsid w:val="00306646"/>
    <w:rsid w:val="00306803"/>
    <w:rsid w:val="00306EFA"/>
    <w:rsid w:val="00307202"/>
    <w:rsid w:val="0031339B"/>
    <w:rsid w:val="00315778"/>
    <w:rsid w:val="00316FFA"/>
    <w:rsid w:val="003240C7"/>
    <w:rsid w:val="003274F0"/>
    <w:rsid w:val="0033035D"/>
    <w:rsid w:val="00333686"/>
    <w:rsid w:val="00333E94"/>
    <w:rsid w:val="003367C4"/>
    <w:rsid w:val="00337A3D"/>
    <w:rsid w:val="00351BE0"/>
    <w:rsid w:val="003613CE"/>
    <w:rsid w:val="0037050B"/>
    <w:rsid w:val="003713FE"/>
    <w:rsid w:val="0037510A"/>
    <w:rsid w:val="00376040"/>
    <w:rsid w:val="00376DB2"/>
    <w:rsid w:val="00385CA2"/>
    <w:rsid w:val="00391E25"/>
    <w:rsid w:val="00394E16"/>
    <w:rsid w:val="0039622B"/>
    <w:rsid w:val="00396E3B"/>
    <w:rsid w:val="00397640"/>
    <w:rsid w:val="003A7752"/>
    <w:rsid w:val="003B1273"/>
    <w:rsid w:val="003B6717"/>
    <w:rsid w:val="003C01AD"/>
    <w:rsid w:val="003C1447"/>
    <w:rsid w:val="003C273D"/>
    <w:rsid w:val="003C61A6"/>
    <w:rsid w:val="003D3B53"/>
    <w:rsid w:val="003E01D0"/>
    <w:rsid w:val="003E1485"/>
    <w:rsid w:val="003E289D"/>
    <w:rsid w:val="003E2B47"/>
    <w:rsid w:val="003F1989"/>
    <w:rsid w:val="003F7AE0"/>
    <w:rsid w:val="00400743"/>
    <w:rsid w:val="00402652"/>
    <w:rsid w:val="004030A2"/>
    <w:rsid w:val="00403F63"/>
    <w:rsid w:val="004074A0"/>
    <w:rsid w:val="00407CC1"/>
    <w:rsid w:val="0041206E"/>
    <w:rsid w:val="00412867"/>
    <w:rsid w:val="004175EC"/>
    <w:rsid w:val="0042226D"/>
    <w:rsid w:val="00422407"/>
    <w:rsid w:val="00422C6B"/>
    <w:rsid w:val="00423298"/>
    <w:rsid w:val="00431EA7"/>
    <w:rsid w:val="00436515"/>
    <w:rsid w:val="0043657F"/>
    <w:rsid w:val="00436D2B"/>
    <w:rsid w:val="00440B6B"/>
    <w:rsid w:val="00444FC4"/>
    <w:rsid w:val="00450C4F"/>
    <w:rsid w:val="004615F8"/>
    <w:rsid w:val="0046212C"/>
    <w:rsid w:val="0046495D"/>
    <w:rsid w:val="00464AAF"/>
    <w:rsid w:val="004656A8"/>
    <w:rsid w:val="004657BC"/>
    <w:rsid w:val="004759F4"/>
    <w:rsid w:val="00480AE1"/>
    <w:rsid w:val="00485DBB"/>
    <w:rsid w:val="004B183D"/>
    <w:rsid w:val="004B230D"/>
    <w:rsid w:val="004B52E3"/>
    <w:rsid w:val="004C70CF"/>
    <w:rsid w:val="004D262B"/>
    <w:rsid w:val="004D4FE2"/>
    <w:rsid w:val="004D6759"/>
    <w:rsid w:val="004E6E25"/>
    <w:rsid w:val="004F2F61"/>
    <w:rsid w:val="004F6E91"/>
    <w:rsid w:val="004F7AB4"/>
    <w:rsid w:val="00500763"/>
    <w:rsid w:val="00511349"/>
    <w:rsid w:val="00512D4C"/>
    <w:rsid w:val="005149FD"/>
    <w:rsid w:val="00525065"/>
    <w:rsid w:val="005313FF"/>
    <w:rsid w:val="00535941"/>
    <w:rsid w:val="00536A08"/>
    <w:rsid w:val="005378AC"/>
    <w:rsid w:val="005401F3"/>
    <w:rsid w:val="00546B77"/>
    <w:rsid w:val="00547C4F"/>
    <w:rsid w:val="005522E3"/>
    <w:rsid w:val="005529DD"/>
    <w:rsid w:val="0055454E"/>
    <w:rsid w:val="0055566F"/>
    <w:rsid w:val="00561215"/>
    <w:rsid w:val="00561FBB"/>
    <w:rsid w:val="00563AD5"/>
    <w:rsid w:val="00566417"/>
    <w:rsid w:val="00567334"/>
    <w:rsid w:val="00567D78"/>
    <w:rsid w:val="00567F80"/>
    <w:rsid w:val="005754A9"/>
    <w:rsid w:val="00575952"/>
    <w:rsid w:val="00580052"/>
    <w:rsid w:val="00580F64"/>
    <w:rsid w:val="00581C31"/>
    <w:rsid w:val="00581EE5"/>
    <w:rsid w:val="005839D5"/>
    <w:rsid w:val="00584383"/>
    <w:rsid w:val="00586730"/>
    <w:rsid w:val="00590546"/>
    <w:rsid w:val="00592583"/>
    <w:rsid w:val="005933BB"/>
    <w:rsid w:val="005A0113"/>
    <w:rsid w:val="005A1F59"/>
    <w:rsid w:val="005B4B6D"/>
    <w:rsid w:val="005B4D08"/>
    <w:rsid w:val="005C4A1A"/>
    <w:rsid w:val="005C5042"/>
    <w:rsid w:val="005C6C94"/>
    <w:rsid w:val="005D2AF5"/>
    <w:rsid w:val="005D4408"/>
    <w:rsid w:val="005D656F"/>
    <w:rsid w:val="005E0B4C"/>
    <w:rsid w:val="005E0DCE"/>
    <w:rsid w:val="005E2AD9"/>
    <w:rsid w:val="005E2BF5"/>
    <w:rsid w:val="005F5884"/>
    <w:rsid w:val="006018F2"/>
    <w:rsid w:val="006034D1"/>
    <w:rsid w:val="0060472E"/>
    <w:rsid w:val="006061E2"/>
    <w:rsid w:val="00606CC7"/>
    <w:rsid w:val="006101E7"/>
    <w:rsid w:val="00611B00"/>
    <w:rsid w:val="00617EF3"/>
    <w:rsid w:val="00630EA9"/>
    <w:rsid w:val="00631429"/>
    <w:rsid w:val="00632DC3"/>
    <w:rsid w:val="00633F70"/>
    <w:rsid w:val="00635DA2"/>
    <w:rsid w:val="00641A6B"/>
    <w:rsid w:val="00643E1C"/>
    <w:rsid w:val="006448D0"/>
    <w:rsid w:val="00651FB5"/>
    <w:rsid w:val="00657EB6"/>
    <w:rsid w:val="00657EDD"/>
    <w:rsid w:val="00663296"/>
    <w:rsid w:val="006674C2"/>
    <w:rsid w:val="00667A47"/>
    <w:rsid w:val="00670BD1"/>
    <w:rsid w:val="00677B4A"/>
    <w:rsid w:val="0068427B"/>
    <w:rsid w:val="006848C3"/>
    <w:rsid w:val="00686044"/>
    <w:rsid w:val="0068630C"/>
    <w:rsid w:val="00687DA6"/>
    <w:rsid w:val="00691C73"/>
    <w:rsid w:val="006933F7"/>
    <w:rsid w:val="006A3EE7"/>
    <w:rsid w:val="006A4027"/>
    <w:rsid w:val="006A7565"/>
    <w:rsid w:val="006B05CB"/>
    <w:rsid w:val="006B2868"/>
    <w:rsid w:val="006B4A3D"/>
    <w:rsid w:val="006B4F9F"/>
    <w:rsid w:val="006B59B4"/>
    <w:rsid w:val="006C554C"/>
    <w:rsid w:val="006C6B06"/>
    <w:rsid w:val="006D2FCA"/>
    <w:rsid w:val="006E1546"/>
    <w:rsid w:val="006E2365"/>
    <w:rsid w:val="006E657F"/>
    <w:rsid w:val="006F0C01"/>
    <w:rsid w:val="006F1FFB"/>
    <w:rsid w:val="006F3C63"/>
    <w:rsid w:val="006F5427"/>
    <w:rsid w:val="0070013E"/>
    <w:rsid w:val="007164F7"/>
    <w:rsid w:val="00720D9E"/>
    <w:rsid w:val="00721BFF"/>
    <w:rsid w:val="00725D3F"/>
    <w:rsid w:val="00726770"/>
    <w:rsid w:val="00727779"/>
    <w:rsid w:val="00727E81"/>
    <w:rsid w:val="007308CE"/>
    <w:rsid w:val="007322C9"/>
    <w:rsid w:val="00735540"/>
    <w:rsid w:val="007428E3"/>
    <w:rsid w:val="00744E12"/>
    <w:rsid w:val="00750A39"/>
    <w:rsid w:val="00752386"/>
    <w:rsid w:val="0075363E"/>
    <w:rsid w:val="00754619"/>
    <w:rsid w:val="00757029"/>
    <w:rsid w:val="00764E05"/>
    <w:rsid w:val="00767F96"/>
    <w:rsid w:val="007730AB"/>
    <w:rsid w:val="0077344C"/>
    <w:rsid w:val="007771EE"/>
    <w:rsid w:val="00786B54"/>
    <w:rsid w:val="00786CA3"/>
    <w:rsid w:val="00790C9D"/>
    <w:rsid w:val="007916A8"/>
    <w:rsid w:val="00794232"/>
    <w:rsid w:val="007949B2"/>
    <w:rsid w:val="007A18C2"/>
    <w:rsid w:val="007A295B"/>
    <w:rsid w:val="007A2F43"/>
    <w:rsid w:val="007B23C0"/>
    <w:rsid w:val="007B4191"/>
    <w:rsid w:val="007C0B9D"/>
    <w:rsid w:val="007C16C4"/>
    <w:rsid w:val="007C1DBB"/>
    <w:rsid w:val="007D123D"/>
    <w:rsid w:val="007D2942"/>
    <w:rsid w:val="007D50B5"/>
    <w:rsid w:val="007D6604"/>
    <w:rsid w:val="007D7800"/>
    <w:rsid w:val="007E11FB"/>
    <w:rsid w:val="007E1B20"/>
    <w:rsid w:val="007F31A8"/>
    <w:rsid w:val="007F61F8"/>
    <w:rsid w:val="00802685"/>
    <w:rsid w:val="00802B80"/>
    <w:rsid w:val="008031C0"/>
    <w:rsid w:val="00803AD6"/>
    <w:rsid w:val="00806F9E"/>
    <w:rsid w:val="00810055"/>
    <w:rsid w:val="0081508F"/>
    <w:rsid w:val="008156A0"/>
    <w:rsid w:val="0082081C"/>
    <w:rsid w:val="00820EEF"/>
    <w:rsid w:val="00826730"/>
    <w:rsid w:val="00830665"/>
    <w:rsid w:val="00841C64"/>
    <w:rsid w:val="00843563"/>
    <w:rsid w:val="008454CE"/>
    <w:rsid w:val="008511F7"/>
    <w:rsid w:val="00854817"/>
    <w:rsid w:val="00854E31"/>
    <w:rsid w:val="00857D43"/>
    <w:rsid w:val="008654FA"/>
    <w:rsid w:val="00866025"/>
    <w:rsid w:val="00870424"/>
    <w:rsid w:val="008729AD"/>
    <w:rsid w:val="0087666F"/>
    <w:rsid w:val="00876F05"/>
    <w:rsid w:val="008770DC"/>
    <w:rsid w:val="00885B30"/>
    <w:rsid w:val="00886714"/>
    <w:rsid w:val="008915E2"/>
    <w:rsid w:val="00895FD6"/>
    <w:rsid w:val="00897607"/>
    <w:rsid w:val="008A7E1B"/>
    <w:rsid w:val="008B4D53"/>
    <w:rsid w:val="008B6062"/>
    <w:rsid w:val="008B6783"/>
    <w:rsid w:val="008C34E7"/>
    <w:rsid w:val="008C5085"/>
    <w:rsid w:val="008C6358"/>
    <w:rsid w:val="008C719A"/>
    <w:rsid w:val="008D043A"/>
    <w:rsid w:val="008D7714"/>
    <w:rsid w:val="008E082B"/>
    <w:rsid w:val="008E112B"/>
    <w:rsid w:val="008F14C8"/>
    <w:rsid w:val="00900315"/>
    <w:rsid w:val="00900E43"/>
    <w:rsid w:val="00901121"/>
    <w:rsid w:val="00903453"/>
    <w:rsid w:val="00906AFF"/>
    <w:rsid w:val="009103FC"/>
    <w:rsid w:val="00911EFE"/>
    <w:rsid w:val="00914378"/>
    <w:rsid w:val="00917C48"/>
    <w:rsid w:val="00917C6A"/>
    <w:rsid w:val="00920559"/>
    <w:rsid w:val="00922E07"/>
    <w:rsid w:val="00932951"/>
    <w:rsid w:val="009411FE"/>
    <w:rsid w:val="0094130E"/>
    <w:rsid w:val="00951704"/>
    <w:rsid w:val="00951C90"/>
    <w:rsid w:val="00951E74"/>
    <w:rsid w:val="00954148"/>
    <w:rsid w:val="00955D1C"/>
    <w:rsid w:val="00960619"/>
    <w:rsid w:val="00960AF0"/>
    <w:rsid w:val="00970175"/>
    <w:rsid w:val="0097027F"/>
    <w:rsid w:val="00975A4C"/>
    <w:rsid w:val="00976604"/>
    <w:rsid w:val="00976D65"/>
    <w:rsid w:val="00981D05"/>
    <w:rsid w:val="00987160"/>
    <w:rsid w:val="00987D86"/>
    <w:rsid w:val="0099172C"/>
    <w:rsid w:val="00997EEE"/>
    <w:rsid w:val="009A0CEE"/>
    <w:rsid w:val="009A18A7"/>
    <w:rsid w:val="009A2E20"/>
    <w:rsid w:val="009B16E3"/>
    <w:rsid w:val="009B2A55"/>
    <w:rsid w:val="009C2A10"/>
    <w:rsid w:val="009C4A9B"/>
    <w:rsid w:val="009C4E5F"/>
    <w:rsid w:val="009C55A1"/>
    <w:rsid w:val="009D2919"/>
    <w:rsid w:val="009D2FA3"/>
    <w:rsid w:val="009D427C"/>
    <w:rsid w:val="009D5700"/>
    <w:rsid w:val="009D6ADD"/>
    <w:rsid w:val="009E0CBA"/>
    <w:rsid w:val="009E42C8"/>
    <w:rsid w:val="009F7A69"/>
    <w:rsid w:val="00A129A5"/>
    <w:rsid w:val="00A17A4A"/>
    <w:rsid w:val="00A2278F"/>
    <w:rsid w:val="00A22BFE"/>
    <w:rsid w:val="00A31883"/>
    <w:rsid w:val="00A3466C"/>
    <w:rsid w:val="00A37EF5"/>
    <w:rsid w:val="00A527F8"/>
    <w:rsid w:val="00A53645"/>
    <w:rsid w:val="00A55407"/>
    <w:rsid w:val="00A57B32"/>
    <w:rsid w:val="00A61C12"/>
    <w:rsid w:val="00A61D5D"/>
    <w:rsid w:val="00A6559D"/>
    <w:rsid w:val="00A65C99"/>
    <w:rsid w:val="00A66F02"/>
    <w:rsid w:val="00A676BF"/>
    <w:rsid w:val="00A7470F"/>
    <w:rsid w:val="00A81892"/>
    <w:rsid w:val="00A82232"/>
    <w:rsid w:val="00A85E61"/>
    <w:rsid w:val="00A8638C"/>
    <w:rsid w:val="00A9197C"/>
    <w:rsid w:val="00A93E7F"/>
    <w:rsid w:val="00A968DC"/>
    <w:rsid w:val="00AA461F"/>
    <w:rsid w:val="00AA5C3D"/>
    <w:rsid w:val="00AA62FE"/>
    <w:rsid w:val="00AC06AE"/>
    <w:rsid w:val="00AC1080"/>
    <w:rsid w:val="00AC384C"/>
    <w:rsid w:val="00AC47BC"/>
    <w:rsid w:val="00AC4B90"/>
    <w:rsid w:val="00AC4E6A"/>
    <w:rsid w:val="00AD0FBE"/>
    <w:rsid w:val="00AE1F5D"/>
    <w:rsid w:val="00AE3E0B"/>
    <w:rsid w:val="00AE57EF"/>
    <w:rsid w:val="00AF0714"/>
    <w:rsid w:val="00AF13CE"/>
    <w:rsid w:val="00B0551E"/>
    <w:rsid w:val="00B05FA3"/>
    <w:rsid w:val="00B1114B"/>
    <w:rsid w:val="00B124E9"/>
    <w:rsid w:val="00B157D1"/>
    <w:rsid w:val="00B15CC8"/>
    <w:rsid w:val="00B21A81"/>
    <w:rsid w:val="00B24C9B"/>
    <w:rsid w:val="00B34B3C"/>
    <w:rsid w:val="00B35674"/>
    <w:rsid w:val="00B35D16"/>
    <w:rsid w:val="00B40886"/>
    <w:rsid w:val="00B41B80"/>
    <w:rsid w:val="00B42AD1"/>
    <w:rsid w:val="00B46FA5"/>
    <w:rsid w:val="00B475C5"/>
    <w:rsid w:val="00B50499"/>
    <w:rsid w:val="00B56ACA"/>
    <w:rsid w:val="00B56C9C"/>
    <w:rsid w:val="00B61AC4"/>
    <w:rsid w:val="00B629C6"/>
    <w:rsid w:val="00B67500"/>
    <w:rsid w:val="00B70067"/>
    <w:rsid w:val="00B70F2E"/>
    <w:rsid w:val="00B7146C"/>
    <w:rsid w:val="00B71AEC"/>
    <w:rsid w:val="00B71FD8"/>
    <w:rsid w:val="00B7687A"/>
    <w:rsid w:val="00B77E8E"/>
    <w:rsid w:val="00B80E22"/>
    <w:rsid w:val="00B81860"/>
    <w:rsid w:val="00B842DD"/>
    <w:rsid w:val="00B86168"/>
    <w:rsid w:val="00B87EA6"/>
    <w:rsid w:val="00B93A4A"/>
    <w:rsid w:val="00B93BE6"/>
    <w:rsid w:val="00BA4B15"/>
    <w:rsid w:val="00BA4D93"/>
    <w:rsid w:val="00BA7FC8"/>
    <w:rsid w:val="00BB27BA"/>
    <w:rsid w:val="00BC2CB7"/>
    <w:rsid w:val="00BC51D3"/>
    <w:rsid w:val="00BC69D8"/>
    <w:rsid w:val="00BD2897"/>
    <w:rsid w:val="00BD454A"/>
    <w:rsid w:val="00BD4D58"/>
    <w:rsid w:val="00BE2080"/>
    <w:rsid w:val="00C13593"/>
    <w:rsid w:val="00C158EC"/>
    <w:rsid w:val="00C212AE"/>
    <w:rsid w:val="00C21897"/>
    <w:rsid w:val="00C23ABE"/>
    <w:rsid w:val="00C23AC8"/>
    <w:rsid w:val="00C25F3B"/>
    <w:rsid w:val="00C27C4D"/>
    <w:rsid w:val="00C30D50"/>
    <w:rsid w:val="00C34640"/>
    <w:rsid w:val="00C3599E"/>
    <w:rsid w:val="00C44644"/>
    <w:rsid w:val="00C447CC"/>
    <w:rsid w:val="00C52137"/>
    <w:rsid w:val="00C52850"/>
    <w:rsid w:val="00C55EFF"/>
    <w:rsid w:val="00C567B0"/>
    <w:rsid w:val="00C56C9E"/>
    <w:rsid w:val="00C61B2B"/>
    <w:rsid w:val="00C62030"/>
    <w:rsid w:val="00C72188"/>
    <w:rsid w:val="00C74A38"/>
    <w:rsid w:val="00C75A5C"/>
    <w:rsid w:val="00C75AF2"/>
    <w:rsid w:val="00C85973"/>
    <w:rsid w:val="00C90B31"/>
    <w:rsid w:val="00C92974"/>
    <w:rsid w:val="00C950AC"/>
    <w:rsid w:val="00C9557B"/>
    <w:rsid w:val="00CA0E8E"/>
    <w:rsid w:val="00CA1CFE"/>
    <w:rsid w:val="00CB37EE"/>
    <w:rsid w:val="00CB5719"/>
    <w:rsid w:val="00CB7300"/>
    <w:rsid w:val="00CC0149"/>
    <w:rsid w:val="00CC11DE"/>
    <w:rsid w:val="00CC1A80"/>
    <w:rsid w:val="00CC60E3"/>
    <w:rsid w:val="00CC6A02"/>
    <w:rsid w:val="00CD5ACD"/>
    <w:rsid w:val="00CD7EB4"/>
    <w:rsid w:val="00CE7982"/>
    <w:rsid w:val="00CE7BD4"/>
    <w:rsid w:val="00CF0AA7"/>
    <w:rsid w:val="00CF4584"/>
    <w:rsid w:val="00CF6215"/>
    <w:rsid w:val="00D005F5"/>
    <w:rsid w:val="00D02E31"/>
    <w:rsid w:val="00D040BB"/>
    <w:rsid w:val="00D1244B"/>
    <w:rsid w:val="00D12523"/>
    <w:rsid w:val="00D138EB"/>
    <w:rsid w:val="00D26915"/>
    <w:rsid w:val="00D31847"/>
    <w:rsid w:val="00D31B5A"/>
    <w:rsid w:val="00D3206F"/>
    <w:rsid w:val="00D33596"/>
    <w:rsid w:val="00D4032E"/>
    <w:rsid w:val="00D4424A"/>
    <w:rsid w:val="00D46A03"/>
    <w:rsid w:val="00D47052"/>
    <w:rsid w:val="00D50300"/>
    <w:rsid w:val="00D5090A"/>
    <w:rsid w:val="00D50F6A"/>
    <w:rsid w:val="00D61DB7"/>
    <w:rsid w:val="00D62969"/>
    <w:rsid w:val="00D826EC"/>
    <w:rsid w:val="00D865C0"/>
    <w:rsid w:val="00D879D8"/>
    <w:rsid w:val="00D91BEB"/>
    <w:rsid w:val="00D946DC"/>
    <w:rsid w:val="00D948A9"/>
    <w:rsid w:val="00D963EC"/>
    <w:rsid w:val="00DA07F3"/>
    <w:rsid w:val="00DA7569"/>
    <w:rsid w:val="00DA7C3E"/>
    <w:rsid w:val="00DB345D"/>
    <w:rsid w:val="00DC0829"/>
    <w:rsid w:val="00DC6017"/>
    <w:rsid w:val="00DC6D1F"/>
    <w:rsid w:val="00DC72A6"/>
    <w:rsid w:val="00DC73E2"/>
    <w:rsid w:val="00DE2EDF"/>
    <w:rsid w:val="00DE6E59"/>
    <w:rsid w:val="00DF46F8"/>
    <w:rsid w:val="00DF5644"/>
    <w:rsid w:val="00DF7F94"/>
    <w:rsid w:val="00E010FE"/>
    <w:rsid w:val="00E01956"/>
    <w:rsid w:val="00E20A8F"/>
    <w:rsid w:val="00E21412"/>
    <w:rsid w:val="00E4313F"/>
    <w:rsid w:val="00E4557B"/>
    <w:rsid w:val="00E514A3"/>
    <w:rsid w:val="00E62321"/>
    <w:rsid w:val="00E63DA5"/>
    <w:rsid w:val="00E7442F"/>
    <w:rsid w:val="00E74B46"/>
    <w:rsid w:val="00E75548"/>
    <w:rsid w:val="00E75867"/>
    <w:rsid w:val="00E8390B"/>
    <w:rsid w:val="00E9021F"/>
    <w:rsid w:val="00E9509E"/>
    <w:rsid w:val="00E95569"/>
    <w:rsid w:val="00E9593B"/>
    <w:rsid w:val="00E95C43"/>
    <w:rsid w:val="00EA6EB7"/>
    <w:rsid w:val="00EC0B87"/>
    <w:rsid w:val="00EC1845"/>
    <w:rsid w:val="00EC382A"/>
    <w:rsid w:val="00ED01ED"/>
    <w:rsid w:val="00ED02A0"/>
    <w:rsid w:val="00ED1C39"/>
    <w:rsid w:val="00ED2749"/>
    <w:rsid w:val="00ED3C49"/>
    <w:rsid w:val="00ED42F2"/>
    <w:rsid w:val="00ED4E67"/>
    <w:rsid w:val="00ED7D46"/>
    <w:rsid w:val="00EE0104"/>
    <w:rsid w:val="00EF01BF"/>
    <w:rsid w:val="00EF0EF3"/>
    <w:rsid w:val="00EF1BD4"/>
    <w:rsid w:val="00F1175E"/>
    <w:rsid w:val="00F14162"/>
    <w:rsid w:val="00F14C05"/>
    <w:rsid w:val="00F14DCB"/>
    <w:rsid w:val="00F241EE"/>
    <w:rsid w:val="00F26CB8"/>
    <w:rsid w:val="00F31B6B"/>
    <w:rsid w:val="00F346C2"/>
    <w:rsid w:val="00F40BA2"/>
    <w:rsid w:val="00F40D51"/>
    <w:rsid w:val="00F461F9"/>
    <w:rsid w:val="00F461FC"/>
    <w:rsid w:val="00F519DF"/>
    <w:rsid w:val="00F54C15"/>
    <w:rsid w:val="00F6000C"/>
    <w:rsid w:val="00F611F7"/>
    <w:rsid w:val="00F62E08"/>
    <w:rsid w:val="00F63D34"/>
    <w:rsid w:val="00F712B5"/>
    <w:rsid w:val="00F7376F"/>
    <w:rsid w:val="00F73D7B"/>
    <w:rsid w:val="00F742C8"/>
    <w:rsid w:val="00F75111"/>
    <w:rsid w:val="00F81D55"/>
    <w:rsid w:val="00F860C5"/>
    <w:rsid w:val="00F90EED"/>
    <w:rsid w:val="00F9562D"/>
    <w:rsid w:val="00F966FA"/>
    <w:rsid w:val="00FA3174"/>
    <w:rsid w:val="00FA6FFD"/>
    <w:rsid w:val="00FC1828"/>
    <w:rsid w:val="00FC543B"/>
    <w:rsid w:val="00FE6DBD"/>
    <w:rsid w:val="00FF0B9E"/>
    <w:rsid w:val="00FF13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yellow">
      <v:stroke color="yellow"/>
      <o:colormru v:ext="edit" colors="#003bb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31"/>
    <w:rPr>
      <w:sz w:val="24"/>
      <w:szCs w:val="24"/>
    </w:rPr>
  </w:style>
  <w:style w:type="paragraph" w:styleId="Heading1">
    <w:name w:val="heading 1"/>
    <w:basedOn w:val="Normal"/>
    <w:next w:val="Normal"/>
    <w:qFormat/>
    <w:rsid w:val="00252231"/>
    <w:pPr>
      <w:keepNext/>
      <w:jc w:val="center"/>
      <w:outlineLvl w:val="0"/>
    </w:pPr>
    <w:rPr>
      <w:b/>
      <w:bCs/>
      <w:sz w:val="28"/>
      <w:lang w:val="ro-RO" w:eastAsia="ro-RO"/>
    </w:rPr>
  </w:style>
  <w:style w:type="paragraph" w:styleId="Heading2">
    <w:name w:val="heading 2"/>
    <w:basedOn w:val="Normal"/>
    <w:next w:val="Normal"/>
    <w:link w:val="Heading2Char"/>
    <w:qFormat/>
    <w:rsid w:val="00252231"/>
    <w:pPr>
      <w:keepNext/>
      <w:tabs>
        <w:tab w:val="left" w:pos="3090"/>
      </w:tabs>
      <w:jc w:val="center"/>
      <w:outlineLvl w:val="1"/>
    </w:pPr>
    <w:rPr>
      <w:rFonts w:eastAsia="Arial Unicode MS"/>
      <w:lang w:eastAsia="en-GB"/>
    </w:rPr>
  </w:style>
  <w:style w:type="paragraph" w:styleId="Heading3">
    <w:name w:val="heading 3"/>
    <w:basedOn w:val="Normal"/>
    <w:next w:val="Normal"/>
    <w:qFormat/>
    <w:rsid w:val="00252231"/>
    <w:pPr>
      <w:keepNext/>
      <w:tabs>
        <w:tab w:val="left" w:pos="3090"/>
      </w:tabs>
      <w:jc w:val="center"/>
      <w:outlineLvl w:val="2"/>
    </w:pPr>
    <w:rPr>
      <w:rFonts w:ascii="Arial" w:eastAsia="Arial Unicode MS" w:hAnsi="Arial" w:cs="Arial"/>
      <w:b/>
      <w:bCs/>
      <w:lang w:eastAsia="en-GB"/>
    </w:rPr>
  </w:style>
  <w:style w:type="paragraph" w:styleId="Heading5">
    <w:name w:val="heading 5"/>
    <w:basedOn w:val="Normal"/>
    <w:next w:val="Normal"/>
    <w:qFormat/>
    <w:rsid w:val="00252231"/>
    <w:pPr>
      <w:spacing w:before="240" w:after="60"/>
      <w:outlineLvl w:val="4"/>
    </w:pPr>
    <w:rPr>
      <w:b/>
      <w:bCs/>
      <w:i/>
      <w:iCs/>
      <w:sz w:val="26"/>
      <w:szCs w:val="26"/>
    </w:rPr>
  </w:style>
  <w:style w:type="paragraph" w:styleId="Heading7">
    <w:name w:val="heading 7"/>
    <w:basedOn w:val="Normal"/>
    <w:next w:val="Normal"/>
    <w:qFormat/>
    <w:rsid w:val="0025223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231"/>
    <w:pPr>
      <w:jc w:val="center"/>
    </w:pPr>
    <w:rPr>
      <w:b/>
      <w:szCs w:val="20"/>
      <w:lang w:eastAsia="en-GB"/>
    </w:rPr>
  </w:style>
  <w:style w:type="character" w:styleId="Hyperlink">
    <w:name w:val="Hyperlink"/>
    <w:basedOn w:val="DefaultParagraphFont"/>
    <w:rsid w:val="00252231"/>
    <w:rPr>
      <w:color w:val="0000FF"/>
      <w:u w:val="single"/>
    </w:rPr>
  </w:style>
  <w:style w:type="paragraph" w:styleId="BodyText">
    <w:name w:val="Body Text"/>
    <w:basedOn w:val="Normal"/>
    <w:link w:val="BodyTextChar"/>
    <w:rsid w:val="00252231"/>
    <w:pPr>
      <w:jc w:val="center"/>
    </w:pPr>
    <w:rPr>
      <w:b/>
      <w:szCs w:val="20"/>
    </w:rPr>
  </w:style>
  <w:style w:type="paragraph" w:styleId="Footer">
    <w:name w:val="footer"/>
    <w:basedOn w:val="Normal"/>
    <w:rsid w:val="00252231"/>
    <w:pPr>
      <w:tabs>
        <w:tab w:val="center" w:pos="4320"/>
        <w:tab w:val="right" w:pos="8640"/>
      </w:tabs>
    </w:pPr>
  </w:style>
  <w:style w:type="character" w:styleId="PageNumber">
    <w:name w:val="page number"/>
    <w:basedOn w:val="DefaultParagraphFont"/>
    <w:rsid w:val="00252231"/>
  </w:style>
  <w:style w:type="paragraph" w:styleId="Header">
    <w:name w:val="header"/>
    <w:basedOn w:val="Normal"/>
    <w:link w:val="HeaderChar"/>
    <w:uiPriority w:val="99"/>
    <w:rsid w:val="00252231"/>
    <w:pPr>
      <w:tabs>
        <w:tab w:val="center" w:pos="4320"/>
        <w:tab w:val="right" w:pos="8640"/>
      </w:tabs>
    </w:pPr>
  </w:style>
  <w:style w:type="paragraph" w:styleId="FootnoteText">
    <w:name w:val="footnote text"/>
    <w:basedOn w:val="Normal"/>
    <w:semiHidden/>
    <w:rsid w:val="00252231"/>
    <w:rPr>
      <w:sz w:val="20"/>
      <w:szCs w:val="20"/>
    </w:rPr>
  </w:style>
  <w:style w:type="character" w:styleId="FootnoteReference">
    <w:name w:val="footnote reference"/>
    <w:basedOn w:val="DefaultParagraphFont"/>
    <w:semiHidden/>
    <w:rsid w:val="00252231"/>
    <w:rPr>
      <w:vertAlign w:val="superscript"/>
    </w:rPr>
  </w:style>
  <w:style w:type="paragraph" w:styleId="Subtitle">
    <w:name w:val="Subtitle"/>
    <w:basedOn w:val="Normal"/>
    <w:qFormat/>
    <w:rsid w:val="00252231"/>
    <w:pPr>
      <w:jc w:val="center"/>
    </w:pPr>
    <w:rPr>
      <w:b/>
      <w:sz w:val="22"/>
      <w:szCs w:val="20"/>
      <w:lang w:eastAsia="en-GB"/>
    </w:rPr>
  </w:style>
  <w:style w:type="paragraph" w:styleId="BodyText2">
    <w:name w:val="Body Text 2"/>
    <w:basedOn w:val="Normal"/>
    <w:rsid w:val="00252231"/>
    <w:pPr>
      <w:tabs>
        <w:tab w:val="left" w:pos="1950"/>
      </w:tabs>
    </w:pPr>
    <w:rPr>
      <w:rFonts w:ascii="Arial" w:hAnsi="Arial" w:cs="Arial"/>
      <w:szCs w:val="20"/>
      <w:lang w:eastAsia="en-GB"/>
    </w:rPr>
  </w:style>
  <w:style w:type="paragraph" w:styleId="BodyTextIndent2">
    <w:name w:val="Body Text Indent 2"/>
    <w:basedOn w:val="Normal"/>
    <w:rsid w:val="00252231"/>
    <w:pPr>
      <w:ind w:firstLine="1080"/>
      <w:jc w:val="both"/>
    </w:pPr>
    <w:rPr>
      <w:rFonts w:ascii="Arial" w:hAnsi="Arial" w:cs="Arial"/>
      <w:szCs w:val="20"/>
      <w:lang w:val="fr-FR" w:eastAsia="en-GB"/>
    </w:rPr>
  </w:style>
  <w:style w:type="paragraph" w:styleId="BodyTextIndent3">
    <w:name w:val="Body Text Indent 3"/>
    <w:basedOn w:val="Normal"/>
    <w:rsid w:val="00252231"/>
    <w:pPr>
      <w:ind w:left="180" w:hanging="180"/>
    </w:pPr>
    <w:rPr>
      <w:rFonts w:ascii="Arial" w:hAnsi="Arial" w:cs="Arial"/>
      <w:szCs w:val="20"/>
      <w:lang w:eastAsia="en-GB"/>
    </w:rPr>
  </w:style>
  <w:style w:type="character" w:customStyle="1" w:styleId="tal1">
    <w:name w:val="tal1"/>
    <w:basedOn w:val="DefaultParagraphFont"/>
    <w:rsid w:val="00252231"/>
  </w:style>
  <w:style w:type="paragraph" w:styleId="BodyText3">
    <w:name w:val="Body Text 3"/>
    <w:basedOn w:val="Normal"/>
    <w:rsid w:val="00252231"/>
    <w:pPr>
      <w:spacing w:after="120"/>
    </w:pPr>
    <w:rPr>
      <w:sz w:val="16"/>
      <w:szCs w:val="16"/>
    </w:rPr>
  </w:style>
  <w:style w:type="table" w:styleId="TableGrid">
    <w:name w:val="Table Grid"/>
    <w:basedOn w:val="TableNormal"/>
    <w:rsid w:val="00252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52231"/>
    <w:pPr>
      <w:spacing w:after="120"/>
      <w:ind w:left="283"/>
    </w:pPr>
  </w:style>
  <w:style w:type="character" w:customStyle="1" w:styleId="do1">
    <w:name w:val="do1"/>
    <w:basedOn w:val="DefaultParagraphFont"/>
    <w:rsid w:val="00252231"/>
    <w:rPr>
      <w:b/>
      <w:bCs/>
      <w:sz w:val="26"/>
      <w:szCs w:val="26"/>
    </w:rPr>
  </w:style>
  <w:style w:type="paragraph" w:styleId="ListBullet">
    <w:name w:val="List Bullet"/>
    <w:aliases w:val="List Bullet Char"/>
    <w:basedOn w:val="Normal"/>
    <w:autoRedefine/>
    <w:rsid w:val="00252231"/>
    <w:pPr>
      <w:numPr>
        <w:numId w:val="2"/>
      </w:numPr>
      <w:tabs>
        <w:tab w:val="clear" w:pos="360"/>
        <w:tab w:val="num" w:pos="0"/>
      </w:tabs>
      <w:spacing w:before="120"/>
      <w:ind w:left="0" w:firstLine="0"/>
      <w:jc w:val="both"/>
    </w:pPr>
    <w:rPr>
      <w:szCs w:val="20"/>
      <w:lang w:val="ro-RO"/>
    </w:rPr>
  </w:style>
  <w:style w:type="paragraph" w:styleId="Caption">
    <w:name w:val="caption"/>
    <w:basedOn w:val="Normal"/>
    <w:next w:val="Normal"/>
    <w:link w:val="CaptionChar"/>
    <w:qFormat/>
    <w:rsid w:val="00252231"/>
    <w:pPr>
      <w:spacing w:before="120" w:after="120"/>
    </w:pPr>
    <w:rPr>
      <w:rFonts w:cs="Verdana"/>
      <w:b/>
      <w:bCs/>
      <w:sz w:val="20"/>
      <w:szCs w:val="20"/>
    </w:rPr>
  </w:style>
  <w:style w:type="character" w:customStyle="1" w:styleId="CaptionChar">
    <w:name w:val="Caption Char"/>
    <w:basedOn w:val="DefaultParagraphFont"/>
    <w:link w:val="Caption"/>
    <w:rsid w:val="00252231"/>
    <w:rPr>
      <w:rFonts w:cs="Verdana"/>
      <w:b/>
      <w:bCs/>
      <w:lang w:val="en-US" w:eastAsia="en-US" w:bidi="ar-SA"/>
    </w:rPr>
  </w:style>
  <w:style w:type="paragraph" w:customStyle="1" w:styleId="Char1">
    <w:name w:val="Char1"/>
    <w:basedOn w:val="Normal"/>
    <w:rsid w:val="00252231"/>
    <w:rPr>
      <w:lang w:val="pl-PL" w:eastAsia="pl-PL"/>
    </w:rPr>
  </w:style>
  <w:style w:type="paragraph" w:customStyle="1" w:styleId="Char">
    <w:name w:val="Char"/>
    <w:basedOn w:val="Normal"/>
    <w:rsid w:val="008A7E1B"/>
    <w:rPr>
      <w:lang w:val="pl-PL" w:eastAsia="pl-PL"/>
    </w:rPr>
  </w:style>
  <w:style w:type="character" w:customStyle="1" w:styleId="tpa1">
    <w:name w:val="tpa1"/>
    <w:basedOn w:val="DefaultParagraphFont"/>
    <w:rsid w:val="004F2F61"/>
  </w:style>
  <w:style w:type="character" w:customStyle="1" w:styleId="tli1">
    <w:name w:val="tli1"/>
    <w:basedOn w:val="DefaultParagraphFont"/>
    <w:rsid w:val="00485DBB"/>
  </w:style>
  <w:style w:type="character" w:customStyle="1" w:styleId="tpt1">
    <w:name w:val="tpt1"/>
    <w:basedOn w:val="DefaultParagraphFont"/>
    <w:rsid w:val="00790C9D"/>
  </w:style>
  <w:style w:type="character" w:customStyle="1" w:styleId="HeaderChar">
    <w:name w:val="Header Char"/>
    <w:basedOn w:val="DefaultParagraphFont"/>
    <w:link w:val="Header"/>
    <w:uiPriority w:val="99"/>
    <w:rsid w:val="00333686"/>
    <w:rPr>
      <w:sz w:val="24"/>
      <w:szCs w:val="24"/>
      <w:lang w:val="en-US" w:eastAsia="en-US" w:bidi="ar-SA"/>
    </w:rPr>
  </w:style>
  <w:style w:type="character" w:customStyle="1" w:styleId="TextnormalCharCaracterCaracter">
    <w:name w:val="Text normal Char Caracter Caracter"/>
    <w:basedOn w:val="DefaultParagraphFont"/>
    <w:link w:val="TextnormalCharCaracter"/>
    <w:locked/>
    <w:rsid w:val="00987160"/>
    <w:rPr>
      <w:rFonts w:ascii="Arial" w:hAnsi="Arial" w:cs="Arial"/>
      <w:sz w:val="22"/>
      <w:szCs w:val="22"/>
      <w:lang w:val="ro-RO" w:eastAsia="en-US" w:bidi="ar-SA"/>
    </w:rPr>
  </w:style>
  <w:style w:type="paragraph" w:customStyle="1" w:styleId="TextnormalCharCaracter">
    <w:name w:val="Text normal Char Caracter"/>
    <w:link w:val="TextnormalCharCaracterCaracter"/>
    <w:rsid w:val="00987160"/>
    <w:pPr>
      <w:widowControl w:val="0"/>
      <w:adjustRightInd w:val="0"/>
      <w:spacing w:before="80" w:after="160" w:line="360" w:lineRule="atLeast"/>
      <w:ind w:left="1304"/>
      <w:jc w:val="both"/>
    </w:pPr>
    <w:rPr>
      <w:rFonts w:ascii="Arial" w:hAnsi="Arial" w:cs="Arial"/>
      <w:sz w:val="22"/>
      <w:szCs w:val="22"/>
      <w:lang w:val="ro-RO"/>
    </w:rPr>
  </w:style>
  <w:style w:type="character" w:styleId="Strong">
    <w:name w:val="Strong"/>
    <w:basedOn w:val="DefaultParagraphFont"/>
    <w:qFormat/>
    <w:rsid w:val="00987160"/>
    <w:rPr>
      <w:b/>
      <w:bCs/>
    </w:rPr>
  </w:style>
  <w:style w:type="paragraph" w:customStyle="1" w:styleId="Default">
    <w:name w:val="Default"/>
    <w:rsid w:val="00DF46F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F46F8"/>
    <w:pPr>
      <w:spacing w:after="200" w:line="276" w:lineRule="auto"/>
      <w:ind w:left="720"/>
    </w:pPr>
    <w:rPr>
      <w:rFonts w:ascii="Calibri" w:eastAsia="Calibri" w:hAnsi="Calibri"/>
      <w:sz w:val="22"/>
      <w:szCs w:val="22"/>
    </w:rPr>
  </w:style>
  <w:style w:type="character" w:styleId="PlaceholderText">
    <w:name w:val="Placeholder Text"/>
    <w:basedOn w:val="DefaultParagraphFont"/>
    <w:uiPriority w:val="99"/>
    <w:semiHidden/>
    <w:rsid w:val="00DF46F8"/>
    <w:rPr>
      <w:color w:val="808080"/>
    </w:rPr>
  </w:style>
  <w:style w:type="character" w:customStyle="1" w:styleId="BodyTextChar">
    <w:name w:val="Body Text Char"/>
    <w:basedOn w:val="DefaultParagraphFont"/>
    <w:link w:val="BodyText"/>
    <w:rsid w:val="00D47052"/>
    <w:rPr>
      <w:b/>
      <w:sz w:val="24"/>
      <w:lang w:val="en-US" w:eastAsia="en-US"/>
    </w:rPr>
  </w:style>
  <w:style w:type="character" w:customStyle="1" w:styleId="Heading2Char">
    <w:name w:val="Heading 2 Char"/>
    <w:basedOn w:val="DefaultParagraphFont"/>
    <w:link w:val="Heading2"/>
    <w:rsid w:val="00D946DC"/>
    <w:rPr>
      <w:rFonts w:eastAsia="Arial Unicode MS"/>
      <w:sz w:val="24"/>
      <w:szCs w:val="24"/>
      <w:lang w:val="en-US" w:eastAsia="en-GB"/>
    </w:rPr>
  </w:style>
  <w:style w:type="character" w:customStyle="1" w:styleId="ppar1">
    <w:name w:val="ppar1"/>
    <w:basedOn w:val="DefaultParagraphFont"/>
    <w:rsid w:val="00651FB5"/>
  </w:style>
  <w:style w:type="character" w:customStyle="1" w:styleId="TitleChar">
    <w:name w:val="Title Char"/>
    <w:basedOn w:val="DefaultParagraphFont"/>
    <w:link w:val="Title"/>
    <w:rsid w:val="004175EC"/>
    <w:rPr>
      <w:b/>
      <w:sz w:val="24"/>
      <w:lang w:eastAsia="en-GB"/>
    </w:rPr>
  </w:style>
  <w:style w:type="paragraph" w:styleId="NormalWeb">
    <w:name w:val="Normal (Web)"/>
    <w:basedOn w:val="Normal"/>
    <w:uiPriority w:val="99"/>
    <w:unhideWhenUsed/>
    <w:rsid w:val="00A57B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499121">
      <w:bodyDiv w:val="1"/>
      <w:marLeft w:val="0"/>
      <w:marRight w:val="0"/>
      <w:marTop w:val="0"/>
      <w:marBottom w:val="0"/>
      <w:divBdr>
        <w:top w:val="none" w:sz="0" w:space="0" w:color="auto"/>
        <w:left w:val="none" w:sz="0" w:space="0" w:color="auto"/>
        <w:bottom w:val="none" w:sz="0" w:space="0" w:color="auto"/>
        <w:right w:val="none" w:sz="0" w:space="0" w:color="auto"/>
      </w:divBdr>
    </w:div>
    <w:div w:id="807624873">
      <w:bodyDiv w:val="1"/>
      <w:marLeft w:val="0"/>
      <w:marRight w:val="0"/>
      <w:marTop w:val="0"/>
      <w:marBottom w:val="0"/>
      <w:divBdr>
        <w:top w:val="none" w:sz="0" w:space="0" w:color="auto"/>
        <w:left w:val="none" w:sz="0" w:space="0" w:color="auto"/>
        <w:bottom w:val="none" w:sz="0" w:space="0" w:color="auto"/>
        <w:right w:val="none" w:sz="0" w:space="0" w:color="auto"/>
      </w:divBdr>
    </w:div>
    <w:div w:id="1615020597">
      <w:bodyDiv w:val="1"/>
      <w:marLeft w:val="0"/>
      <w:marRight w:val="0"/>
      <w:marTop w:val="0"/>
      <w:marBottom w:val="0"/>
      <w:divBdr>
        <w:top w:val="none" w:sz="0" w:space="0" w:color="auto"/>
        <w:left w:val="none" w:sz="0" w:space="0" w:color="auto"/>
        <w:bottom w:val="none" w:sz="0" w:space="0" w:color="auto"/>
        <w:right w:val="none" w:sz="0" w:space="0" w:color="auto"/>
      </w:divBdr>
    </w:div>
    <w:div w:id="19400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if.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8-12-1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FFC0-01CF-4FD6-ACFD-068C8816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2521</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5</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valeria.stanculescu</cp:lastModifiedBy>
  <cp:revision>9</cp:revision>
  <cp:lastPrinted>2020-06-05T13:11:00Z</cp:lastPrinted>
  <dcterms:created xsi:type="dcterms:W3CDTF">2020-05-13T13:49:00Z</dcterms:created>
  <dcterms:modified xsi:type="dcterms:W3CDTF">2020-06-05T13:12:00Z</dcterms:modified>
</cp:coreProperties>
</file>