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9D8" w:rsidRDefault="00CB4FB7" w:rsidP="00BC69D8">
      <w:pPr>
        <w:pStyle w:val="Header"/>
        <w:tabs>
          <w:tab w:val="left" w:pos="9000"/>
        </w:tabs>
        <w:rPr>
          <w:b/>
          <w:color w:val="00214E"/>
          <w:sz w:val="36"/>
          <w:szCs w:val="36"/>
          <w:lang w:val="ro-RO"/>
        </w:rPr>
      </w:pPr>
      <w:r w:rsidRPr="00CB4FB7">
        <w:rPr>
          <w:b/>
          <w:noProof/>
          <w:color w:val="00214E"/>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8" type="#_x0000_t75" style="position:absolute;margin-left:374.65pt;margin-top:-13.6pt;width:81.4pt;height:65.45pt;z-index:-251658240">
            <v:imagedata r:id="rId7" o:title=""/>
          </v:shape>
          <o:OLEObject Type="Embed" ProgID="CorelDRAW.Graphic.13" ShapeID="_x0000_s1088" DrawAspect="Content" ObjectID="_1640512327" r:id="rId8"/>
        </w:pict>
      </w:r>
      <w:r w:rsidR="008511F7">
        <w:rPr>
          <w:b/>
          <w:noProof/>
          <w:color w:val="00214E"/>
          <w:sz w:val="32"/>
          <w:szCs w:val="32"/>
        </w:rPr>
        <w:drawing>
          <wp:anchor distT="0" distB="0" distL="114300" distR="114300" simplePos="0" relativeHeight="251657216" behindDoc="0" locked="0" layoutInCell="1" allowOverlap="1">
            <wp:simplePos x="0" y="0"/>
            <wp:positionH relativeFrom="column">
              <wp:posOffset>62865</wp:posOffset>
            </wp:positionH>
            <wp:positionV relativeFrom="paragraph">
              <wp:posOffset>-107950</wp:posOffset>
            </wp:positionV>
            <wp:extent cx="859155" cy="850265"/>
            <wp:effectExtent l="19050" t="0" r="0" b="0"/>
            <wp:wrapSquare wrapText="bothSides"/>
            <wp:docPr id="65"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9"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BE2080">
        <w:rPr>
          <w:b/>
          <w:color w:val="00214E"/>
          <w:sz w:val="32"/>
          <w:szCs w:val="32"/>
          <w:lang w:val="ro-RO"/>
        </w:rPr>
        <w:t xml:space="preserve">    </w:t>
      </w:r>
      <w:r w:rsidR="00B35674">
        <w:rPr>
          <w:b/>
          <w:color w:val="00214E"/>
          <w:sz w:val="36"/>
          <w:szCs w:val="36"/>
          <w:lang w:val="ro-RO"/>
        </w:rPr>
        <w:t xml:space="preserve">  </w:t>
      </w:r>
      <w:r w:rsidR="00BC69D8">
        <w:rPr>
          <w:b/>
          <w:color w:val="00214E"/>
          <w:sz w:val="36"/>
          <w:szCs w:val="36"/>
          <w:lang w:val="ro-RO"/>
        </w:rPr>
        <w:t xml:space="preserve">     </w:t>
      </w:r>
      <w:r w:rsidR="00567334" w:rsidRPr="00E757D2">
        <w:rPr>
          <w:b/>
          <w:sz w:val="28"/>
          <w:szCs w:val="28"/>
          <w:lang w:val="it-IT"/>
        </w:rPr>
        <w:t>Ministerul Mediului</w:t>
      </w:r>
      <w:r w:rsidR="007308CE" w:rsidRPr="00B35674">
        <w:rPr>
          <w:b/>
          <w:color w:val="00214E"/>
          <w:sz w:val="28"/>
          <w:szCs w:val="28"/>
          <w:lang w:val="ro-RO"/>
        </w:rPr>
        <w:t>, Padurilor si Apelor</w:t>
      </w:r>
    </w:p>
    <w:p w:rsidR="00BC69D8" w:rsidRDefault="00BE2080" w:rsidP="00BE2080">
      <w:pPr>
        <w:pStyle w:val="Header"/>
        <w:tabs>
          <w:tab w:val="left" w:pos="9000"/>
        </w:tabs>
        <w:rPr>
          <w:sz w:val="36"/>
          <w:szCs w:val="36"/>
          <w:lang w:val="ro-RO"/>
        </w:rPr>
      </w:pPr>
      <w:r>
        <w:rPr>
          <w:b/>
          <w:sz w:val="36"/>
          <w:szCs w:val="36"/>
          <w:lang w:val="ro-RO"/>
        </w:rPr>
        <w:t xml:space="preserve">    </w:t>
      </w:r>
      <w:r w:rsidR="00BC69D8">
        <w:rPr>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tblPr>
      <w:tblGrid>
        <w:gridCol w:w="10173"/>
      </w:tblGrid>
      <w:tr w:rsidR="00BC69D8" w:rsidTr="001E116D">
        <w:trPr>
          <w:trHeight w:val="226"/>
        </w:trPr>
        <w:tc>
          <w:tcPr>
            <w:tcW w:w="10173" w:type="dxa"/>
            <w:tcBorders>
              <w:top w:val="single" w:sz="8" w:space="0" w:color="000000"/>
              <w:left w:val="nil"/>
              <w:bottom w:val="single" w:sz="8" w:space="0" w:color="000000"/>
              <w:right w:val="nil"/>
            </w:tcBorders>
            <w:hideMark/>
          </w:tcPr>
          <w:p w:rsidR="00BC69D8" w:rsidRDefault="00BC69D8" w:rsidP="001E116D">
            <w:pPr>
              <w:pStyle w:val="Header"/>
              <w:spacing w:line="276" w:lineRule="auto"/>
              <w:jc w:val="center"/>
              <w:rPr>
                <w:rFonts w:ascii="Garamond" w:hAnsi="Garamond"/>
                <w:b/>
                <w:bCs/>
                <w:color w:val="00214E"/>
                <w:sz w:val="32"/>
                <w:szCs w:val="32"/>
                <w:lang w:val="ro-RO"/>
              </w:rPr>
            </w:pPr>
            <w:r>
              <w:rPr>
                <w:b/>
                <w:bCs/>
                <w:sz w:val="36"/>
                <w:szCs w:val="36"/>
                <w:lang w:val="ro-RO"/>
              </w:rPr>
              <w:t>Agenţia pentru Protecţia Mediului Ilfov</w:t>
            </w:r>
          </w:p>
        </w:tc>
      </w:tr>
    </w:tbl>
    <w:p w:rsidR="00D826EC" w:rsidRDefault="00B35674" w:rsidP="00C158EC">
      <w:pPr>
        <w:rPr>
          <w:rFonts w:ascii="Arial" w:hAnsi="Arial" w:cs="Arial"/>
          <w:b/>
          <w:bCs/>
          <w:sz w:val="28"/>
          <w:szCs w:val="28"/>
          <w:lang w:val="ro-RO"/>
        </w:rPr>
      </w:pP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r>
      <w:r>
        <w:rPr>
          <w:rFonts w:ascii="Arial" w:hAnsi="Arial" w:cs="Arial"/>
          <w:b/>
          <w:bCs/>
          <w:sz w:val="28"/>
          <w:szCs w:val="28"/>
          <w:lang w:val="ro-RO"/>
        </w:rPr>
        <w:tab/>
        <w:t>PROIECT</w:t>
      </w:r>
    </w:p>
    <w:p w:rsidR="007949B2" w:rsidRPr="007949B2" w:rsidRDefault="007949B2" w:rsidP="007949B2">
      <w:pPr>
        <w:pStyle w:val="Heading1"/>
        <w:spacing w:after="120"/>
        <w:rPr>
          <w:rFonts w:ascii="Arial" w:hAnsi="Arial" w:cs="Arial"/>
          <w:b w:val="0"/>
          <w:bCs w:val="0"/>
          <w:szCs w:val="28"/>
        </w:rPr>
      </w:pPr>
      <w:r w:rsidRPr="007949B2">
        <w:rPr>
          <w:rFonts w:ascii="Arial" w:hAnsi="Arial" w:cs="Arial"/>
          <w:szCs w:val="28"/>
        </w:rPr>
        <w:t xml:space="preserve">DECIZIA ETAPEI DE ÎNCADRARE </w:t>
      </w:r>
    </w:p>
    <w:p w:rsidR="0043657F" w:rsidRPr="007949B2" w:rsidRDefault="007949B2" w:rsidP="007949B2">
      <w:pPr>
        <w:jc w:val="center"/>
        <w:rPr>
          <w:rFonts w:ascii="Arial" w:hAnsi="Arial" w:cs="Arial"/>
          <w:b/>
          <w:bCs/>
          <w:sz w:val="28"/>
          <w:szCs w:val="28"/>
          <w:lang w:val="ro-RO"/>
        </w:rPr>
      </w:pPr>
      <w:r w:rsidRPr="007949B2">
        <w:rPr>
          <w:rFonts w:ascii="Arial" w:hAnsi="Arial" w:cs="Arial"/>
          <w:b/>
          <w:sz w:val="28"/>
          <w:szCs w:val="28"/>
          <w:lang w:val="ro-RO"/>
        </w:rPr>
        <w:t>Nr.</w:t>
      </w:r>
      <w:r w:rsidR="00567F80">
        <w:rPr>
          <w:rFonts w:ascii="Arial" w:hAnsi="Arial" w:cs="Arial"/>
          <w:b/>
          <w:sz w:val="28"/>
          <w:szCs w:val="28"/>
          <w:lang w:val="ro-RO"/>
        </w:rPr>
        <w:t xml:space="preserve"> </w:t>
      </w:r>
      <w:r w:rsidR="00CC11DE">
        <w:rPr>
          <w:rFonts w:ascii="Arial" w:hAnsi="Arial" w:cs="Arial"/>
          <w:b/>
          <w:sz w:val="28"/>
          <w:szCs w:val="28"/>
          <w:lang w:val="ro-RO"/>
        </w:rPr>
        <w:t>....</w:t>
      </w:r>
      <w:r w:rsidRPr="007949B2">
        <w:rPr>
          <w:rFonts w:ascii="Arial" w:hAnsi="Arial" w:cs="Arial"/>
          <w:b/>
          <w:sz w:val="28"/>
          <w:szCs w:val="28"/>
          <w:lang w:val="ro-RO"/>
        </w:rPr>
        <w:t xml:space="preserve"> din  </w:t>
      </w:r>
      <w:r w:rsidR="00D61DB7">
        <w:rPr>
          <w:rFonts w:ascii="Arial" w:hAnsi="Arial" w:cs="Arial"/>
          <w:b/>
          <w:sz w:val="28"/>
          <w:szCs w:val="28"/>
          <w:lang w:val="ro-RO"/>
        </w:rPr>
        <w:t>18</w:t>
      </w:r>
      <w:r w:rsidR="00D963EC">
        <w:rPr>
          <w:rFonts w:ascii="Arial" w:hAnsi="Arial" w:cs="Arial"/>
          <w:b/>
          <w:sz w:val="28"/>
          <w:szCs w:val="28"/>
          <w:lang w:val="ro-RO"/>
        </w:rPr>
        <w:t>.</w:t>
      </w:r>
      <w:r w:rsidR="00CC11DE">
        <w:rPr>
          <w:rFonts w:ascii="Arial" w:hAnsi="Arial" w:cs="Arial"/>
          <w:b/>
          <w:sz w:val="28"/>
          <w:szCs w:val="28"/>
          <w:lang w:val="ro-RO"/>
        </w:rPr>
        <w:t>1</w:t>
      </w:r>
      <w:r w:rsidR="00AA5C3D">
        <w:rPr>
          <w:rFonts w:ascii="Arial" w:hAnsi="Arial" w:cs="Arial"/>
          <w:b/>
          <w:sz w:val="28"/>
          <w:szCs w:val="28"/>
          <w:lang w:val="ro-RO"/>
        </w:rPr>
        <w:t>2</w:t>
      </w:r>
      <w:r w:rsidR="00D963EC">
        <w:rPr>
          <w:rFonts w:ascii="Arial" w:hAnsi="Arial" w:cs="Arial"/>
          <w:b/>
          <w:sz w:val="28"/>
          <w:szCs w:val="28"/>
          <w:lang w:val="ro-RO"/>
        </w:rPr>
        <w:t>.2019</w:t>
      </w:r>
    </w:p>
    <w:p w:rsidR="007949B2" w:rsidRDefault="007949B2" w:rsidP="0043657F">
      <w:pPr>
        <w:shd w:val="clear" w:color="auto" w:fill="FFFFFF"/>
        <w:jc w:val="both"/>
        <w:rPr>
          <w:color w:val="444444"/>
          <w:lang w:eastAsia="ro-RO"/>
        </w:rPr>
      </w:pPr>
    </w:p>
    <w:p w:rsidR="00B475C5" w:rsidRDefault="00C158EC" w:rsidP="00B475C5">
      <w:pPr>
        <w:jc w:val="both"/>
        <w:rPr>
          <w:rFonts w:ascii="Arial" w:hAnsi="Arial" w:cs="Arial"/>
          <w:lang w:val="it-IT"/>
        </w:rPr>
      </w:pPr>
      <w:r>
        <w:rPr>
          <w:rFonts w:ascii="Arial" w:hAnsi="Arial" w:cs="Arial"/>
        </w:rPr>
        <w:t xml:space="preserve">      </w:t>
      </w:r>
      <w:r w:rsidR="00B475C5" w:rsidRPr="00D45EC1">
        <w:rPr>
          <w:rFonts w:ascii="Arial" w:hAnsi="Arial" w:cs="Arial"/>
        </w:rPr>
        <w:t>Ca urmare a solicitării de emitere a acordului de mediu adresată de</w:t>
      </w:r>
      <w:r w:rsidR="00AA5C3D">
        <w:rPr>
          <w:rFonts w:ascii="Arial" w:hAnsi="Arial" w:cs="Arial"/>
        </w:rPr>
        <w:t xml:space="preserve"> S.C. </w:t>
      </w:r>
      <w:r w:rsidR="004B52E3">
        <w:rPr>
          <w:rFonts w:ascii="Arial" w:hAnsi="Arial" w:cs="Arial"/>
        </w:rPr>
        <w:t>CAFEA FORTUNA</w:t>
      </w:r>
      <w:r w:rsidR="00AA5C3D">
        <w:rPr>
          <w:rFonts w:ascii="Arial" w:hAnsi="Arial" w:cs="Arial"/>
        </w:rPr>
        <w:t xml:space="preserve"> S.R.L.</w:t>
      </w:r>
      <w:r w:rsidR="00B475C5">
        <w:rPr>
          <w:rFonts w:ascii="Arial" w:hAnsi="Arial" w:cs="Arial"/>
          <w:b/>
        </w:rPr>
        <w:t>,</w:t>
      </w:r>
      <w:r w:rsidR="00B475C5" w:rsidRPr="00D45EC1">
        <w:rPr>
          <w:rFonts w:ascii="Arial" w:hAnsi="Arial" w:cs="Arial"/>
          <w:b/>
        </w:rPr>
        <w:t xml:space="preserve"> </w:t>
      </w:r>
      <w:r w:rsidR="00B475C5" w:rsidRPr="00D45EC1">
        <w:rPr>
          <w:rFonts w:ascii="Arial" w:hAnsi="Arial" w:cs="Arial"/>
          <w:lang w:val="ro-RO"/>
        </w:rPr>
        <w:t xml:space="preserve">cu </w:t>
      </w:r>
      <w:r w:rsidR="00CC11DE">
        <w:rPr>
          <w:rFonts w:ascii="Arial" w:hAnsi="Arial" w:cs="Arial"/>
          <w:lang w:val="ro-RO"/>
        </w:rPr>
        <w:t>domiciliul</w:t>
      </w:r>
      <w:r w:rsidR="00AA5C3D">
        <w:rPr>
          <w:rFonts w:ascii="Arial" w:hAnsi="Arial" w:cs="Arial"/>
          <w:lang w:val="ro-RO"/>
        </w:rPr>
        <w:t xml:space="preserve"> în </w:t>
      </w:r>
      <w:r w:rsidR="004B52E3">
        <w:rPr>
          <w:rFonts w:ascii="Arial" w:hAnsi="Arial" w:cs="Arial"/>
          <w:lang w:val="ro-RO"/>
        </w:rPr>
        <w:t>Comuna Dragomiresti Vale, sat Dragomiresti Deal, strada Viilor nr. 3</w:t>
      </w:r>
      <w:r w:rsidR="00AA5C3D">
        <w:rPr>
          <w:rFonts w:ascii="Arial" w:hAnsi="Arial" w:cs="Arial"/>
          <w:lang w:val="ro-RO"/>
        </w:rPr>
        <w:t>, judetul Ilfov,</w:t>
      </w:r>
      <w:r w:rsidR="007A295B">
        <w:rPr>
          <w:rFonts w:ascii="Arial" w:hAnsi="Arial" w:cs="Arial"/>
          <w:lang w:val="ro-RO"/>
        </w:rPr>
        <w:t xml:space="preserve"> </w:t>
      </w:r>
      <w:r w:rsidR="00B475C5" w:rsidRPr="00D45EC1">
        <w:rPr>
          <w:rFonts w:ascii="Arial" w:hAnsi="Arial" w:cs="Arial"/>
        </w:rPr>
        <w:t xml:space="preserve">înregistrată la A.P.M. Ilfov cu nr. </w:t>
      </w:r>
      <w:r w:rsidR="00CC11DE">
        <w:rPr>
          <w:rFonts w:ascii="Arial" w:hAnsi="Arial" w:cs="Arial"/>
        </w:rPr>
        <w:t>1</w:t>
      </w:r>
      <w:r w:rsidR="004B52E3">
        <w:rPr>
          <w:rFonts w:ascii="Arial" w:hAnsi="Arial" w:cs="Arial"/>
        </w:rPr>
        <w:t>0822</w:t>
      </w:r>
      <w:r w:rsidR="000E2C3D">
        <w:rPr>
          <w:rFonts w:ascii="Arial" w:hAnsi="Arial" w:cs="Arial"/>
        </w:rPr>
        <w:t xml:space="preserve"> </w:t>
      </w:r>
      <w:r w:rsidR="00B475C5" w:rsidRPr="00D45EC1">
        <w:rPr>
          <w:rFonts w:ascii="Arial" w:hAnsi="Arial" w:cs="Arial"/>
        </w:rPr>
        <w:t xml:space="preserve">din </w:t>
      </w:r>
      <w:r w:rsidR="004B52E3">
        <w:rPr>
          <w:rFonts w:ascii="Arial" w:hAnsi="Arial" w:cs="Arial"/>
        </w:rPr>
        <w:t>2</w:t>
      </w:r>
      <w:r w:rsidR="00AA5C3D">
        <w:rPr>
          <w:rFonts w:ascii="Arial" w:hAnsi="Arial" w:cs="Arial"/>
        </w:rPr>
        <w:t>9</w:t>
      </w:r>
      <w:r w:rsidR="000E2C3D">
        <w:rPr>
          <w:rFonts w:ascii="Arial" w:hAnsi="Arial" w:cs="Arial"/>
        </w:rPr>
        <w:t>.</w:t>
      </w:r>
      <w:r w:rsidR="00567334">
        <w:rPr>
          <w:rFonts w:ascii="Arial" w:hAnsi="Arial" w:cs="Arial"/>
        </w:rPr>
        <w:t>0</w:t>
      </w:r>
      <w:r w:rsidR="004B52E3">
        <w:rPr>
          <w:rFonts w:ascii="Arial" w:hAnsi="Arial" w:cs="Arial"/>
        </w:rPr>
        <w:t>5</w:t>
      </w:r>
      <w:r w:rsidR="00885B30">
        <w:rPr>
          <w:rFonts w:ascii="Arial" w:hAnsi="Arial" w:cs="Arial"/>
        </w:rPr>
        <w:t>.201</w:t>
      </w:r>
      <w:r w:rsidR="00567334">
        <w:rPr>
          <w:rFonts w:ascii="Arial" w:hAnsi="Arial" w:cs="Arial"/>
        </w:rPr>
        <w:t>9</w:t>
      </w:r>
      <w:r w:rsidR="00885B30">
        <w:rPr>
          <w:rFonts w:ascii="Arial" w:hAnsi="Arial" w:cs="Arial"/>
        </w:rPr>
        <w:t xml:space="preserve"> si a completarilor ulterilor</w:t>
      </w:r>
      <w:r w:rsidR="00B475C5">
        <w:rPr>
          <w:rFonts w:ascii="Arial" w:hAnsi="Arial" w:cs="Arial"/>
        </w:rPr>
        <w:t xml:space="preserve">, </w:t>
      </w:r>
      <w:r w:rsidR="00B475C5" w:rsidRPr="00D45EC1">
        <w:rPr>
          <w:rFonts w:ascii="Arial" w:hAnsi="Arial" w:cs="Arial"/>
          <w:lang w:val="it-IT"/>
        </w:rPr>
        <w:t>în baza</w:t>
      </w:r>
      <w:r w:rsidR="00B475C5">
        <w:rPr>
          <w:rFonts w:ascii="Arial" w:hAnsi="Arial" w:cs="Arial"/>
          <w:lang w:val="it-IT"/>
        </w:rPr>
        <w:t>:</w:t>
      </w:r>
    </w:p>
    <w:p w:rsidR="00B475C5" w:rsidRPr="00566605" w:rsidRDefault="00B475C5" w:rsidP="00B475C5">
      <w:pPr>
        <w:numPr>
          <w:ilvl w:val="0"/>
          <w:numId w:val="26"/>
        </w:numPr>
        <w:jc w:val="both"/>
        <w:rPr>
          <w:rFonts w:ascii="Arial" w:hAnsi="Arial" w:cs="Arial"/>
          <w:b/>
        </w:rPr>
      </w:pPr>
      <w:r>
        <w:rPr>
          <w:rFonts w:ascii="Arial" w:hAnsi="Arial" w:cs="Arial"/>
          <w:b/>
          <w:lang w:val="it-IT"/>
        </w:rPr>
        <w:t>Legii nr. 292/2018</w:t>
      </w:r>
      <w:r w:rsidRPr="00D45EC1">
        <w:rPr>
          <w:rFonts w:ascii="Arial" w:hAnsi="Arial" w:cs="Arial"/>
          <w:lang w:val="it-IT"/>
        </w:rPr>
        <w:t xml:space="preserve"> privind evaluarea impactului anumitor proiecte publice şi private asupra med</w:t>
      </w:r>
      <w:r>
        <w:rPr>
          <w:rFonts w:ascii="Arial" w:hAnsi="Arial" w:cs="Arial"/>
          <w:lang w:val="it-IT"/>
        </w:rPr>
        <w:t>iului;</w:t>
      </w:r>
    </w:p>
    <w:p w:rsidR="00B475C5" w:rsidRPr="000927EC" w:rsidRDefault="00B475C5" w:rsidP="00B475C5">
      <w:pPr>
        <w:numPr>
          <w:ilvl w:val="0"/>
          <w:numId w:val="26"/>
        </w:numPr>
        <w:jc w:val="both"/>
        <w:rPr>
          <w:rFonts w:ascii="Arial" w:hAnsi="Arial" w:cs="Arial"/>
          <w:b/>
        </w:rPr>
      </w:pPr>
      <w:r w:rsidRPr="00566605">
        <w:rPr>
          <w:rFonts w:ascii="Arial" w:hAnsi="Arial" w:cs="Arial"/>
          <w:b/>
          <w:lang w:val="it-IT"/>
        </w:rPr>
        <w:t>Ordonanţei de urgenţă a Guvernului nr. 57/2007</w:t>
      </w:r>
      <w:r w:rsidRPr="00D45EC1">
        <w:rPr>
          <w:rFonts w:ascii="Arial" w:hAnsi="Arial" w:cs="Arial"/>
          <w:lang w:val="it-IT"/>
        </w:rPr>
        <w:t xml:space="preserve"> privind regimul ariilor naturale protejate, conservarea habitatelor naturale, a florei si faunei sălbatice, cu modificările şi completările ulterioare</w:t>
      </w:r>
      <w:r>
        <w:rPr>
          <w:rFonts w:ascii="Arial" w:hAnsi="Arial" w:cs="Arial"/>
          <w:lang w:val="it-IT"/>
        </w:rPr>
        <w:t xml:space="preserve">, aprobate prin </w:t>
      </w:r>
      <w:r>
        <w:rPr>
          <w:rFonts w:ascii="Arial" w:hAnsi="Arial" w:cs="Arial"/>
          <w:b/>
          <w:lang w:val="it-IT"/>
        </w:rPr>
        <w:t xml:space="preserve">Legea </w:t>
      </w:r>
      <w:r w:rsidRPr="000927EC">
        <w:rPr>
          <w:rFonts w:ascii="Arial" w:hAnsi="Arial" w:cs="Arial"/>
          <w:b/>
          <w:lang w:val="it-IT"/>
        </w:rPr>
        <w:t xml:space="preserve">nr. 49/2011; </w:t>
      </w:r>
    </w:p>
    <w:p w:rsidR="00B475C5" w:rsidRPr="00D45EC1" w:rsidRDefault="00B475C5" w:rsidP="00B475C5">
      <w:pPr>
        <w:jc w:val="both"/>
        <w:rPr>
          <w:rFonts w:ascii="Arial" w:hAnsi="Arial" w:cs="Arial"/>
          <w:b/>
        </w:rPr>
      </w:pPr>
      <w:r>
        <w:rPr>
          <w:rFonts w:ascii="Arial" w:hAnsi="Arial" w:cs="Arial"/>
          <w:lang w:val="it-IT"/>
        </w:rPr>
        <w:t xml:space="preserve">autoritatea competentă pentru protecția mediului </w:t>
      </w:r>
      <w:r w:rsidRPr="00D45EC1">
        <w:rPr>
          <w:rFonts w:ascii="Arial" w:hAnsi="Arial" w:cs="Arial"/>
          <w:b/>
          <w:lang w:val="it-IT"/>
        </w:rPr>
        <w:t>A.P.M. Ilfov decide</w:t>
      </w:r>
      <w:r w:rsidRPr="00D45EC1">
        <w:rPr>
          <w:rFonts w:ascii="Arial" w:hAnsi="Arial" w:cs="Arial"/>
          <w:lang w:val="it-IT"/>
        </w:rPr>
        <w:t xml:space="preserve">, ca urmare a consultărilor desfăşurate în cadrul şedinţei Comisiei de Analiză Tehnică, din data de: </w:t>
      </w:r>
      <w:r w:rsidR="004B52E3">
        <w:rPr>
          <w:rFonts w:ascii="Arial" w:hAnsi="Arial" w:cs="Arial"/>
          <w:lang w:val="it-IT"/>
        </w:rPr>
        <w:t>30</w:t>
      </w:r>
      <w:r w:rsidR="00F712B5">
        <w:rPr>
          <w:rFonts w:ascii="Arial" w:hAnsi="Arial" w:cs="Arial"/>
          <w:lang w:val="it-IT"/>
        </w:rPr>
        <w:t>.</w:t>
      </w:r>
      <w:r w:rsidR="00CC11DE">
        <w:rPr>
          <w:rFonts w:ascii="Arial" w:hAnsi="Arial" w:cs="Arial"/>
          <w:lang w:val="it-IT"/>
        </w:rPr>
        <w:t>1</w:t>
      </w:r>
      <w:r w:rsidR="004B52E3">
        <w:rPr>
          <w:rFonts w:ascii="Arial" w:hAnsi="Arial" w:cs="Arial"/>
          <w:lang w:val="it-IT"/>
        </w:rPr>
        <w:t>0</w:t>
      </w:r>
      <w:r w:rsidRPr="00567F80">
        <w:rPr>
          <w:rFonts w:ascii="Arial" w:hAnsi="Arial" w:cs="Arial"/>
          <w:lang w:val="it-IT"/>
        </w:rPr>
        <w:t>.2019</w:t>
      </w:r>
      <w:r w:rsidRPr="00D45EC1">
        <w:rPr>
          <w:rFonts w:ascii="Arial" w:hAnsi="Arial" w:cs="Arial"/>
          <w:lang w:val="it-IT"/>
        </w:rPr>
        <w:t xml:space="preserve">, că proiectul </w:t>
      </w:r>
      <w:r w:rsidR="00885B30" w:rsidRPr="00567334">
        <w:rPr>
          <w:rFonts w:ascii="Arial" w:hAnsi="Arial" w:cs="Arial"/>
          <w:i/>
        </w:rPr>
        <w:t>„</w:t>
      </w:r>
      <w:r w:rsidR="007916A8" w:rsidRPr="007916A8">
        <w:rPr>
          <w:rFonts w:ascii="Arial" w:hAnsi="Arial" w:cs="Arial"/>
          <w:b/>
        </w:rPr>
        <w:t>Extindere hala existenta CAFEA FORTUNA cu hala nr. 2 pentru productie cafea si produse adiacente (constructie metalica parter) si corp adiacent birouri si anexe productie P+1E lipit de aceasta hala, drum carosabil incinta inclusiv sistem de canalizare aferent – inclusiv ministatie de epurare, relocare bazin pluviale inclusiv sistemul de canalizare, relocare bazin hidrocarburi si statie pompare, relocare instalatie bioxid de carbon extindere iluminat interior incinta, acces secundar strada Bujorului (inclusiv cabina poarta), organizare de santier in incinta executie sistem de monitorizare, sistem de securitate perimetral incinta, imprejmuire teren alipit</w:t>
      </w:r>
      <w:r w:rsidR="00567334" w:rsidRPr="007916A8">
        <w:rPr>
          <w:rFonts w:ascii="Arial" w:hAnsi="Arial" w:cs="Arial"/>
        </w:rPr>
        <w:t>”</w:t>
      </w:r>
      <w:r w:rsidR="00567334" w:rsidRPr="00567334">
        <w:rPr>
          <w:rFonts w:ascii="Arial" w:hAnsi="Arial" w:cs="Arial"/>
        </w:rPr>
        <w:t xml:space="preserve"> propus a fi amplasat în judeţul Ilfov, </w:t>
      </w:r>
      <w:r w:rsidR="007916A8">
        <w:rPr>
          <w:rFonts w:ascii="Arial" w:hAnsi="Arial" w:cs="Arial"/>
          <w:lang w:val="ro-RO"/>
        </w:rPr>
        <w:t xml:space="preserve">Comuna Dragomiresti Vale, sat Dragomiresti Deal, strada Viilor nr. 3, nr. cadastral 56523, tarla 76, </w:t>
      </w:r>
      <w:r w:rsidRPr="00885B30">
        <w:rPr>
          <w:rFonts w:ascii="Arial" w:hAnsi="Arial" w:cs="Arial"/>
          <w:b/>
          <w:lang w:val="it-IT"/>
        </w:rPr>
        <w:t>nu se</w:t>
      </w:r>
      <w:r w:rsidRPr="002B043E">
        <w:rPr>
          <w:rFonts w:ascii="Arial" w:hAnsi="Arial" w:cs="Arial"/>
          <w:b/>
          <w:lang w:val="it-IT"/>
        </w:rPr>
        <w:t xml:space="preserve"> supune evaluării impactului asupra mediului si nu se supune evaluării adecvate</w:t>
      </w:r>
      <w:r w:rsidRPr="00D45EC1">
        <w:rPr>
          <w:rFonts w:ascii="Arial" w:hAnsi="Arial" w:cs="Arial"/>
          <w:b/>
          <w:lang w:val="it-IT"/>
        </w:rPr>
        <w:t>.</w:t>
      </w:r>
    </w:p>
    <w:p w:rsidR="00B475C5" w:rsidRDefault="00B475C5" w:rsidP="00B475C5">
      <w:pPr>
        <w:ind w:firstLine="720"/>
        <w:jc w:val="both"/>
        <w:rPr>
          <w:rFonts w:ascii="Arial" w:hAnsi="Arial" w:cs="Arial"/>
          <w:lang w:val="it-IT"/>
        </w:rPr>
      </w:pPr>
      <w:r w:rsidRPr="00D45EC1">
        <w:rPr>
          <w:rFonts w:ascii="Arial" w:hAnsi="Arial" w:cs="Arial"/>
          <w:lang w:val="it-IT"/>
        </w:rPr>
        <w:t>Justificarea prezentei decizii:</w:t>
      </w:r>
    </w:p>
    <w:p w:rsidR="00BE2080" w:rsidRPr="00D45EC1" w:rsidRDefault="00BE2080" w:rsidP="00B475C5">
      <w:pPr>
        <w:ind w:firstLine="720"/>
        <w:jc w:val="both"/>
        <w:rPr>
          <w:rFonts w:ascii="Arial" w:hAnsi="Arial" w:cs="Arial"/>
          <w:lang w:val="it-IT"/>
        </w:rPr>
      </w:pPr>
    </w:p>
    <w:p w:rsidR="0043657F" w:rsidRPr="00F611F7" w:rsidRDefault="0043657F" w:rsidP="0043657F">
      <w:pPr>
        <w:shd w:val="clear" w:color="auto" w:fill="FFFFFF"/>
        <w:jc w:val="both"/>
        <w:rPr>
          <w:rFonts w:ascii="Arial" w:hAnsi="Arial" w:cs="Arial"/>
          <w:b/>
          <w:lang w:eastAsia="ro-RO"/>
        </w:rPr>
      </w:pPr>
      <w:r w:rsidRPr="00F611F7">
        <w:rPr>
          <w:rFonts w:ascii="Arial" w:hAnsi="Arial" w:cs="Arial"/>
          <w:b/>
          <w:bCs/>
          <w:lang w:eastAsia="ro-RO"/>
        </w:rPr>
        <w:t>I.</w:t>
      </w:r>
      <w:r w:rsidRPr="00F611F7">
        <w:rPr>
          <w:rFonts w:ascii="Arial" w:hAnsi="Arial" w:cs="Arial"/>
          <w:b/>
          <w:lang w:eastAsia="ro-RO"/>
        </w:rPr>
        <w:t> Motivele pe baza cărora s-a stabilit necesitatea neefectuării evaluării impactului asupra mediului sunt următoarele:</w:t>
      </w:r>
    </w:p>
    <w:p w:rsidR="00B67500" w:rsidRPr="00D83864" w:rsidRDefault="00B67500" w:rsidP="00B67500">
      <w:pPr>
        <w:jc w:val="both"/>
        <w:rPr>
          <w:rFonts w:ascii="Arial" w:hAnsi="Arial" w:cs="Arial"/>
          <w:bCs/>
        </w:rPr>
      </w:pPr>
      <w:r w:rsidRPr="00D83864">
        <w:rPr>
          <w:rFonts w:ascii="Arial" w:hAnsi="Arial" w:cs="Arial"/>
        </w:rPr>
        <w:t xml:space="preserve">a). proiectul se încadreaza în prevederile  Legii nr. </w:t>
      </w:r>
      <w:r w:rsidR="000E2C3D">
        <w:rPr>
          <w:rFonts w:ascii="Arial" w:hAnsi="Arial" w:cs="Arial"/>
        </w:rPr>
        <w:t xml:space="preserve">292/2018, anexa nr. 2, pct. 10 </w:t>
      </w:r>
      <w:r w:rsidR="00F712B5">
        <w:rPr>
          <w:rFonts w:ascii="Arial" w:hAnsi="Arial" w:cs="Arial"/>
        </w:rPr>
        <w:t>a</w:t>
      </w:r>
      <w:r w:rsidRPr="00D83864">
        <w:rPr>
          <w:rFonts w:ascii="Arial" w:hAnsi="Arial" w:cs="Arial"/>
        </w:rPr>
        <w:t>)</w:t>
      </w:r>
      <w:r w:rsidRPr="00D83864">
        <w:rPr>
          <w:rFonts w:ascii="Arial" w:hAnsi="Arial" w:cs="Arial"/>
          <w:bCs/>
        </w:rPr>
        <w:t xml:space="preserve">; </w:t>
      </w:r>
    </w:p>
    <w:p w:rsidR="0043657F" w:rsidRDefault="0043657F" w:rsidP="0043657F">
      <w:pPr>
        <w:shd w:val="clear" w:color="auto" w:fill="FFFFFF"/>
        <w:jc w:val="both"/>
        <w:rPr>
          <w:rFonts w:ascii="Arial" w:hAnsi="Arial" w:cs="Arial"/>
          <w:color w:val="444444"/>
          <w:lang w:eastAsia="ro-RO"/>
        </w:rPr>
      </w:pPr>
      <w:r w:rsidRPr="009E42C8">
        <w:rPr>
          <w:rFonts w:ascii="Arial" w:hAnsi="Arial" w:cs="Arial"/>
          <w:b/>
          <w:bCs/>
          <w:color w:val="222222"/>
          <w:lang w:eastAsia="ro-RO"/>
        </w:rPr>
        <w:t>b)</w:t>
      </w:r>
      <w:r w:rsidR="005E0B4C">
        <w:rPr>
          <w:rFonts w:ascii="Arial" w:hAnsi="Arial" w:cs="Arial"/>
          <w:b/>
          <w:bCs/>
          <w:color w:val="222222"/>
          <w:lang w:eastAsia="ro-RO"/>
        </w:rPr>
        <w:t>.</w:t>
      </w:r>
      <w:r w:rsidRPr="009E42C8">
        <w:rPr>
          <w:rFonts w:ascii="Arial" w:hAnsi="Arial" w:cs="Arial"/>
          <w:color w:val="444444"/>
          <w:lang w:eastAsia="ro-RO"/>
        </w:rPr>
        <w:t> </w:t>
      </w:r>
      <w:r w:rsidR="007A2F43" w:rsidRPr="009E42C8">
        <w:rPr>
          <w:rFonts w:ascii="Arial" w:hAnsi="Arial" w:cs="Arial"/>
          <w:color w:val="000000"/>
          <w:lang w:val="it-IT"/>
        </w:rPr>
        <w:t xml:space="preserve">proiectul nu se incadreaza in prevederile </w:t>
      </w:r>
      <w:r w:rsidR="007A2F43" w:rsidRPr="009E42C8">
        <w:rPr>
          <w:rFonts w:ascii="Arial" w:hAnsi="Arial" w:cs="Arial"/>
          <w:lang w:eastAsia="ro-RO"/>
        </w:rPr>
        <w:t>Legii nr.</w:t>
      </w:r>
      <w:r w:rsidR="006D2FCA">
        <w:rPr>
          <w:rFonts w:ascii="Arial" w:hAnsi="Arial" w:cs="Arial"/>
          <w:lang w:eastAsia="ro-RO"/>
        </w:rPr>
        <w:t xml:space="preserve"> </w:t>
      </w:r>
      <w:r w:rsidR="007A2F43" w:rsidRPr="009E42C8">
        <w:rPr>
          <w:rFonts w:ascii="Arial" w:hAnsi="Arial" w:cs="Arial"/>
          <w:lang w:eastAsia="ro-RO"/>
        </w:rPr>
        <w:t>292/2018 privind evaluarea impactului anumitor proiecte publice și private asupra mediului</w:t>
      </w:r>
      <w:r w:rsidR="007A2F43" w:rsidRPr="009E42C8">
        <w:rPr>
          <w:rFonts w:ascii="Arial" w:hAnsi="Arial" w:cs="Arial"/>
          <w:color w:val="000000"/>
          <w:lang w:val="it-IT"/>
        </w:rPr>
        <w:t>, anexa nr.</w:t>
      </w:r>
      <w:r w:rsidR="009D6ADD">
        <w:rPr>
          <w:rFonts w:ascii="Arial" w:hAnsi="Arial" w:cs="Arial"/>
          <w:color w:val="000000"/>
          <w:lang w:val="it-IT"/>
        </w:rPr>
        <w:t xml:space="preserve"> </w:t>
      </w:r>
      <w:r w:rsidR="007A2F43" w:rsidRPr="009E42C8">
        <w:rPr>
          <w:rFonts w:ascii="Arial" w:hAnsi="Arial" w:cs="Arial"/>
          <w:color w:val="000000"/>
          <w:lang w:val="it-IT"/>
        </w:rPr>
        <w:t>1</w:t>
      </w:r>
      <w:r w:rsidRPr="009E42C8">
        <w:rPr>
          <w:rFonts w:ascii="Arial" w:hAnsi="Arial" w:cs="Arial"/>
          <w:color w:val="444444"/>
          <w:lang w:eastAsia="ro-RO"/>
        </w:rPr>
        <w:t>;</w:t>
      </w:r>
    </w:p>
    <w:p w:rsidR="008454CE" w:rsidRDefault="008454CE" w:rsidP="008454CE">
      <w:pPr>
        <w:shd w:val="clear" w:color="auto" w:fill="FFFFFF"/>
        <w:jc w:val="both"/>
        <w:rPr>
          <w:rFonts w:ascii="Arial" w:hAnsi="Arial" w:cs="Arial"/>
          <w:b/>
          <w:bCs/>
          <w:lang w:eastAsia="ro-RO"/>
        </w:rPr>
      </w:pPr>
    </w:p>
    <w:p w:rsidR="008454CE" w:rsidRPr="00F611F7" w:rsidRDefault="008454CE" w:rsidP="008454CE">
      <w:pPr>
        <w:shd w:val="clear" w:color="auto" w:fill="FFFFFF"/>
        <w:jc w:val="both"/>
        <w:rPr>
          <w:rFonts w:ascii="Arial" w:hAnsi="Arial" w:cs="Arial"/>
          <w:b/>
          <w:lang w:eastAsia="ro-RO"/>
        </w:rPr>
      </w:pPr>
      <w:r w:rsidRPr="00F611F7">
        <w:rPr>
          <w:rFonts w:ascii="Arial" w:hAnsi="Arial" w:cs="Arial"/>
          <w:b/>
          <w:bCs/>
          <w:lang w:eastAsia="ro-RO"/>
        </w:rPr>
        <w:t>II.</w:t>
      </w:r>
      <w:r w:rsidRPr="00F611F7">
        <w:rPr>
          <w:rFonts w:ascii="Arial" w:hAnsi="Arial" w:cs="Arial"/>
          <w:b/>
          <w:lang w:eastAsia="ro-RO"/>
        </w:rPr>
        <w:t> Motivele pe baza cărora s-a stabilit necesitatea neefectuării evaluării adecvate sunt următoarele:</w:t>
      </w:r>
    </w:p>
    <w:p w:rsidR="008454CE" w:rsidRPr="00960619" w:rsidRDefault="008454CE" w:rsidP="008454CE">
      <w:pPr>
        <w:shd w:val="clear" w:color="auto" w:fill="FFFFFF"/>
        <w:jc w:val="both"/>
        <w:rPr>
          <w:rFonts w:ascii="Arial" w:hAnsi="Arial" w:cs="Arial"/>
          <w:lang w:eastAsia="ro-RO"/>
        </w:rPr>
      </w:pPr>
      <w:r w:rsidRPr="00960619">
        <w:rPr>
          <w:rFonts w:ascii="Arial" w:hAnsi="Arial" w:cs="Arial"/>
          <w:b/>
          <w:bCs/>
          <w:lang w:eastAsia="ro-RO"/>
        </w:rPr>
        <w:t>a)</w:t>
      </w:r>
      <w:r w:rsidRPr="00960619">
        <w:rPr>
          <w:rFonts w:ascii="Arial" w:hAnsi="Arial" w:cs="Arial"/>
          <w:lang w:eastAsia="ro-RO"/>
        </w:rPr>
        <w:t> proiectul propus nu intră sub incidența </w:t>
      </w:r>
      <w:hyperlink r:id="rId10" w:anchor="p-48878121" w:tgtFrame="_blank" w:history="1">
        <w:r w:rsidRPr="00960619">
          <w:rPr>
            <w:rFonts w:ascii="Arial" w:hAnsi="Arial" w:cs="Arial"/>
            <w:u w:val="single"/>
            <w:lang w:eastAsia="ro-RO"/>
          </w:rPr>
          <w:t>art. 28</w:t>
        </w:r>
      </w:hyperlink>
      <w:r w:rsidRPr="00960619">
        <w:rPr>
          <w:rFonts w:ascii="Arial" w:hAnsi="Arial" w:cs="Arial"/>
          <w:lang w:eastAsia="ro-RO"/>
        </w:rPr>
        <w:t> din Ordonanța de urgență a Guvernului nr. 57/2007 privind regimul ariilor naturale protejate, conservarea habitatelor naturale, a florei și faunei sălbatice, aprobată cu modificări și completări prin Legea </w:t>
      </w:r>
      <w:hyperlink r:id="rId11" w:tgtFrame="_blank" w:history="1">
        <w:r w:rsidRPr="00960619">
          <w:rPr>
            <w:rFonts w:ascii="Arial" w:hAnsi="Arial" w:cs="Arial"/>
            <w:u w:val="single"/>
            <w:lang w:eastAsia="ro-RO"/>
          </w:rPr>
          <w:t>nr. 49/2011</w:t>
        </w:r>
      </w:hyperlink>
      <w:r w:rsidRPr="00960619">
        <w:rPr>
          <w:rFonts w:ascii="Arial" w:hAnsi="Arial" w:cs="Arial"/>
          <w:lang w:eastAsia="ro-RO"/>
        </w:rPr>
        <w:t>, cu modificările și completările ulterioare</w:t>
      </w:r>
      <w:r>
        <w:rPr>
          <w:rFonts w:ascii="Arial" w:hAnsi="Arial" w:cs="Arial"/>
          <w:lang w:eastAsia="ro-RO"/>
        </w:rPr>
        <w:t>.</w:t>
      </w:r>
    </w:p>
    <w:p w:rsidR="008454CE" w:rsidRDefault="008454CE" w:rsidP="008454CE">
      <w:pPr>
        <w:shd w:val="clear" w:color="auto" w:fill="FFFFFF"/>
        <w:jc w:val="both"/>
        <w:rPr>
          <w:b/>
          <w:bCs/>
          <w:color w:val="222222"/>
          <w:lang w:eastAsia="ro-RO"/>
        </w:rPr>
      </w:pPr>
    </w:p>
    <w:p w:rsidR="008454CE" w:rsidRDefault="008454CE" w:rsidP="008454CE">
      <w:pPr>
        <w:shd w:val="clear" w:color="auto" w:fill="FFFFFF"/>
        <w:jc w:val="both"/>
        <w:rPr>
          <w:b/>
          <w:color w:val="444444"/>
          <w:lang w:eastAsia="ro-RO"/>
        </w:rPr>
      </w:pPr>
      <w:r w:rsidRPr="00F611F7">
        <w:rPr>
          <w:b/>
          <w:bCs/>
          <w:color w:val="222222"/>
          <w:lang w:eastAsia="ro-RO"/>
        </w:rPr>
        <w:t>III.</w:t>
      </w:r>
      <w:r w:rsidRPr="00F611F7">
        <w:rPr>
          <w:b/>
          <w:color w:val="444444"/>
          <w:lang w:eastAsia="ro-RO"/>
        </w:rPr>
        <w:t> </w:t>
      </w:r>
      <w:r w:rsidRPr="00F611F7">
        <w:rPr>
          <w:rFonts w:ascii="Arial" w:hAnsi="Arial" w:cs="Arial"/>
          <w:b/>
          <w:lang w:eastAsia="ro-RO"/>
        </w:rPr>
        <w:t>Motivele pe baza cărora s-a stabilit necesitatea neefectuării evaluării impactului asupra corpurilor de apă</w:t>
      </w:r>
    </w:p>
    <w:p w:rsidR="008454CE" w:rsidRPr="00306646" w:rsidRDefault="008729AD" w:rsidP="0043657F">
      <w:pPr>
        <w:numPr>
          <w:ilvl w:val="0"/>
          <w:numId w:val="24"/>
        </w:numPr>
        <w:shd w:val="clear" w:color="auto" w:fill="FFFFFF"/>
        <w:suppressAutoHyphens/>
        <w:jc w:val="both"/>
      </w:pPr>
      <w:r w:rsidRPr="00167274">
        <w:rPr>
          <w:rFonts w:ascii="Arial" w:hAnsi="Arial" w:cs="Arial"/>
          <w:color w:val="000000"/>
          <w:lang w:eastAsia="ro-RO"/>
        </w:rPr>
        <w:lastRenderedPageBreak/>
        <w:t>nu s-a emis decizia elaborarii studiului de evaluare a impactului</w:t>
      </w:r>
      <w:r>
        <w:rPr>
          <w:rFonts w:ascii="Arial" w:hAnsi="Arial" w:cs="Arial"/>
          <w:lang w:eastAsia="ro-RO"/>
        </w:rPr>
        <w:t xml:space="preserve"> asupra corpurilor de apa.</w:t>
      </w:r>
    </w:p>
    <w:p w:rsidR="00306646" w:rsidRPr="008729AD" w:rsidRDefault="00306646" w:rsidP="00C61B2B">
      <w:pPr>
        <w:shd w:val="clear" w:color="auto" w:fill="FFFFFF"/>
        <w:suppressAutoHyphens/>
        <w:ind w:left="720"/>
        <w:jc w:val="both"/>
      </w:pPr>
    </w:p>
    <w:p w:rsidR="00D826EC" w:rsidRPr="005D26CE" w:rsidRDefault="00F611F7" w:rsidP="00F611F7">
      <w:pPr>
        <w:autoSpaceDE w:val="0"/>
        <w:autoSpaceDN w:val="0"/>
        <w:adjustRightInd w:val="0"/>
        <w:jc w:val="both"/>
        <w:rPr>
          <w:rFonts w:ascii="Arial" w:hAnsi="Arial" w:cs="Arial"/>
          <w:b/>
        </w:rPr>
      </w:pPr>
      <w:r w:rsidRPr="005D26CE">
        <w:rPr>
          <w:rFonts w:ascii="Arial" w:hAnsi="Arial" w:cs="Arial"/>
          <w:b/>
        </w:rPr>
        <w:t>1.Caracteristicile proiectului:</w:t>
      </w:r>
    </w:p>
    <w:p w:rsidR="00F611F7" w:rsidRPr="00B67500" w:rsidRDefault="00F611F7" w:rsidP="00F611F7">
      <w:pPr>
        <w:rPr>
          <w:rFonts w:ascii="Arial" w:hAnsi="Arial" w:cs="Arial"/>
          <w:b/>
          <w:i/>
          <w:lang w:val="it-IT"/>
        </w:rPr>
      </w:pPr>
      <w:r w:rsidRPr="00B67500">
        <w:rPr>
          <w:rFonts w:ascii="Arial" w:hAnsi="Arial" w:cs="Arial"/>
          <w:b/>
          <w:i/>
          <w:lang w:val="it-IT"/>
        </w:rPr>
        <w:t>1.1Descrierea proiectului:</w:t>
      </w:r>
    </w:p>
    <w:p w:rsidR="008729AD" w:rsidRDefault="00901121" w:rsidP="00B67500">
      <w:pPr>
        <w:jc w:val="both"/>
        <w:rPr>
          <w:rFonts w:ascii="Arial" w:hAnsi="Arial" w:cs="Arial"/>
          <w:color w:val="000000"/>
          <w:lang w:val="it-IT"/>
        </w:rPr>
      </w:pPr>
      <w:r w:rsidRPr="007322C9">
        <w:rPr>
          <w:rFonts w:ascii="Arial" w:hAnsi="Arial" w:cs="Arial"/>
          <w:lang w:val="it-IT"/>
        </w:rPr>
        <w:t xml:space="preserve">Proiectul propune </w:t>
      </w:r>
      <w:r w:rsidR="007916A8">
        <w:rPr>
          <w:rFonts w:ascii="Arial" w:hAnsi="Arial" w:cs="Arial"/>
          <w:b/>
        </w:rPr>
        <w:t>e</w:t>
      </w:r>
      <w:r w:rsidR="007916A8" w:rsidRPr="007916A8">
        <w:rPr>
          <w:rFonts w:ascii="Arial" w:hAnsi="Arial" w:cs="Arial"/>
          <w:b/>
        </w:rPr>
        <w:t>xtindere hala existenta CAFEA FORTUNA cu hala nr. 2 pentru productie cafea si produse adiacente (constructie metalica parter) si corp adiacent birouri si anexe productie P+1E lipit de aceasta hala, drum carosabil incinta inclusiv sistem de canalizare aferent – inclusiv statie de epurare, relocare bazin pluviale inclusiv sistemul de canalizare, relocare bazin hidrocarburi si statie pompare, relocare instalatie bioxid de carbon extindere iluminat interior incinta, acces secundar strada Bujorului (inclusiv cabina poarta), organizare de santier in incinta executie sistem de monitorizare, sistem de securitate perimetral incinta, imprejmuire teren alipit</w:t>
      </w:r>
      <w:r w:rsidR="00AA5C3D">
        <w:rPr>
          <w:rFonts w:ascii="Arial" w:hAnsi="Arial" w:cs="Arial"/>
          <w:b/>
        </w:rPr>
        <w:t xml:space="preserve"> </w:t>
      </w:r>
      <w:r w:rsidR="00306646">
        <w:rPr>
          <w:rFonts w:ascii="Arial" w:hAnsi="Arial" w:cs="Arial"/>
          <w:color w:val="000000"/>
          <w:lang w:val="ro-RO"/>
        </w:rPr>
        <w:t>si</w:t>
      </w:r>
      <w:r w:rsidR="00B67500" w:rsidRPr="007322C9">
        <w:rPr>
          <w:rFonts w:ascii="Arial" w:hAnsi="Arial" w:cs="Arial"/>
          <w:color w:val="000000"/>
          <w:lang w:val="it-IT"/>
        </w:rPr>
        <w:t xml:space="preserve"> se va dezvolta pe un teren în suprafața de </w:t>
      </w:r>
      <w:r w:rsidR="007916A8">
        <w:rPr>
          <w:rFonts w:ascii="Arial" w:hAnsi="Arial" w:cs="Arial"/>
          <w:color w:val="000000"/>
          <w:lang w:val="it-IT"/>
        </w:rPr>
        <w:t>24185</w:t>
      </w:r>
      <w:r w:rsidR="00B67500" w:rsidRPr="004D262B">
        <w:rPr>
          <w:rFonts w:ascii="Arial" w:hAnsi="Arial" w:cs="Arial"/>
          <w:color w:val="000000"/>
          <w:lang w:val="it-IT"/>
        </w:rPr>
        <w:t>mp.</w:t>
      </w:r>
    </w:p>
    <w:p w:rsidR="008C34E7" w:rsidRDefault="008C34E7" w:rsidP="00B67500">
      <w:pPr>
        <w:ind w:left="360"/>
        <w:jc w:val="both"/>
        <w:rPr>
          <w:rFonts w:ascii="Arial" w:hAnsi="Arial" w:cs="Arial"/>
          <w:color w:val="000000"/>
          <w:lang w:val="it-IT"/>
        </w:rPr>
      </w:pPr>
    </w:p>
    <w:p w:rsidR="00B67500" w:rsidRPr="00CB37EE" w:rsidRDefault="00B67500" w:rsidP="00B67500">
      <w:pPr>
        <w:ind w:left="360"/>
        <w:jc w:val="both"/>
        <w:rPr>
          <w:rFonts w:ascii="Arial" w:hAnsi="Arial" w:cs="Arial"/>
          <w:b/>
          <w:color w:val="000000"/>
        </w:rPr>
      </w:pPr>
      <w:r w:rsidRPr="00CB37EE">
        <w:rPr>
          <w:rFonts w:ascii="Arial" w:hAnsi="Arial" w:cs="Arial"/>
          <w:b/>
          <w:color w:val="000000"/>
        </w:rPr>
        <w:t>Bilanț teritorial:</w:t>
      </w:r>
    </w:p>
    <w:p w:rsidR="00B67500" w:rsidRPr="00CB37EE" w:rsidRDefault="00B67500" w:rsidP="008729AD">
      <w:pPr>
        <w:jc w:val="both"/>
        <w:rPr>
          <w:rFonts w:ascii="Arial" w:hAnsi="Arial" w:cs="Arial"/>
          <w:color w:val="000000"/>
        </w:rPr>
      </w:pPr>
      <w:r w:rsidRPr="00CB37EE">
        <w:rPr>
          <w:rFonts w:ascii="Arial" w:hAnsi="Arial" w:cs="Arial"/>
          <w:color w:val="000000"/>
        </w:rPr>
        <w:t>-</w:t>
      </w:r>
      <w:r w:rsidR="00391E25" w:rsidRPr="00CB37EE">
        <w:rPr>
          <w:rFonts w:ascii="Arial" w:hAnsi="Arial" w:cs="Arial"/>
          <w:color w:val="000000"/>
        </w:rPr>
        <w:t xml:space="preserve"> </w:t>
      </w:r>
      <w:r w:rsidRPr="00CB37EE">
        <w:rPr>
          <w:rFonts w:ascii="Arial" w:hAnsi="Arial" w:cs="Arial"/>
          <w:color w:val="000000"/>
        </w:rPr>
        <w:t xml:space="preserve">suprafață totală teren – </w:t>
      </w:r>
      <w:r w:rsidR="007916A8">
        <w:rPr>
          <w:rFonts w:ascii="Arial" w:hAnsi="Arial" w:cs="Arial"/>
          <w:color w:val="000000"/>
        </w:rPr>
        <w:t>2</w:t>
      </w:r>
      <w:r w:rsidR="00AA5C3D" w:rsidRPr="00CB37EE">
        <w:rPr>
          <w:rFonts w:ascii="Arial" w:hAnsi="Arial" w:cs="Arial"/>
          <w:color w:val="000000"/>
        </w:rPr>
        <w:t>4</w:t>
      </w:r>
      <w:r w:rsidR="007916A8">
        <w:rPr>
          <w:rFonts w:ascii="Arial" w:hAnsi="Arial" w:cs="Arial"/>
          <w:color w:val="000000"/>
        </w:rPr>
        <w:t>1</w:t>
      </w:r>
      <w:r w:rsidR="00AA5C3D" w:rsidRPr="00CB37EE">
        <w:rPr>
          <w:rFonts w:ascii="Arial" w:hAnsi="Arial" w:cs="Arial"/>
          <w:color w:val="000000"/>
        </w:rPr>
        <w:t>8</w:t>
      </w:r>
      <w:r w:rsidR="007916A8">
        <w:rPr>
          <w:rFonts w:ascii="Arial" w:hAnsi="Arial" w:cs="Arial"/>
          <w:color w:val="000000"/>
        </w:rPr>
        <w:t>5</w:t>
      </w:r>
      <w:r w:rsidRPr="00CB37EE">
        <w:rPr>
          <w:rFonts w:ascii="Arial" w:hAnsi="Arial" w:cs="Arial"/>
          <w:color w:val="000000"/>
        </w:rPr>
        <w:t>mp (100%);</w:t>
      </w:r>
    </w:p>
    <w:p w:rsidR="00391E25" w:rsidRDefault="00391E25" w:rsidP="008729AD">
      <w:pPr>
        <w:jc w:val="both"/>
        <w:rPr>
          <w:rFonts w:ascii="Arial" w:hAnsi="Arial" w:cs="Arial"/>
          <w:color w:val="000000"/>
        </w:rPr>
      </w:pPr>
      <w:r w:rsidRPr="00CB37EE">
        <w:rPr>
          <w:rFonts w:ascii="Arial" w:hAnsi="Arial" w:cs="Arial"/>
          <w:color w:val="000000"/>
        </w:rPr>
        <w:t>- suprafata construita</w:t>
      </w:r>
      <w:r w:rsidR="00394E16" w:rsidRPr="00CB37EE">
        <w:rPr>
          <w:rFonts w:ascii="Arial" w:hAnsi="Arial" w:cs="Arial"/>
          <w:color w:val="000000"/>
        </w:rPr>
        <w:t xml:space="preserve"> </w:t>
      </w:r>
      <w:r w:rsidR="00D61DB7">
        <w:rPr>
          <w:rFonts w:ascii="Arial" w:hAnsi="Arial" w:cs="Arial"/>
          <w:color w:val="000000"/>
        </w:rPr>
        <w:t>existenta</w:t>
      </w:r>
      <w:r w:rsidRPr="00CB37EE">
        <w:rPr>
          <w:rFonts w:ascii="Arial" w:hAnsi="Arial" w:cs="Arial"/>
          <w:color w:val="000000"/>
        </w:rPr>
        <w:t xml:space="preserve"> </w:t>
      </w:r>
      <w:r w:rsidR="00394E16" w:rsidRPr="00CB37EE">
        <w:rPr>
          <w:rFonts w:ascii="Arial" w:hAnsi="Arial" w:cs="Arial"/>
          <w:color w:val="000000"/>
        </w:rPr>
        <w:t>–</w:t>
      </w:r>
      <w:r w:rsidR="00440B6B" w:rsidRPr="00CB37EE">
        <w:rPr>
          <w:rFonts w:ascii="Arial" w:hAnsi="Arial" w:cs="Arial"/>
          <w:color w:val="000000"/>
        </w:rPr>
        <w:t xml:space="preserve"> </w:t>
      </w:r>
      <w:r w:rsidR="008B4D53" w:rsidRPr="00CB37EE">
        <w:rPr>
          <w:rFonts w:ascii="Arial" w:hAnsi="Arial" w:cs="Arial"/>
          <w:color w:val="000000"/>
        </w:rPr>
        <w:t>37</w:t>
      </w:r>
      <w:r w:rsidR="00D61DB7">
        <w:rPr>
          <w:rFonts w:ascii="Arial" w:hAnsi="Arial" w:cs="Arial"/>
          <w:color w:val="000000"/>
        </w:rPr>
        <w:t>62,04</w:t>
      </w:r>
      <w:r w:rsidRPr="00CB37EE">
        <w:rPr>
          <w:rFonts w:ascii="Arial" w:hAnsi="Arial" w:cs="Arial"/>
          <w:color w:val="000000"/>
        </w:rPr>
        <w:t>mp</w:t>
      </w:r>
      <w:r w:rsidR="008B4D53" w:rsidRPr="00CB37EE">
        <w:rPr>
          <w:rFonts w:ascii="Arial" w:hAnsi="Arial" w:cs="Arial"/>
          <w:color w:val="000000"/>
        </w:rPr>
        <w:t xml:space="preserve"> </w:t>
      </w:r>
    </w:p>
    <w:p w:rsidR="00D61DB7" w:rsidRPr="00CB37EE" w:rsidRDefault="00D61DB7" w:rsidP="008729AD">
      <w:pPr>
        <w:jc w:val="both"/>
        <w:rPr>
          <w:rFonts w:ascii="Arial" w:hAnsi="Arial" w:cs="Arial"/>
          <w:color w:val="000000"/>
        </w:rPr>
      </w:pPr>
      <w:r>
        <w:rPr>
          <w:rFonts w:ascii="Arial" w:hAnsi="Arial" w:cs="Arial"/>
          <w:color w:val="000000"/>
        </w:rPr>
        <w:t>-</w:t>
      </w:r>
      <w:r w:rsidRPr="00CB37EE">
        <w:rPr>
          <w:rFonts w:ascii="Arial" w:hAnsi="Arial" w:cs="Arial"/>
          <w:color w:val="000000"/>
        </w:rPr>
        <w:t xml:space="preserve"> suprafata construita </w:t>
      </w:r>
      <w:r>
        <w:rPr>
          <w:rFonts w:ascii="Arial" w:hAnsi="Arial" w:cs="Arial"/>
          <w:color w:val="000000"/>
        </w:rPr>
        <w:t>propusa (hala+birouri)</w:t>
      </w:r>
      <w:r w:rsidRPr="00CB37EE">
        <w:rPr>
          <w:rFonts w:ascii="Arial" w:hAnsi="Arial" w:cs="Arial"/>
          <w:color w:val="000000"/>
        </w:rPr>
        <w:t xml:space="preserve"> – 3</w:t>
      </w:r>
      <w:r>
        <w:rPr>
          <w:rFonts w:ascii="Arial" w:hAnsi="Arial" w:cs="Arial"/>
          <w:color w:val="000000"/>
        </w:rPr>
        <w:t>431,97</w:t>
      </w:r>
      <w:r w:rsidRPr="00CB37EE">
        <w:rPr>
          <w:rFonts w:ascii="Arial" w:hAnsi="Arial" w:cs="Arial"/>
          <w:color w:val="000000"/>
        </w:rPr>
        <w:t>mp</w:t>
      </w:r>
    </w:p>
    <w:p w:rsidR="006C554C" w:rsidRPr="00CB37EE" w:rsidRDefault="006B2868" w:rsidP="006C554C">
      <w:pPr>
        <w:jc w:val="both"/>
        <w:rPr>
          <w:rFonts w:ascii="Arial" w:hAnsi="Arial" w:cs="Arial"/>
          <w:color w:val="000000"/>
        </w:rPr>
      </w:pPr>
      <w:r w:rsidRPr="00CB37EE">
        <w:rPr>
          <w:rFonts w:ascii="Arial" w:hAnsi="Arial" w:cs="Arial"/>
          <w:color w:val="000000"/>
        </w:rPr>
        <w:t>-</w:t>
      </w:r>
      <w:r w:rsidR="00117439" w:rsidRPr="00CB37EE">
        <w:rPr>
          <w:rFonts w:ascii="Arial" w:hAnsi="Arial" w:cs="Arial"/>
          <w:color w:val="000000"/>
        </w:rPr>
        <w:t xml:space="preserve"> </w:t>
      </w:r>
      <w:r w:rsidRPr="00CB37EE">
        <w:rPr>
          <w:rFonts w:ascii="Arial" w:hAnsi="Arial" w:cs="Arial"/>
          <w:color w:val="000000"/>
        </w:rPr>
        <w:t>suprafata</w:t>
      </w:r>
      <w:r w:rsidR="00C21897" w:rsidRPr="00CB37EE">
        <w:rPr>
          <w:rFonts w:ascii="Arial" w:hAnsi="Arial" w:cs="Arial"/>
          <w:color w:val="000000"/>
        </w:rPr>
        <w:t xml:space="preserve"> </w:t>
      </w:r>
      <w:r w:rsidR="00D61DB7">
        <w:rPr>
          <w:rFonts w:ascii="Arial" w:hAnsi="Arial" w:cs="Arial"/>
          <w:color w:val="000000"/>
        </w:rPr>
        <w:t>carosabil, pietonal, trotuare si parcari</w:t>
      </w:r>
      <w:r w:rsidR="008B4D53" w:rsidRPr="00CB37EE">
        <w:rPr>
          <w:rFonts w:ascii="Arial" w:hAnsi="Arial" w:cs="Arial"/>
          <w:color w:val="000000"/>
        </w:rPr>
        <w:t xml:space="preserve"> </w:t>
      </w:r>
      <w:r w:rsidRPr="00CB37EE">
        <w:rPr>
          <w:rFonts w:ascii="Arial" w:hAnsi="Arial" w:cs="Arial"/>
          <w:color w:val="000000"/>
        </w:rPr>
        <w:t xml:space="preserve">– </w:t>
      </w:r>
      <w:r w:rsidR="0097027F">
        <w:rPr>
          <w:rFonts w:ascii="Arial" w:hAnsi="Arial" w:cs="Arial"/>
          <w:color w:val="000000"/>
        </w:rPr>
        <w:t>1</w:t>
      </w:r>
      <w:r w:rsidR="008B4D53" w:rsidRPr="00CB37EE">
        <w:rPr>
          <w:rFonts w:ascii="Arial" w:hAnsi="Arial" w:cs="Arial"/>
          <w:color w:val="000000"/>
        </w:rPr>
        <w:t>0</w:t>
      </w:r>
      <w:r w:rsidR="0097027F">
        <w:rPr>
          <w:rFonts w:ascii="Arial" w:hAnsi="Arial" w:cs="Arial"/>
          <w:color w:val="000000"/>
        </w:rPr>
        <w:t>041,19m</w:t>
      </w:r>
      <w:r w:rsidRPr="00CB37EE">
        <w:rPr>
          <w:rFonts w:ascii="Arial" w:hAnsi="Arial" w:cs="Arial"/>
          <w:color w:val="000000"/>
        </w:rPr>
        <w:t>p</w:t>
      </w:r>
    </w:p>
    <w:p w:rsidR="00CF4584" w:rsidRDefault="0042226D" w:rsidP="004175EC">
      <w:pPr>
        <w:jc w:val="both"/>
        <w:rPr>
          <w:rFonts w:ascii="Arial" w:hAnsi="Arial" w:cs="Arial"/>
          <w:color w:val="000000"/>
        </w:rPr>
      </w:pPr>
      <w:r w:rsidRPr="00CB37EE">
        <w:rPr>
          <w:rFonts w:ascii="Arial" w:hAnsi="Arial" w:cs="Arial"/>
          <w:color w:val="000000"/>
        </w:rPr>
        <w:t>-</w:t>
      </w:r>
      <w:r w:rsidR="00B1114B" w:rsidRPr="00CB37EE">
        <w:rPr>
          <w:rFonts w:ascii="Arial" w:hAnsi="Arial" w:cs="Arial"/>
          <w:color w:val="000000"/>
        </w:rPr>
        <w:t xml:space="preserve"> </w:t>
      </w:r>
      <w:r w:rsidRPr="00CB37EE">
        <w:rPr>
          <w:rFonts w:ascii="Arial" w:hAnsi="Arial" w:cs="Arial"/>
          <w:color w:val="000000"/>
        </w:rPr>
        <w:t>suprafata spatii verzi</w:t>
      </w:r>
      <w:r w:rsidR="00117439" w:rsidRPr="00CB37EE">
        <w:rPr>
          <w:rFonts w:ascii="Arial" w:hAnsi="Arial" w:cs="Arial"/>
          <w:color w:val="000000"/>
        </w:rPr>
        <w:t xml:space="preserve"> </w:t>
      </w:r>
      <w:r w:rsidR="00307202" w:rsidRPr="00CB37EE">
        <w:rPr>
          <w:rFonts w:ascii="Arial" w:hAnsi="Arial" w:cs="Arial"/>
          <w:color w:val="000000"/>
        </w:rPr>
        <w:t>–</w:t>
      </w:r>
      <w:r w:rsidR="00CF4584" w:rsidRPr="00CB37EE">
        <w:rPr>
          <w:rFonts w:ascii="Arial" w:hAnsi="Arial" w:cs="Arial"/>
          <w:color w:val="000000"/>
        </w:rPr>
        <w:t xml:space="preserve"> 4</w:t>
      </w:r>
      <w:r w:rsidR="0097027F">
        <w:rPr>
          <w:rFonts w:ascii="Arial" w:hAnsi="Arial" w:cs="Arial"/>
          <w:color w:val="000000"/>
        </w:rPr>
        <w:t>836,93</w:t>
      </w:r>
      <w:r w:rsidRPr="00CB37EE">
        <w:rPr>
          <w:rFonts w:ascii="Arial" w:hAnsi="Arial" w:cs="Arial"/>
          <w:color w:val="000000"/>
        </w:rPr>
        <w:t>mp</w:t>
      </w:r>
      <w:r w:rsidR="00CD5ACD" w:rsidRPr="00CB37EE">
        <w:rPr>
          <w:rFonts w:ascii="Arial" w:hAnsi="Arial" w:cs="Arial"/>
          <w:color w:val="000000"/>
        </w:rPr>
        <w:t xml:space="preserve"> (2</w:t>
      </w:r>
      <w:r w:rsidR="00CF4584" w:rsidRPr="00CB37EE">
        <w:rPr>
          <w:rFonts w:ascii="Arial" w:hAnsi="Arial" w:cs="Arial"/>
          <w:color w:val="000000"/>
        </w:rPr>
        <w:t>0</w:t>
      </w:r>
      <w:r w:rsidR="00CD5ACD" w:rsidRPr="00CB37EE">
        <w:rPr>
          <w:rFonts w:ascii="Arial" w:hAnsi="Arial" w:cs="Arial"/>
          <w:color w:val="000000"/>
        </w:rPr>
        <w:t>%)</w:t>
      </w:r>
    </w:p>
    <w:p w:rsidR="0097027F" w:rsidRPr="00CB37EE" w:rsidRDefault="0097027F" w:rsidP="004175EC">
      <w:pPr>
        <w:jc w:val="both"/>
        <w:rPr>
          <w:rFonts w:ascii="Arial" w:hAnsi="Arial" w:cs="Arial"/>
          <w:color w:val="000000"/>
        </w:rPr>
      </w:pPr>
      <w:r>
        <w:rPr>
          <w:rFonts w:ascii="Arial" w:hAnsi="Arial" w:cs="Arial"/>
          <w:color w:val="000000"/>
        </w:rPr>
        <w:t>- suprafata extinderi viitoare – 2112,52mp</w:t>
      </w:r>
    </w:p>
    <w:p w:rsidR="00794232" w:rsidRPr="00CF574D" w:rsidRDefault="00794232" w:rsidP="00725D3F">
      <w:pPr>
        <w:ind w:left="720"/>
        <w:contextualSpacing/>
        <w:jc w:val="both"/>
        <w:rPr>
          <w:rFonts w:eastAsia="Verdana" w:cs="Arial"/>
          <w:sz w:val="20"/>
          <w:szCs w:val="20"/>
          <w:lang w:val="ro-RO" w:eastAsia="ro-RO"/>
        </w:rPr>
      </w:pPr>
      <w:r w:rsidRPr="00CF574D">
        <w:rPr>
          <w:rFonts w:eastAsia="Verdana" w:cs="Arial"/>
          <w:sz w:val="20"/>
          <w:szCs w:val="20"/>
          <w:lang w:val="ro-RO" w:eastAsia="ro-RO"/>
        </w:rPr>
        <w:tab/>
      </w:r>
    </w:p>
    <w:p w:rsidR="00725D3F" w:rsidRDefault="00725D3F" w:rsidP="004175EC">
      <w:pPr>
        <w:jc w:val="both"/>
        <w:rPr>
          <w:rFonts w:ascii="Arial" w:hAnsi="Arial" w:cs="Arial"/>
          <w:b/>
          <w:color w:val="000000"/>
        </w:rPr>
      </w:pPr>
    </w:p>
    <w:p w:rsidR="004175EC" w:rsidRDefault="008C34E7" w:rsidP="004175EC">
      <w:pPr>
        <w:jc w:val="both"/>
        <w:rPr>
          <w:rFonts w:ascii="Arial" w:hAnsi="Arial" w:cs="Arial"/>
          <w:b/>
          <w:color w:val="000000"/>
        </w:rPr>
      </w:pPr>
      <w:r>
        <w:rPr>
          <w:rFonts w:ascii="Arial" w:hAnsi="Arial" w:cs="Arial"/>
          <w:b/>
          <w:color w:val="000000"/>
        </w:rPr>
        <w:t xml:space="preserve">      </w:t>
      </w:r>
      <w:r w:rsidR="004175EC" w:rsidRPr="000E002B">
        <w:rPr>
          <w:rFonts w:ascii="Arial" w:hAnsi="Arial" w:cs="Arial"/>
          <w:b/>
          <w:color w:val="000000"/>
        </w:rPr>
        <w:t>Utilitățile:</w:t>
      </w:r>
    </w:p>
    <w:p w:rsidR="00D62969" w:rsidRPr="005B0EE6" w:rsidRDefault="00D02E31" w:rsidP="00D62969">
      <w:pPr>
        <w:autoSpaceDE w:val="0"/>
        <w:autoSpaceDN w:val="0"/>
        <w:adjustRightInd w:val="0"/>
        <w:jc w:val="both"/>
        <w:rPr>
          <w:rFonts w:ascii="Arial" w:hAnsi="Arial" w:cs="Arial"/>
          <w:color w:val="000000"/>
          <w:lang w:val="ro-RO" w:eastAsia="ro-RO"/>
        </w:rPr>
      </w:pPr>
      <w:r>
        <w:rPr>
          <w:rFonts w:ascii="Arial" w:hAnsi="Arial" w:cs="Arial"/>
          <w:lang w:val="ro-RO"/>
        </w:rPr>
        <w:t xml:space="preserve">    </w:t>
      </w:r>
      <w:r w:rsidR="00D62969">
        <w:rPr>
          <w:rFonts w:ascii="Arial" w:eastAsia="CIDFont+F2" w:hAnsi="Arial" w:cs="Arial"/>
          <w:lang w:val="ro-RO" w:eastAsia="ro-RO"/>
        </w:rPr>
        <w:t xml:space="preserve">Asigurarea utilitatilor </w:t>
      </w:r>
      <w:r w:rsidR="00D62969" w:rsidRPr="00E356C9">
        <w:rPr>
          <w:rFonts w:ascii="Arial" w:eastAsia="CIDFont+F2" w:hAnsi="Arial" w:cs="Arial"/>
          <w:b/>
          <w:lang w:val="ro-RO" w:eastAsia="ro-RO"/>
        </w:rPr>
        <w:t>apa-canal</w:t>
      </w:r>
      <w:r w:rsidR="00D62969">
        <w:rPr>
          <w:rFonts w:ascii="Arial" w:eastAsia="CIDFont+F2" w:hAnsi="Arial" w:cs="Arial"/>
          <w:lang w:val="ro-RO" w:eastAsia="ro-RO"/>
        </w:rPr>
        <w:t xml:space="preserve"> pe amplasament reglementata conform Avizului </w:t>
      </w:r>
      <w:r w:rsidR="00D62969">
        <w:rPr>
          <w:rFonts w:ascii="Arial" w:hAnsi="Arial" w:cs="Arial"/>
          <w:color w:val="000000"/>
          <w:lang w:val="ro-RO" w:eastAsia="ro-RO"/>
        </w:rPr>
        <w:t>de gospodarire a apelor nr. 2</w:t>
      </w:r>
      <w:r w:rsidR="007916A8">
        <w:rPr>
          <w:rFonts w:ascii="Arial" w:hAnsi="Arial" w:cs="Arial"/>
          <w:color w:val="000000"/>
          <w:lang w:val="ro-RO" w:eastAsia="ro-RO"/>
        </w:rPr>
        <w:t>72</w:t>
      </w:r>
      <w:r w:rsidR="00D62969">
        <w:rPr>
          <w:rFonts w:ascii="Arial" w:hAnsi="Arial" w:cs="Arial"/>
          <w:color w:val="000000"/>
          <w:lang w:val="ro-RO" w:eastAsia="ro-RO"/>
        </w:rPr>
        <w:t>-IF/</w:t>
      </w:r>
      <w:r w:rsidR="007916A8">
        <w:rPr>
          <w:rFonts w:ascii="Arial" w:hAnsi="Arial" w:cs="Arial"/>
          <w:color w:val="000000"/>
          <w:lang w:val="ro-RO" w:eastAsia="ro-RO"/>
        </w:rPr>
        <w:t>18</w:t>
      </w:r>
      <w:r w:rsidR="00D62969">
        <w:rPr>
          <w:rFonts w:ascii="Arial" w:hAnsi="Arial" w:cs="Arial"/>
          <w:color w:val="000000"/>
          <w:lang w:val="ro-RO" w:eastAsia="ro-RO"/>
        </w:rPr>
        <w:t>.1</w:t>
      </w:r>
      <w:r w:rsidR="007916A8">
        <w:rPr>
          <w:rFonts w:ascii="Arial" w:hAnsi="Arial" w:cs="Arial"/>
          <w:color w:val="000000"/>
          <w:lang w:val="ro-RO" w:eastAsia="ro-RO"/>
        </w:rPr>
        <w:t>1</w:t>
      </w:r>
      <w:r w:rsidR="00D62969">
        <w:rPr>
          <w:rFonts w:ascii="Arial" w:hAnsi="Arial" w:cs="Arial"/>
          <w:color w:val="000000"/>
          <w:lang w:val="ro-RO" w:eastAsia="ro-RO"/>
        </w:rPr>
        <w:t>.2019, emis de Administratia Bazinala de Apa Arges-Vedea:</w:t>
      </w:r>
    </w:p>
    <w:p w:rsidR="00D02E31" w:rsidRPr="00641A6B" w:rsidRDefault="00641A6B" w:rsidP="004175EC">
      <w:pPr>
        <w:jc w:val="both"/>
        <w:rPr>
          <w:rFonts w:ascii="Arial" w:hAnsi="Arial" w:cs="Arial"/>
          <w:color w:val="000000"/>
        </w:rPr>
      </w:pPr>
      <w:r w:rsidRPr="00641A6B">
        <w:rPr>
          <w:rFonts w:ascii="Arial" w:hAnsi="Arial" w:cs="Arial"/>
          <w:color w:val="000000"/>
        </w:rPr>
        <w:t>Se vor casa forajele F2 si F3 cu H=20m fiecare si executie foraj cu H=25m</w:t>
      </w:r>
      <w:r>
        <w:rPr>
          <w:rFonts w:ascii="Arial" w:hAnsi="Arial" w:cs="Arial"/>
          <w:color w:val="000000"/>
        </w:rPr>
        <w:t>.</w:t>
      </w:r>
    </w:p>
    <w:p w:rsidR="00D62969" w:rsidRDefault="00276F7D" w:rsidP="00276F7D">
      <w:pPr>
        <w:jc w:val="both"/>
        <w:rPr>
          <w:rFonts w:ascii="Arial" w:hAnsi="Arial" w:cs="Arial"/>
          <w:color w:val="000000"/>
        </w:rPr>
      </w:pPr>
      <w:r w:rsidRPr="000E002B">
        <w:rPr>
          <w:rFonts w:ascii="Arial" w:hAnsi="Arial" w:cs="Arial"/>
          <w:color w:val="000000"/>
        </w:rPr>
        <w:t>Alimentarea cu apă</w:t>
      </w:r>
      <w:r w:rsidR="00567D78">
        <w:rPr>
          <w:rFonts w:ascii="Arial" w:hAnsi="Arial" w:cs="Arial"/>
          <w:color w:val="000000"/>
        </w:rPr>
        <w:t xml:space="preserve"> </w:t>
      </w:r>
      <w:r w:rsidR="00D62969">
        <w:rPr>
          <w:rFonts w:ascii="Arial" w:hAnsi="Arial" w:cs="Arial"/>
          <w:color w:val="000000"/>
        </w:rPr>
        <w:t>in scop igienico-sanitar</w:t>
      </w:r>
      <w:r w:rsidR="00641A6B">
        <w:rPr>
          <w:rFonts w:ascii="Arial" w:hAnsi="Arial" w:cs="Arial"/>
          <w:color w:val="000000"/>
        </w:rPr>
        <w:t>, tehnologic</w:t>
      </w:r>
      <w:r w:rsidR="00D62969">
        <w:rPr>
          <w:rFonts w:ascii="Arial" w:hAnsi="Arial" w:cs="Arial"/>
          <w:color w:val="000000"/>
        </w:rPr>
        <w:t xml:space="preserve"> si pentru stingerea unui eventual incendiu se va face din </w:t>
      </w:r>
      <w:r w:rsidR="00641A6B">
        <w:rPr>
          <w:rFonts w:ascii="Arial" w:hAnsi="Arial" w:cs="Arial"/>
          <w:color w:val="000000"/>
        </w:rPr>
        <w:t>subteran prin intermediul forajului existent F1 cu H=185m si prin intermediul unui foraj F4 proiectat cu H=25m</w:t>
      </w:r>
      <w:r w:rsidR="00D62969">
        <w:rPr>
          <w:rFonts w:ascii="Arial" w:hAnsi="Arial" w:cs="Arial"/>
          <w:color w:val="000000"/>
        </w:rPr>
        <w:t>.</w:t>
      </w:r>
    </w:p>
    <w:p w:rsidR="00641A6B" w:rsidRDefault="00641A6B" w:rsidP="00276F7D">
      <w:pPr>
        <w:jc w:val="both"/>
        <w:rPr>
          <w:rFonts w:ascii="Arial" w:hAnsi="Arial" w:cs="Arial"/>
          <w:color w:val="000000"/>
        </w:rPr>
      </w:pPr>
      <w:r>
        <w:rPr>
          <w:rFonts w:ascii="Arial" w:hAnsi="Arial" w:cs="Arial"/>
          <w:color w:val="000000"/>
        </w:rPr>
        <w:t>Inmagazinarea apei se face intr-un rezervor din beton armat proiectat cu V=295m, aferent instalatiei de sprinklere.</w:t>
      </w:r>
    </w:p>
    <w:p w:rsidR="00641A6B" w:rsidRDefault="00276F7D" w:rsidP="00276F7D">
      <w:pPr>
        <w:jc w:val="both"/>
        <w:rPr>
          <w:rFonts w:ascii="Arial" w:hAnsi="Arial" w:cs="Arial"/>
          <w:color w:val="000000"/>
        </w:rPr>
      </w:pPr>
      <w:r w:rsidRPr="000E002B">
        <w:rPr>
          <w:rFonts w:ascii="Arial" w:hAnsi="Arial" w:cs="Arial"/>
          <w:color w:val="000000"/>
        </w:rPr>
        <w:t xml:space="preserve">Apele uzate menajere </w:t>
      </w:r>
      <w:r w:rsidR="00641A6B">
        <w:rPr>
          <w:rFonts w:ascii="Arial" w:hAnsi="Arial" w:cs="Arial"/>
          <w:color w:val="000000"/>
        </w:rPr>
        <w:t xml:space="preserve">provenite de la hala existenta </w:t>
      </w:r>
      <w:r w:rsidRPr="000E002B">
        <w:rPr>
          <w:rFonts w:ascii="Arial" w:hAnsi="Arial" w:cs="Arial"/>
          <w:color w:val="000000"/>
        </w:rPr>
        <w:t xml:space="preserve">vor fi </w:t>
      </w:r>
      <w:r w:rsidR="003D3B53">
        <w:rPr>
          <w:rFonts w:ascii="Arial" w:hAnsi="Arial" w:cs="Arial"/>
          <w:color w:val="000000"/>
        </w:rPr>
        <w:t xml:space="preserve">trecute printr-o statie de epurare </w:t>
      </w:r>
      <w:r w:rsidR="00641A6B">
        <w:rPr>
          <w:rFonts w:ascii="Arial" w:hAnsi="Arial" w:cs="Arial"/>
          <w:color w:val="000000"/>
        </w:rPr>
        <w:t>existenta colectate in bazinul de retentie, din beton armat cu V=15mc, existent, de unde vor fi evacuate prin vidanjare.</w:t>
      </w:r>
    </w:p>
    <w:p w:rsidR="00641A6B" w:rsidRDefault="00641A6B" w:rsidP="00276F7D">
      <w:pPr>
        <w:jc w:val="both"/>
        <w:rPr>
          <w:rFonts w:ascii="Arial" w:hAnsi="Arial" w:cs="Arial"/>
          <w:color w:val="000000"/>
        </w:rPr>
      </w:pPr>
      <w:r w:rsidRPr="000E002B">
        <w:rPr>
          <w:rFonts w:ascii="Arial" w:hAnsi="Arial" w:cs="Arial"/>
          <w:color w:val="000000"/>
        </w:rPr>
        <w:t xml:space="preserve">Apele uzate menajere </w:t>
      </w:r>
      <w:r>
        <w:rPr>
          <w:rFonts w:ascii="Arial" w:hAnsi="Arial" w:cs="Arial"/>
          <w:color w:val="000000"/>
        </w:rPr>
        <w:t>provenite de la hala propusa vor fi evacuate intr-un bazin etans, din beton armat, proiectat cu V=20mc.</w:t>
      </w:r>
    </w:p>
    <w:p w:rsidR="00641A6B" w:rsidRDefault="00BC2CB7" w:rsidP="00276F7D">
      <w:pPr>
        <w:jc w:val="both"/>
        <w:rPr>
          <w:rFonts w:ascii="Arial" w:hAnsi="Arial" w:cs="Arial"/>
          <w:color w:val="000000"/>
        </w:rPr>
      </w:pPr>
      <w:r>
        <w:rPr>
          <w:rFonts w:ascii="Arial" w:hAnsi="Arial" w:cs="Arial"/>
          <w:color w:val="000000"/>
        </w:rPr>
        <w:t>Bazinul de retentie ape pluviale, existent, cu V=800mc si separatorul de hidrocarburi existent, se vor dezafecta.</w:t>
      </w:r>
    </w:p>
    <w:p w:rsidR="004175EC" w:rsidRDefault="003D3B53" w:rsidP="00276F7D">
      <w:pPr>
        <w:jc w:val="both"/>
        <w:rPr>
          <w:rFonts w:ascii="Arial" w:hAnsi="Arial" w:cs="Arial"/>
          <w:color w:val="000000"/>
        </w:rPr>
      </w:pPr>
      <w:r>
        <w:rPr>
          <w:rFonts w:ascii="Arial" w:hAnsi="Arial" w:cs="Arial"/>
          <w:color w:val="000000"/>
        </w:rPr>
        <w:t xml:space="preserve"> </w:t>
      </w:r>
      <w:r w:rsidR="00276F7D" w:rsidRPr="005A1F59">
        <w:rPr>
          <w:rFonts w:ascii="Arial" w:hAnsi="Arial" w:cs="Arial"/>
          <w:color w:val="000000"/>
        </w:rPr>
        <w:t xml:space="preserve">Apele pluviale </w:t>
      </w:r>
      <w:r w:rsidR="00BC2CB7">
        <w:rPr>
          <w:rFonts w:ascii="Arial" w:hAnsi="Arial" w:cs="Arial"/>
          <w:color w:val="000000"/>
        </w:rPr>
        <w:t>colectate</w:t>
      </w:r>
      <w:r w:rsidR="00ED7D46">
        <w:rPr>
          <w:rFonts w:ascii="Arial" w:hAnsi="Arial" w:cs="Arial"/>
          <w:color w:val="000000"/>
        </w:rPr>
        <w:t xml:space="preserve"> </w:t>
      </w:r>
      <w:r w:rsidR="00ED3C49" w:rsidRPr="005A1F59">
        <w:rPr>
          <w:rFonts w:ascii="Arial" w:hAnsi="Arial" w:cs="Arial"/>
          <w:color w:val="000000"/>
        </w:rPr>
        <w:t>de pe platformele betonate</w:t>
      </w:r>
      <w:r w:rsidR="00641A6B">
        <w:rPr>
          <w:rFonts w:ascii="Arial" w:hAnsi="Arial" w:cs="Arial"/>
          <w:color w:val="000000"/>
        </w:rPr>
        <w:t xml:space="preserve"> din </w:t>
      </w:r>
      <w:r w:rsidR="00641A6B" w:rsidRPr="00BC2CB7">
        <w:rPr>
          <w:rFonts w:ascii="Arial" w:hAnsi="Arial" w:cs="Arial"/>
          <w:color w:val="000000"/>
        </w:rPr>
        <w:t>cadrul obiectivului</w:t>
      </w:r>
      <w:r w:rsidR="00ED7D46" w:rsidRPr="00BC2CB7">
        <w:rPr>
          <w:rFonts w:ascii="Arial" w:hAnsi="Arial" w:cs="Arial"/>
          <w:color w:val="000000"/>
        </w:rPr>
        <w:t>,</w:t>
      </w:r>
      <w:r w:rsidR="00ED3C49" w:rsidRPr="00BC2CB7">
        <w:rPr>
          <w:rFonts w:ascii="Arial" w:hAnsi="Arial" w:cs="Arial"/>
          <w:color w:val="000000"/>
        </w:rPr>
        <w:t xml:space="preserve"> </w:t>
      </w:r>
      <w:r w:rsidR="00ED7D46" w:rsidRPr="00BC2CB7">
        <w:rPr>
          <w:rFonts w:ascii="Arial" w:hAnsi="Arial" w:cs="Arial"/>
          <w:color w:val="000000"/>
        </w:rPr>
        <w:t>vor fi trecute prin</w:t>
      </w:r>
      <w:r w:rsidR="00677B4A" w:rsidRPr="00BC2CB7">
        <w:rPr>
          <w:rFonts w:ascii="Arial" w:hAnsi="Arial" w:cs="Arial"/>
          <w:color w:val="000000"/>
        </w:rPr>
        <w:t>tr-un</w:t>
      </w:r>
      <w:r w:rsidR="00ED7D46" w:rsidRPr="00BC2CB7">
        <w:rPr>
          <w:rFonts w:ascii="Arial" w:hAnsi="Arial" w:cs="Arial"/>
          <w:color w:val="000000"/>
        </w:rPr>
        <w:t xml:space="preserve"> </w:t>
      </w:r>
      <w:r w:rsidR="00B93A4A" w:rsidRPr="00BC2CB7">
        <w:rPr>
          <w:rFonts w:ascii="Arial" w:hAnsi="Arial" w:cs="Arial"/>
          <w:color w:val="000000"/>
        </w:rPr>
        <w:t xml:space="preserve">separator de hidrocarburi, dupa care </w:t>
      </w:r>
      <w:r w:rsidR="00677B4A" w:rsidRPr="00BC2CB7">
        <w:rPr>
          <w:rFonts w:ascii="Arial" w:hAnsi="Arial" w:cs="Arial"/>
          <w:color w:val="000000"/>
        </w:rPr>
        <w:t xml:space="preserve">vor fi </w:t>
      </w:r>
      <w:r w:rsidR="00ED7D46" w:rsidRPr="00BC2CB7">
        <w:rPr>
          <w:rFonts w:ascii="Arial" w:hAnsi="Arial" w:cs="Arial"/>
          <w:color w:val="000000"/>
        </w:rPr>
        <w:t xml:space="preserve">colectate </w:t>
      </w:r>
      <w:r w:rsidR="00B93A4A" w:rsidRPr="00BC2CB7">
        <w:rPr>
          <w:rFonts w:ascii="Arial" w:hAnsi="Arial" w:cs="Arial"/>
          <w:color w:val="000000"/>
        </w:rPr>
        <w:t>in</w:t>
      </w:r>
      <w:r w:rsidR="00677B4A" w:rsidRPr="00BC2CB7">
        <w:rPr>
          <w:rFonts w:ascii="Arial" w:hAnsi="Arial" w:cs="Arial"/>
          <w:color w:val="000000"/>
        </w:rPr>
        <w:t>tr-un</w:t>
      </w:r>
      <w:r w:rsidR="00276F7D" w:rsidRPr="00BC2CB7">
        <w:rPr>
          <w:rFonts w:ascii="Arial" w:hAnsi="Arial" w:cs="Arial"/>
          <w:color w:val="000000"/>
        </w:rPr>
        <w:t xml:space="preserve"> bazin de </w:t>
      </w:r>
      <w:r w:rsidR="00ED3C49" w:rsidRPr="00BC2CB7">
        <w:rPr>
          <w:rFonts w:ascii="Arial" w:hAnsi="Arial" w:cs="Arial"/>
          <w:color w:val="000000"/>
        </w:rPr>
        <w:t>retenti</w:t>
      </w:r>
      <w:r w:rsidR="00ED7D46" w:rsidRPr="00BC2CB7">
        <w:rPr>
          <w:rFonts w:ascii="Arial" w:hAnsi="Arial" w:cs="Arial"/>
          <w:color w:val="000000"/>
        </w:rPr>
        <w:t>e</w:t>
      </w:r>
      <w:r w:rsidR="00B93A4A" w:rsidRPr="00BC2CB7">
        <w:rPr>
          <w:rFonts w:ascii="Arial" w:hAnsi="Arial" w:cs="Arial"/>
          <w:color w:val="000000"/>
        </w:rPr>
        <w:t xml:space="preserve"> </w:t>
      </w:r>
      <w:r w:rsidR="00BC2CB7" w:rsidRPr="00BC2CB7">
        <w:rPr>
          <w:rFonts w:ascii="Arial" w:hAnsi="Arial" w:cs="Arial"/>
          <w:color w:val="000000"/>
        </w:rPr>
        <w:t xml:space="preserve">deschis, impermeabilizat, proiectat </w:t>
      </w:r>
      <w:r w:rsidR="00B93A4A" w:rsidRPr="00BC2CB7">
        <w:rPr>
          <w:rFonts w:ascii="Arial" w:hAnsi="Arial" w:cs="Arial"/>
          <w:color w:val="000000"/>
        </w:rPr>
        <w:t>cu V=</w:t>
      </w:r>
      <w:r w:rsidR="00BC2CB7" w:rsidRPr="00BC2CB7">
        <w:rPr>
          <w:rFonts w:ascii="Arial" w:hAnsi="Arial" w:cs="Arial"/>
          <w:color w:val="000000"/>
        </w:rPr>
        <w:t>6</w:t>
      </w:r>
      <w:r w:rsidR="00ED7D46" w:rsidRPr="00BC2CB7">
        <w:rPr>
          <w:rFonts w:ascii="Arial" w:hAnsi="Arial" w:cs="Arial"/>
          <w:color w:val="000000"/>
        </w:rPr>
        <w:t>0</w:t>
      </w:r>
      <w:r w:rsidR="00276F7D" w:rsidRPr="00BC2CB7">
        <w:rPr>
          <w:rFonts w:ascii="Arial" w:hAnsi="Arial" w:cs="Arial"/>
          <w:color w:val="000000"/>
        </w:rPr>
        <w:t>0mc</w:t>
      </w:r>
      <w:r w:rsidR="00BC2CB7" w:rsidRPr="00BC2CB7">
        <w:rPr>
          <w:rFonts w:ascii="Arial" w:hAnsi="Arial" w:cs="Arial"/>
          <w:color w:val="000000"/>
        </w:rPr>
        <w:t>, de unde vor fi utilizate la intretinerea spatiilor verzi din incinta</w:t>
      </w:r>
      <w:r w:rsidR="00ED7D46" w:rsidRPr="00BC2CB7">
        <w:rPr>
          <w:rFonts w:ascii="Arial" w:hAnsi="Arial" w:cs="Arial"/>
          <w:color w:val="000000"/>
        </w:rPr>
        <w:t>.</w:t>
      </w:r>
    </w:p>
    <w:p w:rsidR="00ED7D46" w:rsidRPr="005A1F59" w:rsidRDefault="00ED7D46" w:rsidP="00276F7D">
      <w:pPr>
        <w:jc w:val="both"/>
        <w:rPr>
          <w:rFonts w:ascii="Arial" w:hAnsi="Arial" w:cs="Arial"/>
          <w:color w:val="000000"/>
        </w:rPr>
      </w:pPr>
    </w:p>
    <w:p w:rsidR="00230AB2" w:rsidRDefault="00F611F7" w:rsidP="00A7470F">
      <w:pPr>
        <w:jc w:val="both"/>
        <w:rPr>
          <w:rFonts w:ascii="Arial" w:hAnsi="Arial" w:cs="Arial"/>
          <w:b/>
          <w:i/>
          <w:lang w:val="it-IT"/>
        </w:rPr>
      </w:pPr>
      <w:r w:rsidRPr="00B67500">
        <w:rPr>
          <w:rFonts w:ascii="Arial" w:hAnsi="Arial" w:cs="Arial"/>
          <w:b/>
          <w:i/>
          <w:lang w:val="it-IT"/>
        </w:rPr>
        <w:t>1.2. Cumularea cu alte proiecte</w:t>
      </w:r>
      <w:r w:rsidRPr="000A2F5E">
        <w:rPr>
          <w:rFonts w:ascii="Arial" w:hAnsi="Arial" w:cs="Arial"/>
          <w:i/>
          <w:color w:val="000000"/>
          <w:lang w:val="it-IT"/>
        </w:rPr>
        <w:t>:</w:t>
      </w:r>
      <w:r w:rsidRPr="000A2F5E">
        <w:rPr>
          <w:rFonts w:ascii="Arial" w:hAnsi="Arial" w:cs="Arial"/>
          <w:color w:val="000000"/>
          <w:lang w:val="it-IT"/>
        </w:rPr>
        <w:t xml:space="preserve"> </w:t>
      </w:r>
      <w:r w:rsidR="00B67500" w:rsidRPr="000A2F5E">
        <w:rPr>
          <w:rFonts w:ascii="Arial" w:hAnsi="Arial" w:cs="Arial"/>
          <w:color w:val="000000"/>
          <w:lang w:val="pt-BR"/>
        </w:rPr>
        <w:t>proiecte de dezvoltare a zonei</w:t>
      </w:r>
      <w:r w:rsidR="00563AD5" w:rsidRPr="000A2F5E">
        <w:rPr>
          <w:rFonts w:ascii="Arial" w:hAnsi="Arial" w:cs="Arial"/>
          <w:color w:val="000000"/>
          <w:lang w:val="pt-BR"/>
        </w:rPr>
        <w:t xml:space="preserve"> </w:t>
      </w:r>
      <w:r w:rsidR="00686044" w:rsidRPr="000A2F5E">
        <w:rPr>
          <w:rFonts w:ascii="Arial" w:hAnsi="Arial" w:cs="Arial"/>
          <w:color w:val="000000"/>
          <w:lang w:val="pt-BR"/>
        </w:rPr>
        <w:t>de</w:t>
      </w:r>
      <w:r w:rsidR="00686044" w:rsidRPr="000A2F5E">
        <w:rPr>
          <w:rFonts w:ascii="Arial" w:hAnsi="Arial" w:cs="Arial"/>
          <w:color w:val="000000"/>
        </w:rPr>
        <w:t xml:space="preserve"> </w:t>
      </w:r>
      <w:r w:rsidR="00686044" w:rsidRPr="000A2F5E">
        <w:rPr>
          <w:rFonts w:ascii="Arial" w:hAnsi="Arial" w:cs="Arial"/>
          <w:color w:val="000000"/>
          <w:lang w:val="pt-BR"/>
        </w:rPr>
        <w:t>depozitare</w:t>
      </w:r>
      <w:r w:rsidR="00B35674">
        <w:rPr>
          <w:rFonts w:ascii="Arial" w:hAnsi="Arial" w:cs="Arial"/>
          <w:color w:val="000000"/>
          <w:lang w:val="pt-BR"/>
        </w:rPr>
        <w:t xml:space="preserve"> si </w:t>
      </w:r>
      <w:r w:rsidR="00230AB2">
        <w:rPr>
          <w:rFonts w:ascii="Arial" w:hAnsi="Arial" w:cs="Arial"/>
          <w:color w:val="000000"/>
          <w:lang w:val="pt-BR"/>
        </w:rPr>
        <w:t>industrie nepoluanta</w:t>
      </w:r>
      <w:r w:rsidR="00230AB2" w:rsidRPr="00B67500">
        <w:rPr>
          <w:rFonts w:ascii="Arial" w:hAnsi="Arial" w:cs="Arial"/>
          <w:b/>
          <w:i/>
          <w:lang w:val="it-IT"/>
        </w:rPr>
        <w:t xml:space="preserve"> </w:t>
      </w:r>
    </w:p>
    <w:p w:rsidR="00B67500" w:rsidRPr="00F860C5" w:rsidRDefault="00F611F7" w:rsidP="00A7470F">
      <w:pPr>
        <w:jc w:val="both"/>
        <w:rPr>
          <w:rFonts w:ascii="Arial" w:hAnsi="Arial" w:cs="Arial"/>
          <w:lang w:val="it-IT"/>
        </w:rPr>
      </w:pPr>
      <w:r w:rsidRPr="00B67500">
        <w:rPr>
          <w:rFonts w:ascii="Arial" w:hAnsi="Arial" w:cs="Arial"/>
          <w:b/>
          <w:i/>
          <w:lang w:val="it-IT"/>
        </w:rPr>
        <w:t>1.3. Utilizarea resurselor naturale</w:t>
      </w:r>
      <w:r w:rsidRPr="00F860C5">
        <w:rPr>
          <w:rFonts w:ascii="Arial" w:hAnsi="Arial" w:cs="Arial"/>
          <w:i/>
          <w:lang w:val="it-IT"/>
        </w:rPr>
        <w:t>:</w:t>
      </w:r>
      <w:r w:rsidRPr="00F860C5">
        <w:rPr>
          <w:rFonts w:ascii="Arial" w:hAnsi="Arial" w:cs="Arial"/>
          <w:lang w:val="it-IT"/>
        </w:rPr>
        <w:t xml:space="preserve"> nu este cazul. </w:t>
      </w:r>
    </w:p>
    <w:p w:rsidR="00F611F7" w:rsidRPr="00F860C5" w:rsidRDefault="00F611F7" w:rsidP="00A7470F">
      <w:pPr>
        <w:pStyle w:val="ListParagraph"/>
        <w:spacing w:after="0" w:line="240" w:lineRule="auto"/>
        <w:ind w:left="0"/>
        <w:jc w:val="both"/>
        <w:rPr>
          <w:rFonts w:ascii="Arial" w:hAnsi="Arial" w:cs="Arial"/>
          <w:sz w:val="24"/>
          <w:szCs w:val="24"/>
          <w:lang w:val="it-IT"/>
        </w:rPr>
      </w:pPr>
      <w:r w:rsidRPr="00B67500">
        <w:rPr>
          <w:rFonts w:ascii="Arial" w:hAnsi="Arial" w:cs="Arial"/>
          <w:b/>
          <w:i/>
          <w:sz w:val="24"/>
          <w:szCs w:val="24"/>
          <w:lang w:val="it-IT"/>
        </w:rPr>
        <w:lastRenderedPageBreak/>
        <w:t>1.4. Productia de deseuri</w:t>
      </w:r>
      <w:r w:rsidRPr="00F860C5">
        <w:rPr>
          <w:rFonts w:ascii="Arial" w:hAnsi="Arial" w:cs="Arial"/>
          <w:i/>
          <w:sz w:val="24"/>
          <w:szCs w:val="24"/>
          <w:lang w:val="it-IT"/>
        </w:rPr>
        <w:t xml:space="preserve">: </w:t>
      </w:r>
      <w:r w:rsidR="00B67500" w:rsidRPr="00D45EC1">
        <w:rPr>
          <w:rFonts w:ascii="Arial" w:hAnsi="Arial" w:cs="Arial"/>
          <w:sz w:val="24"/>
          <w:szCs w:val="24"/>
          <w:lang w:val="pt-BR"/>
        </w:rPr>
        <w:t>î</w:t>
      </w:r>
      <w:r w:rsidR="00B67500" w:rsidRPr="00D45EC1">
        <w:rPr>
          <w:rFonts w:ascii="Arial" w:hAnsi="Arial" w:cs="Arial"/>
          <w:sz w:val="24"/>
          <w:szCs w:val="24"/>
        </w:rPr>
        <w:t>n perioada lucrărilor de execuţie rezultă deşeuri  specifice activităţii de construire; în periada de funcționare vor rezulta deșeuri nepericuloase (menajere, reciclabile etc) ce vor fi  stocate temporar în containere corespunzătoare și evacuate pe bază de contract încheiat cu firme specializate</w:t>
      </w:r>
    </w:p>
    <w:p w:rsidR="00B67500" w:rsidRDefault="00F611F7" w:rsidP="00A7470F">
      <w:pPr>
        <w:pStyle w:val="ListParagraph"/>
        <w:spacing w:after="0" w:line="240" w:lineRule="auto"/>
        <w:ind w:left="0"/>
        <w:jc w:val="both"/>
        <w:rPr>
          <w:rFonts w:ascii="Arial" w:hAnsi="Arial" w:cs="Arial"/>
          <w:b/>
          <w:sz w:val="24"/>
          <w:szCs w:val="24"/>
          <w:lang w:val="it-IT"/>
        </w:rPr>
      </w:pPr>
      <w:r w:rsidRPr="00B67500">
        <w:rPr>
          <w:rFonts w:ascii="Arial" w:hAnsi="Arial" w:cs="Arial"/>
          <w:b/>
          <w:i/>
          <w:sz w:val="24"/>
          <w:szCs w:val="24"/>
          <w:lang w:val="it-IT"/>
        </w:rPr>
        <w:t>1.5. Emisii poluante, zgomot si alte surse de disconfort</w:t>
      </w:r>
      <w:r w:rsidRPr="002F733B">
        <w:rPr>
          <w:rFonts w:ascii="Arial" w:hAnsi="Arial" w:cs="Arial"/>
          <w:i/>
          <w:sz w:val="24"/>
          <w:szCs w:val="24"/>
          <w:lang w:val="it-IT"/>
        </w:rPr>
        <w:t xml:space="preserve">: </w:t>
      </w:r>
      <w:r w:rsidR="00B67500" w:rsidRPr="0054248C">
        <w:rPr>
          <w:rFonts w:ascii="Arial" w:hAnsi="Arial" w:cs="Arial"/>
          <w:sz w:val="24"/>
          <w:szCs w:val="24"/>
        </w:rPr>
        <w:t>în perioada lucrărilor de execuție: emisiile, zgomotul şi vibraţiile sunt cele produse prin fun</w:t>
      </w:r>
      <w:r w:rsidR="00A7470F">
        <w:rPr>
          <w:rFonts w:ascii="Arial" w:hAnsi="Arial" w:cs="Arial"/>
          <w:sz w:val="24"/>
          <w:szCs w:val="24"/>
        </w:rPr>
        <w:t>cţionarea utilajelor specific</w:t>
      </w:r>
      <w:r w:rsidR="00686044">
        <w:rPr>
          <w:rFonts w:ascii="Arial" w:hAnsi="Arial" w:cs="Arial"/>
          <w:sz w:val="24"/>
          <w:szCs w:val="24"/>
        </w:rPr>
        <w:t>e</w:t>
      </w:r>
      <w:r w:rsidR="00A7470F">
        <w:rPr>
          <w:rFonts w:ascii="Arial" w:hAnsi="Arial" w:cs="Arial"/>
          <w:sz w:val="24"/>
          <w:szCs w:val="24"/>
        </w:rPr>
        <w:t xml:space="preserve">;                         </w:t>
      </w:r>
      <w:r w:rsidR="00B67500" w:rsidRPr="0054248C">
        <w:rPr>
          <w:rFonts w:ascii="Arial" w:hAnsi="Arial" w:cs="Arial"/>
          <w:sz w:val="24"/>
          <w:szCs w:val="24"/>
        </w:rPr>
        <w:t>în perioada de funcționare vor rezulta zgomot și emisii specifice traficului auto din incintă aferente activității;</w:t>
      </w:r>
      <w:r w:rsidR="00156887">
        <w:rPr>
          <w:rFonts w:ascii="Arial" w:hAnsi="Arial" w:cs="Arial"/>
          <w:sz w:val="24"/>
          <w:szCs w:val="24"/>
        </w:rPr>
        <w:t xml:space="preserve"> </w:t>
      </w:r>
    </w:p>
    <w:p w:rsidR="00B67500" w:rsidRDefault="00B67500" w:rsidP="00F611F7">
      <w:pPr>
        <w:pStyle w:val="ListParagraph"/>
        <w:spacing w:after="0" w:line="240" w:lineRule="auto"/>
        <w:ind w:left="0"/>
        <w:rPr>
          <w:rFonts w:ascii="Arial" w:hAnsi="Arial" w:cs="Arial"/>
          <w:b/>
          <w:sz w:val="24"/>
          <w:szCs w:val="24"/>
          <w:lang w:val="it-IT"/>
        </w:rPr>
      </w:pPr>
    </w:p>
    <w:p w:rsidR="00F611F7" w:rsidRDefault="00F611F7" w:rsidP="00F611F7">
      <w:pPr>
        <w:pStyle w:val="ListParagraph"/>
        <w:spacing w:after="0" w:line="240" w:lineRule="auto"/>
        <w:ind w:left="0"/>
        <w:rPr>
          <w:rFonts w:ascii="Arial" w:hAnsi="Arial" w:cs="Arial"/>
          <w:sz w:val="24"/>
          <w:szCs w:val="24"/>
          <w:lang w:val="it-IT"/>
        </w:rPr>
      </w:pPr>
      <w:r>
        <w:rPr>
          <w:rFonts w:ascii="Arial" w:hAnsi="Arial" w:cs="Arial"/>
          <w:b/>
          <w:sz w:val="24"/>
          <w:szCs w:val="24"/>
          <w:lang w:val="it-IT"/>
        </w:rPr>
        <w:t>2.Localizarea proiectului:</w:t>
      </w:r>
    </w:p>
    <w:p w:rsidR="00B67500" w:rsidRPr="00B35674" w:rsidRDefault="00B67500" w:rsidP="00B40886">
      <w:pPr>
        <w:jc w:val="both"/>
        <w:rPr>
          <w:rFonts w:ascii="Arial" w:hAnsi="Arial" w:cs="Arial"/>
        </w:rPr>
      </w:pPr>
      <w:r w:rsidRPr="00D45EC1">
        <w:rPr>
          <w:rFonts w:ascii="Arial" w:hAnsi="Arial" w:cs="Arial"/>
          <w:lang w:val="pt-BR"/>
        </w:rPr>
        <w:t>-</w:t>
      </w:r>
      <w:r w:rsidRPr="00D45EC1">
        <w:rPr>
          <w:rFonts w:ascii="Arial" w:hAnsi="Arial" w:cs="Arial"/>
        </w:rPr>
        <w:t>utilizarea existent</w:t>
      </w:r>
      <w:r>
        <w:rPr>
          <w:rFonts w:ascii="Arial" w:hAnsi="Arial" w:cs="Arial"/>
        </w:rPr>
        <w:t xml:space="preserve">ă a terenului: </w:t>
      </w:r>
      <w:r w:rsidRPr="00D45EC1">
        <w:rPr>
          <w:rFonts w:ascii="Arial" w:hAnsi="Arial" w:cs="Arial"/>
        </w:rPr>
        <w:t>teren intravilan</w:t>
      </w:r>
      <w:r>
        <w:rPr>
          <w:rFonts w:ascii="Arial" w:hAnsi="Arial" w:cs="Arial"/>
        </w:rPr>
        <w:t xml:space="preserve">, </w:t>
      </w:r>
      <w:r w:rsidR="000D4BB5">
        <w:rPr>
          <w:rFonts w:ascii="Arial" w:hAnsi="Arial" w:cs="Arial"/>
        </w:rPr>
        <w:t>conform PUZ aprobat prin HCL Dragomiresti Vale nr. 2</w:t>
      </w:r>
      <w:r w:rsidR="00230AB2">
        <w:rPr>
          <w:rFonts w:ascii="Arial" w:hAnsi="Arial" w:cs="Arial"/>
        </w:rPr>
        <w:t>/2004</w:t>
      </w:r>
      <w:r w:rsidR="000D4BB5">
        <w:rPr>
          <w:rFonts w:ascii="Arial" w:hAnsi="Arial" w:cs="Arial"/>
        </w:rPr>
        <w:t xml:space="preserve">, </w:t>
      </w:r>
      <w:r>
        <w:rPr>
          <w:rFonts w:ascii="Arial" w:hAnsi="Arial" w:cs="Arial"/>
        </w:rPr>
        <w:t xml:space="preserve">zona </w:t>
      </w:r>
      <w:r w:rsidR="00B40886">
        <w:rPr>
          <w:rFonts w:ascii="Arial" w:hAnsi="Arial" w:cs="Arial"/>
        </w:rPr>
        <w:t xml:space="preserve">cu functiuni </w:t>
      </w:r>
      <w:r w:rsidR="000A2F5E" w:rsidRPr="000A2F5E">
        <w:rPr>
          <w:rFonts w:ascii="Arial" w:hAnsi="Arial" w:cs="Arial"/>
          <w:color w:val="000000"/>
          <w:lang w:val="pt-BR"/>
        </w:rPr>
        <w:t>de</w:t>
      </w:r>
      <w:r w:rsidR="000A2F5E" w:rsidRPr="000A2F5E">
        <w:rPr>
          <w:rFonts w:ascii="Arial" w:hAnsi="Arial" w:cs="Arial"/>
          <w:color w:val="000000"/>
        </w:rPr>
        <w:t xml:space="preserve"> </w:t>
      </w:r>
      <w:r w:rsidR="007308CE" w:rsidRPr="000A2F5E">
        <w:rPr>
          <w:rFonts w:ascii="Arial" w:hAnsi="Arial" w:cs="Arial"/>
          <w:color w:val="000000"/>
          <w:lang w:val="pt-BR"/>
        </w:rPr>
        <w:t>depozitare</w:t>
      </w:r>
      <w:r w:rsidR="00230AB2">
        <w:rPr>
          <w:rFonts w:ascii="Arial" w:hAnsi="Arial" w:cs="Arial"/>
          <w:color w:val="000000"/>
          <w:lang w:val="pt-BR"/>
        </w:rPr>
        <w:t>, industrie nepoluanta</w:t>
      </w:r>
      <w:r w:rsidR="000D4BB5">
        <w:rPr>
          <w:rFonts w:ascii="Arial" w:hAnsi="Arial" w:cs="Arial"/>
          <w:color w:val="000000"/>
          <w:lang w:val="pt-BR"/>
        </w:rPr>
        <w:t>.</w:t>
      </w:r>
    </w:p>
    <w:p w:rsidR="00F611F7" w:rsidRPr="00422C6B" w:rsidRDefault="00F611F7" w:rsidP="00F611F7">
      <w:pPr>
        <w:autoSpaceDE w:val="0"/>
        <w:autoSpaceDN w:val="0"/>
        <w:adjustRightInd w:val="0"/>
        <w:jc w:val="both"/>
        <w:rPr>
          <w:rFonts w:ascii="Arial" w:hAnsi="Arial" w:cs="Arial"/>
          <w:b/>
        </w:rPr>
      </w:pPr>
      <w:r w:rsidRPr="00422C6B">
        <w:rPr>
          <w:rFonts w:ascii="Arial" w:hAnsi="Arial" w:cs="Arial"/>
        </w:rPr>
        <w:t xml:space="preserve">-relativa abundenţă a resurselor naturale din zonă, calitatea şi capacitatea regenerativă a acestora: </w:t>
      </w:r>
      <w:r w:rsidRPr="00422C6B">
        <w:rPr>
          <w:rFonts w:ascii="Arial" w:hAnsi="Arial" w:cs="Arial"/>
          <w:b/>
        </w:rPr>
        <w:t>nu este cazul.</w:t>
      </w:r>
    </w:p>
    <w:p w:rsidR="00F611F7" w:rsidRPr="00422C6B" w:rsidRDefault="00F611F7" w:rsidP="00F611F7">
      <w:pPr>
        <w:autoSpaceDE w:val="0"/>
        <w:autoSpaceDN w:val="0"/>
        <w:adjustRightInd w:val="0"/>
        <w:rPr>
          <w:rFonts w:ascii="Arial" w:hAnsi="Arial" w:cs="Arial"/>
        </w:rPr>
      </w:pPr>
      <w:r w:rsidRPr="00422C6B">
        <w:rPr>
          <w:rFonts w:ascii="Arial" w:hAnsi="Arial" w:cs="Arial"/>
        </w:rPr>
        <w:t>-capacitatea de absorbţie a mediului, cu atenţie deosebită pentru:</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umede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zonele costiere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b/>
        </w:rPr>
      </w:pPr>
      <w:r w:rsidRPr="00422C6B">
        <w:rPr>
          <w:rFonts w:ascii="Arial" w:hAnsi="Arial" w:cs="Arial"/>
        </w:rPr>
        <w:t xml:space="preserve">zonele montane şi cele împădurite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rPr>
          <w:rFonts w:ascii="Arial" w:hAnsi="Arial" w:cs="Arial"/>
        </w:rPr>
      </w:pPr>
      <w:r w:rsidRPr="00422C6B">
        <w:rPr>
          <w:rFonts w:ascii="Arial" w:hAnsi="Arial" w:cs="Arial"/>
        </w:rPr>
        <w:t xml:space="preserve">parcurile şi rezervaţiile naturale –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ariile clasificate sau zonele protejate prin legislaţia în vigoare, cum sunt: zone de protecţie a faunei piscicole, bazine piscicole naturale şi bazine piscicole amenajate etc: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zonele de protecţie specială, mai ales cele desemnate prin Ordonanţa de urgenţă a Guvernului nr. 57/2007 cu modificările şi completările ulterioare, zonele prevăzute prin Legea nr. 5/2000 privind aprobarea Planului de amenajare a teritoriului conform prevederilor Legii apelor nr. 107/1996, cu modificările şi completările ulterioare, şi Hotărârea Guvernului nr. 930/2005 pentru aprobarea Normelor speciale privind caracterul şi mărimea zonelor de protecţie sanitară şi hidrogeologică: </w:t>
      </w:r>
      <w:r w:rsidRPr="00422C6B">
        <w:rPr>
          <w:rFonts w:ascii="Arial" w:hAnsi="Arial" w:cs="Arial"/>
          <w:b/>
        </w:rPr>
        <w:t>nu este cazul.</w:t>
      </w:r>
    </w:p>
    <w:p w:rsidR="00F611F7" w:rsidRPr="00422C6B" w:rsidRDefault="00F611F7" w:rsidP="00B67500">
      <w:pPr>
        <w:numPr>
          <w:ilvl w:val="0"/>
          <w:numId w:val="27"/>
        </w:numPr>
        <w:autoSpaceDE w:val="0"/>
        <w:autoSpaceDN w:val="0"/>
        <w:adjustRightInd w:val="0"/>
        <w:jc w:val="both"/>
        <w:rPr>
          <w:rFonts w:ascii="Arial" w:hAnsi="Arial" w:cs="Arial"/>
        </w:rPr>
      </w:pPr>
      <w:r w:rsidRPr="00422C6B">
        <w:rPr>
          <w:rFonts w:ascii="Arial" w:hAnsi="Arial" w:cs="Arial"/>
        </w:rPr>
        <w:t xml:space="preserve">ariile în care standardele de calitate a mediului stabilite de legislaţie au fost deja depăşite: </w:t>
      </w:r>
      <w:r w:rsidRPr="00422C6B">
        <w:rPr>
          <w:rFonts w:ascii="Arial" w:hAnsi="Arial" w:cs="Arial"/>
          <w:b/>
        </w:rPr>
        <w:t xml:space="preserve">nu </w:t>
      </w:r>
      <w:r w:rsidR="0068630C">
        <w:rPr>
          <w:rFonts w:ascii="Arial" w:hAnsi="Arial" w:cs="Arial"/>
          <w:b/>
        </w:rPr>
        <w:t>este cazul</w:t>
      </w:r>
      <w:r w:rsidRPr="00422C6B">
        <w:rPr>
          <w:rFonts w:ascii="Arial" w:hAnsi="Arial" w:cs="Arial"/>
        </w:rPr>
        <w:t>;</w:t>
      </w:r>
    </w:p>
    <w:p w:rsidR="00F611F7" w:rsidRPr="00F26CB8" w:rsidRDefault="00F611F7" w:rsidP="00B67500">
      <w:pPr>
        <w:numPr>
          <w:ilvl w:val="0"/>
          <w:numId w:val="27"/>
        </w:numPr>
        <w:autoSpaceDE w:val="0"/>
        <w:autoSpaceDN w:val="0"/>
        <w:adjustRightInd w:val="0"/>
        <w:jc w:val="both"/>
        <w:rPr>
          <w:rFonts w:ascii="Arial" w:hAnsi="Arial" w:cs="Arial"/>
        </w:rPr>
      </w:pPr>
      <w:r w:rsidRPr="00F26CB8">
        <w:rPr>
          <w:rFonts w:ascii="Arial" w:hAnsi="Arial" w:cs="Arial"/>
        </w:rPr>
        <w:t xml:space="preserve">ariile dens populate: </w:t>
      </w:r>
      <w:r w:rsidRPr="00F26CB8">
        <w:rPr>
          <w:rFonts w:ascii="Arial" w:hAnsi="Arial" w:cs="Arial"/>
          <w:b/>
        </w:rPr>
        <w:t>nu este cazul</w:t>
      </w:r>
      <w:r w:rsidRPr="00F26CB8">
        <w:rPr>
          <w:rFonts w:ascii="Arial" w:hAnsi="Arial" w:cs="Arial"/>
        </w:rPr>
        <w:t>.</w:t>
      </w:r>
    </w:p>
    <w:p w:rsidR="00F611F7" w:rsidRDefault="00F611F7" w:rsidP="00B67500">
      <w:pPr>
        <w:numPr>
          <w:ilvl w:val="0"/>
          <w:numId w:val="27"/>
        </w:numPr>
        <w:autoSpaceDE w:val="0"/>
        <w:autoSpaceDN w:val="0"/>
        <w:adjustRightInd w:val="0"/>
        <w:jc w:val="both"/>
        <w:rPr>
          <w:rFonts w:ascii="Arial" w:hAnsi="Arial" w:cs="Arial"/>
          <w:b/>
        </w:rPr>
      </w:pPr>
      <w:r w:rsidRPr="00422C6B">
        <w:rPr>
          <w:rFonts w:ascii="Arial" w:hAnsi="Arial" w:cs="Arial"/>
        </w:rPr>
        <w:t xml:space="preserve">peisajele cu semnificaţie istorică, culturală şi arheologică: </w:t>
      </w:r>
      <w:r w:rsidRPr="00422C6B">
        <w:rPr>
          <w:rFonts w:ascii="Arial" w:hAnsi="Arial" w:cs="Arial"/>
          <w:b/>
        </w:rPr>
        <w:t>nu este cazul.</w:t>
      </w:r>
    </w:p>
    <w:p w:rsidR="00156887" w:rsidRDefault="00156887" w:rsidP="00F611F7">
      <w:pPr>
        <w:jc w:val="both"/>
        <w:rPr>
          <w:rFonts w:ascii="Arial" w:hAnsi="Arial" w:cs="Arial"/>
          <w:b/>
          <w:lang w:val="it-IT"/>
        </w:rPr>
      </w:pPr>
    </w:p>
    <w:p w:rsidR="00F611F7" w:rsidRPr="001003BF" w:rsidRDefault="00F611F7" w:rsidP="00F611F7">
      <w:pPr>
        <w:jc w:val="both"/>
        <w:rPr>
          <w:rFonts w:ascii="Arial" w:hAnsi="Arial" w:cs="Arial"/>
          <w:lang w:val="pt-BR"/>
        </w:rPr>
      </w:pPr>
      <w:r w:rsidRPr="001003BF">
        <w:rPr>
          <w:rFonts w:ascii="Arial" w:hAnsi="Arial" w:cs="Arial"/>
          <w:b/>
          <w:lang w:val="it-IT"/>
        </w:rPr>
        <w:t>3.Caracteristicile impactului potential:</w:t>
      </w:r>
    </w:p>
    <w:p w:rsidR="00F611F7" w:rsidRPr="00422C6B" w:rsidRDefault="00F611F7" w:rsidP="00F611F7">
      <w:pPr>
        <w:autoSpaceDE w:val="0"/>
        <w:autoSpaceDN w:val="0"/>
        <w:adjustRightInd w:val="0"/>
        <w:jc w:val="both"/>
        <w:rPr>
          <w:rFonts w:ascii="Arial" w:hAnsi="Arial" w:cs="Arial"/>
        </w:rPr>
      </w:pPr>
      <w:r w:rsidRPr="00422C6B">
        <w:rPr>
          <w:rFonts w:ascii="Arial" w:hAnsi="Arial" w:cs="Arial"/>
        </w:rPr>
        <w:t>Se iau în considerare efectele semnificative posibile ale proiectelor, în raport cu criteriile stabilite la pct. 1 si 2, cu accent deosebit pe:</w:t>
      </w:r>
    </w:p>
    <w:p w:rsidR="00B67500" w:rsidRPr="00D45EC1" w:rsidRDefault="00B67500" w:rsidP="00B67500">
      <w:pPr>
        <w:autoSpaceDE w:val="0"/>
        <w:autoSpaceDN w:val="0"/>
        <w:adjustRightInd w:val="0"/>
        <w:jc w:val="both"/>
        <w:rPr>
          <w:rFonts w:ascii="Arial" w:hAnsi="Arial" w:cs="Arial"/>
          <w:b/>
        </w:rPr>
      </w:pPr>
      <w:r w:rsidRPr="00D45EC1">
        <w:rPr>
          <w:rFonts w:ascii="Arial" w:hAnsi="Arial" w:cs="Arial"/>
        </w:rPr>
        <w:t xml:space="preserve">-extinderea impactului: aria geografică şi numărul persoanelor afectate – </w:t>
      </w:r>
      <w:r w:rsidRPr="00D45EC1">
        <w:rPr>
          <w:rFonts w:ascii="Arial" w:hAnsi="Arial" w:cs="Arial"/>
          <w:b/>
        </w:rPr>
        <w:t>nu este cazul.</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-natura transfrontalieră a impactului – </w:t>
      </w:r>
      <w:r w:rsidRPr="00D45EC1">
        <w:rPr>
          <w:rFonts w:ascii="Arial" w:hAnsi="Arial" w:cs="Arial"/>
          <w:b/>
        </w:rPr>
        <w:t>nu este cazul</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 xml:space="preserve">-mărimea şi complexitatea impactului – </w:t>
      </w:r>
      <w:r w:rsidRPr="00D45EC1">
        <w:rPr>
          <w:rFonts w:ascii="Arial" w:hAnsi="Arial" w:cs="Arial"/>
          <w:b/>
        </w:rPr>
        <w:t>redusă</w:t>
      </w:r>
      <w:r w:rsidRPr="00D45EC1">
        <w:rPr>
          <w:rFonts w:ascii="Arial" w:hAnsi="Arial" w:cs="Arial"/>
        </w:rPr>
        <w:t>;</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-probabilitatea impactului: redusă în timpul realizării lucrărilor de construcţii;</w:t>
      </w:r>
    </w:p>
    <w:p w:rsidR="00B67500" w:rsidRPr="00D45EC1" w:rsidRDefault="00B67500" w:rsidP="00B67500">
      <w:pPr>
        <w:autoSpaceDE w:val="0"/>
        <w:autoSpaceDN w:val="0"/>
        <w:adjustRightInd w:val="0"/>
        <w:jc w:val="both"/>
        <w:rPr>
          <w:rFonts w:ascii="Arial" w:hAnsi="Arial" w:cs="Arial"/>
        </w:rPr>
      </w:pPr>
      <w:r w:rsidRPr="00D45EC1">
        <w:rPr>
          <w:rFonts w:ascii="Arial" w:hAnsi="Arial" w:cs="Arial"/>
        </w:rPr>
        <w:t>-durata, frecvenţa şi reversibilitatea impactului: impactul asupra mediului va exista în perioada desfăşurării lucrărilor de construcție şi impact relativ redus în timpul funcţionării.</w:t>
      </w:r>
    </w:p>
    <w:p w:rsidR="00B67500" w:rsidRDefault="00B67500" w:rsidP="0043657F">
      <w:pPr>
        <w:shd w:val="clear" w:color="auto" w:fill="FFFFFF"/>
        <w:jc w:val="both"/>
        <w:rPr>
          <w:rFonts w:ascii="Arial" w:hAnsi="Arial" w:cs="Arial"/>
          <w:lang w:eastAsia="ro-RO"/>
        </w:rPr>
      </w:pPr>
    </w:p>
    <w:p w:rsidR="00EE0104" w:rsidRDefault="00EE0104" w:rsidP="00EE0104">
      <w:pPr>
        <w:autoSpaceDE w:val="0"/>
        <w:autoSpaceDN w:val="0"/>
        <w:adjustRightInd w:val="0"/>
        <w:jc w:val="both"/>
        <w:rPr>
          <w:rFonts w:ascii="Arial" w:hAnsi="Arial" w:cs="Arial"/>
          <w:b/>
        </w:rPr>
      </w:pPr>
      <w:r w:rsidRPr="001003BF">
        <w:rPr>
          <w:rFonts w:ascii="Arial" w:hAnsi="Arial" w:cs="Arial"/>
          <w:b/>
        </w:rPr>
        <w:t>Condiţiile de realizare a proiectului:</w:t>
      </w:r>
    </w:p>
    <w:p w:rsidR="004175EC" w:rsidRPr="00D45EC1" w:rsidRDefault="004175EC" w:rsidP="004175EC">
      <w:pPr>
        <w:jc w:val="both"/>
        <w:rPr>
          <w:rFonts w:ascii="Arial" w:hAnsi="Arial" w:cs="Arial"/>
        </w:rPr>
      </w:pPr>
      <w:r w:rsidRPr="00D45EC1">
        <w:rPr>
          <w:rFonts w:ascii="Arial" w:hAnsi="Arial" w:cs="Arial"/>
        </w:rPr>
        <w:t>a). I</w:t>
      </w:r>
      <w:r w:rsidRPr="00D45EC1">
        <w:rPr>
          <w:rFonts w:ascii="Arial" w:hAnsi="Arial" w:cs="Arial"/>
          <w:bCs/>
        </w:rPr>
        <w:t xml:space="preserve">nvestiţia şi organizarea de şantier se vor realiza în condiţiile impuse prin certificatul de urbanism </w:t>
      </w:r>
      <w:r w:rsidRPr="00D45EC1">
        <w:rPr>
          <w:rFonts w:ascii="Arial" w:hAnsi="Arial" w:cs="Arial"/>
        </w:rPr>
        <w:t xml:space="preserve">nr. </w:t>
      </w:r>
      <w:r w:rsidR="00C62030">
        <w:rPr>
          <w:rFonts w:ascii="Arial" w:hAnsi="Arial" w:cs="Arial"/>
        </w:rPr>
        <w:t>55</w:t>
      </w:r>
      <w:r w:rsidR="00B124E9">
        <w:rPr>
          <w:rFonts w:ascii="Arial" w:hAnsi="Arial" w:cs="Arial"/>
        </w:rPr>
        <w:t xml:space="preserve"> din </w:t>
      </w:r>
      <w:r w:rsidR="00C62030">
        <w:rPr>
          <w:rFonts w:ascii="Arial" w:hAnsi="Arial" w:cs="Arial"/>
        </w:rPr>
        <w:t>2</w:t>
      </w:r>
      <w:r w:rsidR="000D4BB5">
        <w:rPr>
          <w:rFonts w:ascii="Arial" w:hAnsi="Arial" w:cs="Arial"/>
        </w:rPr>
        <w:t>0</w:t>
      </w:r>
      <w:r w:rsidR="00156887">
        <w:rPr>
          <w:rFonts w:ascii="Arial" w:hAnsi="Arial" w:cs="Arial"/>
        </w:rPr>
        <w:t>.</w:t>
      </w:r>
      <w:r w:rsidR="00B93A4A">
        <w:rPr>
          <w:rFonts w:ascii="Arial" w:hAnsi="Arial" w:cs="Arial"/>
        </w:rPr>
        <w:t>0</w:t>
      </w:r>
      <w:r w:rsidR="00C62030">
        <w:rPr>
          <w:rFonts w:ascii="Arial" w:hAnsi="Arial" w:cs="Arial"/>
        </w:rPr>
        <w:t>2</w:t>
      </w:r>
      <w:r>
        <w:rPr>
          <w:rFonts w:ascii="Arial" w:hAnsi="Arial" w:cs="Arial"/>
        </w:rPr>
        <w:t>.201</w:t>
      </w:r>
      <w:r w:rsidR="007308CE">
        <w:rPr>
          <w:rFonts w:ascii="Arial" w:hAnsi="Arial" w:cs="Arial"/>
        </w:rPr>
        <w:t>9</w:t>
      </w:r>
      <w:r w:rsidRPr="00D45EC1">
        <w:rPr>
          <w:rFonts w:ascii="Arial" w:hAnsi="Arial" w:cs="Arial"/>
        </w:rPr>
        <w:t xml:space="preserve">  emis de Primaria </w:t>
      </w:r>
      <w:r w:rsidR="000D4BB5">
        <w:rPr>
          <w:rFonts w:ascii="Arial" w:hAnsi="Arial" w:cs="Arial"/>
        </w:rPr>
        <w:t>Comunei Dragomiresti Vale</w:t>
      </w:r>
      <w:r w:rsidRPr="00D45EC1">
        <w:rPr>
          <w:rFonts w:ascii="Arial" w:hAnsi="Arial" w:cs="Arial"/>
        </w:rPr>
        <w:t>, jud. Ilfov şi prin avizele sau acordurile emise de instituţiile menţionate în acesta;</w:t>
      </w:r>
    </w:p>
    <w:p w:rsidR="004175EC" w:rsidRPr="00D45EC1" w:rsidRDefault="004175EC" w:rsidP="004175EC">
      <w:pPr>
        <w:jc w:val="both"/>
        <w:rPr>
          <w:rFonts w:ascii="Arial" w:hAnsi="Arial" w:cs="Arial"/>
          <w:color w:val="000000"/>
        </w:rPr>
      </w:pPr>
      <w:r w:rsidRPr="00D45EC1">
        <w:rPr>
          <w:rFonts w:ascii="Arial" w:hAnsi="Arial" w:cs="Arial"/>
          <w:color w:val="000000"/>
        </w:rPr>
        <w:t>b). Se vor lua măsuri de protecţie antifonică în zona de lucru;</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c). </w:t>
      </w:r>
      <w:r w:rsidR="000A2F5E">
        <w:rPr>
          <w:rFonts w:ascii="Arial" w:hAnsi="Arial" w:cs="Arial"/>
          <w:color w:val="000000"/>
        </w:rPr>
        <w:t xml:space="preserve"> </w:t>
      </w:r>
      <w:r w:rsidRPr="00D45EC1">
        <w:rPr>
          <w:rFonts w:ascii="Arial" w:hAnsi="Arial" w:cs="Arial"/>
          <w:color w:val="000000"/>
        </w:rPr>
        <w:t>După realizarea proiectului terenul afectat organizării de şantier şi terenul aferent spaţiului verde propus prin proiect se va amenaja corespunzător.</w:t>
      </w:r>
    </w:p>
    <w:p w:rsidR="004175EC" w:rsidRPr="00D45EC1" w:rsidRDefault="004175EC" w:rsidP="004175EC">
      <w:pPr>
        <w:jc w:val="both"/>
        <w:rPr>
          <w:rFonts w:ascii="Arial" w:hAnsi="Arial" w:cs="Arial"/>
          <w:color w:val="000000"/>
        </w:rPr>
      </w:pPr>
      <w:r w:rsidRPr="00D45EC1">
        <w:rPr>
          <w:rFonts w:ascii="Arial" w:hAnsi="Arial" w:cs="Arial"/>
          <w:color w:val="000000"/>
        </w:rPr>
        <w:lastRenderedPageBreak/>
        <w:t>d). Se vor amplasa panouri de informare a cetăţenilor asupra viitoarelor construcţii şi modificări ale zonei;</w:t>
      </w:r>
    </w:p>
    <w:p w:rsidR="004175EC" w:rsidRPr="00D45EC1" w:rsidRDefault="004175EC" w:rsidP="004175EC">
      <w:pPr>
        <w:jc w:val="both"/>
        <w:rPr>
          <w:rFonts w:ascii="Arial" w:hAnsi="Arial" w:cs="Arial"/>
          <w:color w:val="000000"/>
        </w:rPr>
      </w:pPr>
      <w:r w:rsidRPr="00D45EC1">
        <w:rPr>
          <w:rFonts w:ascii="Arial" w:hAnsi="Arial" w:cs="Arial"/>
          <w:color w:val="000000"/>
        </w:rPr>
        <w:t xml:space="preserve">e). Se vor lua măsuri pentru diminuarea emisiilor de pulberi din zona şantierului prin umectarea spaţiului de lucru sau acoperirea pe cât posibil a acestuia; </w:t>
      </w:r>
    </w:p>
    <w:p w:rsidR="004175EC" w:rsidRPr="00D45EC1" w:rsidRDefault="004175EC" w:rsidP="004175EC">
      <w:pPr>
        <w:jc w:val="both"/>
        <w:rPr>
          <w:rFonts w:ascii="Arial" w:hAnsi="Arial" w:cs="Arial"/>
        </w:rPr>
      </w:pPr>
      <w:r w:rsidRPr="00D45EC1">
        <w:rPr>
          <w:rFonts w:ascii="Arial" w:hAnsi="Arial" w:cs="Arial"/>
        </w:rPr>
        <w:t>f). La ieşirea din şantier,  se vor curăţa roţile autovehiculelor şi a altor utilaje,  pentru a preveni transferul de moloz în afara amplasamentului pe drumurile publice; pe durata organizării de şantier se vor monta panouri de protecţie, lucrările vor fi semnalizate corespunzător, asigurându-se protecţia circulaţiei pietonale şi auto în zonă;</w:t>
      </w:r>
    </w:p>
    <w:p w:rsidR="004175EC" w:rsidRPr="00D45EC1" w:rsidRDefault="004175EC" w:rsidP="004175EC">
      <w:pPr>
        <w:jc w:val="both"/>
        <w:rPr>
          <w:rFonts w:ascii="Arial" w:hAnsi="Arial" w:cs="Arial"/>
        </w:rPr>
      </w:pPr>
      <w:r w:rsidRPr="00D45EC1">
        <w:rPr>
          <w:rFonts w:ascii="Arial" w:hAnsi="Arial" w:cs="Arial"/>
        </w:rPr>
        <w:t>g).Pe durata execuţiei lucrărilor se vor lua măsuri pentru respectarea normele, standardele şi legislaţia privind protecţia mediului în vigoare (STAS 12574/1987, STAS 10009/</w:t>
      </w:r>
      <w:r>
        <w:rPr>
          <w:rFonts w:ascii="Arial" w:hAnsi="Arial" w:cs="Arial"/>
        </w:rPr>
        <w:t>2017</w:t>
      </w:r>
      <w:r w:rsidRPr="00D45EC1">
        <w:rPr>
          <w:rFonts w:ascii="Arial" w:hAnsi="Arial" w:cs="Arial"/>
        </w:rPr>
        <w:t>, H.G. 1756/2006 privind limitarea nivelului emisiilor de zgomot în mediu produs de echipamentele destinate utilizarii in exteriorul cladirilor);</w:t>
      </w:r>
    </w:p>
    <w:p w:rsidR="004175EC" w:rsidRPr="00D45EC1" w:rsidRDefault="004175EC" w:rsidP="004175EC">
      <w:pPr>
        <w:jc w:val="both"/>
        <w:rPr>
          <w:rFonts w:ascii="Arial" w:hAnsi="Arial" w:cs="Arial"/>
        </w:rPr>
      </w:pPr>
      <w:r w:rsidRPr="00D45EC1">
        <w:rPr>
          <w:rFonts w:ascii="Arial" w:hAnsi="Arial" w:cs="Arial"/>
        </w:rPr>
        <w:t>h).Deşeurile şi materialele rezultate din activitatea de construcție vor fi obligatoriu îndepărtate din zonă pe baza unui contract încheiat cu un prestator autorizat; este interzisă depozitarea necontrolată a deşeurilor rezultate;</w:t>
      </w:r>
    </w:p>
    <w:p w:rsidR="004175EC" w:rsidRPr="00D45EC1" w:rsidRDefault="004175EC" w:rsidP="004175EC">
      <w:pPr>
        <w:pStyle w:val="Default"/>
        <w:jc w:val="both"/>
      </w:pPr>
      <w:r w:rsidRPr="00D45EC1">
        <w:t xml:space="preserve">i).Pe toată durata execuţiei şi funcţionării obiectivului se vor respecta prevederile: </w:t>
      </w:r>
    </w:p>
    <w:p w:rsidR="004175EC" w:rsidRPr="00D45EC1" w:rsidRDefault="004175EC" w:rsidP="004175EC">
      <w:pPr>
        <w:pStyle w:val="Default"/>
        <w:numPr>
          <w:ilvl w:val="0"/>
          <w:numId w:val="28"/>
        </w:numPr>
        <w:tabs>
          <w:tab w:val="clear" w:pos="1428"/>
          <w:tab w:val="num" w:pos="900"/>
        </w:tabs>
        <w:ind w:left="900"/>
        <w:jc w:val="both"/>
      </w:pPr>
      <w:r w:rsidRPr="00D45EC1">
        <w:t xml:space="preserve">O.U.G. nr.195/2005 privind protecţia mediului aprobată cu modificări de Legea nr.265/2006, cu modificările şi completările ulterioare; </w:t>
      </w:r>
    </w:p>
    <w:p w:rsidR="004175EC" w:rsidRPr="00D45EC1" w:rsidRDefault="004175EC" w:rsidP="004175EC">
      <w:pPr>
        <w:pStyle w:val="Default"/>
        <w:numPr>
          <w:ilvl w:val="0"/>
          <w:numId w:val="28"/>
        </w:numPr>
        <w:tabs>
          <w:tab w:val="clear" w:pos="1428"/>
          <w:tab w:val="num" w:pos="900"/>
        </w:tabs>
        <w:ind w:left="900"/>
        <w:jc w:val="both"/>
      </w:pPr>
      <w:r w:rsidRPr="00D45EC1">
        <w:t>Legea nr. 211/2011 privind regimul de</w:t>
      </w:r>
      <w:r w:rsidRPr="00D45EC1">
        <w:rPr>
          <w:lang w:val="ro-RO"/>
        </w:rPr>
        <w:t>ş</w:t>
      </w:r>
      <w:r w:rsidRPr="00D45EC1">
        <w:t>eurilor, cu modificările ulterioare.</w:t>
      </w:r>
    </w:p>
    <w:p w:rsidR="004175EC" w:rsidRPr="00D45EC1" w:rsidRDefault="004175EC" w:rsidP="004175EC">
      <w:pPr>
        <w:pStyle w:val="Default"/>
        <w:numPr>
          <w:ilvl w:val="0"/>
          <w:numId w:val="28"/>
        </w:numPr>
        <w:tabs>
          <w:tab w:val="clear" w:pos="1428"/>
          <w:tab w:val="num" w:pos="900"/>
        </w:tabs>
        <w:ind w:left="900"/>
        <w:jc w:val="both"/>
      </w:pPr>
      <w:r w:rsidRPr="00D45EC1">
        <w:t xml:space="preserve">Legea nr. 104/2011 privind protecţia atmosferei. </w:t>
      </w:r>
    </w:p>
    <w:p w:rsidR="003613CE" w:rsidRPr="00D826EC" w:rsidRDefault="004175EC" w:rsidP="00D826EC">
      <w:pPr>
        <w:pStyle w:val="Default"/>
        <w:numPr>
          <w:ilvl w:val="0"/>
          <w:numId w:val="28"/>
        </w:numPr>
        <w:tabs>
          <w:tab w:val="clear" w:pos="1428"/>
          <w:tab w:val="num" w:pos="900"/>
        </w:tabs>
        <w:ind w:left="900"/>
        <w:jc w:val="both"/>
      </w:pPr>
      <w:r w:rsidRPr="00D45EC1">
        <w:rPr>
          <w:lang w:val="fr-FR"/>
        </w:rPr>
        <w:t>Ordinului nr.119/20</w:t>
      </w:r>
      <w:r w:rsidR="00D826EC">
        <w:rPr>
          <w:lang w:val="fr-FR"/>
        </w:rPr>
        <w:t>14 emis de Ministerul Sănătăţii, cu modificarile si completarile ulterioare.</w:t>
      </w:r>
    </w:p>
    <w:p w:rsidR="00D50F6A" w:rsidRDefault="00581C31" w:rsidP="00D50F6A">
      <w:pPr>
        <w:pStyle w:val="Default"/>
        <w:jc w:val="both"/>
      </w:pPr>
      <w:r>
        <w:rPr>
          <w:lang w:eastAsia="ro-RO"/>
        </w:rPr>
        <w:t>j</w:t>
      </w:r>
      <w:r w:rsidRPr="005A1F59">
        <w:rPr>
          <w:lang w:eastAsia="ro-RO"/>
        </w:rPr>
        <w:t>)</w:t>
      </w:r>
      <w:r w:rsidR="00D50F6A" w:rsidRPr="005A1F59">
        <w:t xml:space="preserve">  In</w:t>
      </w:r>
      <w:r w:rsidR="00BC2CB7">
        <w:t xml:space="preserve">dicatorii de calitate ai apelor </w:t>
      </w:r>
      <w:r w:rsidR="000D4BB5">
        <w:t>pluviale</w:t>
      </w:r>
      <w:r w:rsidR="00B93A4A" w:rsidRPr="005A1F59">
        <w:t xml:space="preserve"> epurate,</w:t>
      </w:r>
      <w:r w:rsidR="000D4BB5">
        <w:t xml:space="preserve"> </w:t>
      </w:r>
      <w:r w:rsidR="00BC2CB7">
        <w:t>utilizate pentru intretinerea spatiilor verzi,</w:t>
      </w:r>
      <w:r w:rsidR="00D50F6A" w:rsidRPr="005A1F59">
        <w:t xml:space="preserve"> se vor incadra in </w:t>
      </w:r>
      <w:r w:rsidR="000D4BB5">
        <w:t>limitele</w:t>
      </w:r>
      <w:r w:rsidR="00D50F6A" w:rsidRPr="005A1F59">
        <w:t xml:space="preserve"> impuse de HG 188/2002 – Anexa </w:t>
      </w:r>
      <w:r w:rsidR="008C6358" w:rsidRPr="005A1F59">
        <w:t>3</w:t>
      </w:r>
      <w:r w:rsidR="00D50F6A" w:rsidRPr="005A1F59">
        <w:t xml:space="preserve"> – NTPA - 00</w:t>
      </w:r>
      <w:r w:rsidR="008C6358" w:rsidRPr="005A1F59">
        <w:t>1</w:t>
      </w:r>
      <w:r w:rsidR="00D50F6A" w:rsidRPr="005A1F59">
        <w:t>/2002, modificata si completata prin HG nr. 352/2005, cu mentiunea ca indicatorii specifici ce urmeaza a fi monitorizati vor trebui sa se incadreze in urmatoarele limite maxim admisibile.</w:t>
      </w:r>
    </w:p>
    <w:p w:rsidR="00BC2CB7" w:rsidRDefault="00BC2CB7" w:rsidP="00D50F6A">
      <w:pPr>
        <w:pStyle w:val="Default"/>
        <w:jc w:val="both"/>
      </w:pPr>
      <w:r>
        <w:t>k)</w:t>
      </w:r>
      <w:r w:rsidRPr="00BC2CB7">
        <w:t xml:space="preserve"> </w:t>
      </w:r>
      <w:r w:rsidRPr="005A1F59">
        <w:t xml:space="preserve">Indicatorii de calitate ai apelor </w:t>
      </w:r>
      <w:r>
        <w:t>uzate evacuate prin vidanjare se vor incadra</w:t>
      </w:r>
      <w:r w:rsidRPr="00BC2CB7">
        <w:t xml:space="preserve"> </w:t>
      </w:r>
      <w:r w:rsidRPr="005A1F59">
        <w:t xml:space="preserve">in </w:t>
      </w:r>
      <w:r>
        <w:t>limitele</w:t>
      </w:r>
      <w:r w:rsidRPr="005A1F59">
        <w:t xml:space="preserve"> impuse de HG 188/2002 – Anexa </w:t>
      </w:r>
      <w:r>
        <w:t>2</w:t>
      </w:r>
      <w:r w:rsidRPr="005A1F59">
        <w:t xml:space="preserve"> – NTPA - 00</w:t>
      </w:r>
      <w:r>
        <w:t>2</w:t>
      </w:r>
      <w:r w:rsidRPr="005A1F59">
        <w:t>/2002, modificata si completata prin HG nr. 352/2005</w:t>
      </w:r>
      <w:r>
        <w:t>.</w:t>
      </w:r>
    </w:p>
    <w:p w:rsidR="00B35674" w:rsidRDefault="00C62030" w:rsidP="00D50F6A">
      <w:pPr>
        <w:pStyle w:val="Default"/>
        <w:jc w:val="both"/>
        <w:rPr>
          <w:lang w:eastAsia="ro-RO"/>
        </w:rPr>
      </w:pPr>
      <w:r>
        <w:t>l</w:t>
      </w:r>
      <w:r w:rsidR="00B35674">
        <w:t xml:space="preserve">) </w:t>
      </w:r>
      <w:r w:rsidR="00B35674">
        <w:rPr>
          <w:lang w:eastAsia="ro-RO"/>
        </w:rPr>
        <w:t>Se vor respecta prevederile avizului de gospodarire a apelor nr. 2</w:t>
      </w:r>
      <w:r w:rsidR="007730AB">
        <w:rPr>
          <w:lang w:eastAsia="ro-RO"/>
        </w:rPr>
        <w:t>72</w:t>
      </w:r>
      <w:r w:rsidR="00B35674">
        <w:rPr>
          <w:lang w:eastAsia="ro-RO"/>
        </w:rPr>
        <w:t>-IF/</w:t>
      </w:r>
      <w:r w:rsidR="007730AB">
        <w:rPr>
          <w:lang w:eastAsia="ro-RO"/>
        </w:rPr>
        <w:t>18</w:t>
      </w:r>
      <w:r w:rsidR="00B35674">
        <w:rPr>
          <w:lang w:eastAsia="ro-RO"/>
        </w:rPr>
        <w:t>.1</w:t>
      </w:r>
      <w:r w:rsidR="007730AB">
        <w:rPr>
          <w:lang w:eastAsia="ro-RO"/>
        </w:rPr>
        <w:t>1</w:t>
      </w:r>
      <w:r w:rsidR="00B35674">
        <w:rPr>
          <w:lang w:eastAsia="ro-RO"/>
        </w:rPr>
        <w:t>.2019 emis de Admini</w:t>
      </w:r>
      <w:r w:rsidR="007730AB">
        <w:rPr>
          <w:lang w:eastAsia="ro-RO"/>
        </w:rPr>
        <w:t>s</w:t>
      </w:r>
      <w:r w:rsidR="00B35674">
        <w:rPr>
          <w:lang w:eastAsia="ro-RO"/>
        </w:rPr>
        <w:t>tratia Bazinala de Apa A</w:t>
      </w:r>
      <w:r w:rsidR="00254DE2">
        <w:rPr>
          <w:lang w:eastAsia="ro-RO"/>
        </w:rPr>
        <w:t>rges-Vedea</w:t>
      </w:r>
      <w:r w:rsidR="00B35674">
        <w:rPr>
          <w:lang w:eastAsia="ro-RO"/>
        </w:rPr>
        <w:t>.</w:t>
      </w:r>
    </w:p>
    <w:p w:rsidR="00C62030" w:rsidRPr="005A1F59" w:rsidRDefault="00C62030" w:rsidP="00D50F6A">
      <w:pPr>
        <w:pStyle w:val="Default"/>
        <w:jc w:val="both"/>
        <w:rPr>
          <w:lang w:eastAsia="ro-RO"/>
        </w:rPr>
      </w:pPr>
      <w:r>
        <w:rPr>
          <w:lang w:eastAsia="ro-RO"/>
        </w:rPr>
        <w:t>m) Se vor respecta prevederile PUZ-ului aprobat cu HCL 2/2004 Dragomiresti Vale.</w:t>
      </w:r>
    </w:p>
    <w:p w:rsidR="00407CC1" w:rsidRDefault="00C62030" w:rsidP="00407CC1">
      <w:pPr>
        <w:pStyle w:val="Default"/>
        <w:jc w:val="both"/>
        <w:rPr>
          <w:lang w:eastAsia="ro-RO"/>
        </w:rPr>
      </w:pPr>
      <w:r>
        <w:rPr>
          <w:lang w:eastAsia="ro-RO"/>
        </w:rPr>
        <w:t>n</w:t>
      </w:r>
      <w:r w:rsidR="00D50F6A">
        <w:rPr>
          <w:lang w:eastAsia="ro-RO"/>
        </w:rPr>
        <w:t>)</w:t>
      </w:r>
      <w:r w:rsidR="000D4BB5">
        <w:rPr>
          <w:lang w:eastAsia="ro-RO"/>
        </w:rPr>
        <w:t xml:space="preserve"> </w:t>
      </w:r>
      <w:r w:rsidR="00407CC1" w:rsidRPr="00DD5F9D">
        <w:t xml:space="preserve">Prezentul act de reglementare îşi </w:t>
      </w:r>
      <w:r w:rsidR="00407CC1" w:rsidRPr="00DD5F9D">
        <w:rPr>
          <w:lang w:eastAsia="ro-RO"/>
        </w:rPr>
        <w:t xml:space="preserve"> pãstreazã valabilitatea pe toatã perioada punerii în aplicare a proiectului, în condiţiile în care acesta nu suferă modificări.</w:t>
      </w:r>
    </w:p>
    <w:p w:rsidR="00D50F6A" w:rsidRDefault="00D50F6A" w:rsidP="00407CC1">
      <w:pPr>
        <w:pStyle w:val="Default"/>
        <w:jc w:val="both"/>
        <w:rPr>
          <w:b/>
        </w:rPr>
      </w:pPr>
    </w:p>
    <w:p w:rsidR="00407CC1" w:rsidRPr="001F2938" w:rsidRDefault="00407CC1" w:rsidP="00407CC1">
      <w:pPr>
        <w:pStyle w:val="Default"/>
        <w:jc w:val="both"/>
      </w:pPr>
      <w:r w:rsidRPr="00B800EC">
        <w:rPr>
          <w:b/>
        </w:rPr>
        <w:t>APM ILFOV nu isi asuma responsabilitatea pentru eventualul disconfort creat de viitoarele constructii</w:t>
      </w:r>
      <w:r>
        <w:rPr>
          <w:b/>
        </w:rPr>
        <w:t xml:space="preserve"> prevazute prin prezentul proiect</w:t>
      </w:r>
      <w:r w:rsidRPr="00B800EC">
        <w:rPr>
          <w:b/>
        </w:rPr>
        <w:t>.</w:t>
      </w:r>
    </w:p>
    <w:p w:rsidR="00567F80" w:rsidRPr="00B124E9" w:rsidRDefault="00567F80" w:rsidP="0043657F">
      <w:pPr>
        <w:shd w:val="clear" w:color="auto" w:fill="FFFFFF"/>
        <w:jc w:val="both"/>
        <w:rPr>
          <w:rFonts w:ascii="Arial" w:hAnsi="Arial" w:cs="Arial"/>
          <w:color w:val="FF0000"/>
          <w:lang w:eastAsia="ro-RO"/>
        </w:rPr>
      </w:pPr>
    </w:p>
    <w:p w:rsidR="0043657F" w:rsidRDefault="0043657F" w:rsidP="0043657F">
      <w:pPr>
        <w:shd w:val="clear" w:color="auto" w:fill="FFFFFF"/>
        <w:jc w:val="both"/>
        <w:rPr>
          <w:rFonts w:ascii="Arial" w:hAnsi="Arial" w:cs="Arial"/>
          <w:lang w:eastAsia="ro-RO"/>
        </w:rPr>
      </w:pPr>
      <w:r w:rsidRPr="00E75867">
        <w:rPr>
          <w:rFonts w:ascii="Arial" w:hAnsi="Arial" w:cs="Arial"/>
          <w:lang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3613CE" w:rsidRDefault="003613CE" w:rsidP="003613CE">
      <w:pPr>
        <w:pStyle w:val="ListParagraph"/>
        <w:spacing w:after="0" w:line="240" w:lineRule="auto"/>
        <w:jc w:val="both"/>
        <w:rPr>
          <w:rFonts w:ascii="Arial" w:hAnsi="Arial" w:cs="Arial"/>
          <w:sz w:val="24"/>
          <w:szCs w:val="24"/>
        </w:rPr>
      </w:pPr>
    </w:p>
    <w:p w:rsidR="004175EC" w:rsidRDefault="00D865C0" w:rsidP="004175EC">
      <w:pPr>
        <w:pStyle w:val="ListParagraph"/>
        <w:spacing w:after="0" w:line="240" w:lineRule="auto"/>
        <w:ind w:left="0" w:firstLine="567"/>
        <w:jc w:val="both"/>
        <w:rPr>
          <w:rFonts w:ascii="Arial" w:hAnsi="Arial" w:cs="Arial"/>
          <w:i/>
          <w:color w:val="000000"/>
          <w:sz w:val="24"/>
          <w:szCs w:val="24"/>
          <w:lang w:val="it-IT"/>
        </w:rPr>
      </w:pPr>
      <w:r>
        <w:rPr>
          <w:rFonts w:ascii="Arial" w:hAnsi="Arial" w:cs="Arial"/>
          <w:sz w:val="24"/>
          <w:szCs w:val="24"/>
        </w:rPr>
        <w:t>Prezentul act de reglementare stabileste conditiile de realizare a proiectului din punct de vedere al protectiei mediului. Alte conditii privind implementarea proiectului vor fi impuse de institutiile/autoritatile cu atributii in domeniu.</w:t>
      </w:r>
      <w:r>
        <w:rPr>
          <w:rFonts w:ascii="Arial" w:hAnsi="Arial" w:cs="Arial"/>
          <w:i/>
          <w:color w:val="000000"/>
          <w:sz w:val="24"/>
          <w:szCs w:val="24"/>
          <w:lang w:val="it-IT"/>
        </w:rPr>
        <w:t> </w:t>
      </w:r>
    </w:p>
    <w:p w:rsidR="00D865C0" w:rsidRDefault="00D865C0" w:rsidP="00D865C0">
      <w:pPr>
        <w:pStyle w:val="Default"/>
        <w:ind w:firstLine="567"/>
        <w:rPr>
          <w:bCs/>
        </w:rPr>
      </w:pPr>
      <w:r w:rsidRPr="00FA7ABF">
        <w:rPr>
          <w:bCs/>
        </w:rPr>
        <w:t>Nerespectarea prevederilor prezentului ac</w:t>
      </w:r>
      <w:r>
        <w:rPr>
          <w:bCs/>
        </w:rPr>
        <w:t>t de reglementare</w:t>
      </w:r>
      <w:r w:rsidRPr="00FA7ABF">
        <w:rPr>
          <w:bCs/>
        </w:rPr>
        <w:t xml:space="preserve"> se sancţionează conform prevederilor legale în vigoare</w:t>
      </w:r>
    </w:p>
    <w:p w:rsidR="00D865C0" w:rsidRDefault="00D865C0" w:rsidP="00D865C0">
      <w:pPr>
        <w:pStyle w:val="Default"/>
        <w:ind w:right="57" w:firstLine="567"/>
        <w:jc w:val="both"/>
        <w:rPr>
          <w:lang w:val="ro-RO" w:eastAsia="ro-RO"/>
        </w:rPr>
      </w:pPr>
      <w:r w:rsidRPr="00FA7ABF">
        <w:rPr>
          <w:lang w:val="ro-RO" w:eastAsia="ro-RO"/>
        </w:rPr>
        <w:t xml:space="preserve">Răspunderea pentru corectitudinea informațiilor puse la dispoziția autorității competente pentru protecția mediului și a publicului revine în întregime titularului </w:t>
      </w:r>
      <w:r>
        <w:rPr>
          <w:lang w:val="ro-RO" w:eastAsia="ro-RO"/>
        </w:rPr>
        <w:t>proiectului</w:t>
      </w:r>
      <w:r w:rsidRPr="00FA7ABF">
        <w:rPr>
          <w:lang w:val="ro-RO" w:eastAsia="ro-RO"/>
        </w:rPr>
        <w:t>.</w:t>
      </w:r>
    </w:p>
    <w:p w:rsidR="00D865C0" w:rsidRDefault="00D865C0" w:rsidP="00D865C0">
      <w:pPr>
        <w:pStyle w:val="Default"/>
        <w:jc w:val="both"/>
        <w:rPr>
          <w:color w:val="auto"/>
        </w:rPr>
      </w:pPr>
    </w:p>
    <w:p w:rsidR="00D865C0" w:rsidRDefault="00D865C0" w:rsidP="00D865C0">
      <w:pPr>
        <w:pStyle w:val="Default"/>
        <w:jc w:val="both"/>
        <w:rPr>
          <w:color w:val="auto"/>
        </w:rPr>
      </w:pPr>
      <w:r>
        <w:rPr>
          <w:color w:val="auto"/>
        </w:rPr>
        <w:t xml:space="preserve">Draftul deciziei etapei de încadrare a fost afisat spre consultare pe site APM Ilfov: </w:t>
      </w:r>
      <w:hyperlink r:id="rId12" w:history="1">
        <w:r>
          <w:rPr>
            <w:rStyle w:val="Hyperlink"/>
            <w:rFonts w:eastAsia="SimSun"/>
            <w:color w:val="auto"/>
          </w:rPr>
          <w:t>www.apmif.anpm.ro</w:t>
        </w:r>
      </w:hyperlink>
      <w:r>
        <w:rPr>
          <w:color w:val="auto"/>
        </w:rPr>
        <w:t>.</w:t>
      </w:r>
    </w:p>
    <w:p w:rsidR="00D865C0" w:rsidRPr="00E75867" w:rsidRDefault="00D865C0" w:rsidP="0043657F">
      <w:pPr>
        <w:shd w:val="clear" w:color="auto" w:fill="FFFFFF"/>
        <w:jc w:val="both"/>
        <w:rPr>
          <w:rFonts w:ascii="Arial" w:hAnsi="Arial" w:cs="Arial"/>
          <w:lang w:eastAsia="ro-RO"/>
        </w:rPr>
      </w:pP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3"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Se poate adresa instanței de contencios administrativ competente și orice organizație neguvernamentală care îndeplinește condițiile pr</w:t>
      </w:r>
      <w:r w:rsidR="00D865C0" w:rsidRPr="00D865C0">
        <w:rPr>
          <w:rFonts w:ascii="Arial" w:hAnsi="Arial" w:cs="Arial"/>
          <w:lang w:eastAsia="ro-RO"/>
        </w:rPr>
        <w:t>evăzute la art. 2 din Legea nr.292/2018</w:t>
      </w:r>
      <w:r w:rsidRPr="00D865C0">
        <w:rPr>
          <w:rFonts w:ascii="Arial" w:hAnsi="Arial" w:cs="Arial"/>
          <w:lang w:eastAsia="ro-RO"/>
        </w:rPr>
        <w:t xml:space="preserve"> privind evaluarea impactului anumitor proiecte publice și private asupra mediului, considerându-se că acestea sunt vătămate într-un drept al lor sau într-un interes legitim.</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Actele sau omisiunile autorității publice competente care fac obiectul participării publicului se atacă în instanță odată</w:t>
      </w:r>
      <w:r w:rsidR="00D865C0" w:rsidRPr="00D865C0">
        <w:rPr>
          <w:rFonts w:ascii="Arial" w:hAnsi="Arial" w:cs="Arial"/>
          <w:lang w:eastAsia="ro-RO"/>
        </w:rPr>
        <w:t xml:space="preserve"> cu decizia etapei de încadrare</w:t>
      </w:r>
      <w:r w:rsidRPr="00D865C0">
        <w:rPr>
          <w:rFonts w:ascii="Arial" w:hAnsi="Arial" w:cs="Arial"/>
          <w:lang w:eastAsia="ro-RO"/>
        </w:rPr>
        <w:t>.</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Înainte de a se adresa instanței de contencios administrativ competente, persoanele prevăzute la art. 21 din Legea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Autoritatea publică emitentă are obligația de a răspunde la plângerea prealabilă prevăzută la art. 22 alin. (1) în termen de 30 de zile de la data înregistrării acesteia la acea autoritate.</w:t>
      </w:r>
    </w:p>
    <w:p w:rsidR="0043657F" w:rsidRPr="00D865C0" w:rsidRDefault="0043657F" w:rsidP="0043657F">
      <w:pPr>
        <w:shd w:val="clear" w:color="auto" w:fill="FFFFFF"/>
        <w:jc w:val="both"/>
        <w:rPr>
          <w:rFonts w:ascii="Arial" w:hAnsi="Arial" w:cs="Arial"/>
          <w:lang w:eastAsia="ro-RO"/>
        </w:rPr>
      </w:pPr>
      <w:r w:rsidRPr="00D865C0">
        <w:rPr>
          <w:rFonts w:ascii="Arial" w:hAnsi="Arial" w:cs="Arial"/>
          <w:lang w:eastAsia="ro-RO"/>
        </w:rPr>
        <w:t>Procedura de soluționare a plângerii prealabile prevăzută la art. 22 alin. (1) este gratuită și trebuie să fie echitabilă, rapidă și corectă.</w:t>
      </w:r>
    </w:p>
    <w:p w:rsidR="00CD5ACD" w:rsidRDefault="00CD5ACD" w:rsidP="006061E2">
      <w:pPr>
        <w:shd w:val="clear" w:color="auto" w:fill="FFFFFF"/>
        <w:jc w:val="both"/>
        <w:rPr>
          <w:rFonts w:ascii="Arial" w:hAnsi="Arial" w:cs="Arial"/>
          <w:lang w:eastAsia="ro-RO"/>
        </w:rPr>
      </w:pPr>
    </w:p>
    <w:p w:rsidR="00CD5ACD" w:rsidRDefault="00CD5ACD" w:rsidP="006061E2">
      <w:pPr>
        <w:shd w:val="clear" w:color="auto" w:fill="FFFFFF"/>
        <w:jc w:val="both"/>
        <w:rPr>
          <w:rFonts w:ascii="Arial" w:hAnsi="Arial" w:cs="Arial"/>
          <w:lang w:eastAsia="ro-RO"/>
        </w:rPr>
      </w:pPr>
    </w:p>
    <w:p w:rsidR="0043657F" w:rsidRPr="006061E2" w:rsidRDefault="0043657F" w:rsidP="006061E2">
      <w:pPr>
        <w:shd w:val="clear" w:color="auto" w:fill="FFFFFF"/>
        <w:jc w:val="both"/>
        <w:rPr>
          <w:rFonts w:ascii="Arial" w:hAnsi="Arial" w:cs="Arial"/>
          <w:lang w:eastAsia="ro-RO"/>
        </w:rPr>
      </w:pPr>
      <w:r w:rsidRPr="00D865C0">
        <w:rPr>
          <w:rFonts w:ascii="Arial" w:hAnsi="Arial" w:cs="Arial"/>
          <w:lang w:eastAsia="ro-RO"/>
        </w:rPr>
        <w:t>Prezenta decizie poate fi contestată în conformitate cu prevederile Legii nr.</w:t>
      </w:r>
      <w:r w:rsidR="00D865C0" w:rsidRPr="00D865C0">
        <w:rPr>
          <w:rFonts w:ascii="Arial" w:hAnsi="Arial" w:cs="Arial"/>
          <w:lang w:eastAsia="ro-RO"/>
        </w:rPr>
        <w:t>292/2018</w:t>
      </w:r>
      <w:r w:rsidRPr="00D865C0">
        <w:rPr>
          <w:rFonts w:ascii="Arial" w:hAnsi="Arial" w:cs="Arial"/>
          <w:lang w:eastAsia="ro-RO"/>
        </w:rPr>
        <w:t xml:space="preserve"> privind evaluarea impactului anumitor proiecte publice și private asupra mediului și ale Legii </w:t>
      </w:r>
      <w:hyperlink r:id="rId14" w:tgtFrame="_blank" w:history="1">
        <w:r w:rsidRPr="00D865C0">
          <w:rPr>
            <w:rFonts w:ascii="Arial" w:hAnsi="Arial" w:cs="Arial"/>
            <w:u w:val="single"/>
            <w:lang w:eastAsia="ro-RO"/>
          </w:rPr>
          <w:t>nr. 554/2004</w:t>
        </w:r>
      </w:hyperlink>
      <w:r w:rsidRPr="00D865C0">
        <w:rPr>
          <w:rFonts w:ascii="Arial" w:hAnsi="Arial" w:cs="Arial"/>
          <w:lang w:eastAsia="ro-RO"/>
        </w:rPr>
        <w:t>, cu modificările și completările ulterioare.</w:t>
      </w:r>
    </w:p>
    <w:p w:rsidR="00D50F6A" w:rsidRDefault="00D50F6A" w:rsidP="00D865C0">
      <w:pPr>
        <w:rPr>
          <w:rFonts w:ascii="Arial" w:hAnsi="Arial" w:cs="Arial"/>
          <w:b/>
          <w:bCs/>
          <w:sz w:val="28"/>
          <w:szCs w:val="28"/>
          <w:lang w:val="ro-RO"/>
        </w:rPr>
      </w:pPr>
    </w:p>
    <w:p w:rsidR="00686044" w:rsidRDefault="00686044" w:rsidP="00D865C0">
      <w:pPr>
        <w:rPr>
          <w:rFonts w:ascii="Arial" w:hAnsi="Arial" w:cs="Arial"/>
          <w:b/>
          <w:bCs/>
          <w:sz w:val="28"/>
          <w:szCs w:val="28"/>
          <w:lang w:val="ro-RO"/>
        </w:rPr>
      </w:pPr>
    </w:p>
    <w:p w:rsidR="00686044" w:rsidRPr="00D865C0" w:rsidRDefault="00686044" w:rsidP="00D865C0">
      <w:pPr>
        <w:rPr>
          <w:rFonts w:ascii="Arial" w:hAnsi="Arial" w:cs="Arial"/>
          <w:b/>
          <w:bCs/>
          <w:sz w:val="28"/>
          <w:szCs w:val="28"/>
          <w:lang w:val="ro-RO"/>
        </w:rPr>
      </w:pPr>
    </w:p>
    <w:p w:rsidR="00AC1080" w:rsidRDefault="00AC1080" w:rsidP="00AC1080">
      <w:pPr>
        <w:jc w:val="center"/>
      </w:pPr>
      <w:r>
        <w:rPr>
          <w:rFonts w:ascii="Arial" w:hAnsi="Arial" w:cs="Arial"/>
          <w:b/>
          <w:bCs/>
          <w:lang w:val="ro-RO"/>
        </w:rPr>
        <w:t>DIRECTOR EXECUTIV</w:t>
      </w:r>
    </w:p>
    <w:p w:rsidR="00AC1080" w:rsidRPr="00C62030" w:rsidRDefault="00AC1080" w:rsidP="00AC1080">
      <w:pPr>
        <w:jc w:val="center"/>
        <w:rPr>
          <w:color w:val="FF0000"/>
        </w:rPr>
      </w:pPr>
      <w:r w:rsidRPr="00C62030">
        <w:rPr>
          <w:rFonts w:ascii="Arial" w:hAnsi="Arial" w:cs="Arial"/>
          <w:b/>
          <w:color w:val="FF0000"/>
          <w:lang w:val="es-ES"/>
        </w:rPr>
        <w:t>GENICA BADANOIU</w:t>
      </w:r>
    </w:p>
    <w:p w:rsidR="00AC1080" w:rsidRDefault="00AC1080" w:rsidP="00AC1080">
      <w:pPr>
        <w:keepLines/>
        <w:widowControl w:val="0"/>
        <w:jc w:val="both"/>
        <w:rPr>
          <w:rFonts w:ascii="Arial" w:eastAsia="Arial" w:hAnsi="Arial" w:cs="Arial"/>
          <w:b/>
          <w:bCs/>
          <w:lang w:val="ro-RO"/>
        </w:rPr>
      </w:pPr>
      <w:r>
        <w:rPr>
          <w:rFonts w:ascii="Arial" w:eastAsia="Arial" w:hAnsi="Arial" w:cs="Arial"/>
          <w:b/>
          <w:bCs/>
          <w:lang w:val="ro-RO"/>
        </w:rPr>
        <w:t xml:space="preserve">    </w:t>
      </w:r>
    </w:p>
    <w:p w:rsidR="00D50F6A" w:rsidRDefault="00D50F6A" w:rsidP="00AC1080">
      <w:pPr>
        <w:keepLines/>
        <w:widowControl w:val="0"/>
        <w:jc w:val="both"/>
        <w:rPr>
          <w:rFonts w:ascii="Arial" w:eastAsia="Arial" w:hAnsi="Arial" w:cs="Arial"/>
          <w:b/>
          <w:bCs/>
          <w:lang w:val="ro-RO"/>
        </w:rPr>
      </w:pPr>
    </w:p>
    <w:p w:rsidR="008C34E7" w:rsidRDefault="008C34E7" w:rsidP="00AC1080">
      <w:pPr>
        <w:keepLines/>
        <w:widowControl w:val="0"/>
        <w:jc w:val="both"/>
        <w:rPr>
          <w:rFonts w:ascii="Arial" w:eastAsia="Arial" w:hAnsi="Arial" w:cs="Arial"/>
          <w:b/>
          <w:bCs/>
          <w:lang w:val="ro-RO"/>
        </w:rPr>
      </w:pPr>
    </w:p>
    <w:p w:rsidR="00D50F6A" w:rsidRPr="00C158EC" w:rsidRDefault="00D50F6A" w:rsidP="00AC1080">
      <w:pPr>
        <w:keepLines/>
        <w:widowControl w:val="0"/>
        <w:jc w:val="both"/>
      </w:pPr>
    </w:p>
    <w:p w:rsidR="00AC1080" w:rsidRDefault="00AC1080" w:rsidP="00AC1080">
      <w:pPr>
        <w:keepLines/>
        <w:widowControl w:val="0"/>
        <w:jc w:val="both"/>
      </w:pPr>
      <w:r>
        <w:rPr>
          <w:rFonts w:ascii="Arial" w:eastAsia="Arial" w:hAnsi="Arial" w:cs="Arial"/>
          <w:b/>
          <w:bCs/>
          <w:lang w:val="ro-RO"/>
        </w:rPr>
        <w:t xml:space="preserve"> Sef </w:t>
      </w:r>
      <w:r>
        <w:rPr>
          <w:rFonts w:ascii="Arial" w:hAnsi="Arial" w:cs="Arial"/>
          <w:b/>
          <w:bCs/>
          <w:lang w:val="ro-RO"/>
        </w:rPr>
        <w:t xml:space="preserve">Serviciu </w:t>
      </w:r>
      <w:r>
        <w:rPr>
          <w:rFonts w:ascii="Arial" w:hAnsi="Arial" w:cs="Arial"/>
          <w:b/>
          <w:lang w:val="pt-BR"/>
        </w:rPr>
        <w:t>Avize, Acorduri, Autorizatii</w:t>
      </w:r>
      <w:r>
        <w:rPr>
          <w:rFonts w:ascii="Arial" w:hAnsi="Arial" w:cs="Arial"/>
          <w:b/>
          <w:lang w:val="it-IT"/>
        </w:rPr>
        <w:t xml:space="preserve">,   </w:t>
      </w:r>
    </w:p>
    <w:p w:rsidR="00AC1080" w:rsidRDefault="00AC1080" w:rsidP="00AC1080">
      <w:pPr>
        <w:keepLines/>
        <w:widowControl w:val="0"/>
        <w:jc w:val="both"/>
      </w:pPr>
      <w:r>
        <w:rPr>
          <w:rFonts w:ascii="Arial" w:eastAsia="Arial" w:hAnsi="Arial" w:cs="Arial"/>
          <w:b/>
          <w:lang w:val="it-IT"/>
        </w:rPr>
        <w:t xml:space="preserve">             MIRCEA DUMITRESCU</w:t>
      </w:r>
    </w:p>
    <w:p w:rsidR="00AC1080" w:rsidRDefault="00AC1080" w:rsidP="00AC1080">
      <w:pPr>
        <w:jc w:val="both"/>
        <w:rPr>
          <w:rFonts w:ascii="Arial" w:hAnsi="Arial" w:cs="Arial"/>
          <w:b/>
          <w:bCs/>
          <w:lang w:val="ro-RO"/>
        </w:rPr>
      </w:pPr>
    </w:p>
    <w:p w:rsidR="00B124E9" w:rsidRDefault="00B124E9" w:rsidP="00AC1080">
      <w:pPr>
        <w:jc w:val="both"/>
        <w:rPr>
          <w:rFonts w:ascii="Arial" w:hAnsi="Arial" w:cs="Arial"/>
          <w:b/>
          <w:bCs/>
          <w:lang w:val="ro-RO"/>
        </w:rPr>
      </w:pPr>
    </w:p>
    <w:p w:rsidR="00B124E9" w:rsidRDefault="00B124E9" w:rsidP="00AC1080">
      <w:pPr>
        <w:jc w:val="both"/>
        <w:rPr>
          <w:rFonts w:ascii="Arial" w:hAnsi="Arial" w:cs="Arial"/>
          <w:b/>
          <w:bCs/>
          <w:lang w:val="ro-RO"/>
        </w:rPr>
      </w:pPr>
    </w:p>
    <w:p w:rsidR="00AC1080" w:rsidRDefault="00AC1080" w:rsidP="00AC1080">
      <w:pPr>
        <w:jc w:val="both"/>
      </w:pPr>
      <w:r>
        <w:rPr>
          <w:rFonts w:ascii="Arial" w:eastAsia="Arial" w:hAnsi="Arial" w:cs="Arial"/>
          <w:b/>
          <w:bCs/>
          <w:lang w:val="ro-RO"/>
        </w:rPr>
        <w:t xml:space="preserve">                    </w:t>
      </w:r>
      <w:r>
        <w:rPr>
          <w:rFonts w:ascii="Arial" w:hAnsi="Arial" w:cs="Arial"/>
          <w:b/>
          <w:bCs/>
          <w:lang w:val="ro-RO"/>
        </w:rPr>
        <w:t xml:space="preserve">Întocmit, </w:t>
      </w:r>
    </w:p>
    <w:p w:rsidR="00D865C0" w:rsidRPr="00C158EC" w:rsidRDefault="00AC1080" w:rsidP="00C158EC">
      <w:pPr>
        <w:jc w:val="both"/>
      </w:pPr>
      <w:r>
        <w:rPr>
          <w:rFonts w:ascii="Arial" w:eastAsia="Arial" w:hAnsi="Arial" w:cs="Arial"/>
          <w:b/>
          <w:lang w:val="it-IT"/>
        </w:rPr>
        <w:t xml:space="preserve">       consilier superior</w:t>
      </w:r>
      <w:r>
        <w:rPr>
          <w:rFonts w:ascii="Arial" w:hAnsi="Arial" w:cs="Arial"/>
          <w:b/>
          <w:lang w:val="it-IT"/>
        </w:rPr>
        <w:t xml:space="preserve"> Corina Necula</w:t>
      </w:r>
      <w:r>
        <w:rPr>
          <w:rFonts w:ascii="Arial" w:hAnsi="Arial" w:cs="Arial"/>
          <w:b/>
          <w:bCs/>
          <w:lang w:val="ro-RO"/>
        </w:rPr>
        <w:t xml:space="preserve">          </w:t>
      </w:r>
    </w:p>
    <w:p w:rsidR="004175EC" w:rsidRDefault="004175EC" w:rsidP="00A9197C">
      <w:pPr>
        <w:rPr>
          <w:rFonts w:ascii="Arial" w:hAnsi="Arial" w:cs="Arial"/>
          <w:b/>
          <w:bCs/>
          <w:sz w:val="28"/>
          <w:szCs w:val="28"/>
          <w:lang w:val="ro-RO"/>
        </w:rPr>
      </w:pPr>
    </w:p>
    <w:p w:rsidR="004175EC" w:rsidRDefault="004175EC" w:rsidP="00A9197C">
      <w:pPr>
        <w:rPr>
          <w:rFonts w:ascii="Arial" w:hAnsi="Arial" w:cs="Arial"/>
          <w:b/>
          <w:bCs/>
          <w:sz w:val="28"/>
          <w:szCs w:val="28"/>
          <w:lang w:val="ro-RO"/>
        </w:rPr>
      </w:pPr>
    </w:p>
    <w:p w:rsidR="004175EC" w:rsidRDefault="004175EC" w:rsidP="00A9197C">
      <w:pPr>
        <w:rPr>
          <w:rFonts w:ascii="Arial" w:hAnsi="Arial" w:cs="Arial"/>
          <w:b/>
          <w:bCs/>
          <w:sz w:val="28"/>
          <w:szCs w:val="28"/>
          <w:lang w:val="ro-RO"/>
        </w:rPr>
      </w:pPr>
    </w:p>
    <w:sectPr w:rsidR="004175EC" w:rsidSect="00BC69D8">
      <w:footerReference w:type="even" r:id="rId15"/>
      <w:footerReference w:type="default" r:id="rId16"/>
      <w:type w:val="continuous"/>
      <w:pgSz w:w="11909" w:h="16834" w:code="9"/>
      <w:pgMar w:top="450" w:right="852" w:bottom="1276" w:left="1077" w:header="0" w:footer="27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A0" w:rsidRDefault="006D2AA0">
      <w:r>
        <w:separator/>
      </w:r>
    </w:p>
  </w:endnote>
  <w:endnote w:type="continuationSeparator" w:id="1">
    <w:p w:rsidR="006D2AA0" w:rsidRDefault="006D2A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IDFont+F2">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B77" w:rsidRDefault="00CB4FB7" w:rsidP="006933F7">
    <w:pPr>
      <w:pStyle w:val="Footer"/>
      <w:framePr w:wrap="around" w:vAnchor="text" w:hAnchor="margin" w:xAlign="right" w:y="1"/>
      <w:rPr>
        <w:rStyle w:val="PageNumber"/>
      </w:rPr>
    </w:pPr>
    <w:r>
      <w:rPr>
        <w:rStyle w:val="PageNumber"/>
      </w:rPr>
      <w:fldChar w:fldCharType="begin"/>
    </w:r>
    <w:r w:rsidR="00546B77">
      <w:rPr>
        <w:rStyle w:val="PageNumber"/>
      </w:rPr>
      <w:instrText xml:space="preserve">PAGE  </w:instrText>
    </w:r>
    <w:r>
      <w:rPr>
        <w:rStyle w:val="PageNumber"/>
      </w:rPr>
      <w:fldChar w:fldCharType="end"/>
    </w:r>
  </w:p>
  <w:p w:rsidR="00546B77" w:rsidRDefault="00546B7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F7" w:rsidRDefault="00CB4FB7" w:rsidP="00546B77">
    <w:pPr>
      <w:pStyle w:val="Footer"/>
      <w:framePr w:wrap="around" w:vAnchor="text" w:hAnchor="margin" w:xAlign="right" w:y="1"/>
      <w:rPr>
        <w:rStyle w:val="PageNumber"/>
      </w:rPr>
    </w:pPr>
    <w:r>
      <w:rPr>
        <w:rStyle w:val="PageNumber"/>
      </w:rPr>
      <w:fldChar w:fldCharType="begin"/>
    </w:r>
    <w:r w:rsidR="006933F7">
      <w:rPr>
        <w:rStyle w:val="PageNumber"/>
      </w:rPr>
      <w:instrText xml:space="preserve">PAGE  </w:instrText>
    </w:r>
    <w:r>
      <w:rPr>
        <w:rStyle w:val="PageNumber"/>
      </w:rPr>
      <w:fldChar w:fldCharType="separate"/>
    </w:r>
    <w:r w:rsidR="000750A7">
      <w:rPr>
        <w:rStyle w:val="PageNumber"/>
        <w:noProof/>
      </w:rPr>
      <w:t>2</w:t>
    </w:r>
    <w:r>
      <w:rPr>
        <w:rStyle w:val="PageNumber"/>
      </w:rPr>
      <w:fldChar w:fldCharType="end"/>
    </w:r>
  </w:p>
  <w:p w:rsidR="00E010FE" w:rsidRDefault="00E010FE" w:rsidP="00C212AE">
    <w:pPr>
      <w:pStyle w:val="Header"/>
      <w:jc w:val="center"/>
      <w:rPr>
        <w:rFonts w:ascii="Garamond" w:hAnsi="Garamond"/>
        <w:b/>
        <w:color w:val="00214E"/>
      </w:rPr>
    </w:pPr>
  </w:p>
  <w:p w:rsidR="00C212AE" w:rsidRDefault="00CB4FB7" w:rsidP="00C212AE">
    <w:pPr>
      <w:pStyle w:val="Header"/>
      <w:jc w:val="center"/>
      <w:rPr>
        <w:rFonts w:ascii="Garamond" w:hAnsi="Garamond"/>
        <w:b/>
        <w:color w:val="00214E"/>
      </w:rPr>
    </w:pPr>
    <w:r w:rsidRPr="00CB4FB7">
      <w:rPr>
        <w:rFonts w:ascii="Garamond" w:hAnsi="Garamond"/>
        <w:noProof/>
      </w:rPr>
      <w:pict>
        <v:line id="_x0000_s2072" style="position:absolute;left:0;text-align:left;z-index:251658240" from="27pt,.2pt" to="513pt,.2pt"/>
      </w:pict>
    </w:r>
    <w:r w:rsidRPr="00CB4FB7">
      <w:rPr>
        <w:rFonts w:ascii="Garamond" w:hAnsi="Garamond"/>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8pt;margin-top:-17.8pt;width:41.9pt;height:34.45pt;z-index:-251659264">
          <v:imagedata r:id="rId1" o:title=""/>
        </v:shape>
        <o:OLEObject Type="Embed" ProgID="CorelDRAW.Graphic.13" ShapeID="_x0000_s2062" DrawAspect="Content" ObjectID="_1640512328" r:id="rId2"/>
      </w:pict>
    </w:r>
    <w:r w:rsidR="00764E05">
      <w:rPr>
        <w:rFonts w:ascii="Garamond" w:hAnsi="Garamond"/>
        <w:b/>
        <w:color w:val="00214E"/>
      </w:rPr>
      <w:t>AGENTIA PENTRU PROTECTIA MEDIULUI ILFOV</w:t>
    </w:r>
  </w:p>
  <w:p w:rsidR="00764E05" w:rsidRPr="00764E05" w:rsidRDefault="00764E05" w:rsidP="00C212AE">
    <w:pPr>
      <w:pStyle w:val="Header"/>
      <w:jc w:val="center"/>
      <w:rPr>
        <w:rFonts w:ascii="Garamond" w:hAnsi="Garamond"/>
        <w:color w:val="00214E"/>
      </w:rPr>
    </w:pPr>
    <w:r w:rsidRPr="00764E05">
      <w:rPr>
        <w:rFonts w:ascii="Garamond" w:hAnsi="Garamond"/>
        <w:color w:val="00214E"/>
      </w:rPr>
      <w:t>Aleea Lacul Morii, nr. 1, Bucuresti, Sector 6, Cod 060841</w:t>
    </w:r>
  </w:p>
  <w:p w:rsidR="00764E05" w:rsidRDefault="00764E05" w:rsidP="00C212AE">
    <w:pPr>
      <w:pStyle w:val="Header"/>
      <w:jc w:val="center"/>
      <w:rPr>
        <w:rFonts w:ascii="Garamond" w:hAnsi="Garamond"/>
        <w:color w:val="00214E"/>
      </w:rPr>
    </w:pPr>
    <w:r w:rsidRPr="00764E05">
      <w:rPr>
        <w:rFonts w:ascii="Garamond" w:hAnsi="Garamond"/>
        <w:color w:val="00214E"/>
      </w:rPr>
      <w:t xml:space="preserve">E-mail: </w:t>
    </w:r>
    <w:hyperlink r:id="rId3" w:history="1">
      <w:r w:rsidRPr="00764E05">
        <w:rPr>
          <w:rStyle w:val="Hyperlink"/>
          <w:rFonts w:ascii="Garamond" w:hAnsi="Garamond"/>
        </w:rPr>
        <w:t>office@apmif.anpm.ro</w:t>
      </w:r>
    </w:hyperlink>
    <w:r w:rsidRPr="00764E05">
      <w:rPr>
        <w:rFonts w:ascii="Garamond" w:hAnsi="Garamond"/>
        <w:color w:val="00214E"/>
      </w:rPr>
      <w:t>; Tel/Fax. 021.430.15.23; 021.430.14.02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67334" w:rsidRPr="003D79F6" w:rsidTr="003C01AD">
      <w:tc>
        <w:tcPr>
          <w:tcW w:w="8370" w:type="dxa"/>
          <w:shd w:val="clear" w:color="auto" w:fill="auto"/>
        </w:tcPr>
        <w:p w:rsidR="00567334" w:rsidRPr="003D79F6" w:rsidRDefault="00567334" w:rsidP="003C01AD">
          <w:pPr>
            <w:pStyle w:val="Header"/>
            <w:jc w:val="center"/>
            <w:rPr>
              <w:lang w:val="ro-RO"/>
            </w:rPr>
          </w:pPr>
          <w:r w:rsidRPr="003D79F6">
            <w:rPr>
              <w:i/>
              <w:iCs/>
              <w:color w:val="000000"/>
              <w:lang w:val="ro-RO"/>
            </w:rPr>
            <w:t>Operator de date cu caracter personal, conform Regulamentului (UE) 2016/679</w:t>
          </w:r>
        </w:p>
      </w:tc>
    </w:tr>
  </w:tbl>
  <w:p w:rsidR="00567334" w:rsidRPr="002367AC" w:rsidRDefault="00567334" w:rsidP="00567334">
    <w:pPr>
      <w:pStyle w:val="Header"/>
      <w:jc w:val="center"/>
      <w:rPr>
        <w:sz w:val="20"/>
        <w:szCs w:val="20"/>
        <w:lang w:val="ro-RO"/>
      </w:rPr>
    </w:pPr>
  </w:p>
  <w:p w:rsidR="00567334" w:rsidRPr="00764E05" w:rsidRDefault="00567334" w:rsidP="00C212AE">
    <w:pPr>
      <w:pStyle w:val="Header"/>
      <w:jc w:val="center"/>
      <w:rPr>
        <w:rFonts w:ascii="Garamond" w:hAnsi="Garamond"/>
        <w:color w:val="00214E"/>
      </w:rPr>
    </w:pPr>
  </w:p>
  <w:p w:rsidR="00546B77" w:rsidRPr="0033035D" w:rsidRDefault="00546B77">
    <w:pPr>
      <w:ind w:right="360"/>
      <w:rPr>
        <w:lang w:val="ro-R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A0" w:rsidRDefault="006D2AA0">
      <w:r>
        <w:separator/>
      </w:r>
    </w:p>
  </w:footnote>
  <w:footnote w:type="continuationSeparator" w:id="1">
    <w:p w:rsidR="006D2AA0" w:rsidRDefault="006D2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A55"/>
    <w:multiLevelType w:val="multilevel"/>
    <w:tmpl w:val="7A905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4933912"/>
    <w:multiLevelType w:val="hybridMultilevel"/>
    <w:tmpl w:val="6312479A"/>
    <w:lvl w:ilvl="0" w:tplc="0418000F">
      <w:start w:val="1"/>
      <w:numFmt w:val="decimal"/>
      <w:lvlText w:val="%1."/>
      <w:lvlJc w:val="left"/>
      <w:pPr>
        <w:ind w:left="1800" w:hanging="360"/>
      </w:p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nsid w:val="0E505091"/>
    <w:multiLevelType w:val="hybridMultilevel"/>
    <w:tmpl w:val="0BB0CFA8"/>
    <w:lvl w:ilvl="0" w:tplc="04090001">
      <w:start w:val="1"/>
      <w:numFmt w:val="bullet"/>
      <w:lvlText w:val=""/>
      <w:lvlJc w:val="left"/>
      <w:pPr>
        <w:tabs>
          <w:tab w:val="num" w:pos="1428"/>
        </w:tabs>
        <w:ind w:left="1428"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9F7317"/>
    <w:multiLevelType w:val="hybridMultilevel"/>
    <w:tmpl w:val="DD70ABD2"/>
    <w:lvl w:ilvl="0" w:tplc="4EB4B024">
      <w:start w:val="2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91406F"/>
    <w:multiLevelType w:val="hybridMultilevel"/>
    <w:tmpl w:val="5CC20F2C"/>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5">
    <w:nsid w:val="18B21DBD"/>
    <w:multiLevelType w:val="hybridMultilevel"/>
    <w:tmpl w:val="2E76CCC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9F2056E"/>
    <w:multiLevelType w:val="hybridMultilevel"/>
    <w:tmpl w:val="59F47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A50F65"/>
    <w:multiLevelType w:val="hybridMultilevel"/>
    <w:tmpl w:val="A86A67E2"/>
    <w:lvl w:ilvl="0" w:tplc="04090001">
      <w:start w:val="1"/>
      <w:numFmt w:val="bullet"/>
      <w:lvlText w:val=""/>
      <w:lvlJc w:val="left"/>
      <w:pPr>
        <w:ind w:left="1264" w:hanging="360"/>
      </w:pPr>
      <w:rPr>
        <w:rFonts w:ascii="Symbol" w:hAnsi="Symbol" w:hint="default"/>
      </w:rPr>
    </w:lvl>
    <w:lvl w:ilvl="1" w:tplc="04090003" w:tentative="1">
      <w:start w:val="1"/>
      <w:numFmt w:val="bullet"/>
      <w:lvlText w:val="o"/>
      <w:lvlJc w:val="left"/>
      <w:pPr>
        <w:ind w:left="1984" w:hanging="360"/>
      </w:pPr>
      <w:rPr>
        <w:rFonts w:ascii="Courier New" w:hAnsi="Courier New" w:cs="Courier New" w:hint="default"/>
      </w:rPr>
    </w:lvl>
    <w:lvl w:ilvl="2" w:tplc="04090005" w:tentative="1">
      <w:start w:val="1"/>
      <w:numFmt w:val="bullet"/>
      <w:lvlText w:val=""/>
      <w:lvlJc w:val="left"/>
      <w:pPr>
        <w:ind w:left="2704" w:hanging="360"/>
      </w:pPr>
      <w:rPr>
        <w:rFonts w:ascii="Wingdings" w:hAnsi="Wingdings" w:hint="default"/>
      </w:rPr>
    </w:lvl>
    <w:lvl w:ilvl="3" w:tplc="04090001" w:tentative="1">
      <w:start w:val="1"/>
      <w:numFmt w:val="bullet"/>
      <w:lvlText w:val=""/>
      <w:lvlJc w:val="left"/>
      <w:pPr>
        <w:ind w:left="3424" w:hanging="360"/>
      </w:pPr>
      <w:rPr>
        <w:rFonts w:ascii="Symbol" w:hAnsi="Symbol" w:hint="default"/>
      </w:rPr>
    </w:lvl>
    <w:lvl w:ilvl="4" w:tplc="04090003" w:tentative="1">
      <w:start w:val="1"/>
      <w:numFmt w:val="bullet"/>
      <w:lvlText w:val="o"/>
      <w:lvlJc w:val="left"/>
      <w:pPr>
        <w:ind w:left="4144" w:hanging="360"/>
      </w:pPr>
      <w:rPr>
        <w:rFonts w:ascii="Courier New" w:hAnsi="Courier New" w:cs="Courier New" w:hint="default"/>
      </w:rPr>
    </w:lvl>
    <w:lvl w:ilvl="5" w:tplc="04090005" w:tentative="1">
      <w:start w:val="1"/>
      <w:numFmt w:val="bullet"/>
      <w:lvlText w:val=""/>
      <w:lvlJc w:val="left"/>
      <w:pPr>
        <w:ind w:left="4864" w:hanging="360"/>
      </w:pPr>
      <w:rPr>
        <w:rFonts w:ascii="Wingdings" w:hAnsi="Wingdings" w:hint="default"/>
      </w:rPr>
    </w:lvl>
    <w:lvl w:ilvl="6" w:tplc="04090001" w:tentative="1">
      <w:start w:val="1"/>
      <w:numFmt w:val="bullet"/>
      <w:lvlText w:val=""/>
      <w:lvlJc w:val="left"/>
      <w:pPr>
        <w:ind w:left="5584" w:hanging="360"/>
      </w:pPr>
      <w:rPr>
        <w:rFonts w:ascii="Symbol" w:hAnsi="Symbol" w:hint="default"/>
      </w:rPr>
    </w:lvl>
    <w:lvl w:ilvl="7" w:tplc="04090003" w:tentative="1">
      <w:start w:val="1"/>
      <w:numFmt w:val="bullet"/>
      <w:lvlText w:val="o"/>
      <w:lvlJc w:val="left"/>
      <w:pPr>
        <w:ind w:left="6304" w:hanging="360"/>
      </w:pPr>
      <w:rPr>
        <w:rFonts w:ascii="Courier New" w:hAnsi="Courier New" w:cs="Courier New" w:hint="default"/>
      </w:rPr>
    </w:lvl>
    <w:lvl w:ilvl="8" w:tplc="04090005" w:tentative="1">
      <w:start w:val="1"/>
      <w:numFmt w:val="bullet"/>
      <w:lvlText w:val=""/>
      <w:lvlJc w:val="left"/>
      <w:pPr>
        <w:ind w:left="7024" w:hanging="360"/>
      </w:pPr>
      <w:rPr>
        <w:rFonts w:ascii="Wingdings" w:hAnsi="Wingdings" w:hint="default"/>
      </w:rPr>
    </w:lvl>
  </w:abstractNum>
  <w:abstractNum w:abstractNumId="8">
    <w:nsid w:val="26C5202D"/>
    <w:multiLevelType w:val="hybridMultilevel"/>
    <w:tmpl w:val="135CF428"/>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nsid w:val="26D14CC6"/>
    <w:multiLevelType w:val="hybridMultilevel"/>
    <w:tmpl w:val="81CCE0FA"/>
    <w:lvl w:ilvl="0" w:tplc="5F665046">
      <w:start w:val="1"/>
      <w:numFmt w:val="bullet"/>
      <w:pStyle w:val="List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B3D6D5C"/>
    <w:multiLevelType w:val="hybridMultilevel"/>
    <w:tmpl w:val="0D9A26AE"/>
    <w:lvl w:ilvl="0" w:tplc="E8BC28D8">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1">
    <w:nsid w:val="2FB9769B"/>
    <w:multiLevelType w:val="hybridMultilevel"/>
    <w:tmpl w:val="C1C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192369"/>
    <w:multiLevelType w:val="hybridMultilevel"/>
    <w:tmpl w:val="73FE744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CC43F75"/>
    <w:multiLevelType w:val="hybridMultilevel"/>
    <w:tmpl w:val="7FF8E43A"/>
    <w:lvl w:ilvl="0" w:tplc="F2869534">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087540"/>
    <w:multiLevelType w:val="hybridMultilevel"/>
    <w:tmpl w:val="CA58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114A11"/>
    <w:multiLevelType w:val="hybridMultilevel"/>
    <w:tmpl w:val="1C2C3D1A"/>
    <w:lvl w:ilvl="0" w:tplc="1C2AFF3A">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BB0D5F"/>
    <w:multiLevelType w:val="hybridMultilevel"/>
    <w:tmpl w:val="7930B5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9E55FBD"/>
    <w:multiLevelType w:val="hybridMultilevel"/>
    <w:tmpl w:val="39A84AB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C5A2539"/>
    <w:multiLevelType w:val="hybridMultilevel"/>
    <w:tmpl w:val="4538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4D001C"/>
    <w:multiLevelType w:val="multilevel"/>
    <w:tmpl w:val="C3484D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5EC5F24"/>
    <w:multiLevelType w:val="hybridMultilevel"/>
    <w:tmpl w:val="EA30F5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6AE76224"/>
    <w:multiLevelType w:val="multilevel"/>
    <w:tmpl w:val="BAC0FB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6B9B54B4"/>
    <w:multiLevelType w:val="hybridMultilevel"/>
    <w:tmpl w:val="931E7EC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3">
    <w:nsid w:val="6C315BFC"/>
    <w:multiLevelType w:val="hybridMultilevel"/>
    <w:tmpl w:val="A554F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94106A1"/>
    <w:multiLevelType w:val="hybridMultilevel"/>
    <w:tmpl w:val="152E03A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A4E5C88"/>
    <w:multiLevelType w:val="singleLevel"/>
    <w:tmpl w:val="378A0C84"/>
    <w:lvl w:ilvl="0">
      <w:start w:val="1"/>
      <w:numFmt w:val="decimal"/>
      <w:lvlText w:val="%1."/>
      <w:lvlJc w:val="left"/>
      <w:pPr>
        <w:tabs>
          <w:tab w:val="num" w:pos="360"/>
        </w:tabs>
        <w:ind w:left="360" w:hanging="360"/>
      </w:pPr>
      <w:rPr>
        <w:rFonts w:hint="default"/>
        <w:b/>
      </w:rPr>
    </w:lvl>
  </w:abstractNum>
  <w:abstractNum w:abstractNumId="26">
    <w:nsid w:val="7C5177C2"/>
    <w:multiLevelType w:val="hybridMultilevel"/>
    <w:tmpl w:val="03841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16"/>
  </w:num>
  <w:num w:numId="4">
    <w:abstractNumId w:val="3"/>
  </w:num>
  <w:num w:numId="5">
    <w:abstractNumId w:val="23"/>
  </w:num>
  <w:num w:numId="6">
    <w:abstractNumId w:val="4"/>
  </w:num>
  <w:num w:numId="7">
    <w:abstractNumId w:val="20"/>
  </w:num>
  <w:num w:numId="8">
    <w:abstractNumId w:val="10"/>
  </w:num>
  <w:num w:numId="9">
    <w:abstractNumId w:val="12"/>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5"/>
  </w:num>
  <w:num w:numId="22">
    <w:abstractNumId w:val="6"/>
  </w:num>
  <w:num w:numId="23">
    <w:abstractNumId w:val="11"/>
  </w:num>
  <w:num w:numId="24">
    <w:abstractNumId w:val="15"/>
  </w:num>
  <w:num w:numId="25">
    <w:abstractNumId w:val="14"/>
  </w:num>
  <w:num w:numId="26">
    <w:abstractNumId w:val="22"/>
  </w:num>
  <w:num w:numId="27">
    <w:abstractNumId w:val="26"/>
  </w:num>
  <w:num w:numId="28">
    <w:abstractNumId w:val="2"/>
  </w:num>
  <w:num w:numId="29">
    <w:abstractNumId w:val="8"/>
  </w:num>
  <w:num w:numId="30">
    <w:abstractNumId w:val="18"/>
  </w:num>
  <w:num w:numId="3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stylePaneFormatFilter w:val="3F01"/>
  <w:defaultTabStop w:val="720"/>
  <w:characterSpacingControl w:val="doNotCompress"/>
  <w:hdrShapeDefaults>
    <o:shapedefaults v:ext="edit" spidmax="9218" strokecolor="yellow">
      <v:stroke color="yellow"/>
      <o:colormru v:ext="edit" colors="#003bb0"/>
      <o:colormenu v:ext="edit" strokecolor="black"/>
    </o:shapedefaults>
    <o:shapelayout v:ext="edit">
      <o:idmap v:ext="edit" data="2"/>
    </o:shapelayout>
  </w:hdrShapeDefaults>
  <w:footnotePr>
    <w:footnote w:id="0"/>
    <w:footnote w:id="1"/>
  </w:footnotePr>
  <w:endnotePr>
    <w:endnote w:id="0"/>
    <w:endnote w:id="1"/>
  </w:endnotePr>
  <w:compat/>
  <w:rsids>
    <w:rsidRoot w:val="008654FA"/>
    <w:rsid w:val="00003F8E"/>
    <w:rsid w:val="00005874"/>
    <w:rsid w:val="00021954"/>
    <w:rsid w:val="000259D1"/>
    <w:rsid w:val="000268E8"/>
    <w:rsid w:val="000300C0"/>
    <w:rsid w:val="00035F58"/>
    <w:rsid w:val="00037FD7"/>
    <w:rsid w:val="00050EDF"/>
    <w:rsid w:val="00065F8E"/>
    <w:rsid w:val="0006676F"/>
    <w:rsid w:val="00066EC6"/>
    <w:rsid w:val="00067B70"/>
    <w:rsid w:val="00074DA7"/>
    <w:rsid w:val="00074EF1"/>
    <w:rsid w:val="000750A7"/>
    <w:rsid w:val="00090088"/>
    <w:rsid w:val="0009469F"/>
    <w:rsid w:val="00096486"/>
    <w:rsid w:val="000A02C5"/>
    <w:rsid w:val="000A146A"/>
    <w:rsid w:val="000A2F5E"/>
    <w:rsid w:val="000C13C7"/>
    <w:rsid w:val="000C2EA8"/>
    <w:rsid w:val="000C6548"/>
    <w:rsid w:val="000C6679"/>
    <w:rsid w:val="000D4BB5"/>
    <w:rsid w:val="000E002B"/>
    <w:rsid w:val="000E2C3D"/>
    <w:rsid w:val="000E37C6"/>
    <w:rsid w:val="000E721C"/>
    <w:rsid w:val="000F1B91"/>
    <w:rsid w:val="00102D9D"/>
    <w:rsid w:val="001039D2"/>
    <w:rsid w:val="0010497B"/>
    <w:rsid w:val="00107218"/>
    <w:rsid w:val="00117439"/>
    <w:rsid w:val="001200C7"/>
    <w:rsid w:val="00121FDC"/>
    <w:rsid w:val="00123535"/>
    <w:rsid w:val="00127032"/>
    <w:rsid w:val="00127603"/>
    <w:rsid w:val="0013762C"/>
    <w:rsid w:val="001378A1"/>
    <w:rsid w:val="001473D5"/>
    <w:rsid w:val="00151568"/>
    <w:rsid w:val="0015497B"/>
    <w:rsid w:val="00156887"/>
    <w:rsid w:val="00156977"/>
    <w:rsid w:val="00167274"/>
    <w:rsid w:val="001710A6"/>
    <w:rsid w:val="0017144D"/>
    <w:rsid w:val="00175184"/>
    <w:rsid w:val="00176D60"/>
    <w:rsid w:val="00177CFF"/>
    <w:rsid w:val="00192564"/>
    <w:rsid w:val="001A23DF"/>
    <w:rsid w:val="001B55CD"/>
    <w:rsid w:val="001B7135"/>
    <w:rsid w:val="001C1D45"/>
    <w:rsid w:val="001C3038"/>
    <w:rsid w:val="001C4364"/>
    <w:rsid w:val="001D47C7"/>
    <w:rsid w:val="001E116D"/>
    <w:rsid w:val="001E6E4C"/>
    <w:rsid w:val="001F13B1"/>
    <w:rsid w:val="001F6C41"/>
    <w:rsid w:val="002061BB"/>
    <w:rsid w:val="00214899"/>
    <w:rsid w:val="002157C4"/>
    <w:rsid w:val="00215E72"/>
    <w:rsid w:val="002170D8"/>
    <w:rsid w:val="00222E4F"/>
    <w:rsid w:val="00223164"/>
    <w:rsid w:val="00223814"/>
    <w:rsid w:val="0022530A"/>
    <w:rsid w:val="00230AB2"/>
    <w:rsid w:val="00233F5D"/>
    <w:rsid w:val="002340D6"/>
    <w:rsid w:val="00237E53"/>
    <w:rsid w:val="0024647B"/>
    <w:rsid w:val="00252231"/>
    <w:rsid w:val="0025283C"/>
    <w:rsid w:val="00254DE2"/>
    <w:rsid w:val="00255ED9"/>
    <w:rsid w:val="00256B9A"/>
    <w:rsid w:val="00265BCC"/>
    <w:rsid w:val="002663CB"/>
    <w:rsid w:val="002760CE"/>
    <w:rsid w:val="00276F7D"/>
    <w:rsid w:val="00277E46"/>
    <w:rsid w:val="002857C3"/>
    <w:rsid w:val="002A1DA4"/>
    <w:rsid w:val="002A3850"/>
    <w:rsid w:val="002A4EFD"/>
    <w:rsid w:val="002A516C"/>
    <w:rsid w:val="002A6A3C"/>
    <w:rsid w:val="002A7C47"/>
    <w:rsid w:val="002B043E"/>
    <w:rsid w:val="002C3641"/>
    <w:rsid w:val="002D1D21"/>
    <w:rsid w:val="002E0F13"/>
    <w:rsid w:val="002F2400"/>
    <w:rsid w:val="002F2935"/>
    <w:rsid w:val="002F2ED8"/>
    <w:rsid w:val="002F4D00"/>
    <w:rsid w:val="002F733B"/>
    <w:rsid w:val="00305B39"/>
    <w:rsid w:val="00306646"/>
    <w:rsid w:val="00306803"/>
    <w:rsid w:val="00306EFA"/>
    <w:rsid w:val="00307202"/>
    <w:rsid w:val="0031339B"/>
    <w:rsid w:val="00315778"/>
    <w:rsid w:val="00316FFA"/>
    <w:rsid w:val="003240C7"/>
    <w:rsid w:val="003274F0"/>
    <w:rsid w:val="0033035D"/>
    <w:rsid w:val="00333686"/>
    <w:rsid w:val="00333E94"/>
    <w:rsid w:val="003367C4"/>
    <w:rsid w:val="00337A3D"/>
    <w:rsid w:val="00351BE0"/>
    <w:rsid w:val="003613CE"/>
    <w:rsid w:val="003713FE"/>
    <w:rsid w:val="0037510A"/>
    <w:rsid w:val="00376040"/>
    <w:rsid w:val="00385CA2"/>
    <w:rsid w:val="00391E25"/>
    <w:rsid w:val="00394E16"/>
    <w:rsid w:val="00396E3B"/>
    <w:rsid w:val="003A7752"/>
    <w:rsid w:val="003B6717"/>
    <w:rsid w:val="003C01AD"/>
    <w:rsid w:val="003C1447"/>
    <w:rsid w:val="003C273D"/>
    <w:rsid w:val="003C61A6"/>
    <w:rsid w:val="003D3B53"/>
    <w:rsid w:val="003E01D0"/>
    <w:rsid w:val="003E2B47"/>
    <w:rsid w:val="003F1989"/>
    <w:rsid w:val="003F7AE0"/>
    <w:rsid w:val="00400743"/>
    <w:rsid w:val="00402652"/>
    <w:rsid w:val="00403F63"/>
    <w:rsid w:val="004074A0"/>
    <w:rsid w:val="00407CC1"/>
    <w:rsid w:val="0041206E"/>
    <w:rsid w:val="00412867"/>
    <w:rsid w:val="004175EC"/>
    <w:rsid w:val="0042226D"/>
    <w:rsid w:val="00422407"/>
    <w:rsid w:val="00422C6B"/>
    <w:rsid w:val="00423298"/>
    <w:rsid w:val="00431EA7"/>
    <w:rsid w:val="00436515"/>
    <w:rsid w:val="0043657F"/>
    <w:rsid w:val="00436D2B"/>
    <w:rsid w:val="00440B6B"/>
    <w:rsid w:val="00444FC4"/>
    <w:rsid w:val="00450C4F"/>
    <w:rsid w:val="004615F8"/>
    <w:rsid w:val="0046212C"/>
    <w:rsid w:val="0046495D"/>
    <w:rsid w:val="00464AAF"/>
    <w:rsid w:val="004656A8"/>
    <w:rsid w:val="004657BC"/>
    <w:rsid w:val="004759F4"/>
    <w:rsid w:val="00485DBB"/>
    <w:rsid w:val="004B230D"/>
    <w:rsid w:val="004B52E3"/>
    <w:rsid w:val="004C70CF"/>
    <w:rsid w:val="004D262B"/>
    <w:rsid w:val="004D4FE2"/>
    <w:rsid w:val="004D6759"/>
    <w:rsid w:val="004F2F61"/>
    <w:rsid w:val="004F6E91"/>
    <w:rsid w:val="004F7AB4"/>
    <w:rsid w:val="00500763"/>
    <w:rsid w:val="00512D4C"/>
    <w:rsid w:val="005149FD"/>
    <w:rsid w:val="00525065"/>
    <w:rsid w:val="00535941"/>
    <w:rsid w:val="00536A08"/>
    <w:rsid w:val="005378AC"/>
    <w:rsid w:val="005401F3"/>
    <w:rsid w:val="00546B77"/>
    <w:rsid w:val="00547C4F"/>
    <w:rsid w:val="005522E3"/>
    <w:rsid w:val="005529DD"/>
    <w:rsid w:val="0055454E"/>
    <w:rsid w:val="0055566F"/>
    <w:rsid w:val="00561215"/>
    <w:rsid w:val="00561FBB"/>
    <w:rsid w:val="00563AD5"/>
    <w:rsid w:val="005641F1"/>
    <w:rsid w:val="00566417"/>
    <w:rsid w:val="00567334"/>
    <w:rsid w:val="00567D78"/>
    <w:rsid w:val="00567F80"/>
    <w:rsid w:val="005754A9"/>
    <w:rsid w:val="00575952"/>
    <w:rsid w:val="00580F64"/>
    <w:rsid w:val="00581C31"/>
    <w:rsid w:val="00584383"/>
    <w:rsid w:val="00586730"/>
    <w:rsid w:val="00592583"/>
    <w:rsid w:val="005933BB"/>
    <w:rsid w:val="005A0113"/>
    <w:rsid w:val="005A1F59"/>
    <w:rsid w:val="005B4B6D"/>
    <w:rsid w:val="005C4A1A"/>
    <w:rsid w:val="005C5042"/>
    <w:rsid w:val="005C6C94"/>
    <w:rsid w:val="005D2AF5"/>
    <w:rsid w:val="005E0B4C"/>
    <w:rsid w:val="005E0DCE"/>
    <w:rsid w:val="005E2AD9"/>
    <w:rsid w:val="005E2BF5"/>
    <w:rsid w:val="005F5884"/>
    <w:rsid w:val="006018F2"/>
    <w:rsid w:val="0060472E"/>
    <w:rsid w:val="006061E2"/>
    <w:rsid w:val="00606CC7"/>
    <w:rsid w:val="006101E7"/>
    <w:rsid w:val="00611B00"/>
    <w:rsid w:val="00617EF3"/>
    <w:rsid w:val="00630EA9"/>
    <w:rsid w:val="00631429"/>
    <w:rsid w:val="00632DC3"/>
    <w:rsid w:val="00635DA2"/>
    <w:rsid w:val="00641A6B"/>
    <w:rsid w:val="00643E1C"/>
    <w:rsid w:val="006448D0"/>
    <w:rsid w:val="00651FB5"/>
    <w:rsid w:val="00657EB6"/>
    <w:rsid w:val="00657EDD"/>
    <w:rsid w:val="00663296"/>
    <w:rsid w:val="006674C2"/>
    <w:rsid w:val="00667A47"/>
    <w:rsid w:val="00670BD1"/>
    <w:rsid w:val="00677B4A"/>
    <w:rsid w:val="0068427B"/>
    <w:rsid w:val="006848C3"/>
    <w:rsid w:val="00686044"/>
    <w:rsid w:val="0068630C"/>
    <w:rsid w:val="00687DA6"/>
    <w:rsid w:val="00691C73"/>
    <w:rsid w:val="006933F7"/>
    <w:rsid w:val="006A3EE7"/>
    <w:rsid w:val="006B05CB"/>
    <w:rsid w:val="006B2868"/>
    <w:rsid w:val="006B4A3D"/>
    <w:rsid w:val="006B4F9F"/>
    <w:rsid w:val="006C554C"/>
    <w:rsid w:val="006C6B06"/>
    <w:rsid w:val="006D2AA0"/>
    <w:rsid w:val="006D2FCA"/>
    <w:rsid w:val="006E1546"/>
    <w:rsid w:val="006E2365"/>
    <w:rsid w:val="006E657F"/>
    <w:rsid w:val="006F0C01"/>
    <w:rsid w:val="006F1FFB"/>
    <w:rsid w:val="006F3C63"/>
    <w:rsid w:val="006F5427"/>
    <w:rsid w:val="0070013E"/>
    <w:rsid w:val="00720D9E"/>
    <w:rsid w:val="00721BFF"/>
    <w:rsid w:val="00725D3F"/>
    <w:rsid w:val="00726770"/>
    <w:rsid w:val="00727779"/>
    <w:rsid w:val="00727E81"/>
    <w:rsid w:val="007308CE"/>
    <w:rsid w:val="007322C9"/>
    <w:rsid w:val="007428E3"/>
    <w:rsid w:val="00750A39"/>
    <w:rsid w:val="00752386"/>
    <w:rsid w:val="0075363E"/>
    <w:rsid w:val="00754619"/>
    <w:rsid w:val="00757029"/>
    <w:rsid w:val="00764E05"/>
    <w:rsid w:val="00767F96"/>
    <w:rsid w:val="007730AB"/>
    <w:rsid w:val="0077344C"/>
    <w:rsid w:val="007771EE"/>
    <w:rsid w:val="00786B54"/>
    <w:rsid w:val="00786CA3"/>
    <w:rsid w:val="00790C9D"/>
    <w:rsid w:val="007916A8"/>
    <w:rsid w:val="00794232"/>
    <w:rsid w:val="007949B2"/>
    <w:rsid w:val="007A295B"/>
    <w:rsid w:val="007A2F43"/>
    <w:rsid w:val="007B23C0"/>
    <w:rsid w:val="007B4191"/>
    <w:rsid w:val="007C0B9D"/>
    <w:rsid w:val="007C16C4"/>
    <w:rsid w:val="007C1DBB"/>
    <w:rsid w:val="007D123D"/>
    <w:rsid w:val="007D50B5"/>
    <w:rsid w:val="007D6604"/>
    <w:rsid w:val="007D7800"/>
    <w:rsid w:val="007E11FB"/>
    <w:rsid w:val="007E1B20"/>
    <w:rsid w:val="007F31A8"/>
    <w:rsid w:val="007F61F8"/>
    <w:rsid w:val="00802B80"/>
    <w:rsid w:val="008031C0"/>
    <w:rsid w:val="00806F9E"/>
    <w:rsid w:val="00810055"/>
    <w:rsid w:val="0081508F"/>
    <w:rsid w:val="0082081C"/>
    <w:rsid w:val="00820EEF"/>
    <w:rsid w:val="00826730"/>
    <w:rsid w:val="00830665"/>
    <w:rsid w:val="00841C64"/>
    <w:rsid w:val="00843563"/>
    <w:rsid w:val="008454CE"/>
    <w:rsid w:val="008511F7"/>
    <w:rsid w:val="00854817"/>
    <w:rsid w:val="00854E31"/>
    <w:rsid w:val="00857D43"/>
    <w:rsid w:val="008654FA"/>
    <w:rsid w:val="00870424"/>
    <w:rsid w:val="008729AD"/>
    <w:rsid w:val="00876F05"/>
    <w:rsid w:val="008770DC"/>
    <w:rsid w:val="00885B30"/>
    <w:rsid w:val="00886714"/>
    <w:rsid w:val="008915E2"/>
    <w:rsid w:val="00897607"/>
    <w:rsid w:val="008A7E1B"/>
    <w:rsid w:val="008B4D53"/>
    <w:rsid w:val="008B6062"/>
    <w:rsid w:val="008B6783"/>
    <w:rsid w:val="008C34E7"/>
    <w:rsid w:val="008C5085"/>
    <w:rsid w:val="008C6358"/>
    <w:rsid w:val="008C719A"/>
    <w:rsid w:val="008D043A"/>
    <w:rsid w:val="008D7714"/>
    <w:rsid w:val="008E082B"/>
    <w:rsid w:val="008E112B"/>
    <w:rsid w:val="008F14C8"/>
    <w:rsid w:val="00900E43"/>
    <w:rsid w:val="00901121"/>
    <w:rsid w:val="00903453"/>
    <w:rsid w:val="00906AFF"/>
    <w:rsid w:val="009103FC"/>
    <w:rsid w:val="00911EFE"/>
    <w:rsid w:val="00914378"/>
    <w:rsid w:val="00917C48"/>
    <w:rsid w:val="00917C6A"/>
    <w:rsid w:val="00920559"/>
    <w:rsid w:val="00932951"/>
    <w:rsid w:val="009411FE"/>
    <w:rsid w:val="0094130E"/>
    <w:rsid w:val="00951704"/>
    <w:rsid w:val="00951C90"/>
    <w:rsid w:val="00951E74"/>
    <w:rsid w:val="00954148"/>
    <w:rsid w:val="00955D1C"/>
    <w:rsid w:val="00960619"/>
    <w:rsid w:val="00960AF0"/>
    <w:rsid w:val="00970175"/>
    <w:rsid w:val="0097027F"/>
    <w:rsid w:val="00975A4C"/>
    <w:rsid w:val="00976604"/>
    <w:rsid w:val="00976D65"/>
    <w:rsid w:val="00981D05"/>
    <w:rsid w:val="00987160"/>
    <w:rsid w:val="00987D86"/>
    <w:rsid w:val="0099172C"/>
    <w:rsid w:val="00997EEE"/>
    <w:rsid w:val="009A0CEE"/>
    <w:rsid w:val="009A18A7"/>
    <w:rsid w:val="009A2E20"/>
    <w:rsid w:val="009B16E3"/>
    <w:rsid w:val="009C4A9B"/>
    <w:rsid w:val="009C4E5F"/>
    <w:rsid w:val="009C55A1"/>
    <w:rsid w:val="009D2919"/>
    <w:rsid w:val="009D2FA3"/>
    <w:rsid w:val="009D5700"/>
    <w:rsid w:val="009D6ADD"/>
    <w:rsid w:val="009E0CBA"/>
    <w:rsid w:val="009E42C8"/>
    <w:rsid w:val="009F7A69"/>
    <w:rsid w:val="00A129A5"/>
    <w:rsid w:val="00A2278F"/>
    <w:rsid w:val="00A22BFE"/>
    <w:rsid w:val="00A31883"/>
    <w:rsid w:val="00A3466C"/>
    <w:rsid w:val="00A37EF5"/>
    <w:rsid w:val="00A527F8"/>
    <w:rsid w:val="00A53645"/>
    <w:rsid w:val="00A61C12"/>
    <w:rsid w:val="00A61D5D"/>
    <w:rsid w:val="00A6559D"/>
    <w:rsid w:val="00A65C99"/>
    <w:rsid w:val="00A66F02"/>
    <w:rsid w:val="00A7470F"/>
    <w:rsid w:val="00A82232"/>
    <w:rsid w:val="00A85E61"/>
    <w:rsid w:val="00A8638C"/>
    <w:rsid w:val="00A9197C"/>
    <w:rsid w:val="00A93E7F"/>
    <w:rsid w:val="00A968DC"/>
    <w:rsid w:val="00AA461F"/>
    <w:rsid w:val="00AA5C3D"/>
    <w:rsid w:val="00AA62FE"/>
    <w:rsid w:val="00AC06AE"/>
    <w:rsid w:val="00AC1080"/>
    <w:rsid w:val="00AC384C"/>
    <w:rsid w:val="00AC47BC"/>
    <w:rsid w:val="00AC4B90"/>
    <w:rsid w:val="00AC4E6A"/>
    <w:rsid w:val="00AD0FBE"/>
    <w:rsid w:val="00AE1F5D"/>
    <w:rsid w:val="00AE3E0B"/>
    <w:rsid w:val="00AF0714"/>
    <w:rsid w:val="00AF13CE"/>
    <w:rsid w:val="00B0551E"/>
    <w:rsid w:val="00B1114B"/>
    <w:rsid w:val="00B124E9"/>
    <w:rsid w:val="00B157D1"/>
    <w:rsid w:val="00B21A81"/>
    <w:rsid w:val="00B24C9B"/>
    <w:rsid w:val="00B34B3C"/>
    <w:rsid w:val="00B35674"/>
    <w:rsid w:val="00B35D16"/>
    <w:rsid w:val="00B40886"/>
    <w:rsid w:val="00B42AD1"/>
    <w:rsid w:val="00B46FA5"/>
    <w:rsid w:val="00B475C5"/>
    <w:rsid w:val="00B50499"/>
    <w:rsid w:val="00B56ACA"/>
    <w:rsid w:val="00B56C9C"/>
    <w:rsid w:val="00B629C6"/>
    <w:rsid w:val="00B67500"/>
    <w:rsid w:val="00B70067"/>
    <w:rsid w:val="00B70F2E"/>
    <w:rsid w:val="00B7146C"/>
    <w:rsid w:val="00B71AEC"/>
    <w:rsid w:val="00B77E8E"/>
    <w:rsid w:val="00B80E22"/>
    <w:rsid w:val="00B842DD"/>
    <w:rsid w:val="00B87EA6"/>
    <w:rsid w:val="00B93A4A"/>
    <w:rsid w:val="00B93BE6"/>
    <w:rsid w:val="00BA4B15"/>
    <w:rsid w:val="00BA7FC8"/>
    <w:rsid w:val="00BB27BA"/>
    <w:rsid w:val="00BC2CB7"/>
    <w:rsid w:val="00BC51D3"/>
    <w:rsid w:val="00BC69D8"/>
    <w:rsid w:val="00BD454A"/>
    <w:rsid w:val="00BD4D58"/>
    <w:rsid w:val="00BE2080"/>
    <w:rsid w:val="00C13593"/>
    <w:rsid w:val="00C158EC"/>
    <w:rsid w:val="00C212AE"/>
    <w:rsid w:val="00C21897"/>
    <w:rsid w:val="00C23AC8"/>
    <w:rsid w:val="00C25F3B"/>
    <w:rsid w:val="00C30D50"/>
    <w:rsid w:val="00C34640"/>
    <w:rsid w:val="00C3599E"/>
    <w:rsid w:val="00C44644"/>
    <w:rsid w:val="00C447CC"/>
    <w:rsid w:val="00C52137"/>
    <w:rsid w:val="00C52850"/>
    <w:rsid w:val="00C55EFF"/>
    <w:rsid w:val="00C567B0"/>
    <w:rsid w:val="00C56C9E"/>
    <w:rsid w:val="00C61B2B"/>
    <w:rsid w:val="00C62030"/>
    <w:rsid w:val="00C74A38"/>
    <w:rsid w:val="00C75A5C"/>
    <w:rsid w:val="00C75AF2"/>
    <w:rsid w:val="00C90B31"/>
    <w:rsid w:val="00C92974"/>
    <w:rsid w:val="00C950AC"/>
    <w:rsid w:val="00CA0E8E"/>
    <w:rsid w:val="00CA1CFE"/>
    <w:rsid w:val="00CB37EE"/>
    <w:rsid w:val="00CB4FB7"/>
    <w:rsid w:val="00CB5719"/>
    <w:rsid w:val="00CB7300"/>
    <w:rsid w:val="00CC11DE"/>
    <w:rsid w:val="00CC60E3"/>
    <w:rsid w:val="00CC6A02"/>
    <w:rsid w:val="00CD5ACD"/>
    <w:rsid w:val="00CD7EB4"/>
    <w:rsid w:val="00CE7982"/>
    <w:rsid w:val="00CE7BD4"/>
    <w:rsid w:val="00CF0AA7"/>
    <w:rsid w:val="00CF4584"/>
    <w:rsid w:val="00CF6215"/>
    <w:rsid w:val="00D005F5"/>
    <w:rsid w:val="00D02E31"/>
    <w:rsid w:val="00D040BB"/>
    <w:rsid w:val="00D12523"/>
    <w:rsid w:val="00D138EB"/>
    <w:rsid w:val="00D26915"/>
    <w:rsid w:val="00D31847"/>
    <w:rsid w:val="00D33596"/>
    <w:rsid w:val="00D4032E"/>
    <w:rsid w:val="00D4424A"/>
    <w:rsid w:val="00D47052"/>
    <w:rsid w:val="00D50F6A"/>
    <w:rsid w:val="00D61DB7"/>
    <w:rsid w:val="00D62969"/>
    <w:rsid w:val="00D826EC"/>
    <w:rsid w:val="00D865C0"/>
    <w:rsid w:val="00D879D8"/>
    <w:rsid w:val="00D91BEB"/>
    <w:rsid w:val="00D946DC"/>
    <w:rsid w:val="00D948A9"/>
    <w:rsid w:val="00D963EC"/>
    <w:rsid w:val="00DA07F3"/>
    <w:rsid w:val="00DA7569"/>
    <w:rsid w:val="00DA7C3E"/>
    <w:rsid w:val="00DB345D"/>
    <w:rsid w:val="00DC0829"/>
    <w:rsid w:val="00DC6017"/>
    <w:rsid w:val="00DC6D1F"/>
    <w:rsid w:val="00DC72A6"/>
    <w:rsid w:val="00DC73E2"/>
    <w:rsid w:val="00DE6E59"/>
    <w:rsid w:val="00DF46F8"/>
    <w:rsid w:val="00DF5644"/>
    <w:rsid w:val="00DF7F94"/>
    <w:rsid w:val="00E010FE"/>
    <w:rsid w:val="00E01956"/>
    <w:rsid w:val="00E20A8F"/>
    <w:rsid w:val="00E4557B"/>
    <w:rsid w:val="00E514A3"/>
    <w:rsid w:val="00E62321"/>
    <w:rsid w:val="00E63DA5"/>
    <w:rsid w:val="00E7442F"/>
    <w:rsid w:val="00E74B46"/>
    <w:rsid w:val="00E75548"/>
    <w:rsid w:val="00E75867"/>
    <w:rsid w:val="00E8390B"/>
    <w:rsid w:val="00E9021F"/>
    <w:rsid w:val="00E9509E"/>
    <w:rsid w:val="00E95569"/>
    <w:rsid w:val="00E9593B"/>
    <w:rsid w:val="00E95C43"/>
    <w:rsid w:val="00EA6EB7"/>
    <w:rsid w:val="00EC0B87"/>
    <w:rsid w:val="00EC1845"/>
    <w:rsid w:val="00EC382A"/>
    <w:rsid w:val="00ED01ED"/>
    <w:rsid w:val="00ED02A0"/>
    <w:rsid w:val="00ED1C39"/>
    <w:rsid w:val="00ED2749"/>
    <w:rsid w:val="00ED3C49"/>
    <w:rsid w:val="00ED42F2"/>
    <w:rsid w:val="00ED4E67"/>
    <w:rsid w:val="00ED7D46"/>
    <w:rsid w:val="00EE0104"/>
    <w:rsid w:val="00EF0EF3"/>
    <w:rsid w:val="00EF1BD4"/>
    <w:rsid w:val="00F1175E"/>
    <w:rsid w:val="00F14C05"/>
    <w:rsid w:val="00F14DCB"/>
    <w:rsid w:val="00F241EE"/>
    <w:rsid w:val="00F26CB8"/>
    <w:rsid w:val="00F31B6B"/>
    <w:rsid w:val="00F346C2"/>
    <w:rsid w:val="00F40BA2"/>
    <w:rsid w:val="00F40D51"/>
    <w:rsid w:val="00F461FC"/>
    <w:rsid w:val="00F519DF"/>
    <w:rsid w:val="00F54C15"/>
    <w:rsid w:val="00F6000C"/>
    <w:rsid w:val="00F611F7"/>
    <w:rsid w:val="00F63D34"/>
    <w:rsid w:val="00F712B5"/>
    <w:rsid w:val="00F7376F"/>
    <w:rsid w:val="00F73D7B"/>
    <w:rsid w:val="00F742C8"/>
    <w:rsid w:val="00F75111"/>
    <w:rsid w:val="00F81D55"/>
    <w:rsid w:val="00F860C5"/>
    <w:rsid w:val="00F90EED"/>
    <w:rsid w:val="00F9562D"/>
    <w:rsid w:val="00F966FA"/>
    <w:rsid w:val="00FA3174"/>
    <w:rsid w:val="00FA6FFD"/>
    <w:rsid w:val="00FC1828"/>
    <w:rsid w:val="00FC543B"/>
    <w:rsid w:val="00FE6DBD"/>
    <w:rsid w:val="00FF0B9E"/>
    <w:rsid w:val="00FF1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strokecolor="yellow">
      <v:stroke color="yellow"/>
      <o:colormru v:ext="edit" colors="#003bb0"/>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2231"/>
    <w:rPr>
      <w:sz w:val="24"/>
      <w:szCs w:val="24"/>
    </w:rPr>
  </w:style>
  <w:style w:type="paragraph" w:styleId="Heading1">
    <w:name w:val="heading 1"/>
    <w:basedOn w:val="Normal"/>
    <w:next w:val="Normal"/>
    <w:qFormat/>
    <w:rsid w:val="00252231"/>
    <w:pPr>
      <w:keepNext/>
      <w:jc w:val="center"/>
      <w:outlineLvl w:val="0"/>
    </w:pPr>
    <w:rPr>
      <w:b/>
      <w:bCs/>
      <w:sz w:val="28"/>
      <w:lang w:val="ro-RO" w:eastAsia="ro-RO"/>
    </w:rPr>
  </w:style>
  <w:style w:type="paragraph" w:styleId="Heading2">
    <w:name w:val="heading 2"/>
    <w:basedOn w:val="Normal"/>
    <w:next w:val="Normal"/>
    <w:link w:val="Heading2Char"/>
    <w:qFormat/>
    <w:rsid w:val="00252231"/>
    <w:pPr>
      <w:keepNext/>
      <w:tabs>
        <w:tab w:val="left" w:pos="3090"/>
      </w:tabs>
      <w:jc w:val="center"/>
      <w:outlineLvl w:val="1"/>
    </w:pPr>
    <w:rPr>
      <w:rFonts w:eastAsia="Arial Unicode MS"/>
      <w:lang w:eastAsia="en-GB"/>
    </w:rPr>
  </w:style>
  <w:style w:type="paragraph" w:styleId="Heading3">
    <w:name w:val="heading 3"/>
    <w:basedOn w:val="Normal"/>
    <w:next w:val="Normal"/>
    <w:qFormat/>
    <w:rsid w:val="00252231"/>
    <w:pPr>
      <w:keepNext/>
      <w:tabs>
        <w:tab w:val="left" w:pos="3090"/>
      </w:tabs>
      <w:jc w:val="center"/>
      <w:outlineLvl w:val="2"/>
    </w:pPr>
    <w:rPr>
      <w:rFonts w:ascii="Arial" w:eastAsia="Arial Unicode MS" w:hAnsi="Arial" w:cs="Arial"/>
      <w:b/>
      <w:bCs/>
      <w:lang w:eastAsia="en-GB"/>
    </w:rPr>
  </w:style>
  <w:style w:type="paragraph" w:styleId="Heading5">
    <w:name w:val="heading 5"/>
    <w:basedOn w:val="Normal"/>
    <w:next w:val="Normal"/>
    <w:qFormat/>
    <w:rsid w:val="00252231"/>
    <w:pPr>
      <w:spacing w:before="240" w:after="60"/>
      <w:outlineLvl w:val="4"/>
    </w:pPr>
    <w:rPr>
      <w:b/>
      <w:bCs/>
      <w:i/>
      <w:iCs/>
      <w:sz w:val="26"/>
      <w:szCs w:val="26"/>
    </w:rPr>
  </w:style>
  <w:style w:type="paragraph" w:styleId="Heading7">
    <w:name w:val="heading 7"/>
    <w:basedOn w:val="Normal"/>
    <w:next w:val="Normal"/>
    <w:qFormat/>
    <w:rsid w:val="0025223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52231"/>
    <w:pPr>
      <w:jc w:val="center"/>
    </w:pPr>
    <w:rPr>
      <w:b/>
      <w:szCs w:val="20"/>
      <w:lang w:eastAsia="en-GB"/>
    </w:rPr>
  </w:style>
  <w:style w:type="character" w:styleId="Hyperlink">
    <w:name w:val="Hyperlink"/>
    <w:basedOn w:val="DefaultParagraphFont"/>
    <w:rsid w:val="00252231"/>
    <w:rPr>
      <w:color w:val="0000FF"/>
      <w:u w:val="single"/>
    </w:rPr>
  </w:style>
  <w:style w:type="paragraph" w:styleId="BodyText">
    <w:name w:val="Body Text"/>
    <w:basedOn w:val="Normal"/>
    <w:link w:val="BodyTextChar"/>
    <w:rsid w:val="00252231"/>
    <w:pPr>
      <w:jc w:val="center"/>
    </w:pPr>
    <w:rPr>
      <w:b/>
      <w:szCs w:val="20"/>
    </w:rPr>
  </w:style>
  <w:style w:type="paragraph" w:styleId="Footer">
    <w:name w:val="footer"/>
    <w:basedOn w:val="Normal"/>
    <w:rsid w:val="00252231"/>
    <w:pPr>
      <w:tabs>
        <w:tab w:val="center" w:pos="4320"/>
        <w:tab w:val="right" w:pos="8640"/>
      </w:tabs>
    </w:pPr>
  </w:style>
  <w:style w:type="character" w:styleId="PageNumber">
    <w:name w:val="page number"/>
    <w:basedOn w:val="DefaultParagraphFont"/>
    <w:rsid w:val="00252231"/>
  </w:style>
  <w:style w:type="paragraph" w:styleId="Header">
    <w:name w:val="header"/>
    <w:basedOn w:val="Normal"/>
    <w:link w:val="HeaderChar"/>
    <w:uiPriority w:val="99"/>
    <w:rsid w:val="00252231"/>
    <w:pPr>
      <w:tabs>
        <w:tab w:val="center" w:pos="4320"/>
        <w:tab w:val="right" w:pos="8640"/>
      </w:tabs>
    </w:pPr>
  </w:style>
  <w:style w:type="paragraph" w:styleId="FootnoteText">
    <w:name w:val="footnote text"/>
    <w:basedOn w:val="Normal"/>
    <w:semiHidden/>
    <w:rsid w:val="00252231"/>
    <w:rPr>
      <w:sz w:val="20"/>
      <w:szCs w:val="20"/>
    </w:rPr>
  </w:style>
  <w:style w:type="character" w:styleId="FootnoteReference">
    <w:name w:val="footnote reference"/>
    <w:basedOn w:val="DefaultParagraphFont"/>
    <w:semiHidden/>
    <w:rsid w:val="00252231"/>
    <w:rPr>
      <w:vertAlign w:val="superscript"/>
    </w:rPr>
  </w:style>
  <w:style w:type="paragraph" w:styleId="Subtitle">
    <w:name w:val="Subtitle"/>
    <w:basedOn w:val="Normal"/>
    <w:qFormat/>
    <w:rsid w:val="00252231"/>
    <w:pPr>
      <w:jc w:val="center"/>
    </w:pPr>
    <w:rPr>
      <w:b/>
      <w:sz w:val="22"/>
      <w:szCs w:val="20"/>
      <w:lang w:eastAsia="en-GB"/>
    </w:rPr>
  </w:style>
  <w:style w:type="paragraph" w:styleId="BodyText2">
    <w:name w:val="Body Text 2"/>
    <w:basedOn w:val="Normal"/>
    <w:rsid w:val="00252231"/>
    <w:pPr>
      <w:tabs>
        <w:tab w:val="left" w:pos="1950"/>
      </w:tabs>
    </w:pPr>
    <w:rPr>
      <w:rFonts w:ascii="Arial" w:hAnsi="Arial" w:cs="Arial"/>
      <w:szCs w:val="20"/>
      <w:lang w:eastAsia="en-GB"/>
    </w:rPr>
  </w:style>
  <w:style w:type="paragraph" w:styleId="BodyTextIndent2">
    <w:name w:val="Body Text Indent 2"/>
    <w:basedOn w:val="Normal"/>
    <w:rsid w:val="00252231"/>
    <w:pPr>
      <w:ind w:firstLine="1080"/>
      <w:jc w:val="both"/>
    </w:pPr>
    <w:rPr>
      <w:rFonts w:ascii="Arial" w:hAnsi="Arial" w:cs="Arial"/>
      <w:szCs w:val="20"/>
      <w:lang w:val="fr-FR" w:eastAsia="en-GB"/>
    </w:rPr>
  </w:style>
  <w:style w:type="paragraph" w:styleId="BodyTextIndent3">
    <w:name w:val="Body Text Indent 3"/>
    <w:basedOn w:val="Normal"/>
    <w:rsid w:val="00252231"/>
    <w:pPr>
      <w:ind w:left="180" w:hanging="180"/>
    </w:pPr>
    <w:rPr>
      <w:rFonts w:ascii="Arial" w:hAnsi="Arial" w:cs="Arial"/>
      <w:szCs w:val="20"/>
      <w:lang w:eastAsia="en-GB"/>
    </w:rPr>
  </w:style>
  <w:style w:type="character" w:customStyle="1" w:styleId="tal1">
    <w:name w:val="tal1"/>
    <w:basedOn w:val="DefaultParagraphFont"/>
    <w:rsid w:val="00252231"/>
  </w:style>
  <w:style w:type="paragraph" w:styleId="BodyText3">
    <w:name w:val="Body Text 3"/>
    <w:basedOn w:val="Normal"/>
    <w:rsid w:val="00252231"/>
    <w:pPr>
      <w:spacing w:after="120"/>
    </w:pPr>
    <w:rPr>
      <w:sz w:val="16"/>
      <w:szCs w:val="16"/>
    </w:rPr>
  </w:style>
  <w:style w:type="table" w:styleId="TableGrid">
    <w:name w:val="Table Grid"/>
    <w:basedOn w:val="TableNormal"/>
    <w:rsid w:val="002522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252231"/>
    <w:pPr>
      <w:spacing w:after="120"/>
      <w:ind w:left="283"/>
    </w:pPr>
  </w:style>
  <w:style w:type="character" w:customStyle="1" w:styleId="do1">
    <w:name w:val="do1"/>
    <w:basedOn w:val="DefaultParagraphFont"/>
    <w:rsid w:val="00252231"/>
    <w:rPr>
      <w:b/>
      <w:bCs/>
      <w:sz w:val="26"/>
      <w:szCs w:val="26"/>
    </w:rPr>
  </w:style>
  <w:style w:type="paragraph" w:styleId="ListBullet">
    <w:name w:val="List Bullet"/>
    <w:aliases w:val="List Bullet Char"/>
    <w:basedOn w:val="Normal"/>
    <w:autoRedefine/>
    <w:rsid w:val="00252231"/>
    <w:pPr>
      <w:numPr>
        <w:numId w:val="2"/>
      </w:numPr>
      <w:tabs>
        <w:tab w:val="clear" w:pos="360"/>
        <w:tab w:val="num" w:pos="0"/>
      </w:tabs>
      <w:spacing w:before="120"/>
      <w:ind w:left="0" w:firstLine="0"/>
      <w:jc w:val="both"/>
    </w:pPr>
    <w:rPr>
      <w:szCs w:val="20"/>
      <w:lang w:val="ro-RO"/>
    </w:rPr>
  </w:style>
  <w:style w:type="paragraph" w:styleId="Caption">
    <w:name w:val="caption"/>
    <w:basedOn w:val="Normal"/>
    <w:next w:val="Normal"/>
    <w:link w:val="CaptionChar"/>
    <w:qFormat/>
    <w:rsid w:val="00252231"/>
    <w:pPr>
      <w:spacing w:before="120" w:after="120"/>
    </w:pPr>
    <w:rPr>
      <w:rFonts w:cs="Verdana"/>
      <w:b/>
      <w:bCs/>
      <w:sz w:val="20"/>
      <w:szCs w:val="20"/>
    </w:rPr>
  </w:style>
  <w:style w:type="character" w:customStyle="1" w:styleId="CaptionChar">
    <w:name w:val="Caption Char"/>
    <w:basedOn w:val="DefaultParagraphFont"/>
    <w:link w:val="Caption"/>
    <w:rsid w:val="00252231"/>
    <w:rPr>
      <w:rFonts w:cs="Verdana"/>
      <w:b/>
      <w:bCs/>
      <w:lang w:val="en-US" w:eastAsia="en-US" w:bidi="ar-SA"/>
    </w:rPr>
  </w:style>
  <w:style w:type="paragraph" w:customStyle="1" w:styleId="Char1">
    <w:name w:val="Char1"/>
    <w:basedOn w:val="Normal"/>
    <w:rsid w:val="00252231"/>
    <w:rPr>
      <w:lang w:val="pl-PL" w:eastAsia="pl-PL"/>
    </w:rPr>
  </w:style>
  <w:style w:type="paragraph" w:customStyle="1" w:styleId="Char">
    <w:name w:val="Char"/>
    <w:basedOn w:val="Normal"/>
    <w:rsid w:val="008A7E1B"/>
    <w:rPr>
      <w:lang w:val="pl-PL" w:eastAsia="pl-PL"/>
    </w:rPr>
  </w:style>
  <w:style w:type="character" w:customStyle="1" w:styleId="tpa1">
    <w:name w:val="tpa1"/>
    <w:basedOn w:val="DefaultParagraphFont"/>
    <w:rsid w:val="004F2F61"/>
  </w:style>
  <w:style w:type="character" w:customStyle="1" w:styleId="tli1">
    <w:name w:val="tli1"/>
    <w:basedOn w:val="DefaultParagraphFont"/>
    <w:rsid w:val="00485DBB"/>
  </w:style>
  <w:style w:type="character" w:customStyle="1" w:styleId="tpt1">
    <w:name w:val="tpt1"/>
    <w:basedOn w:val="DefaultParagraphFont"/>
    <w:rsid w:val="00790C9D"/>
  </w:style>
  <w:style w:type="character" w:customStyle="1" w:styleId="HeaderChar">
    <w:name w:val="Header Char"/>
    <w:basedOn w:val="DefaultParagraphFont"/>
    <w:link w:val="Header"/>
    <w:uiPriority w:val="99"/>
    <w:rsid w:val="00333686"/>
    <w:rPr>
      <w:sz w:val="24"/>
      <w:szCs w:val="24"/>
      <w:lang w:val="en-US" w:eastAsia="en-US" w:bidi="ar-SA"/>
    </w:rPr>
  </w:style>
  <w:style w:type="character" w:customStyle="1" w:styleId="TextnormalCharCaracterCaracter">
    <w:name w:val="Text normal Char Caracter Caracter"/>
    <w:basedOn w:val="DefaultParagraphFont"/>
    <w:link w:val="TextnormalCharCaracter"/>
    <w:locked/>
    <w:rsid w:val="00987160"/>
    <w:rPr>
      <w:rFonts w:ascii="Arial" w:hAnsi="Arial" w:cs="Arial"/>
      <w:sz w:val="22"/>
      <w:szCs w:val="22"/>
      <w:lang w:val="ro-RO" w:eastAsia="en-US" w:bidi="ar-SA"/>
    </w:rPr>
  </w:style>
  <w:style w:type="paragraph" w:customStyle="1" w:styleId="TextnormalCharCaracter">
    <w:name w:val="Text normal Char Caracter"/>
    <w:link w:val="TextnormalCharCaracterCaracter"/>
    <w:rsid w:val="00987160"/>
    <w:pPr>
      <w:widowControl w:val="0"/>
      <w:adjustRightInd w:val="0"/>
      <w:spacing w:before="80" w:after="160" w:line="360" w:lineRule="atLeast"/>
      <w:ind w:left="1304"/>
      <w:jc w:val="both"/>
    </w:pPr>
    <w:rPr>
      <w:rFonts w:ascii="Arial" w:hAnsi="Arial" w:cs="Arial"/>
      <w:sz w:val="22"/>
      <w:szCs w:val="22"/>
      <w:lang w:val="ro-RO"/>
    </w:rPr>
  </w:style>
  <w:style w:type="character" w:styleId="Strong">
    <w:name w:val="Strong"/>
    <w:basedOn w:val="DefaultParagraphFont"/>
    <w:qFormat/>
    <w:rsid w:val="00987160"/>
    <w:rPr>
      <w:b/>
      <w:bCs/>
    </w:rPr>
  </w:style>
  <w:style w:type="paragraph" w:customStyle="1" w:styleId="Default">
    <w:name w:val="Default"/>
    <w:rsid w:val="00DF46F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F46F8"/>
    <w:pPr>
      <w:spacing w:after="200" w:line="276" w:lineRule="auto"/>
      <w:ind w:left="720"/>
    </w:pPr>
    <w:rPr>
      <w:rFonts w:ascii="Calibri" w:eastAsia="Calibri" w:hAnsi="Calibri"/>
      <w:sz w:val="22"/>
      <w:szCs w:val="22"/>
    </w:rPr>
  </w:style>
  <w:style w:type="character" w:styleId="PlaceholderText">
    <w:name w:val="Placeholder Text"/>
    <w:basedOn w:val="DefaultParagraphFont"/>
    <w:uiPriority w:val="99"/>
    <w:semiHidden/>
    <w:rsid w:val="00DF46F8"/>
    <w:rPr>
      <w:color w:val="808080"/>
    </w:rPr>
  </w:style>
  <w:style w:type="character" w:customStyle="1" w:styleId="BodyTextChar">
    <w:name w:val="Body Text Char"/>
    <w:basedOn w:val="DefaultParagraphFont"/>
    <w:link w:val="BodyText"/>
    <w:rsid w:val="00D47052"/>
    <w:rPr>
      <w:b/>
      <w:sz w:val="24"/>
      <w:lang w:val="en-US" w:eastAsia="en-US"/>
    </w:rPr>
  </w:style>
  <w:style w:type="character" w:customStyle="1" w:styleId="Heading2Char">
    <w:name w:val="Heading 2 Char"/>
    <w:basedOn w:val="DefaultParagraphFont"/>
    <w:link w:val="Heading2"/>
    <w:rsid w:val="00D946DC"/>
    <w:rPr>
      <w:rFonts w:eastAsia="Arial Unicode MS"/>
      <w:sz w:val="24"/>
      <w:szCs w:val="24"/>
      <w:lang w:val="en-US" w:eastAsia="en-GB"/>
    </w:rPr>
  </w:style>
  <w:style w:type="character" w:customStyle="1" w:styleId="ppar1">
    <w:name w:val="ppar1"/>
    <w:basedOn w:val="DefaultParagraphFont"/>
    <w:rsid w:val="00651FB5"/>
  </w:style>
  <w:style w:type="character" w:customStyle="1" w:styleId="TitleChar">
    <w:name w:val="Title Char"/>
    <w:basedOn w:val="DefaultParagraphFont"/>
    <w:link w:val="Title"/>
    <w:rsid w:val="004175EC"/>
    <w:rPr>
      <w:b/>
      <w:sz w:val="24"/>
      <w:lang w:eastAsia="en-GB"/>
    </w:rPr>
  </w:style>
</w:styles>
</file>

<file path=word/webSettings.xml><?xml version="1.0" encoding="utf-8"?>
<w:webSettings xmlns:r="http://schemas.openxmlformats.org/officeDocument/2006/relationships" xmlns:w="http://schemas.openxmlformats.org/wordprocessingml/2006/main">
  <w:divs>
    <w:div w:id="119499121">
      <w:bodyDiv w:val="1"/>
      <w:marLeft w:val="0"/>
      <w:marRight w:val="0"/>
      <w:marTop w:val="0"/>
      <w:marBottom w:val="0"/>
      <w:divBdr>
        <w:top w:val="none" w:sz="0" w:space="0" w:color="auto"/>
        <w:left w:val="none" w:sz="0" w:space="0" w:color="auto"/>
        <w:bottom w:val="none" w:sz="0" w:space="0" w:color="auto"/>
        <w:right w:val="none" w:sz="0" w:space="0" w:color="auto"/>
      </w:divBdr>
    </w:div>
    <w:div w:id="807624873">
      <w:bodyDiv w:val="1"/>
      <w:marLeft w:val="0"/>
      <w:marRight w:val="0"/>
      <w:marTop w:val="0"/>
      <w:marBottom w:val="0"/>
      <w:divBdr>
        <w:top w:val="none" w:sz="0" w:space="0" w:color="auto"/>
        <w:left w:val="none" w:sz="0" w:space="0" w:color="auto"/>
        <w:bottom w:val="none" w:sz="0" w:space="0" w:color="auto"/>
        <w:right w:val="none" w:sz="0" w:space="0" w:color="auto"/>
      </w:divBdr>
    </w:div>
    <w:div w:id="1615020597">
      <w:bodyDiv w:val="1"/>
      <w:marLeft w:val="0"/>
      <w:marRight w:val="0"/>
      <w:marTop w:val="0"/>
      <w:marBottom w:val="0"/>
      <w:divBdr>
        <w:top w:val="none" w:sz="0" w:space="0" w:color="auto"/>
        <w:left w:val="none" w:sz="0" w:space="0" w:color="auto"/>
        <w:bottom w:val="none" w:sz="0" w:space="0" w:color="auto"/>
        <w:right w:val="none" w:sz="0" w:space="0" w:color="auto"/>
      </w:divBdr>
    </w:div>
    <w:div w:id="194009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ege5.ro/Gratuit/gu3dsojy/legea-contenciosului-administrativ-nr-554-2004?d=2018-12-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apmif.anpm.r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u3dsojy/legea-contenciosului-administrativ-nr-554-2004?d=2018-12-11"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2331</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15593</CharactersWithSpaces>
  <SharedDoc>false</SharedDoc>
  <HLinks>
    <vt:vector size="36" baseType="variant">
      <vt:variant>
        <vt:i4>327701</vt:i4>
      </vt:variant>
      <vt:variant>
        <vt:i4>12</vt:i4>
      </vt:variant>
      <vt:variant>
        <vt:i4>0</vt:i4>
      </vt:variant>
      <vt:variant>
        <vt:i4>5</vt:i4>
      </vt:variant>
      <vt:variant>
        <vt:lpwstr>https://lege5.ro/Gratuit/gu3dsojy/legea-contenciosului-administrativ-nr-554-2004?d=2018-12-11</vt:lpwstr>
      </vt:variant>
      <vt:variant>
        <vt:lpwstr/>
      </vt:variant>
      <vt:variant>
        <vt:i4>327701</vt:i4>
      </vt:variant>
      <vt:variant>
        <vt:i4>9</vt:i4>
      </vt:variant>
      <vt:variant>
        <vt:i4>0</vt:i4>
      </vt:variant>
      <vt:variant>
        <vt:i4>5</vt:i4>
      </vt:variant>
      <vt:variant>
        <vt:lpwstr>https://lege5.ro/Gratuit/gu3dsojy/legea-contenciosului-administrativ-nr-554-2004?d=2018-12-11</vt:lpwstr>
      </vt:variant>
      <vt:variant>
        <vt:lpwstr/>
      </vt:variant>
      <vt:variant>
        <vt:i4>1114134</vt:i4>
      </vt:variant>
      <vt:variant>
        <vt:i4>6</vt:i4>
      </vt:variant>
      <vt:variant>
        <vt:i4>0</vt:i4>
      </vt:variant>
      <vt:variant>
        <vt:i4>5</vt:i4>
      </vt:variant>
      <vt:variant>
        <vt:lpwstr>http://www.apmif.anpm.ro/</vt:lpwstr>
      </vt:variant>
      <vt:variant>
        <vt:lpwstr/>
      </vt:variant>
      <vt:variant>
        <vt:i4>4784222</vt:i4>
      </vt:variant>
      <vt:variant>
        <vt:i4>3</vt:i4>
      </vt:variant>
      <vt:variant>
        <vt:i4>0</vt:i4>
      </vt:variant>
      <vt:variant>
        <vt:i4>5</vt:i4>
      </vt:variant>
      <vt:variant>
        <vt:lpwstr>https://lege5.ro/Gratuit/ge2donzuge/legea-nr-49-2011-pentru-aprobarea-ordonantei-de-urgenta-a-guvernului-nr-57-2007-privind-regimul-ariilor-naturale-protejate-conservarea-habitatelor-naturale-a-florei-si-faunei-salbatice?d=2018-12-11</vt:lpwstr>
      </vt:variant>
      <vt:variant>
        <vt:lpwstr/>
      </vt:variant>
      <vt:variant>
        <vt:i4>1966163</vt:i4>
      </vt:variant>
      <vt:variant>
        <vt:i4>0</vt:i4>
      </vt:variant>
      <vt:variant>
        <vt:i4>0</vt:i4>
      </vt:variant>
      <vt:variant>
        <vt:i4>5</vt:i4>
      </vt:variant>
      <vt:variant>
        <vt:lpwstr>https://lege5.ro/Gratuit/geydqobuge/ordonanta-de-urgenta-nr-57-2007-privind-regimul-ariilor-naturale-protejate-conservarea-habitatelor-naturale-a-florei-si-faunei-salbatice?pid=48878121&amp;d=2018-12-11</vt:lpwstr>
      </vt:variant>
      <vt:variant>
        <vt:lpwstr>p-48878121</vt:lpwstr>
      </vt:variant>
      <vt:variant>
        <vt:i4>917621</vt:i4>
      </vt:variant>
      <vt:variant>
        <vt:i4>5</vt:i4>
      </vt:variant>
      <vt:variant>
        <vt:i4>0</vt:i4>
      </vt:variant>
      <vt:variant>
        <vt:i4>5</vt:i4>
      </vt:variant>
      <vt:variant>
        <vt:lpwstr>mailto:office@apmif.anpm.ro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dc:creator>
  <cp:lastModifiedBy>corina.necula</cp:lastModifiedBy>
  <cp:revision>2</cp:revision>
  <cp:lastPrinted>2019-11-29T07:01:00Z</cp:lastPrinted>
  <dcterms:created xsi:type="dcterms:W3CDTF">2020-01-14T11:05:00Z</dcterms:created>
  <dcterms:modified xsi:type="dcterms:W3CDTF">2020-01-14T11:05:00Z</dcterms:modified>
</cp:coreProperties>
</file>