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45DF" w14:textId="3D72DA13" w:rsidR="00D60AE1" w:rsidRDefault="00D60AE1" w:rsidP="00D60AE1">
      <w:pPr>
        <w:shd w:val="clear" w:color="auto" w:fill="FFFFFF"/>
        <w:spacing w:after="0" w:line="240" w:lineRule="auto"/>
        <w:ind w:left="2160" w:firstLine="720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ab/>
      </w:r>
      <w:r w:rsidRPr="009E4BED">
        <w:rPr>
          <w:rFonts w:ascii="Verdana" w:eastAsia="Times New Roman" w:hAnsi="Verdana" w:cs="Times New Roman"/>
          <w:color w:val="000000"/>
        </w:rPr>
        <w:t xml:space="preserve">ANEXA nr. 5.E la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procedură</w:t>
      </w:r>
      <w:proofErr w:type="spellEnd"/>
    </w:p>
    <w:p w14:paraId="1A4E1A90" w14:textId="77777777" w:rsidR="00D60AE1" w:rsidRDefault="00D60AE1" w:rsidP="00D60AE1">
      <w:pPr>
        <w:shd w:val="clear" w:color="auto" w:fill="FFFFFF"/>
        <w:spacing w:after="0" w:line="240" w:lineRule="auto"/>
        <w:ind w:left="2160" w:firstLine="720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14:paraId="164332EA" w14:textId="316F6A4F" w:rsidR="009E4BED" w:rsidRPr="009E4BED" w:rsidRDefault="00D60AE1" w:rsidP="00D60AE1">
      <w:pPr>
        <w:shd w:val="clear" w:color="auto" w:fill="FFFFFF"/>
        <w:spacing w:after="0" w:line="240" w:lineRule="auto"/>
        <w:ind w:left="2160" w:firstLine="720"/>
        <w:jc w:val="both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M</w:t>
      </w:r>
      <w:r w:rsidR="009E4BED" w:rsidRPr="009E4BE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emoriu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r w:rsidR="009E4BED" w:rsidRPr="009E4BE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de </w:t>
      </w:r>
      <w:proofErr w:type="spellStart"/>
      <w:r w:rsidR="009E4BED" w:rsidRPr="009E4BE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prezentare</w:t>
      </w:r>
      <w:proofErr w:type="spellEnd"/>
    </w:p>
    <w:p w14:paraId="443506E3" w14:textId="11A14FD4" w:rsidR="00D60AE1" w:rsidRDefault="00D60AE1" w:rsidP="00D60AE1">
      <w:pPr>
        <w:pStyle w:val="Heading7"/>
        <w:jc w:val="center"/>
        <w:rPr>
          <w:lang w:val="pt-BR"/>
        </w:rPr>
      </w:pPr>
      <w:bookmarkStart w:id="0" w:name="do|ax5^E|pa1"/>
      <w:bookmarkEnd w:id="0"/>
      <w:r w:rsidRPr="009D5BE3">
        <w:rPr>
          <w:lang w:val="pt-BR"/>
        </w:rPr>
        <w:t>NECESAR ÎN PROCEDURA DE EVALUARE A IMPACTULUI ASUPRA MEDIULUI</w:t>
      </w:r>
    </w:p>
    <w:p w14:paraId="1D82703B" w14:textId="77777777" w:rsidR="00D60AE1" w:rsidRPr="00D60AE1" w:rsidRDefault="00D60AE1" w:rsidP="00D60AE1">
      <w:pPr>
        <w:ind w:left="720"/>
        <w:rPr>
          <w:lang w:val="pt-BR" w:eastAsia="zh-CN"/>
        </w:rPr>
      </w:pPr>
    </w:p>
    <w:p w14:paraId="2B04E9EA" w14:textId="41561645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768E849B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" w:name="do|ax5^E|spI."/>
      <w:bookmarkEnd w:id="1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I.</w:t>
      </w:r>
      <w:r w:rsidRPr="009E4BED">
        <w:rPr>
          <w:rFonts w:ascii="Verdana" w:eastAsia="Times New Roman" w:hAnsi="Verdana" w:cs="Times New Roman"/>
          <w:color w:val="000000"/>
        </w:rPr>
        <w:t>Denumirea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7533A561" w14:textId="77777777" w:rsidR="00D60AE1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26F3F1DC" w14:textId="77777777" w:rsidR="00D60AE1" w:rsidRPr="009D5BE3" w:rsidRDefault="00D60AE1" w:rsidP="00D60AE1">
      <w:pPr>
        <w:spacing w:line="276" w:lineRule="auto"/>
        <w:ind w:right="118" w:firstLine="5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Verdana" w:eastAsia="Times New Roman" w:hAnsi="Verdana" w:cs="Times New Roman"/>
          <w:color w:val="000000"/>
        </w:rPr>
        <w:tab/>
      </w:r>
      <w:r w:rsidRPr="009D5B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CONSTRUIRE </w:t>
      </w:r>
      <w:r w:rsidRPr="009D5BE3">
        <w:rPr>
          <w:rFonts w:ascii="Times New Roman" w:hAnsi="Times New Roman" w:cs="Times New Roman"/>
          <w:b/>
          <w:sz w:val="24"/>
          <w:szCs w:val="24"/>
          <w:lang w:val="ro-RO"/>
        </w:rPr>
        <w:t>„ANEXĂ DEPOZITARE</w:t>
      </w:r>
      <w:r w:rsidRPr="009D5BE3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14:paraId="77923ADE" w14:textId="77777777" w:rsidR="00D60AE1" w:rsidRPr="009D5BE3" w:rsidRDefault="00D60AE1" w:rsidP="00D60AE1">
      <w:pPr>
        <w:spacing w:line="276" w:lineRule="auto"/>
        <w:ind w:right="118" w:firstLine="5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Orașul Măgurele, Str. București, nr.222-226, Jud. Ilfov.   </w:t>
      </w:r>
    </w:p>
    <w:p w14:paraId="3FE94E76" w14:textId="77777777" w:rsidR="00D60AE1" w:rsidRPr="009D5BE3" w:rsidRDefault="00D60AE1" w:rsidP="00D60AE1">
      <w:pPr>
        <w:spacing w:line="276" w:lineRule="auto"/>
        <w:ind w:right="118" w:firstLine="540"/>
        <w:jc w:val="center"/>
        <w:rPr>
          <w:rStyle w:val="tpa1"/>
          <w:rFonts w:ascii="Times New Roman" w:eastAsia="Arial" w:hAnsi="Times New Roman" w:cs="Times New Roman"/>
          <w:b/>
          <w:sz w:val="24"/>
          <w:szCs w:val="24"/>
          <w:lang w:val="it-IT"/>
        </w:rPr>
      </w:pPr>
    </w:p>
    <w:p w14:paraId="7473C96C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9033C28" w14:textId="77777777" w:rsidR="00D60AE1" w:rsidRPr="009D5BE3" w:rsidRDefault="00D60AE1" w:rsidP="00D60AE1">
      <w:pPr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Prezenta lucrare s-a întocmit cu respectarea prevederilor următoarelor acte normative: </w:t>
      </w:r>
    </w:p>
    <w:p w14:paraId="2C279131" w14:textId="77777777" w:rsidR="00D60AE1" w:rsidRPr="009D5BE3" w:rsidRDefault="00D60AE1" w:rsidP="00D60AE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right="118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color w:val="000000"/>
          <w:sz w:val="24"/>
          <w:szCs w:val="24"/>
          <w:lang w:val="ro-RO"/>
        </w:rPr>
        <w:t>Ordonanta de urgenta a Guvernului nr.195/2005 privind protectia mediului, aprobata cu modificari si completari prin Legea nr. 265/2006, cu modificarile si completarile ulterioare;</w:t>
      </w:r>
    </w:p>
    <w:p w14:paraId="04F9C34B" w14:textId="77777777" w:rsidR="00D60AE1" w:rsidRPr="009D5BE3" w:rsidRDefault="00D60AE1" w:rsidP="00D60AE1">
      <w:pPr>
        <w:pStyle w:val="CM38"/>
        <w:numPr>
          <w:ilvl w:val="0"/>
          <w:numId w:val="2"/>
        </w:numPr>
        <w:tabs>
          <w:tab w:val="left" w:pos="720"/>
        </w:tabs>
        <w:spacing w:after="0" w:line="276" w:lineRule="auto"/>
        <w:ind w:right="118" w:firstLine="540"/>
        <w:jc w:val="both"/>
        <w:rPr>
          <w:rFonts w:ascii="Times New Roman" w:hAnsi="Times New Roman" w:cs="Times New Roman"/>
          <w:color w:val="000000"/>
          <w:lang w:val="pt-BR"/>
        </w:rPr>
      </w:pPr>
      <w:r w:rsidRPr="009D5BE3">
        <w:rPr>
          <w:rFonts w:ascii="Times New Roman" w:hAnsi="Times New Roman" w:cs="Times New Roman"/>
          <w:color w:val="000000"/>
        </w:rPr>
        <w:t xml:space="preserve">Lege nr.292 din 3 </w:t>
      </w:r>
      <w:proofErr w:type="spellStart"/>
      <w:r w:rsidRPr="009D5BE3">
        <w:rPr>
          <w:rFonts w:ascii="Times New Roman" w:hAnsi="Times New Roman" w:cs="Times New Roman"/>
          <w:color w:val="000000"/>
        </w:rPr>
        <w:t>decembrie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2018 </w:t>
      </w:r>
      <w:proofErr w:type="spellStart"/>
      <w:r w:rsidRPr="009D5BE3">
        <w:rPr>
          <w:rFonts w:ascii="Times New Roman" w:hAnsi="Times New Roman" w:cs="Times New Roman"/>
          <w:color w:val="000000"/>
        </w:rPr>
        <w:t>privind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evaluarea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impactului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anumitor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proiecte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publice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şi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private </w:t>
      </w:r>
      <w:proofErr w:type="spellStart"/>
      <w:r w:rsidRPr="009D5BE3">
        <w:rPr>
          <w:rFonts w:ascii="Times New Roman" w:hAnsi="Times New Roman" w:cs="Times New Roman"/>
          <w:color w:val="000000"/>
        </w:rPr>
        <w:t>asupra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mediului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9D5BE3">
        <w:rPr>
          <w:rFonts w:ascii="Times New Roman" w:hAnsi="Times New Roman" w:cs="Times New Roman"/>
          <w:color w:val="000000"/>
        </w:rPr>
        <w:t>modificările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și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completările</w:t>
      </w:r>
      <w:proofErr w:type="spellEnd"/>
      <w:r w:rsidRPr="009D5B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5BE3">
        <w:rPr>
          <w:rFonts w:ascii="Times New Roman" w:hAnsi="Times New Roman" w:cs="Times New Roman"/>
          <w:color w:val="000000"/>
        </w:rPr>
        <w:t>ulterioare</w:t>
      </w:r>
      <w:proofErr w:type="spellEnd"/>
      <w:r w:rsidRPr="009D5BE3">
        <w:rPr>
          <w:rFonts w:ascii="Times New Roman" w:hAnsi="Times New Roman" w:cs="Times New Roman"/>
          <w:color w:val="000000"/>
          <w:lang w:val="ro-RO"/>
        </w:rPr>
        <w:t>;</w:t>
      </w:r>
    </w:p>
    <w:p w14:paraId="7CC5DA73" w14:textId="77777777" w:rsidR="00D60AE1" w:rsidRPr="009D5BE3" w:rsidRDefault="00D60AE1" w:rsidP="00D60AE1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right="118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Legea nr.107 din 25 septembrie 1996 (Legea apelor), </w:t>
      </w:r>
      <w:bookmarkStart w:id="2" w:name="t8565"/>
      <w:bookmarkEnd w:id="2"/>
      <w:r w:rsidRPr="009D5BE3">
        <w:rPr>
          <w:rFonts w:ascii="Times New Roman" w:hAnsi="Times New Roman" w:cs="Times New Roman"/>
          <w:color w:val="000000"/>
          <w:sz w:val="24"/>
          <w:szCs w:val="24"/>
          <w:lang w:val="it-IT"/>
        </w:rPr>
        <w:t>cu modificările și completările ulterioare.</w:t>
      </w:r>
    </w:p>
    <w:p w14:paraId="4CA1097C" w14:textId="4D5A758C" w:rsidR="00D60AE1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783E04C" w14:textId="77777777" w:rsidR="00D60AE1" w:rsidRPr="009E4BED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54821CE7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" w:name="do|ax5^E|spII."/>
      <w:bookmarkEnd w:id="3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II.</w:t>
      </w:r>
      <w:r w:rsidRPr="009E4BED">
        <w:rPr>
          <w:rFonts w:ascii="Verdana" w:eastAsia="Times New Roman" w:hAnsi="Verdana" w:cs="Times New Roman"/>
          <w:color w:val="000000"/>
        </w:rPr>
        <w:t>Titular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19DC2705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b/>
          <w:bCs/>
          <w:lang w:val="ro-RO"/>
        </w:rPr>
      </w:pPr>
      <w:bookmarkStart w:id="4" w:name="do|ax5^E|spII.|pa1"/>
      <w:bookmarkEnd w:id="4"/>
      <w:r>
        <w:rPr>
          <w:rFonts w:ascii="Verdana" w:hAnsi="Verdana" w:cs="Times New Roman"/>
          <w:color w:val="000000"/>
        </w:rPr>
        <w:tab/>
      </w:r>
    </w:p>
    <w:p w14:paraId="2DD1A88F" w14:textId="77777777" w:rsidR="00D60AE1" w:rsidRPr="009D5BE3" w:rsidRDefault="00D60AE1" w:rsidP="00D60AE1">
      <w:pPr>
        <w:spacing w:line="276" w:lineRule="auto"/>
        <w:ind w:right="118"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b/>
          <w:sz w:val="24"/>
          <w:szCs w:val="24"/>
          <w:lang w:val="ro-RO"/>
        </w:rPr>
        <w:t>Beneficiar: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BE3">
        <w:rPr>
          <w:rStyle w:val="tpa1"/>
          <w:rFonts w:ascii="Times New Roman" w:hAnsi="Times New Roman" w:cs="Times New Roman"/>
          <w:b/>
          <w:sz w:val="24"/>
          <w:szCs w:val="24"/>
          <w:lang w:val="it-IT"/>
        </w:rPr>
        <w:t>S.</w:t>
      </w:r>
      <w:r w:rsidRPr="009D5BE3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D5BE3">
        <w:rPr>
          <w:rFonts w:ascii="Times New Roman" w:hAnsi="Times New Roman" w:cs="Times New Roman"/>
          <w:b/>
          <w:sz w:val="24"/>
          <w:szCs w:val="24"/>
          <w:lang w:val="ro-RO"/>
        </w:rPr>
        <w:t>LAROPHARM</w:t>
      </w:r>
      <w:r w:rsidRPr="009D5BE3">
        <w:rPr>
          <w:rFonts w:ascii="Times New Roman" w:hAnsi="Times New Roman" w:cs="Times New Roman"/>
          <w:b/>
          <w:sz w:val="24"/>
          <w:szCs w:val="24"/>
        </w:rPr>
        <w:t xml:space="preserve"> S.R.L.</w:t>
      </w:r>
    </w:p>
    <w:p w14:paraId="5F3C4333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adresa sediului social: Bragadiru, Șos. Alexandriei nr.145A, Jud. Ilfov, 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telefon 0213693202, fax 0213693206, e-mail:juridic@laropharm.ro.</w:t>
      </w:r>
      <w:r w:rsidRPr="009D5B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25EADFC9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Punct de lucru: </w:t>
      </w:r>
      <w:r w:rsidRPr="009D5BE3">
        <w:rPr>
          <w:rFonts w:ascii="Times New Roman" w:hAnsi="Times New Roman" w:cs="Times New Roman"/>
          <w:bCs/>
          <w:sz w:val="24"/>
          <w:szCs w:val="24"/>
          <w:lang w:val="it-IT"/>
        </w:rPr>
        <w:t>Orașul Măgurele, Localitatea Vârteju, Str. București, nr.222-226, Jud. Ilfov.</w:t>
      </w:r>
      <w:r w:rsidRPr="009D5B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14:paraId="3E97D6D8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bCs/>
          <w:sz w:val="24"/>
          <w:szCs w:val="24"/>
          <w:lang w:val="it-IT"/>
        </w:rPr>
        <w:t>- Director General Adjunct – dl. Oprea Adrian-Cătălin</w:t>
      </w:r>
    </w:p>
    <w:p w14:paraId="6219F87B" w14:textId="77777777" w:rsidR="00D60AE1" w:rsidRPr="009D5BE3" w:rsidRDefault="00D60AE1" w:rsidP="00D60AE1">
      <w:pPr>
        <w:spacing w:line="276" w:lineRule="auto"/>
        <w:ind w:right="118" w:firstLine="540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- responsabil pentru protectia mediului – dl. Niculescu Ștefan</w:t>
      </w:r>
    </w:p>
    <w:p w14:paraId="195E62A0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- persoana de contact: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dl. Niculescu Ștefan</w:t>
      </w:r>
    </w:p>
    <w:p w14:paraId="60404911" w14:textId="54FA42BB" w:rsidR="00D60AE1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EFE827D" w14:textId="12081E91" w:rsidR="00D60AE1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EE665E1" w14:textId="77777777" w:rsidR="00D60AE1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285DECB" w14:textId="77777777" w:rsidR="00D60AE1" w:rsidRPr="009E4BED" w:rsidRDefault="00D60AE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027B4E83" w14:textId="725C1F9F" w:rsidR="00D539EF" w:rsidRPr="009E4BED" w:rsidRDefault="009E4BED" w:rsidP="00D539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" w:name="do|ax5^E|spIII."/>
      <w:bookmarkEnd w:id="5"/>
      <w:r w:rsidRPr="009E4BED">
        <w:rPr>
          <w:rFonts w:ascii="Verdana" w:eastAsia="Times New Roman" w:hAnsi="Verdana" w:cs="Times New Roman"/>
          <w:b/>
          <w:bCs/>
          <w:color w:val="8F0000"/>
        </w:rPr>
        <w:lastRenderedPageBreak/>
        <w:t>III.</w:t>
      </w:r>
      <w:r w:rsidR="00D539EF" w:rsidRPr="00D539EF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D539EF" w:rsidRPr="009E4BED">
        <w:rPr>
          <w:rFonts w:ascii="Verdana" w:eastAsia="Times New Roman" w:hAnsi="Verdana" w:cs="Times New Roman"/>
          <w:color w:val="000000"/>
        </w:rPr>
        <w:t>Descrierea</w:t>
      </w:r>
      <w:proofErr w:type="spellEnd"/>
      <w:r w:rsidR="00D539EF"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D539EF" w:rsidRPr="009E4BED">
        <w:rPr>
          <w:rFonts w:ascii="Verdana" w:eastAsia="Times New Roman" w:hAnsi="Verdana" w:cs="Times New Roman"/>
          <w:color w:val="000000"/>
        </w:rPr>
        <w:t>caracteristicilor</w:t>
      </w:r>
      <w:proofErr w:type="spellEnd"/>
      <w:r w:rsidR="00D539EF"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D539EF" w:rsidRPr="009E4BED">
        <w:rPr>
          <w:rFonts w:ascii="Verdana" w:eastAsia="Times New Roman" w:hAnsi="Verdana" w:cs="Times New Roman"/>
          <w:color w:val="000000"/>
        </w:rPr>
        <w:t>fizice</w:t>
      </w:r>
      <w:proofErr w:type="spellEnd"/>
      <w:r w:rsidR="00D539EF" w:rsidRPr="009E4BED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="00D539EF" w:rsidRPr="009E4BED">
        <w:rPr>
          <w:rFonts w:ascii="Verdana" w:eastAsia="Times New Roman" w:hAnsi="Verdana" w:cs="Times New Roman"/>
          <w:color w:val="000000"/>
        </w:rPr>
        <w:t>întregului</w:t>
      </w:r>
      <w:proofErr w:type="spellEnd"/>
      <w:r w:rsidR="00D539EF"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D539EF" w:rsidRPr="009E4BED">
        <w:rPr>
          <w:rFonts w:ascii="Verdana" w:eastAsia="Times New Roman" w:hAnsi="Verdana" w:cs="Times New Roman"/>
          <w:color w:val="000000"/>
        </w:rPr>
        <w:t>proiect</w:t>
      </w:r>
      <w:proofErr w:type="spellEnd"/>
      <w:r w:rsidR="00D539EF" w:rsidRPr="009E4BED">
        <w:rPr>
          <w:rFonts w:ascii="Verdana" w:eastAsia="Times New Roman" w:hAnsi="Verdana" w:cs="Times New Roman"/>
          <w:color w:val="000000"/>
        </w:rPr>
        <w:t>:</w:t>
      </w:r>
    </w:p>
    <w:p w14:paraId="5E2B54FA" w14:textId="4F7FBC00" w:rsidR="009E4BED" w:rsidRDefault="009E4BED" w:rsidP="00D60A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02CB0C21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5BE3">
        <w:rPr>
          <w:rStyle w:val="tpt1"/>
          <w:rFonts w:ascii="Times New Roman" w:hAnsi="Times New Roman" w:cs="Times New Roman"/>
          <w:b/>
          <w:sz w:val="24"/>
          <w:szCs w:val="24"/>
          <w:lang w:val="pt-BR"/>
        </w:rPr>
        <w:t xml:space="preserve">III.1. </w:t>
      </w:r>
      <w:r w:rsidRPr="009D5BE3">
        <w:rPr>
          <w:rStyle w:val="tpt1"/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Rezumatul proiectului </w:t>
      </w:r>
    </w:p>
    <w:p w14:paraId="429CFBFF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sz w:val="24"/>
          <w:szCs w:val="24"/>
          <w:lang w:val="it-IT"/>
        </w:rPr>
        <w:t xml:space="preserve">Anexa depozitare va fi amplasată în intravilanul localitatii Vârteju, Orașul Măgurele, Str. București,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nr.222-226, Jud. Ilfov, pe t</w:t>
      </w:r>
      <w:r w:rsidRPr="009D5BE3">
        <w:rPr>
          <w:rFonts w:ascii="Times New Roman" w:hAnsi="Times New Roman" w:cs="Times New Roman"/>
          <w:sz w:val="24"/>
          <w:szCs w:val="24"/>
          <w:lang w:val="it-IT"/>
        </w:rPr>
        <w:t xml:space="preserve">erenul, aflat în proprietatea LAROPHARM S.R.L. Actul de proprietate este reprezentat de contractul de vânzare-cumpărare autentificat cu nr.1675 din 17.05.2017.   </w:t>
      </w:r>
    </w:p>
    <w:p w14:paraId="1B7C2D59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BE3">
        <w:rPr>
          <w:rFonts w:ascii="Times New Roman" w:hAnsi="Times New Roman" w:cs="Times New Roman"/>
          <w:bCs/>
          <w:sz w:val="24"/>
          <w:szCs w:val="24"/>
          <w:lang w:val="pt-BR"/>
        </w:rPr>
        <w:t>Terenul, în suprafață de 19543 mp, având număr cadastral 57177, Nr. Carte Funciară 57177 și construcțiile edificate pe acesta identificate cu nr.cad.57177-C1, 57177-C2, 57177-C3, 57177-C4, sunt situate în intravilanul orașului Măgurele, Str. București nr.222-226, Jud Ilfov.</w:t>
      </w:r>
    </w:p>
    <w:p w14:paraId="05E4734C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827D46C" w14:textId="77777777" w:rsidR="00D60AE1" w:rsidRPr="009D5BE3" w:rsidRDefault="00D60AE1" w:rsidP="00D60AE1">
      <w:pPr>
        <w:numPr>
          <w:ilvl w:val="0"/>
          <w:numId w:val="3"/>
        </w:numPr>
        <w:suppressAutoHyphens/>
        <w:spacing w:after="0" w:line="276" w:lineRule="auto"/>
        <w:ind w:right="1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BE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Vecinătățile amplasamentului sunt: </w:t>
      </w:r>
    </w:p>
    <w:p w14:paraId="1B0CF45A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La Nord-Vest (70,33m): Str. București (DE17) </w:t>
      </w:r>
    </w:p>
    <w:p w14:paraId="5B06CE40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- La Nord-Est (275,96m): Canal de desecare dezafectat</w:t>
      </w:r>
    </w:p>
    <w:p w14:paraId="2F2357E0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La Sud-Est (71,40m): Proprietăți particulare și un drum de pământ care nu se mai distinge în prezent </w:t>
      </w:r>
    </w:p>
    <w:p w14:paraId="79EEF20E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- la Sud-Vest (275,94m): Proprietăți particulare și un drum de pământ care nu se mai distinge în prezent.</w:t>
      </w:r>
    </w:p>
    <w:p w14:paraId="5EC90070" w14:textId="77777777" w:rsidR="00D60AE1" w:rsidRPr="009D5BE3" w:rsidRDefault="00D60AE1" w:rsidP="00D60AE1">
      <w:pPr>
        <w:numPr>
          <w:ilvl w:val="0"/>
          <w:numId w:val="3"/>
        </w:numPr>
        <w:suppressAutoHyphens/>
        <w:spacing w:after="0" w:line="276" w:lineRule="auto"/>
        <w:ind w:right="1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Distanța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față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de granite:</w:t>
      </w:r>
      <w:r w:rsidRPr="009D5BE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granițelor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>.</w:t>
      </w:r>
    </w:p>
    <w:p w14:paraId="6022C48B" w14:textId="77777777" w:rsidR="00D60AE1" w:rsidRPr="009D5BE3" w:rsidRDefault="00D60AE1" w:rsidP="00D60AE1">
      <w:pPr>
        <w:numPr>
          <w:ilvl w:val="0"/>
          <w:numId w:val="3"/>
        </w:numPr>
        <w:suppressAutoHyphens/>
        <w:spacing w:after="0" w:line="276" w:lineRule="auto"/>
        <w:ind w:right="1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Poziția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distanța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față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arii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naturale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protejate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D5BE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>.</w:t>
      </w:r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.  </w:t>
      </w:r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DAEC01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9C9E3B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BE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III.2. Justificarea necesitatii proiectului</w:t>
      </w:r>
    </w:p>
    <w:p w14:paraId="686F1C4A" w14:textId="77777777" w:rsidR="00D60AE1" w:rsidRPr="009D5BE3" w:rsidRDefault="00D60AE1" w:rsidP="00D60AE1">
      <w:pPr>
        <w:tabs>
          <w:tab w:val="left" w:pos="540"/>
          <w:tab w:val="left" w:pos="720"/>
          <w:tab w:val="left" w:pos="900"/>
          <w:tab w:val="left" w:pos="1080"/>
          <w:tab w:val="left" w:pos="16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Conform propriei strategii de dezvoltare pe termen mediu si lung, avand la baza premisele de dezvoltare ale zonei, beneficiarul a sesizat oportunitatea unei investitii care sa creeze posibilitatea de implementare a unor activitati noi, de interes economic.</w:t>
      </w:r>
    </w:p>
    <w:p w14:paraId="099D4171" w14:textId="77777777" w:rsidR="00D60AE1" w:rsidRPr="009D5BE3" w:rsidRDefault="00D60AE1" w:rsidP="00D60AE1">
      <w:pPr>
        <w:tabs>
          <w:tab w:val="left" w:pos="540"/>
          <w:tab w:val="left" w:pos="720"/>
          <w:tab w:val="left" w:pos="900"/>
          <w:tab w:val="left" w:pos="1080"/>
          <w:tab w:val="left" w:pos="16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E43782" w14:textId="77777777" w:rsidR="00D60AE1" w:rsidRPr="009D5BE3" w:rsidRDefault="00D60AE1" w:rsidP="00D60AE1">
      <w:pPr>
        <w:pStyle w:val="CM10"/>
        <w:tabs>
          <w:tab w:val="left" w:pos="748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pt-BR"/>
        </w:rPr>
      </w:pPr>
      <w:r w:rsidRPr="009D5BE3">
        <w:rPr>
          <w:rFonts w:ascii="Times New Roman" w:hAnsi="Times New Roman" w:cs="Times New Roman"/>
          <w:b/>
          <w:u w:val="single"/>
          <w:lang w:val="pt-BR"/>
        </w:rPr>
        <w:t>III.3. Planse reprezentand limitele amplasamentului proiectului</w:t>
      </w:r>
    </w:p>
    <w:p w14:paraId="7E325D8D" w14:textId="77777777" w:rsidR="00D60AE1" w:rsidRPr="009D5BE3" w:rsidRDefault="00D60AE1" w:rsidP="00D60AE1">
      <w:pPr>
        <w:pStyle w:val="CM10"/>
        <w:tabs>
          <w:tab w:val="left" w:pos="748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fr-FR"/>
        </w:rPr>
      </w:pPr>
      <w:r w:rsidRPr="009D5BE3">
        <w:rPr>
          <w:rFonts w:ascii="Times New Roman" w:hAnsi="Times New Roman" w:cs="Times New Roman"/>
          <w:lang w:val="pt-BR"/>
        </w:rPr>
        <w:t xml:space="preserve">Se anexeaza prezentei documentatii: </w:t>
      </w:r>
    </w:p>
    <w:p w14:paraId="6D3BD6A4" w14:textId="77777777" w:rsidR="00D60AE1" w:rsidRPr="009D5BE3" w:rsidRDefault="00D60AE1" w:rsidP="00D60AE1">
      <w:pPr>
        <w:pStyle w:val="CM10"/>
        <w:tabs>
          <w:tab w:val="left" w:pos="748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fr-FR"/>
        </w:rPr>
      </w:pPr>
      <w:r w:rsidRPr="009D5BE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9D5BE3">
        <w:rPr>
          <w:rFonts w:ascii="Times New Roman" w:hAnsi="Times New Roman" w:cs="Times New Roman"/>
          <w:lang w:val="fr-FR"/>
        </w:rPr>
        <w:t>Planul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9D5BE3">
        <w:rPr>
          <w:rFonts w:ascii="Times New Roman" w:hAnsi="Times New Roman" w:cs="Times New Roman"/>
          <w:lang w:val="fr-FR"/>
        </w:rPr>
        <w:t>incadrare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in zona, </w:t>
      </w:r>
      <w:proofErr w:type="spellStart"/>
      <w:r w:rsidRPr="009D5BE3">
        <w:rPr>
          <w:rFonts w:ascii="Times New Roman" w:hAnsi="Times New Roman" w:cs="Times New Roman"/>
          <w:lang w:val="fr-FR"/>
        </w:rPr>
        <w:t>color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sc. </w:t>
      </w:r>
      <w:proofErr w:type="gramStart"/>
      <w:r w:rsidRPr="009D5BE3">
        <w:rPr>
          <w:rFonts w:ascii="Times New Roman" w:hAnsi="Times New Roman" w:cs="Times New Roman"/>
          <w:lang w:val="fr-FR"/>
        </w:rPr>
        <w:t>1:</w:t>
      </w:r>
      <w:proofErr w:type="gramEnd"/>
      <w:r w:rsidRPr="009D5BE3">
        <w:rPr>
          <w:rFonts w:ascii="Times New Roman" w:hAnsi="Times New Roman" w:cs="Times New Roman"/>
          <w:lang w:val="ro-RO"/>
        </w:rPr>
        <w:t>5000</w:t>
      </w:r>
    </w:p>
    <w:p w14:paraId="2BA64B7D" w14:textId="77777777" w:rsidR="00D60AE1" w:rsidRPr="009D5BE3" w:rsidRDefault="00D60AE1" w:rsidP="00D60AE1">
      <w:pPr>
        <w:pStyle w:val="CM8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fr-FR"/>
        </w:rPr>
      </w:pPr>
      <w:r w:rsidRPr="009D5BE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9D5BE3">
        <w:rPr>
          <w:rFonts w:ascii="Times New Roman" w:hAnsi="Times New Roman" w:cs="Times New Roman"/>
          <w:lang w:val="fr-FR"/>
        </w:rPr>
        <w:t>Planul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9D5BE3">
        <w:rPr>
          <w:rFonts w:ascii="Times New Roman" w:hAnsi="Times New Roman" w:cs="Times New Roman"/>
          <w:lang w:val="fr-FR"/>
        </w:rPr>
        <w:t>situatie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5BE3">
        <w:rPr>
          <w:rFonts w:ascii="Times New Roman" w:hAnsi="Times New Roman" w:cs="Times New Roman"/>
          <w:lang w:val="fr-FR"/>
        </w:rPr>
        <w:t>color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sc. </w:t>
      </w:r>
      <w:proofErr w:type="gramStart"/>
      <w:r w:rsidRPr="009D5BE3">
        <w:rPr>
          <w:rFonts w:ascii="Times New Roman" w:hAnsi="Times New Roman" w:cs="Times New Roman"/>
          <w:lang w:val="fr-FR"/>
        </w:rPr>
        <w:t>1:</w:t>
      </w:r>
      <w:proofErr w:type="gramEnd"/>
      <w:r w:rsidRPr="009D5BE3">
        <w:rPr>
          <w:rFonts w:ascii="Times New Roman" w:hAnsi="Times New Roman" w:cs="Times New Roman"/>
          <w:lang w:val="fr-FR"/>
        </w:rPr>
        <w:t xml:space="preserve">500 </w:t>
      </w:r>
    </w:p>
    <w:p w14:paraId="25AAC245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EB8BF6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</w:rPr>
      </w:pPr>
      <w:r w:rsidRPr="009D5BE3">
        <w:rPr>
          <w:rFonts w:ascii="Times New Roman" w:hAnsi="Times New Roman" w:cs="Times New Roman"/>
          <w:b/>
          <w:u w:val="single"/>
          <w:lang w:val="pt-BR"/>
        </w:rPr>
        <w:t xml:space="preserve">III.4. Formele fizice ale proiectului </w:t>
      </w:r>
    </w:p>
    <w:p w14:paraId="41652D5D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Proiectul propune construirea unui Anexe depozitare cu s</w:t>
      </w:r>
      <w:r w:rsidRPr="009D5BE3">
        <w:rPr>
          <w:rFonts w:ascii="Times New Roman" w:hAnsi="Times New Roman" w:cs="Times New Roman"/>
          <w:color w:val="000000"/>
          <w:sz w:val="24"/>
          <w:szCs w:val="24"/>
          <w:lang w:val="pt-BR"/>
        </w:rPr>
        <w:t>uprafața construită de 31,6 mp, regim de înălțime parter. Dimensiunile acesteia la sol vor fi de 4,6m x 7m.</w:t>
      </w:r>
    </w:p>
    <w:p w14:paraId="618A302F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color w:val="000000"/>
          <w:sz w:val="24"/>
          <w:szCs w:val="24"/>
          <w:lang w:val="pt-BR"/>
        </w:rPr>
        <w:t>La exterior înălțimea maximă este de 3,85 m măsurată de la cota terenului amenajat (trotuar de gardă).</w:t>
      </w:r>
    </w:p>
    <w:p w14:paraId="0D676E64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</w:p>
    <w:p w14:paraId="5402BAB5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9D5BE3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9D5BE3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III.5. Elementele specifice caracteristice proiectului propus</w:t>
      </w:r>
    </w:p>
    <w:p w14:paraId="07C19D6E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b/>
          <w:iCs/>
          <w:u w:val="single"/>
          <w:lang w:val="it-IT"/>
        </w:rPr>
      </w:pPr>
    </w:p>
    <w:p w14:paraId="29C1391D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ro-RO"/>
        </w:rPr>
      </w:pPr>
      <w:r w:rsidRPr="009D5BE3">
        <w:rPr>
          <w:rFonts w:ascii="Times New Roman" w:hAnsi="Times New Roman" w:cs="Times New Roman"/>
          <w:b/>
          <w:lang w:val="it-IT"/>
        </w:rPr>
        <w:t>a) Profilul si capacitatile de productie</w:t>
      </w:r>
      <w:r w:rsidRPr="009D5BE3">
        <w:rPr>
          <w:rFonts w:ascii="Times New Roman" w:hAnsi="Times New Roman" w:cs="Times New Roman"/>
          <w:lang w:val="it-IT"/>
        </w:rPr>
        <w:t xml:space="preserve"> </w:t>
      </w:r>
    </w:p>
    <w:p w14:paraId="74B8D131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Activitatea ce se va desfasura în cadrul proiectului propus se încadrează în codul CAEN 5210 „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9D5BE3">
        <w:rPr>
          <w:rFonts w:ascii="Times New Roman" w:hAnsi="Times New Roman" w:cs="Times New Roman"/>
          <w:sz w:val="24"/>
          <w:szCs w:val="24"/>
          <w:lang w:val="ro-RO"/>
        </w:rPr>
        <w:t>ări”.</w:t>
      </w:r>
    </w:p>
    <w:p w14:paraId="713E45D3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Anexa depozitare va contine produse finite lichide cu continut de alcool si materii prime:</w:t>
      </w:r>
    </w:p>
    <w:p w14:paraId="7D09A7C2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- alcool etilic</w:t>
      </w:r>
    </w:p>
    <w:p w14:paraId="7675C445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- alcool izopropilic</w:t>
      </w:r>
    </w:p>
    <w:p w14:paraId="1EF78294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- tinctura de plante cu alcool</w:t>
      </w:r>
    </w:p>
    <w:p w14:paraId="185936D1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- n-propanol</w:t>
      </w:r>
    </w:p>
    <w:p w14:paraId="3198BB9B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- camfor</w:t>
      </w:r>
    </w:p>
    <w:p w14:paraId="4B61EE51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07E6F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left="540" w:right="118"/>
        <w:jc w:val="both"/>
        <w:rPr>
          <w:rFonts w:ascii="Times New Roman" w:hAnsi="Times New Roman" w:cs="Times New Roman"/>
          <w:b/>
          <w:lang w:val="it-IT"/>
        </w:rPr>
      </w:pPr>
      <w:r w:rsidRPr="009D5BE3">
        <w:rPr>
          <w:rFonts w:ascii="Times New Roman" w:eastAsia="Arial" w:hAnsi="Times New Roman" w:cs="Times New Roman"/>
          <w:b/>
          <w:lang w:val="it-IT"/>
        </w:rPr>
        <w:t xml:space="preserve">b) </w:t>
      </w:r>
      <w:r w:rsidRPr="009D5BE3">
        <w:rPr>
          <w:rFonts w:ascii="Times New Roman" w:hAnsi="Times New Roman" w:cs="Times New Roman"/>
          <w:b/>
          <w:lang w:val="it-IT"/>
        </w:rPr>
        <w:t>Metode folosite in constructie</w:t>
      </w:r>
    </w:p>
    <w:p w14:paraId="38FF161B" w14:textId="77777777" w:rsidR="00D60AE1" w:rsidRPr="009D5BE3" w:rsidRDefault="00D60AE1" w:rsidP="00D60AE1">
      <w:pPr>
        <w:pStyle w:val="Default"/>
        <w:jc w:val="both"/>
        <w:rPr>
          <w:rFonts w:eastAsia="Arial"/>
          <w:lang w:val="pt-BR"/>
        </w:rPr>
      </w:pPr>
      <w:r w:rsidRPr="009D5BE3">
        <w:rPr>
          <w:rFonts w:eastAsia="Arial"/>
          <w:lang w:val="pt-BR"/>
        </w:rPr>
        <w:tab/>
        <w:t>Fundațiile vor fi realizate din beton simplu și beton armat în conformitate cu proiectul de rezistență corelat cu studiul geotehnic.</w:t>
      </w:r>
    </w:p>
    <w:p w14:paraId="2CFFE2FA" w14:textId="77777777" w:rsidR="00D60AE1" w:rsidRPr="009D5BE3" w:rsidRDefault="00D60AE1" w:rsidP="00D60AE1">
      <w:pPr>
        <w:pStyle w:val="Default"/>
        <w:jc w:val="both"/>
        <w:rPr>
          <w:rFonts w:eastAsia="Arial"/>
          <w:lang w:val="pt-BR"/>
        </w:rPr>
      </w:pPr>
      <w:r w:rsidRPr="009D5BE3">
        <w:rPr>
          <w:rFonts w:eastAsia="Arial"/>
          <w:lang w:val="pt-BR"/>
        </w:rPr>
        <w:tab/>
        <w:t>Placa pe sol va fi din beton armat.</w:t>
      </w:r>
    </w:p>
    <w:p w14:paraId="6FB34A23" w14:textId="77777777" w:rsidR="00D60AE1" w:rsidRPr="009D5BE3" w:rsidRDefault="00D60AE1" w:rsidP="00D60AE1">
      <w:pPr>
        <w:pStyle w:val="Default"/>
        <w:jc w:val="both"/>
        <w:rPr>
          <w:rFonts w:eastAsia="Arial"/>
          <w:lang w:val="pt-BR"/>
        </w:rPr>
      </w:pPr>
      <w:r w:rsidRPr="009D5BE3">
        <w:rPr>
          <w:rFonts w:eastAsia="Arial"/>
          <w:lang w:val="pt-BR"/>
        </w:rPr>
        <w:tab/>
        <w:t>Suprastructura va fi realizată din cadre de beton armat, în conformitate cu proiectul de specialitate.</w:t>
      </w:r>
    </w:p>
    <w:p w14:paraId="4C301F32" w14:textId="77777777" w:rsidR="00D60AE1" w:rsidRPr="009D5BE3" w:rsidRDefault="00D60AE1" w:rsidP="00D60AE1">
      <w:pPr>
        <w:pStyle w:val="Default"/>
        <w:jc w:val="both"/>
        <w:rPr>
          <w:rFonts w:eastAsia="Arial"/>
          <w:lang w:val="pt-BR"/>
        </w:rPr>
      </w:pPr>
      <w:r w:rsidRPr="009D5BE3">
        <w:rPr>
          <w:rFonts w:eastAsia="Arial"/>
          <w:lang w:val="pt-BR"/>
        </w:rPr>
        <w:tab/>
        <w:t>Închiderile exterioare se vor realiza cu pereți din zidărie cu grosimea de 25 cm.</w:t>
      </w:r>
    </w:p>
    <w:p w14:paraId="6D298C04" w14:textId="77777777" w:rsidR="00D60AE1" w:rsidRPr="009D5BE3" w:rsidRDefault="00D60AE1" w:rsidP="00D60AE1">
      <w:pPr>
        <w:pStyle w:val="Default"/>
        <w:jc w:val="both"/>
        <w:rPr>
          <w:rFonts w:eastAsia="Arial"/>
          <w:lang w:val="pt-BR"/>
        </w:rPr>
      </w:pPr>
      <w:r w:rsidRPr="009D5BE3">
        <w:rPr>
          <w:rFonts w:eastAsia="Arial"/>
          <w:lang w:val="pt-BR"/>
        </w:rPr>
        <w:tab/>
        <w:t>Învelitoarea va fi tip terasă, cu următoarea stratificație: placă beton armat, barieră de vapori, termoizolație, beton de pantă, hidroizolație și strat de protecție din pietriș.</w:t>
      </w:r>
    </w:p>
    <w:p w14:paraId="6DED60E6" w14:textId="77777777" w:rsidR="00D60AE1" w:rsidRPr="009D5BE3" w:rsidRDefault="00D60AE1" w:rsidP="00D60AE1">
      <w:pPr>
        <w:pStyle w:val="Default"/>
        <w:rPr>
          <w:rFonts w:eastAsia="Arial"/>
          <w:lang w:val="pt-BR"/>
        </w:rPr>
      </w:pPr>
    </w:p>
    <w:p w14:paraId="46AB43AD" w14:textId="77777777" w:rsidR="00D60AE1" w:rsidRPr="009D5BE3" w:rsidRDefault="00D60AE1" w:rsidP="00D60AE1">
      <w:pPr>
        <w:pStyle w:val="Default"/>
        <w:rPr>
          <w:lang w:val="it-IT"/>
        </w:rPr>
      </w:pPr>
    </w:p>
    <w:p w14:paraId="335021E2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b/>
          <w:lang w:val="it-IT"/>
        </w:rPr>
      </w:pPr>
      <w:r w:rsidRPr="009D5BE3">
        <w:rPr>
          <w:rFonts w:ascii="Times New Roman" w:hAnsi="Times New Roman" w:cs="Times New Roman"/>
          <w:b/>
          <w:lang w:val="it-IT"/>
        </w:rPr>
        <w:t>c) Relatia cu alte proiecte existente sau planificate</w:t>
      </w:r>
    </w:p>
    <w:p w14:paraId="2430B35E" w14:textId="77777777" w:rsidR="00D60AE1" w:rsidRPr="009D5BE3" w:rsidRDefault="00D60AE1" w:rsidP="00D60AE1">
      <w:pPr>
        <w:pStyle w:val="Default"/>
        <w:ind w:firstLine="540"/>
        <w:jc w:val="both"/>
        <w:rPr>
          <w:bCs/>
          <w:lang w:val="it-IT"/>
        </w:rPr>
      </w:pPr>
      <w:r w:rsidRPr="009D5BE3">
        <w:rPr>
          <w:bCs/>
          <w:lang w:val="it-IT"/>
        </w:rPr>
        <w:t>Pe teren există următoarele construcții: o hală de producție, cu suprafața de 4000 mp, regim de înălțime parter, cabina de poartă cu suprafața de 17,5mp – parter, o anexă tehnică, cu amprenta la sol de 190mp, regim de înălțime S+P+2, un punct de conexiune la rețeaua de medie tensiune și un post de transformare, a câte 12 mp construiți. Autorizația de construire care a stat la baza acestora are numărul 103 din data 14.04.2021. Terenul este împrejmuit pe toate laturile.</w:t>
      </w:r>
    </w:p>
    <w:p w14:paraId="7B5DF5EF" w14:textId="77777777" w:rsidR="00D60AE1" w:rsidRPr="009D5BE3" w:rsidRDefault="00D60AE1" w:rsidP="00D60AE1">
      <w:pPr>
        <w:pStyle w:val="Default"/>
        <w:jc w:val="both"/>
        <w:rPr>
          <w:bCs/>
          <w:lang w:val="it-IT"/>
        </w:rPr>
      </w:pPr>
      <w:r w:rsidRPr="009D5BE3">
        <w:rPr>
          <w:bCs/>
          <w:lang w:val="it-IT"/>
        </w:rPr>
        <w:tab/>
        <w:t>Activitatea desfășurată în hală este producția de medicamente pentru care LAROPHARM SRL a primit decizia de emitere a Autorizatiei de mediu.</w:t>
      </w:r>
    </w:p>
    <w:p w14:paraId="5EB0DB64" w14:textId="77777777" w:rsidR="00D60AE1" w:rsidRPr="009D5BE3" w:rsidRDefault="00D60AE1" w:rsidP="00D60AE1">
      <w:pPr>
        <w:pStyle w:val="Default"/>
        <w:jc w:val="both"/>
        <w:rPr>
          <w:bCs/>
          <w:lang w:val="it-IT"/>
        </w:rPr>
      </w:pPr>
    </w:p>
    <w:p w14:paraId="41DD780D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FF0000"/>
          <w:highlight w:val="yellow"/>
          <w:lang w:val="it-IT"/>
        </w:rPr>
      </w:pPr>
    </w:p>
    <w:p w14:paraId="685353B3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eastAsia="Arial" w:hAnsi="Times New Roman" w:cs="Times New Roman"/>
          <w:b/>
          <w:lang w:val="pt-BR"/>
        </w:rPr>
      </w:pPr>
      <w:r w:rsidRPr="009D5BE3">
        <w:rPr>
          <w:rFonts w:ascii="Times New Roman" w:hAnsi="Times New Roman" w:cs="Times New Roman"/>
          <w:b/>
          <w:lang w:val="pt-BR"/>
        </w:rPr>
        <w:t>d) Detalii privind alternativele care au fost luate in considerare</w:t>
      </w:r>
    </w:p>
    <w:p w14:paraId="5FBEF715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pt-BR"/>
        </w:rPr>
      </w:pPr>
      <w:r w:rsidRPr="009D5BE3">
        <w:rPr>
          <w:rFonts w:ascii="Times New Roman" w:eastAsia="Arial" w:hAnsi="Times New Roman" w:cs="Times New Roman"/>
          <w:b/>
          <w:lang w:val="pt-BR"/>
        </w:rPr>
        <w:t xml:space="preserve"> </w:t>
      </w:r>
      <w:r w:rsidRPr="009D5BE3">
        <w:rPr>
          <w:rFonts w:ascii="Times New Roman" w:hAnsi="Times New Roman" w:cs="Times New Roman"/>
          <w:lang w:val="pt-BR"/>
        </w:rPr>
        <w:t>Alternativele luate in calcul pentru realizarea investitiei au fost legate de amplasarea obiectivului si de urmatoarele aspecte:</w:t>
      </w:r>
    </w:p>
    <w:p w14:paraId="3C19C08A" w14:textId="77777777" w:rsidR="00D60AE1" w:rsidRPr="009D5BE3" w:rsidRDefault="00D60AE1" w:rsidP="00D60AE1">
      <w:pPr>
        <w:pStyle w:val="Default"/>
        <w:tabs>
          <w:tab w:val="left" w:pos="720"/>
          <w:tab w:val="left" w:pos="851"/>
        </w:tabs>
        <w:spacing w:line="276" w:lineRule="auto"/>
        <w:ind w:right="118" w:firstLine="540"/>
        <w:jc w:val="both"/>
        <w:rPr>
          <w:color w:val="auto"/>
          <w:lang w:val="pt-BR"/>
        </w:rPr>
      </w:pPr>
      <w:r w:rsidRPr="009D5BE3">
        <w:rPr>
          <w:color w:val="auto"/>
          <w:lang w:val="pt-BR"/>
        </w:rPr>
        <w:t>- asigurarea utilitatilor;</w:t>
      </w:r>
    </w:p>
    <w:p w14:paraId="42FC34CA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pt-BR"/>
        </w:rPr>
      </w:pPr>
      <w:r w:rsidRPr="009D5BE3">
        <w:rPr>
          <w:color w:val="auto"/>
          <w:lang w:val="pt-BR"/>
        </w:rPr>
        <w:t>- acces facil in perimetru;</w:t>
      </w:r>
    </w:p>
    <w:p w14:paraId="60820E3C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pt-BR"/>
        </w:rPr>
        <w:t>- desfasurarea pe amplasament a unor activitati compatibile;</w:t>
      </w:r>
    </w:p>
    <w:p w14:paraId="7869005D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- distanta fata de zone rezidentiale;</w:t>
      </w:r>
    </w:p>
    <w:p w14:paraId="6F3FF78D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- lipsa riscului de indundabilitate a zonei;</w:t>
      </w:r>
    </w:p>
    <w:p w14:paraId="0408E186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- disponibilitatea fortei de munca;</w:t>
      </w:r>
    </w:p>
    <w:p w14:paraId="63C08A8C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- oportunitatile economice ale zonei;</w:t>
      </w:r>
    </w:p>
    <w:p w14:paraId="6C9017E4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- conditiile climatice ale zonei.</w:t>
      </w:r>
    </w:p>
    <w:p w14:paraId="6EF16968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Locatia aleasa a intrunit toate conditiile enumerate.</w:t>
      </w:r>
    </w:p>
    <w:p w14:paraId="3E65A40E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</w:p>
    <w:p w14:paraId="5C538EDE" w14:textId="77777777" w:rsidR="00D60AE1" w:rsidRPr="009D5BE3" w:rsidRDefault="00D60AE1" w:rsidP="00D60AE1">
      <w:pPr>
        <w:pStyle w:val="CM6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it-IT"/>
        </w:rPr>
      </w:pPr>
      <w:r w:rsidRPr="009D5BE3">
        <w:rPr>
          <w:rFonts w:ascii="Times New Roman" w:hAnsi="Times New Roman" w:cs="Times New Roman"/>
          <w:b/>
          <w:lang w:val="it-IT"/>
        </w:rPr>
        <w:t>e) Alte activitati care pot aparea ca urmare a proiectului</w:t>
      </w:r>
      <w:r w:rsidRPr="009D5BE3">
        <w:rPr>
          <w:rFonts w:ascii="Times New Roman" w:hAnsi="Times New Roman" w:cs="Times New Roman"/>
          <w:lang w:val="it-IT"/>
        </w:rPr>
        <w:t xml:space="preserve"> </w:t>
      </w:r>
    </w:p>
    <w:p w14:paraId="0C9CB610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Style w:val="tpa1"/>
          <w:rFonts w:ascii="Times New Roman" w:hAnsi="Times New Roman" w:cs="Times New Roman"/>
          <w:sz w:val="24"/>
          <w:szCs w:val="24"/>
          <w:lang w:val="pt-BR"/>
        </w:rPr>
        <w:t>Nu este cazul, realizarea obiectivului propus implica activitati obisnuite de amenajare.</w:t>
      </w:r>
    </w:p>
    <w:p w14:paraId="73014E5D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283BBA" w14:textId="77777777" w:rsidR="00D60AE1" w:rsidRPr="009D5BE3" w:rsidRDefault="00D60AE1" w:rsidP="00D60AE1">
      <w:pPr>
        <w:pStyle w:val="CM10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it-IT"/>
        </w:rPr>
      </w:pPr>
      <w:r w:rsidRPr="009D5BE3">
        <w:rPr>
          <w:rFonts w:ascii="Times New Roman" w:hAnsi="Times New Roman" w:cs="Times New Roman"/>
          <w:b/>
          <w:lang w:val="it-IT"/>
        </w:rPr>
        <w:t xml:space="preserve">f) Alte autorizatii cerute pentru proiect </w:t>
      </w:r>
    </w:p>
    <w:p w14:paraId="6687FE73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auto"/>
          <w:lang w:val="it-IT"/>
        </w:rPr>
      </w:pPr>
      <w:r w:rsidRPr="009D5BE3">
        <w:rPr>
          <w:color w:val="auto"/>
          <w:lang w:val="it-IT"/>
        </w:rPr>
        <w:t>Prin Certificatul de Urbanism nr.495/14.06.2023 a fost solicitat aviz</w:t>
      </w:r>
      <w:bookmarkStart w:id="6" w:name="OLE_LINK2"/>
      <w:bookmarkStart w:id="7" w:name="OLE_LINK1"/>
      <w:r w:rsidRPr="009D5BE3">
        <w:rPr>
          <w:color w:val="auto"/>
          <w:lang w:val="it-IT"/>
        </w:rPr>
        <w:t xml:space="preserve"> de Securitate la incendiu.</w:t>
      </w:r>
    </w:p>
    <w:p w14:paraId="0A395E3E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FF0000"/>
          <w:highlight w:val="yellow"/>
          <w:lang w:val="it-IT"/>
        </w:rPr>
      </w:pPr>
      <w:r w:rsidRPr="009D5BE3">
        <w:rPr>
          <w:color w:val="auto"/>
          <w:lang w:val="it-IT"/>
        </w:rPr>
        <w:t xml:space="preserve">Inspectoratul pentru Situații de Urgență </w:t>
      </w:r>
      <w:r w:rsidRPr="009D5BE3">
        <w:rPr>
          <w:color w:val="auto"/>
        </w:rPr>
        <w:t>“</w:t>
      </w:r>
      <w:r w:rsidRPr="009D5BE3">
        <w:rPr>
          <w:color w:val="auto"/>
          <w:lang w:val="it-IT"/>
        </w:rPr>
        <w:t>Dealul Spirii”</w:t>
      </w:r>
      <w:r w:rsidRPr="009D5BE3">
        <w:rPr>
          <w:color w:val="auto"/>
          <w:lang w:val="ro-RO"/>
        </w:rPr>
        <w:t xml:space="preserve"> București-Ilfov a emis Negația nr.3099390 din 03.10.2023, prin care se precizează faptul că pentru imobilul propus a fi realizat nu este necesară obținerea avizului/autorizației de securitate la incendiu, întrucât nu se încadrează în prevederile H.G. nr.571/2016 </w:t>
      </w:r>
      <w:proofErr w:type="spellStart"/>
      <w:r w:rsidRPr="009D5BE3">
        <w:rPr>
          <w:color w:val="auto"/>
        </w:rPr>
        <w:t>pentru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aprobarea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categoriilor</w:t>
      </w:r>
      <w:proofErr w:type="spellEnd"/>
      <w:r w:rsidRPr="009D5BE3">
        <w:rPr>
          <w:color w:val="auto"/>
        </w:rPr>
        <w:t xml:space="preserve"> de </w:t>
      </w:r>
      <w:proofErr w:type="spellStart"/>
      <w:r w:rsidRPr="009D5BE3">
        <w:rPr>
          <w:color w:val="auto"/>
        </w:rPr>
        <w:t>construcţii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şi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amenajări</w:t>
      </w:r>
      <w:proofErr w:type="spellEnd"/>
      <w:r w:rsidRPr="009D5BE3">
        <w:rPr>
          <w:color w:val="auto"/>
        </w:rPr>
        <w:t xml:space="preserve"> care se </w:t>
      </w:r>
      <w:proofErr w:type="spellStart"/>
      <w:r w:rsidRPr="009D5BE3">
        <w:rPr>
          <w:color w:val="auto"/>
        </w:rPr>
        <w:t>supun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avizării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şi</w:t>
      </w:r>
      <w:proofErr w:type="spellEnd"/>
      <w:r w:rsidRPr="009D5BE3">
        <w:rPr>
          <w:color w:val="auto"/>
        </w:rPr>
        <w:t>/</w:t>
      </w:r>
      <w:proofErr w:type="spellStart"/>
      <w:r w:rsidRPr="009D5BE3">
        <w:rPr>
          <w:color w:val="auto"/>
        </w:rPr>
        <w:t>sau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autorizării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privind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securitatea</w:t>
      </w:r>
      <w:proofErr w:type="spellEnd"/>
      <w:r w:rsidRPr="009D5BE3">
        <w:rPr>
          <w:color w:val="auto"/>
        </w:rPr>
        <w:t xml:space="preserve"> la </w:t>
      </w:r>
      <w:proofErr w:type="spellStart"/>
      <w:r w:rsidRPr="009D5BE3">
        <w:rPr>
          <w:color w:val="auto"/>
        </w:rPr>
        <w:t>incendiu</w:t>
      </w:r>
      <w:proofErr w:type="spellEnd"/>
      <w:r w:rsidRPr="009D5BE3">
        <w:rPr>
          <w:color w:val="auto"/>
        </w:rPr>
        <w:t xml:space="preserve">, cu </w:t>
      </w:r>
      <w:proofErr w:type="spellStart"/>
      <w:r w:rsidRPr="009D5BE3">
        <w:rPr>
          <w:color w:val="auto"/>
        </w:rPr>
        <w:t>modificările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și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completările</w:t>
      </w:r>
      <w:proofErr w:type="spellEnd"/>
      <w:r w:rsidRPr="009D5BE3">
        <w:rPr>
          <w:color w:val="auto"/>
        </w:rPr>
        <w:t xml:space="preserve"> </w:t>
      </w:r>
      <w:proofErr w:type="spellStart"/>
      <w:r w:rsidRPr="009D5BE3">
        <w:rPr>
          <w:color w:val="auto"/>
        </w:rPr>
        <w:t>ulterioare</w:t>
      </w:r>
      <w:proofErr w:type="spellEnd"/>
      <w:r w:rsidRPr="009D5BE3">
        <w:rPr>
          <w:color w:val="auto"/>
          <w:lang w:val="ro-RO"/>
        </w:rPr>
        <w:t xml:space="preserve">. </w:t>
      </w:r>
      <w:r w:rsidRPr="009D5BE3">
        <w:rPr>
          <w:color w:val="FF0000"/>
          <w:highlight w:val="yellow"/>
          <w:lang w:val="it-IT"/>
        </w:rPr>
        <w:t xml:space="preserve">  </w:t>
      </w:r>
    </w:p>
    <w:p w14:paraId="55E1298B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color w:val="FF0000"/>
          <w:highlight w:val="yellow"/>
          <w:lang w:val="it-IT"/>
        </w:rPr>
      </w:pPr>
    </w:p>
    <w:bookmarkEnd w:id="6"/>
    <w:bookmarkEnd w:id="7"/>
    <w:p w14:paraId="3A039C1A" w14:textId="77777777" w:rsidR="00D60AE1" w:rsidRPr="009D5BE3" w:rsidRDefault="00D60AE1" w:rsidP="00D60AE1">
      <w:pPr>
        <w:pStyle w:val="Default"/>
        <w:widowControl w:val="0"/>
        <w:tabs>
          <w:tab w:val="left" w:pos="720"/>
        </w:tabs>
        <w:spacing w:line="276" w:lineRule="auto"/>
        <w:ind w:right="118" w:firstLine="540"/>
        <w:jc w:val="both"/>
        <w:rPr>
          <w:color w:val="FF0000"/>
          <w:highlight w:val="yellow"/>
          <w:lang w:val="it-IT"/>
        </w:rPr>
      </w:pPr>
    </w:p>
    <w:p w14:paraId="37886CC9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 w:rsidRPr="009D5BE3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7C21E9C" w14:textId="77777777" w:rsidR="00D60AE1" w:rsidRPr="009D5BE3" w:rsidRDefault="00D60AE1" w:rsidP="00D60AE1">
      <w:pPr>
        <w:pStyle w:val="Default"/>
        <w:tabs>
          <w:tab w:val="left" w:pos="720"/>
          <w:tab w:val="left" w:pos="851"/>
        </w:tabs>
        <w:spacing w:line="276" w:lineRule="auto"/>
        <w:ind w:right="118" w:firstLine="540"/>
        <w:jc w:val="both"/>
        <w:rPr>
          <w:color w:val="FF0000"/>
          <w:highlight w:val="yellow"/>
          <w:lang w:val="it-IT"/>
        </w:rPr>
      </w:pPr>
    </w:p>
    <w:p w14:paraId="3D1CF401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i/>
          <w:iCs/>
          <w:color w:val="auto"/>
          <w:lang w:val="it-IT"/>
        </w:rPr>
      </w:pPr>
      <w:r w:rsidRPr="009D5BE3">
        <w:rPr>
          <w:b/>
          <w:iCs/>
          <w:color w:val="auto"/>
          <w:u w:val="single"/>
          <w:lang w:val="it-IT"/>
        </w:rPr>
        <w:t>III.6. Caracteristicile impactului potential</w:t>
      </w:r>
    </w:p>
    <w:p w14:paraId="1AC9A015" w14:textId="77777777" w:rsidR="00D60AE1" w:rsidRPr="009D5BE3" w:rsidRDefault="00D60AE1" w:rsidP="00D60AE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i/>
          <w:iCs/>
          <w:color w:val="auto"/>
          <w:u w:val="single"/>
          <w:lang w:val="it-IT"/>
        </w:rPr>
      </w:pPr>
      <w:r w:rsidRPr="009D5BE3">
        <w:rPr>
          <w:i/>
          <w:iCs/>
          <w:color w:val="auto"/>
          <w:lang w:val="it-IT"/>
        </w:rPr>
        <w:t>Impactul potential este evaluat be baza analizarii activitatilor de construire, de exploatare si de inchidere a obiectivului.</w:t>
      </w:r>
    </w:p>
    <w:p w14:paraId="440F17AD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0C1DB8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Impactul asupra climei – nu este cazul, activitatea nu genereaza gaze cu efect de sera,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radiații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ionizante sau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efluenți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cu temperaturi ridicate.</w:t>
      </w:r>
    </w:p>
    <w:p w14:paraId="75DCD576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Impactul produs de zgomote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vibrații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este datorat mijloacelor de transport care tranziteaz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zona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 este cumulativ, temporar, generat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doar în perioada de construire a anexei de depozitare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3F603DB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Impactul asupra peisajului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 mediului vizual este nesemnificativ,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construirea anexei de depozitare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ntr-o zona cu specific industrial nu influenteaza peisajul deja modificat.</w:t>
      </w:r>
    </w:p>
    <w:p w14:paraId="7FFEC94A" w14:textId="77777777" w:rsidR="00D60AE1" w:rsidRPr="009D5BE3" w:rsidRDefault="00D60AE1" w:rsidP="00D60AE1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Patrimoniului istoric si cultural – nu este cazul; nu exist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obiective culturale sau cu caracter istoric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n zon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97E0678" w14:textId="77777777" w:rsidR="00D60AE1" w:rsidRPr="009E4BED" w:rsidRDefault="00D60AE1" w:rsidP="00D60A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F67E54B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x5^E|spIV."/>
      <w:bookmarkEnd w:id="8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IV.</w:t>
      </w:r>
      <w:r w:rsidRPr="009E4BED">
        <w:rPr>
          <w:rFonts w:ascii="Verdana" w:eastAsia="Times New Roman" w:hAnsi="Verdana" w:cs="Times New Roman"/>
          <w:color w:val="000000"/>
        </w:rPr>
        <w:t>Descrierea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demolare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785D35E1" w14:textId="77777777" w:rsidR="0036700C" w:rsidRDefault="0036700C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CE93829" w14:textId="2D62440D" w:rsidR="0036700C" w:rsidRPr="006F5011" w:rsidRDefault="0036700C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F5011">
        <w:rPr>
          <w:rFonts w:ascii="Verdana" w:eastAsia="Times New Roman" w:hAnsi="Verdana" w:cs="Times New Roman"/>
          <w:color w:val="000000"/>
        </w:rPr>
        <w:t xml:space="preserve">Nu se </w:t>
      </w:r>
      <w:proofErr w:type="spellStart"/>
      <w:r w:rsidRPr="006F5011">
        <w:rPr>
          <w:rFonts w:ascii="Verdana" w:eastAsia="Times New Roman" w:hAnsi="Verdana" w:cs="Times New Roman"/>
          <w:color w:val="000000"/>
        </w:rPr>
        <w:t>aplica</w:t>
      </w:r>
      <w:proofErr w:type="spellEnd"/>
      <w:r w:rsidRPr="006F5011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6F5011">
        <w:rPr>
          <w:rFonts w:ascii="Verdana" w:eastAsia="Times New Roman" w:hAnsi="Verdana" w:cs="Times New Roman"/>
          <w:color w:val="000000"/>
        </w:rPr>
        <w:t>nefiind</w:t>
      </w:r>
      <w:proofErr w:type="spellEnd"/>
      <w:r w:rsidRPr="006F5011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F5011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6F5011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F5011">
        <w:rPr>
          <w:rFonts w:ascii="Verdana" w:eastAsia="Times New Roman" w:hAnsi="Verdana" w:cs="Times New Roman"/>
          <w:color w:val="000000"/>
        </w:rPr>
        <w:t>lucrari</w:t>
      </w:r>
      <w:proofErr w:type="spellEnd"/>
      <w:r w:rsidRPr="006F5011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6F5011">
        <w:rPr>
          <w:rFonts w:ascii="Verdana" w:eastAsia="Times New Roman" w:hAnsi="Verdana" w:cs="Times New Roman"/>
          <w:color w:val="000000"/>
        </w:rPr>
        <w:t>demolare</w:t>
      </w:r>
      <w:proofErr w:type="spellEnd"/>
      <w:r w:rsidRPr="006F5011">
        <w:rPr>
          <w:rFonts w:ascii="Verdana" w:eastAsia="Times New Roman" w:hAnsi="Verdana" w:cs="Times New Roman"/>
          <w:color w:val="000000"/>
        </w:rPr>
        <w:t>.</w:t>
      </w:r>
    </w:p>
    <w:p w14:paraId="47BF9A92" w14:textId="77777777" w:rsidR="0036700C" w:rsidRPr="009E4BED" w:rsidRDefault="0036700C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52CBB33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5^E|spIV.|pa1"/>
      <w:bookmarkStart w:id="10" w:name="do|ax5^E|spV."/>
      <w:bookmarkEnd w:id="9"/>
      <w:bookmarkEnd w:id="10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V.</w:t>
      </w:r>
      <w:r w:rsidRPr="009E4BED">
        <w:rPr>
          <w:rFonts w:ascii="Verdana" w:eastAsia="Times New Roman" w:hAnsi="Verdana" w:cs="Times New Roman"/>
          <w:color w:val="000000"/>
        </w:rPr>
        <w:t>Descrierea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amplasării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185F37AA" w14:textId="77777777" w:rsidR="001A0F5E" w:rsidRDefault="001A0F5E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x5^E|spV.|pa1"/>
      <w:bookmarkStart w:id="12" w:name="do|ax5^E|spVI."/>
      <w:bookmarkEnd w:id="11"/>
      <w:bookmarkEnd w:id="12"/>
    </w:p>
    <w:p w14:paraId="59F31185" w14:textId="77777777" w:rsidR="001A0F5E" w:rsidRPr="009D5BE3" w:rsidRDefault="001A0F5E" w:rsidP="001A0F5E">
      <w:pPr>
        <w:numPr>
          <w:ilvl w:val="0"/>
          <w:numId w:val="3"/>
        </w:numPr>
        <w:suppressAutoHyphens/>
        <w:spacing w:after="0" w:line="276" w:lineRule="auto"/>
        <w:ind w:right="1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BE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Vecinătățile amplasamentului sunt: </w:t>
      </w:r>
    </w:p>
    <w:p w14:paraId="5CF4033E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La Nord-Vest (70,33m): Str. București (DE17) </w:t>
      </w:r>
    </w:p>
    <w:p w14:paraId="182D38E5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- La Nord-Est (275,96m): Canal de desecare dezafectat</w:t>
      </w:r>
    </w:p>
    <w:p w14:paraId="19EC54BA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 xml:space="preserve">- La Sud-Est (71,40m): Proprietăți particulare și un drum de pământ care nu se mai distinge în prezent </w:t>
      </w:r>
    </w:p>
    <w:p w14:paraId="1A7B2B81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sz w:val="24"/>
          <w:szCs w:val="24"/>
          <w:lang w:val="ro-RO"/>
        </w:rPr>
        <w:t>- la Sud-Vest (275,94m): Proprietăți particulare și un drum de pământ care nu se mai distinge în prezent.</w:t>
      </w:r>
    </w:p>
    <w:p w14:paraId="0240B5BB" w14:textId="77777777" w:rsidR="001A0F5E" w:rsidRPr="009D5BE3" w:rsidRDefault="001A0F5E" w:rsidP="001A0F5E">
      <w:pPr>
        <w:numPr>
          <w:ilvl w:val="0"/>
          <w:numId w:val="3"/>
        </w:numPr>
        <w:suppressAutoHyphens/>
        <w:spacing w:after="0" w:line="276" w:lineRule="auto"/>
        <w:ind w:right="1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Distanța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față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de granite:</w:t>
      </w:r>
      <w:r w:rsidRPr="009D5BE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granițelor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>.</w:t>
      </w:r>
    </w:p>
    <w:p w14:paraId="07886D73" w14:textId="77777777" w:rsidR="001A0F5E" w:rsidRPr="009D5BE3" w:rsidRDefault="001A0F5E" w:rsidP="001A0F5E">
      <w:pPr>
        <w:spacing w:line="276" w:lineRule="auto"/>
        <w:ind w:right="118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Poziția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distanța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față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arii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naturale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i/>
          <w:iCs/>
          <w:sz w:val="24"/>
          <w:szCs w:val="24"/>
        </w:rPr>
        <w:t>protejate</w:t>
      </w:r>
      <w:proofErr w:type="spellEnd"/>
      <w:r w:rsidRPr="009D5B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D5BE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>.</w:t>
      </w:r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9D5BE3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9D5BE3">
        <w:rPr>
          <w:rFonts w:ascii="Times New Roman" w:hAnsi="Times New Roman" w:cs="Times New Roman"/>
          <w:sz w:val="24"/>
          <w:szCs w:val="24"/>
        </w:rPr>
        <w:t xml:space="preserve">.  </w:t>
      </w:r>
      <w:r w:rsidRPr="009D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DB9632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E1DB639" w14:textId="77777777" w:rsidR="001A0F5E" w:rsidRPr="009D5BE3" w:rsidRDefault="001A0F5E" w:rsidP="001A0F5E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Pe terenurile din imediata vecinătate a lotului nu se află nicio construcție.</w:t>
      </w:r>
    </w:p>
    <w:p w14:paraId="1A051736" w14:textId="2DF289E3" w:rsidR="001A0F5E" w:rsidRPr="00AB303C" w:rsidRDefault="001A0F5E" w:rsidP="00AB303C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>Față de clădirea Halei de producție situată pe același teren, distanța este de 28,76m. Față de clădirea Anexă tehnică distanța este de 27,66m.</w:t>
      </w:r>
    </w:p>
    <w:p w14:paraId="652C852D" w14:textId="77777777" w:rsidR="001A0F5E" w:rsidRDefault="001A0F5E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257A4E6A" w14:textId="505843C4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VI.</w:t>
      </w:r>
      <w:r w:rsidRPr="009E4BED">
        <w:rPr>
          <w:rFonts w:ascii="Verdana" w:eastAsia="Times New Roman" w:hAnsi="Verdana" w:cs="Times New Roman"/>
          <w:color w:val="000000"/>
        </w:rPr>
        <w:t>Descrierea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tuturor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efectelor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semnificative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posibile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mediului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limita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informaţiilor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disponibile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601F102C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" w:name="do|ax5^E|spVI.|alA"/>
      <w:bookmarkEnd w:id="13"/>
      <w:r w:rsidRPr="009E4BED">
        <w:rPr>
          <w:rFonts w:ascii="Verdana" w:eastAsia="Times New Roman" w:hAnsi="Verdana" w:cs="Times New Roman"/>
          <w:b/>
          <w:bCs/>
          <w:color w:val="008F00"/>
        </w:rPr>
        <w:t>(A)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Surse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poluanţi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instalaţii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reţinerea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evacuarea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dispersia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poluanţilor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mediu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22BC55C2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ax5^E|spVI.|alA|lia"/>
      <w:bookmarkEnd w:id="14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calităţii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apelor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4F90A331" w14:textId="77777777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F5D451A" w14:textId="7CC022B9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D5BE3">
        <w:rPr>
          <w:rFonts w:ascii="Times New Roman" w:hAnsi="Times New Roman" w:cs="Times New Roman"/>
          <w:lang w:val="pt-BR"/>
        </w:rPr>
        <w:t>Apele de proveniență meteorică de pe acoperișul construcției se vor descărca la teren pe spații verzi dimensionate corespunzător preluării acestora, după caz.</w:t>
      </w:r>
    </w:p>
    <w:p w14:paraId="14FB0374" w14:textId="77777777" w:rsidR="003A2DF4" w:rsidRPr="009E4BED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297BB2A9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5" w:name="do|ax5^E|spVI.|alA|lia|pa1"/>
      <w:bookmarkStart w:id="16" w:name="do|ax5^E|spVI.|alA|lib"/>
      <w:bookmarkEnd w:id="15"/>
      <w:bookmarkEnd w:id="16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aerului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28DF2D3C" w14:textId="77777777" w:rsidR="001D511A" w:rsidRDefault="001D511A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924EBEE" w14:textId="1ACF5D8B" w:rsidR="001D511A" w:rsidRDefault="001D511A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se </w:t>
      </w:r>
      <w:proofErr w:type="spellStart"/>
      <w:r>
        <w:rPr>
          <w:rFonts w:ascii="Verdana" w:eastAsia="Times New Roman" w:hAnsi="Verdana" w:cs="Times New Roman"/>
          <w:color w:val="000000"/>
        </w:rPr>
        <w:t>aplica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activitatea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nu </w:t>
      </w:r>
      <w:proofErr w:type="spellStart"/>
      <w:r>
        <w:rPr>
          <w:rFonts w:ascii="Verdana" w:eastAsia="Times New Roman" w:hAnsi="Verdana" w:cs="Times New Roman"/>
          <w:color w:val="000000"/>
        </w:rPr>
        <w:t>genereaza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gaze cu </w:t>
      </w:r>
      <w:proofErr w:type="spellStart"/>
      <w:r>
        <w:rPr>
          <w:rFonts w:ascii="Verdana" w:eastAsia="Times New Roman" w:hAnsi="Verdana" w:cs="Times New Roman"/>
          <w:color w:val="000000"/>
        </w:rPr>
        <w:t>efect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de sera.</w:t>
      </w:r>
    </w:p>
    <w:p w14:paraId="0205A715" w14:textId="77777777" w:rsidR="001D511A" w:rsidRPr="009E4BED" w:rsidRDefault="001D511A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FDF8EF0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7" w:name="do|ax5^E|spVI.|alA|lib|pa1"/>
      <w:bookmarkStart w:id="18" w:name="do|ax5^E|spVI.|alA|lic"/>
      <w:bookmarkEnd w:id="17"/>
      <w:bookmarkEnd w:id="18"/>
      <w:r w:rsidRPr="009E4BE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împotriva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zgomotului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vibraţiilor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4C5260DC" w14:textId="77777777" w:rsidR="001D511A" w:rsidRDefault="001D511A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2560D3BF" w14:textId="16498B85" w:rsidR="001D511A" w:rsidRPr="001D511A" w:rsidRDefault="001D511A" w:rsidP="001D511A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Impactul produs de zgomote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vibrații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este datorat mijloacelor de transport care tranziteaz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zona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i este cumulativ, temporar, generat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doar în perioada de construire a anexei de depozitare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AD3373C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9" w:name="do|ax5^E|spVI.|alA|lic|pa1"/>
      <w:bookmarkStart w:id="20" w:name="do|ax5^E|spVI.|alA|lid"/>
      <w:bookmarkEnd w:id="19"/>
      <w:bookmarkEnd w:id="20"/>
      <w:r w:rsidRPr="009E4BE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împotriva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radiaţiilor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7CAB3821" w14:textId="5C632B42" w:rsidR="009E4BED" w:rsidRDefault="009E4BED" w:rsidP="001D51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1" w:name="do|ax5^E|spVI.|alA|lid|pa1"/>
      <w:bookmarkEnd w:id="21"/>
    </w:p>
    <w:p w14:paraId="2C1AC16E" w14:textId="25EC7013" w:rsidR="001D511A" w:rsidRDefault="001D511A" w:rsidP="001D51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2DDC2C12" w14:textId="77777777" w:rsidR="001D511A" w:rsidRPr="009E4BED" w:rsidRDefault="001D511A" w:rsidP="001D51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F9536B5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2" w:name="do|ax5^E|spVI.|alA|lie"/>
      <w:bookmarkEnd w:id="22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solului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subsolului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1F5D8A29" w14:textId="77777777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FB8E7B6" w14:textId="36EED24F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se </w:t>
      </w:r>
      <w:proofErr w:type="spellStart"/>
      <w:r>
        <w:rPr>
          <w:rFonts w:ascii="Verdana" w:eastAsia="Times New Roman" w:hAnsi="Verdana" w:cs="Times New Roman"/>
          <w:color w:val="000000"/>
        </w:rPr>
        <w:t>aplica</w:t>
      </w:r>
      <w:proofErr w:type="spellEnd"/>
    </w:p>
    <w:p w14:paraId="3E2AED47" w14:textId="77777777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0D35EBBB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3" w:name="do|ax5^E|spVI.|alA|lie|pa1"/>
      <w:bookmarkStart w:id="24" w:name="do|ax5^E|spVI.|alA|lif"/>
      <w:bookmarkEnd w:id="23"/>
      <w:bookmarkEnd w:id="24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ecosistemelor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terestre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acvatice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1D3FA277" w14:textId="77777777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5018E7BB" w14:textId="2D62418B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se </w:t>
      </w:r>
      <w:proofErr w:type="spellStart"/>
      <w:r>
        <w:rPr>
          <w:rFonts w:ascii="Verdana" w:eastAsia="Times New Roman" w:hAnsi="Verdana" w:cs="Times New Roman"/>
          <w:color w:val="000000"/>
        </w:rPr>
        <w:t>aplica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2B2A091A" w14:textId="77777777" w:rsidR="00B65FCF" w:rsidRPr="009E4BED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C7731C8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5" w:name="do|ax5^E|spVI.|alA|lif|pa1"/>
      <w:bookmarkStart w:id="26" w:name="do|ax5^E|spVI.|alA|lig"/>
      <w:bookmarkEnd w:id="25"/>
      <w:bookmarkEnd w:id="26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protecţia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aşezărilor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umane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altor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obiective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interes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public:</w:t>
      </w:r>
    </w:p>
    <w:p w14:paraId="440205EA" w14:textId="77777777" w:rsidR="00B65FCF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D63A7B2" w14:textId="23938B0A" w:rsidR="00B65FCF" w:rsidRPr="009D5BE3" w:rsidRDefault="00B65FCF" w:rsidP="00B65FCF">
      <w:pPr>
        <w:spacing w:line="276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u este cazul; nu exist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 xml:space="preserve"> obiective culturale sau cu caracter istoric 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n zon</w:t>
      </w:r>
      <w:r w:rsidRPr="009D5BE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D5BE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A14FBC7" w14:textId="77777777" w:rsidR="00B65FCF" w:rsidRPr="009E4BED" w:rsidRDefault="00B65FCF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90CE0CC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7" w:name="do|ax5^E|spVI.|alA|lig|pa1"/>
      <w:bookmarkStart w:id="28" w:name="do|ax5^E|spVI.|alA|lih"/>
      <w:bookmarkEnd w:id="27"/>
      <w:bookmarkEnd w:id="28"/>
      <w:proofErr w:type="gramStart"/>
      <w:r w:rsidRPr="009E4BED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prevenirea</w:t>
      </w:r>
      <w:proofErr w:type="spellEnd"/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gestionarea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deşeurilor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generate pe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amplasament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timpul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realizării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timpul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exploatării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inclusiv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eliminarea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390E131F" w14:textId="77777777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08ED1E9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t xml:space="preserve">Deșeurile rezultate din activitatea de construire a anexei de depozitare vor fi preluate de societatea SALSERV ECOSISTEM S.R.L., conform contractului încheiat cu LAROPHARM S.R.L.   </w:t>
      </w:r>
    </w:p>
    <w:p w14:paraId="6217BC6C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tab/>
      </w:r>
      <w:r w:rsidRPr="009D5BE3">
        <w:rPr>
          <w:lang w:val="ro-RO"/>
        </w:rPr>
        <w:t xml:space="preserve">Deșeurile rezultate vor fi colectate în recipiente omologate și evacuate, atunci când va fi cazul. </w:t>
      </w:r>
    </w:p>
    <w:p w14:paraId="43A460D6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tab/>
        <w:t>În perioada de construire a anexei de depozitare sursele de emisie sunt nedirijate, difuze sau liniare. Emisiile provin în general de la lucrările de manipulare/transport al materialelor și de la utilizarea masinilor si echipamentelor mobile rutiere și nerutiere, după cum urmează:</w:t>
      </w:r>
    </w:p>
    <w:p w14:paraId="1423D746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lang w:val="ro-RO"/>
        </w:rPr>
      </w:pPr>
      <w:r w:rsidRPr="009D5BE3">
        <w:rPr>
          <w:lang w:val="ro-RO"/>
        </w:rPr>
        <w:t>- mijloace de transport al deseurilor de construcții;</w:t>
      </w:r>
    </w:p>
    <w:p w14:paraId="3E0650A0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 w:firstLine="540"/>
        <w:jc w:val="both"/>
      </w:pPr>
      <w:r w:rsidRPr="009D5BE3">
        <w:rPr>
          <w:lang w:val="ro-RO"/>
        </w:rPr>
        <w:t xml:space="preserve">- operații de tăiere metale, lemn, PVC, etc. </w:t>
      </w:r>
    </w:p>
    <w:p w14:paraId="134FECCF" w14:textId="77777777" w:rsidR="003A2DF4" w:rsidRPr="009D5BE3" w:rsidRDefault="003A2DF4" w:rsidP="003A2DF4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tab/>
        <w:t xml:space="preserve">Materialele recuperate se vor sorta si se vor depozita pentru a fi folosite in viitoare constructii. </w:t>
      </w:r>
    </w:p>
    <w:p w14:paraId="64099FC2" w14:textId="77777777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79F90056" w14:textId="77777777" w:rsidR="003A2DF4" w:rsidRPr="009E4BED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6A01007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9" w:name="do|ax5^E|spVI.|alA|lih|pa1"/>
      <w:bookmarkStart w:id="30" w:name="do|ax5^E|spVI.|alA|lii"/>
      <w:bookmarkEnd w:id="29"/>
      <w:bookmarkEnd w:id="30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9E4BED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gospodărirea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substanţelor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preparatelor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chimice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periculoase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3C309C10" w14:textId="77777777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933F7FF" w14:textId="2D50F760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3CEFF0E0" w14:textId="77777777" w:rsidR="003A2DF4" w:rsidRPr="009E4BED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7B34E2D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1" w:name="do|ax5^E|spVI.|alA|lii|pa1"/>
      <w:bookmarkStart w:id="32" w:name="do|ax5^E|spVI.|alB"/>
      <w:bookmarkEnd w:id="31"/>
      <w:bookmarkEnd w:id="32"/>
      <w:r w:rsidRPr="009E4BED">
        <w:rPr>
          <w:rFonts w:ascii="Verdana" w:eastAsia="Times New Roman" w:hAnsi="Verdana" w:cs="Times New Roman"/>
          <w:b/>
          <w:bCs/>
          <w:color w:val="008F00"/>
        </w:rPr>
        <w:t>(B)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Utilizarea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resurselor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naturale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special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solului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terenurilor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9E4BED">
        <w:rPr>
          <w:rFonts w:ascii="Verdana" w:eastAsia="Times New Roman" w:hAnsi="Verdana" w:cs="Times New Roman"/>
          <w:color w:val="000000"/>
        </w:rPr>
        <w:t>a</w:t>
      </w:r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apei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biodiversităţii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.</w:t>
      </w:r>
    </w:p>
    <w:p w14:paraId="57513B60" w14:textId="77777777" w:rsidR="004A4C3A" w:rsidRDefault="004A4C3A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0C5F681D" w14:textId="7A2422A0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3707C524" w14:textId="77777777" w:rsidR="003A2DF4" w:rsidRPr="009E4BED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4CB0E8E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3" w:name="do|ax5^E|spVII."/>
      <w:bookmarkEnd w:id="33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VII.</w:t>
      </w:r>
      <w:r w:rsidRPr="009E4BED">
        <w:rPr>
          <w:rFonts w:ascii="Verdana" w:eastAsia="Times New Roman" w:hAnsi="Verdana" w:cs="Times New Roman"/>
          <w:color w:val="000000"/>
        </w:rPr>
        <w:t>Descrierea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aspectelor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mediu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susceptibile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 fi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afectate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mod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semnificativ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4CB8CA8F" w14:textId="77777777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09F0E40E" w14:textId="0B516C3F" w:rsidR="003A2DF4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707238BF" w14:textId="77777777" w:rsidR="003A2DF4" w:rsidRPr="009E4BED" w:rsidRDefault="003A2DF4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968E938" w14:textId="32E47042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4" w:name="do|ax5^E|spVII.|pa1"/>
      <w:bookmarkStart w:id="35" w:name="do|ax5^E|spVIII."/>
      <w:bookmarkEnd w:id="34"/>
      <w:bookmarkEnd w:id="35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VIII.</w:t>
      </w:r>
      <w:r w:rsidRPr="009E4BED">
        <w:rPr>
          <w:rFonts w:ascii="Verdana" w:eastAsia="Times New Roman" w:hAnsi="Verdana" w:cs="Times New Roman"/>
          <w:color w:val="000000"/>
        </w:rPr>
        <w:t>Prevederi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monitorizarea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mediului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</w:p>
    <w:p w14:paraId="7B9D5E38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7D3B3F93" w14:textId="4ADEA44C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4D0F4885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58C7DAA4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6" w:name="do|ax5^E|spIX."/>
      <w:bookmarkEnd w:id="36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IX.</w:t>
      </w:r>
      <w:r w:rsidRPr="009E4BED">
        <w:rPr>
          <w:rFonts w:ascii="Verdana" w:eastAsia="Times New Roman" w:hAnsi="Verdana" w:cs="Times New Roman"/>
          <w:color w:val="000000"/>
        </w:rPr>
        <w:t>Legătura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alte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normative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planuri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programe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strategii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documente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planificare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061BA27E" w14:textId="5A51D232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7" w:name="do|ax5^E|spIX.|alA"/>
      <w:bookmarkEnd w:id="37"/>
      <w:r w:rsidRPr="009E4BED">
        <w:rPr>
          <w:rFonts w:ascii="Verdana" w:eastAsia="Times New Roman" w:hAnsi="Verdana" w:cs="Times New Roman"/>
          <w:b/>
          <w:bCs/>
          <w:color w:val="008F00"/>
        </w:rPr>
        <w:t>(A)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Justificarea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încadrării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caz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altor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normative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naţionale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transpun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legislaţia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Uniunii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Europene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: </w:t>
      </w:r>
    </w:p>
    <w:p w14:paraId="7A410A12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A8DFC6D" w14:textId="4F556A2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181941CE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D35783D" w14:textId="24BE979C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8" w:name="do|ax5^E|spIX.|alB"/>
      <w:bookmarkEnd w:id="38"/>
      <w:r w:rsidRPr="009E4BED">
        <w:rPr>
          <w:rFonts w:ascii="Verdana" w:eastAsia="Times New Roman" w:hAnsi="Verdana" w:cs="Times New Roman"/>
          <w:b/>
          <w:bCs/>
          <w:color w:val="008F00"/>
        </w:rPr>
        <w:t>(B)</w:t>
      </w:r>
      <w:r w:rsidRPr="009E4BED">
        <w:rPr>
          <w:rFonts w:ascii="Verdana" w:eastAsia="Times New Roman" w:hAnsi="Verdana" w:cs="Times New Roman"/>
          <w:color w:val="000000"/>
        </w:rPr>
        <w:t xml:space="preserve">Se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va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menţiona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planul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programul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strategia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documentul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programare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planificare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din care face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indicarea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normativ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care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fost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aprobat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.</w:t>
      </w:r>
    </w:p>
    <w:p w14:paraId="0DC06E64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4844841" w14:textId="16C4941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7DB4B632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752AC67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9" w:name="do|ax5^E|spX."/>
      <w:bookmarkEnd w:id="39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X.</w:t>
      </w:r>
      <w:r w:rsidRPr="009E4BED">
        <w:rPr>
          <w:rFonts w:ascii="Verdana" w:eastAsia="Times New Roman" w:hAnsi="Verdana" w:cs="Times New Roman"/>
          <w:color w:val="000000"/>
        </w:rPr>
        <w:t>Lucrări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organizării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şantier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72659CF8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0" w:name="do|ax5^E|spX.|pa1"/>
      <w:bookmarkEnd w:id="40"/>
    </w:p>
    <w:p w14:paraId="5AB30786" w14:textId="77777777" w:rsidR="006F5011" w:rsidRPr="009D5BE3" w:rsidRDefault="006F5011" w:rsidP="006F5011">
      <w:pPr>
        <w:pStyle w:val="CM10"/>
        <w:tabs>
          <w:tab w:val="left" w:pos="720"/>
          <w:tab w:val="left" w:pos="900"/>
        </w:tabs>
        <w:spacing w:line="276" w:lineRule="auto"/>
        <w:ind w:right="118" w:firstLine="540"/>
        <w:jc w:val="both"/>
        <w:rPr>
          <w:rFonts w:ascii="Times New Roman" w:hAnsi="Times New Roman" w:cs="Times New Roman"/>
        </w:rPr>
      </w:pPr>
      <w:r w:rsidRPr="009D5BE3">
        <w:rPr>
          <w:rFonts w:ascii="Times New Roman" w:hAnsi="Times New Roman" w:cs="Times New Roman"/>
          <w:lang w:val="pt-BR"/>
        </w:rPr>
        <w:t>Modul de asigurare a utilitatilor:</w:t>
      </w:r>
    </w:p>
    <w:p w14:paraId="2134910C" w14:textId="77777777" w:rsidR="006F5011" w:rsidRPr="009D5BE3" w:rsidRDefault="006F5011" w:rsidP="006F5011">
      <w:pPr>
        <w:pStyle w:val="CM10"/>
        <w:tabs>
          <w:tab w:val="left" w:pos="720"/>
          <w:tab w:val="left" w:pos="90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pt-BR"/>
        </w:rPr>
      </w:pPr>
      <w:r w:rsidRPr="009D5BE3">
        <w:rPr>
          <w:rFonts w:ascii="Times New Roman" w:hAnsi="Times New Roman" w:cs="Times New Roman"/>
          <w:lang w:val="it-IT"/>
        </w:rPr>
        <w:t xml:space="preserve">7.1. </w:t>
      </w:r>
      <w:r w:rsidRPr="009D5BE3">
        <w:rPr>
          <w:rFonts w:ascii="Times New Roman" w:hAnsi="Times New Roman" w:cs="Times New Roman"/>
          <w:lang w:val="pt-BR"/>
        </w:rPr>
        <w:t>Alimentarea cu apă: nu este cazul</w:t>
      </w:r>
    </w:p>
    <w:p w14:paraId="78AD4C60" w14:textId="77777777" w:rsidR="006F5011" w:rsidRPr="009D5BE3" w:rsidRDefault="006F5011" w:rsidP="006F5011">
      <w:pPr>
        <w:pStyle w:val="CM10"/>
        <w:tabs>
          <w:tab w:val="left" w:pos="720"/>
          <w:tab w:val="left" w:pos="900"/>
        </w:tabs>
        <w:spacing w:line="276" w:lineRule="auto"/>
        <w:ind w:right="118"/>
        <w:jc w:val="both"/>
        <w:rPr>
          <w:rFonts w:ascii="Times New Roman" w:hAnsi="Times New Roman" w:cs="Times New Roman"/>
          <w:lang w:val="pt-BR"/>
        </w:rPr>
      </w:pPr>
      <w:r w:rsidRPr="009D5BE3">
        <w:rPr>
          <w:rFonts w:ascii="Times New Roman" w:hAnsi="Times New Roman" w:cs="Times New Roman"/>
          <w:lang w:val="pt-BR"/>
        </w:rPr>
        <w:t>7.2. Evacuarea apelor uzate: Apele de proveniență meteorică de pe acoperișul construcției se vor descărca la teren pe spații verzi dimensionate corespunzător preluării acestora, după caz.</w:t>
      </w:r>
    </w:p>
    <w:p w14:paraId="2B5808F8" w14:textId="77777777" w:rsidR="006F5011" w:rsidRPr="009D5BE3" w:rsidRDefault="006F5011" w:rsidP="006F5011">
      <w:pPr>
        <w:pStyle w:val="CM10"/>
        <w:tabs>
          <w:tab w:val="left" w:pos="720"/>
          <w:tab w:val="left" w:pos="900"/>
        </w:tabs>
        <w:spacing w:line="276" w:lineRule="auto"/>
        <w:ind w:right="118"/>
        <w:jc w:val="both"/>
        <w:rPr>
          <w:rFonts w:ascii="Times New Roman" w:hAnsi="Times New Roman" w:cs="Times New Roman"/>
          <w:lang w:val="ro-RO"/>
        </w:rPr>
      </w:pPr>
      <w:r w:rsidRPr="009D5BE3">
        <w:rPr>
          <w:rFonts w:ascii="Times New Roman" w:hAnsi="Times New Roman" w:cs="Times New Roman"/>
          <w:lang w:val="pt-BR"/>
        </w:rPr>
        <w:t>7.3. Instalații electrice: Alimentarea cu energie electrică in scopul iluminării se va face dintr-un post de transformare din incintă</w:t>
      </w:r>
      <w:r w:rsidRPr="009D5BE3">
        <w:rPr>
          <w:rFonts w:ascii="Times New Roman" w:hAnsi="Times New Roman" w:cs="Times New Roman"/>
          <w:lang w:val="ro-RO"/>
        </w:rPr>
        <w:t>.</w:t>
      </w:r>
    </w:p>
    <w:p w14:paraId="6B5CE2F0" w14:textId="77777777" w:rsidR="006F5011" w:rsidRPr="009D5BE3" w:rsidRDefault="006F5011" w:rsidP="006F5011">
      <w:pPr>
        <w:pStyle w:val="CM10"/>
        <w:tabs>
          <w:tab w:val="left" w:pos="720"/>
          <w:tab w:val="left" w:pos="900"/>
        </w:tabs>
        <w:spacing w:line="276" w:lineRule="auto"/>
        <w:ind w:right="118"/>
        <w:jc w:val="both"/>
        <w:rPr>
          <w:rFonts w:ascii="Times New Roman" w:hAnsi="Times New Roman" w:cs="Times New Roman"/>
          <w:lang w:val="ro-RO"/>
        </w:rPr>
      </w:pPr>
      <w:r w:rsidRPr="009D5BE3">
        <w:rPr>
          <w:rFonts w:ascii="Times New Roman" w:hAnsi="Times New Roman" w:cs="Times New Roman"/>
          <w:lang w:val="pt-BR"/>
        </w:rPr>
        <w:t>7.4. Asigurarea agentului termic: nu este cazul</w:t>
      </w:r>
    </w:p>
    <w:p w14:paraId="657B1103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lang w:val="ro-RO"/>
        </w:rPr>
      </w:pPr>
    </w:p>
    <w:p w14:paraId="3D489BCC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tab/>
        <w:t xml:space="preserve">Deșeurile rezultate din activitatea de construire a anexei de depozitare vor fi preluate de societatea SALSERV ECOSISTEM S.R.L., conform contractului încheiat cu LAROPHARM S.R.L.   </w:t>
      </w:r>
    </w:p>
    <w:p w14:paraId="258DB6AE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tab/>
      </w:r>
      <w:r w:rsidRPr="009D5BE3">
        <w:rPr>
          <w:lang w:val="ro-RO"/>
        </w:rPr>
        <w:t xml:space="preserve">Deșeurile rezultate vor fi colectate în recipiente omologate și evacuate, atunci când va fi cazul. </w:t>
      </w:r>
    </w:p>
    <w:p w14:paraId="48A5F552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tab/>
        <w:t>În perioada de construire a anexei de depozitare sursele de emisie sunt nedirijate, difuze sau liniare. Emisiile provin în general de la lucrările de manipulare/transport al materialelor și de la utilizarea masinilor si echipamentelor mobile rutiere și nerutiere, după cum urmează:</w:t>
      </w:r>
    </w:p>
    <w:p w14:paraId="21C128E7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 w:firstLine="540"/>
        <w:jc w:val="both"/>
        <w:rPr>
          <w:lang w:val="ro-RO"/>
        </w:rPr>
      </w:pPr>
      <w:r w:rsidRPr="009D5BE3">
        <w:rPr>
          <w:lang w:val="ro-RO"/>
        </w:rPr>
        <w:t>- mijloace de transport al deseurilor de construcții;</w:t>
      </w:r>
    </w:p>
    <w:p w14:paraId="0A4ADECB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 w:firstLine="540"/>
        <w:jc w:val="both"/>
      </w:pPr>
      <w:r w:rsidRPr="009D5BE3">
        <w:rPr>
          <w:lang w:val="ro-RO"/>
        </w:rPr>
        <w:t xml:space="preserve">- operații de tăiere metale, lemn, PVC, etc. </w:t>
      </w:r>
    </w:p>
    <w:p w14:paraId="7551C00D" w14:textId="77777777" w:rsidR="006F5011" w:rsidRPr="009D5BE3" w:rsidRDefault="006F5011" w:rsidP="006F5011">
      <w:pPr>
        <w:pStyle w:val="Default"/>
        <w:tabs>
          <w:tab w:val="left" w:pos="720"/>
        </w:tabs>
        <w:spacing w:line="276" w:lineRule="auto"/>
        <w:ind w:right="118"/>
        <w:jc w:val="both"/>
      </w:pPr>
      <w:r w:rsidRPr="009D5BE3">
        <w:rPr>
          <w:lang w:val="ro-RO"/>
        </w:rPr>
        <w:lastRenderedPageBreak/>
        <w:tab/>
        <w:t xml:space="preserve">Materialele recuperate se vor sorta si se vor depozita pentru a fi folosite in viitoare constructii. </w:t>
      </w:r>
    </w:p>
    <w:p w14:paraId="73FB8701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5D95E65B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1ABAC89" w14:textId="77777777" w:rsidR="009E4BED" w:rsidRP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1" w:name="do|ax5^E|spXI."/>
      <w:bookmarkEnd w:id="41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XI.</w:t>
      </w:r>
      <w:r w:rsidRPr="009E4BED">
        <w:rPr>
          <w:rFonts w:ascii="Verdana" w:eastAsia="Times New Roman" w:hAnsi="Verdana" w:cs="Times New Roman"/>
          <w:color w:val="000000"/>
        </w:rPr>
        <w:t>Lucrări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refacere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9E4BED">
        <w:rPr>
          <w:rFonts w:ascii="Verdana" w:eastAsia="Times New Roman" w:hAnsi="Verdana" w:cs="Times New Roman"/>
          <w:color w:val="000000"/>
        </w:rPr>
        <w:t>a</w:t>
      </w:r>
      <w:proofErr w:type="gram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amplasamentului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finalizarea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investiţiei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caz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accidente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încetarea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activităţii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măsura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aceste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informaţii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sunt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disponibile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69CB29EE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2" w:name="do|ax5^E|spXI.|pa1"/>
      <w:bookmarkStart w:id="43" w:name="do|ax5^E|spXII."/>
      <w:bookmarkEnd w:id="42"/>
      <w:bookmarkEnd w:id="43"/>
    </w:p>
    <w:p w14:paraId="345E87D8" w14:textId="77777777" w:rsidR="006F5011" w:rsidRPr="009D5BE3" w:rsidRDefault="006F5011" w:rsidP="006F5011">
      <w:pPr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D5BE3">
        <w:rPr>
          <w:rFonts w:ascii="Times New Roman" w:hAnsi="Times New Roman" w:cs="Times New Roman"/>
          <w:iCs/>
          <w:sz w:val="24"/>
          <w:szCs w:val="24"/>
          <w:lang w:val="it-IT"/>
        </w:rPr>
        <w:t>Nu sunt identificate riscuri de poluari accidentale tinandu-se cont de specificul activitatii si caracteristicile constructive.</w:t>
      </w:r>
    </w:p>
    <w:p w14:paraId="1DD2A05B" w14:textId="4DF63A37" w:rsidR="006F5011" w:rsidRPr="004A4C3A" w:rsidRDefault="006F5011" w:rsidP="004A4C3A">
      <w:pPr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9D5BE3">
        <w:rPr>
          <w:rFonts w:ascii="Times New Roman" w:hAnsi="Times New Roman" w:cs="Times New Roman"/>
          <w:iCs/>
          <w:sz w:val="24"/>
          <w:szCs w:val="24"/>
          <w:lang w:val="ro-RO"/>
        </w:rPr>
        <w:t>Nu se intervine la spațiile verzi din incintă.</w:t>
      </w:r>
    </w:p>
    <w:p w14:paraId="032565D3" w14:textId="097D0FC5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XII.</w:t>
      </w:r>
      <w:r w:rsidRPr="009E4BED">
        <w:rPr>
          <w:rFonts w:ascii="Verdana" w:eastAsia="Times New Roman" w:hAnsi="Verdana" w:cs="Times New Roman"/>
          <w:color w:val="000000"/>
        </w:rPr>
        <w:t>Anexe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piese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desenate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62049DFC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48AF0145" w14:textId="77777777" w:rsidR="006F5011" w:rsidRPr="009D5BE3" w:rsidRDefault="006F5011" w:rsidP="006F5011">
      <w:pPr>
        <w:pStyle w:val="CM10"/>
        <w:tabs>
          <w:tab w:val="left" w:pos="748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fr-FR"/>
        </w:rPr>
      </w:pPr>
      <w:r w:rsidRPr="009D5BE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9D5BE3">
        <w:rPr>
          <w:rFonts w:ascii="Times New Roman" w:hAnsi="Times New Roman" w:cs="Times New Roman"/>
          <w:lang w:val="fr-FR"/>
        </w:rPr>
        <w:t>Planul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9D5BE3">
        <w:rPr>
          <w:rFonts w:ascii="Times New Roman" w:hAnsi="Times New Roman" w:cs="Times New Roman"/>
          <w:lang w:val="fr-FR"/>
        </w:rPr>
        <w:t>incadrare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in zona, </w:t>
      </w:r>
      <w:proofErr w:type="spellStart"/>
      <w:r w:rsidRPr="009D5BE3">
        <w:rPr>
          <w:rFonts w:ascii="Times New Roman" w:hAnsi="Times New Roman" w:cs="Times New Roman"/>
          <w:lang w:val="fr-FR"/>
        </w:rPr>
        <w:t>color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sc. </w:t>
      </w:r>
      <w:proofErr w:type="gramStart"/>
      <w:r w:rsidRPr="009D5BE3">
        <w:rPr>
          <w:rFonts w:ascii="Times New Roman" w:hAnsi="Times New Roman" w:cs="Times New Roman"/>
          <w:lang w:val="fr-FR"/>
        </w:rPr>
        <w:t>1:</w:t>
      </w:r>
      <w:proofErr w:type="gramEnd"/>
      <w:r w:rsidRPr="009D5BE3">
        <w:rPr>
          <w:rFonts w:ascii="Times New Roman" w:hAnsi="Times New Roman" w:cs="Times New Roman"/>
          <w:lang w:val="ro-RO"/>
        </w:rPr>
        <w:t>5000</w:t>
      </w:r>
    </w:p>
    <w:p w14:paraId="7CD08EF3" w14:textId="77777777" w:rsidR="006F5011" w:rsidRPr="009D5BE3" w:rsidRDefault="006F5011" w:rsidP="006F5011">
      <w:pPr>
        <w:pStyle w:val="CM8"/>
        <w:tabs>
          <w:tab w:val="left" w:pos="720"/>
        </w:tabs>
        <w:spacing w:line="276" w:lineRule="auto"/>
        <w:ind w:right="118" w:firstLine="540"/>
        <w:jc w:val="both"/>
        <w:rPr>
          <w:rFonts w:ascii="Times New Roman" w:hAnsi="Times New Roman" w:cs="Times New Roman"/>
          <w:lang w:val="fr-FR"/>
        </w:rPr>
      </w:pPr>
      <w:r w:rsidRPr="009D5BE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9D5BE3">
        <w:rPr>
          <w:rFonts w:ascii="Times New Roman" w:hAnsi="Times New Roman" w:cs="Times New Roman"/>
          <w:lang w:val="fr-FR"/>
        </w:rPr>
        <w:t>Planul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9D5BE3">
        <w:rPr>
          <w:rFonts w:ascii="Times New Roman" w:hAnsi="Times New Roman" w:cs="Times New Roman"/>
          <w:lang w:val="fr-FR"/>
        </w:rPr>
        <w:t>situatie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D5BE3">
        <w:rPr>
          <w:rFonts w:ascii="Times New Roman" w:hAnsi="Times New Roman" w:cs="Times New Roman"/>
          <w:lang w:val="fr-FR"/>
        </w:rPr>
        <w:t>color</w:t>
      </w:r>
      <w:proofErr w:type="spellEnd"/>
      <w:r w:rsidRPr="009D5BE3">
        <w:rPr>
          <w:rFonts w:ascii="Times New Roman" w:hAnsi="Times New Roman" w:cs="Times New Roman"/>
          <w:lang w:val="fr-FR"/>
        </w:rPr>
        <w:t xml:space="preserve">, sc. </w:t>
      </w:r>
      <w:proofErr w:type="gramStart"/>
      <w:r w:rsidRPr="009D5BE3">
        <w:rPr>
          <w:rFonts w:ascii="Times New Roman" w:hAnsi="Times New Roman" w:cs="Times New Roman"/>
          <w:lang w:val="fr-FR"/>
        </w:rPr>
        <w:t>1:</w:t>
      </w:r>
      <w:proofErr w:type="gramEnd"/>
      <w:r w:rsidRPr="009D5BE3">
        <w:rPr>
          <w:rFonts w:ascii="Times New Roman" w:hAnsi="Times New Roman" w:cs="Times New Roman"/>
          <w:lang w:val="fr-FR"/>
        </w:rPr>
        <w:t xml:space="preserve">500 </w:t>
      </w:r>
    </w:p>
    <w:p w14:paraId="004C5607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CC2E2ED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68DEBAA6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4" w:name="do|ax5^E|spXII.|pt1"/>
      <w:bookmarkStart w:id="45" w:name="do|ax5^E|spXIII."/>
      <w:bookmarkEnd w:id="44"/>
      <w:bookmarkEnd w:id="45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XIII.</w:t>
      </w:r>
      <w:r w:rsidRPr="009E4BED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intră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sub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incidenţa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prevederilor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art. 28 din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Ordonanţa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urgenţă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nr. </w:t>
      </w:r>
      <w:hyperlink r:id="rId6" w:history="1">
        <w:r w:rsidRPr="009E4BE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57/2007</w:t>
        </w:r>
      </w:hyperlink>
      <w:r w:rsidRPr="009E4BED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regimul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ariilor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naturale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protejate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conservarea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habitatelor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naturale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florei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faunei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sălbatice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aprobată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modificări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completări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nr. </w:t>
      </w:r>
      <w:hyperlink r:id="rId7" w:history="1">
        <w:r w:rsidRPr="009E4BE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49/2011</w:t>
        </w:r>
      </w:hyperlink>
      <w:r w:rsidRPr="009E4BED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memoriul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va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fi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completat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4A6989ED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9C86962" w14:textId="639F228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757FD778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  <w:bookmarkStart w:id="46" w:name="do|ax5^E|spXIII.|lia"/>
      <w:bookmarkStart w:id="47" w:name="do|ax5^E|spXIV."/>
      <w:bookmarkEnd w:id="46"/>
      <w:bookmarkEnd w:id="47"/>
    </w:p>
    <w:p w14:paraId="55596446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4F926D4A" w14:textId="71CCB56F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XIV.</w:t>
      </w:r>
      <w:r w:rsidRPr="009E4BED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realizează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pe ape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apele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memoriul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va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fi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completat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informaţii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preluate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Planurile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de management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bazinale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actualizate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>:</w:t>
      </w:r>
    </w:p>
    <w:p w14:paraId="74AEDDCF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B21A49E" w14:textId="4BE540C0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5F1CF049" w14:textId="77777777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3135D8B" w14:textId="77777777" w:rsidR="009E4BED" w:rsidRDefault="009E4BED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8" w:name="do|ax5^E|spXIV.|pa1"/>
      <w:bookmarkStart w:id="49" w:name="do|ax5^E|spXV."/>
      <w:bookmarkEnd w:id="48"/>
      <w:bookmarkEnd w:id="49"/>
      <w:proofErr w:type="spellStart"/>
      <w:r w:rsidRPr="009E4BED">
        <w:rPr>
          <w:rFonts w:ascii="Verdana" w:eastAsia="Times New Roman" w:hAnsi="Verdana" w:cs="Times New Roman"/>
          <w:b/>
          <w:bCs/>
          <w:color w:val="8F0000"/>
        </w:rPr>
        <w:t>XV.</w:t>
      </w:r>
      <w:r w:rsidRPr="009E4BED">
        <w:rPr>
          <w:rFonts w:ascii="Verdana" w:eastAsia="Times New Roman" w:hAnsi="Verdana" w:cs="Times New Roman"/>
          <w:color w:val="000000"/>
        </w:rPr>
        <w:t>Criteriile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nr. 3 la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nr. ..................................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evaluarea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impactului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anumitor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proiecte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private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mediului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iau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considerare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dacă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cazul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momentul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compilării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informaţiilor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9E4BED">
        <w:rPr>
          <w:rFonts w:ascii="Verdana" w:eastAsia="Times New Roman" w:hAnsi="Verdana" w:cs="Times New Roman"/>
          <w:color w:val="000000"/>
        </w:rPr>
        <w:t>punctele</w:t>
      </w:r>
      <w:proofErr w:type="spellEnd"/>
      <w:r w:rsidRPr="009E4BED">
        <w:rPr>
          <w:rFonts w:ascii="Verdana" w:eastAsia="Times New Roman" w:hAnsi="Verdana" w:cs="Times New Roman"/>
          <w:color w:val="000000"/>
        </w:rPr>
        <w:t xml:space="preserve"> III-XIV.</w:t>
      </w:r>
    </w:p>
    <w:p w14:paraId="3EDC0CDD" w14:textId="7777777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10028F23" w14:textId="7BDDD817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Nu </w:t>
      </w:r>
      <w:proofErr w:type="spellStart"/>
      <w:r>
        <w:rPr>
          <w:rFonts w:ascii="Verdana" w:eastAsia="Times New Roman" w:hAnsi="Verdana" w:cs="Times New Roman"/>
          <w:color w:val="000000"/>
        </w:rPr>
        <w:t>este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cazul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14:paraId="34B40F25" w14:textId="6686820D" w:rsidR="006F5011" w:rsidRDefault="004A4C3A" w:rsidP="004A4C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noProof/>
        </w:rPr>
        <w:drawing>
          <wp:inline distT="0" distB="0" distL="0" distR="0" wp14:anchorId="51380B48" wp14:editId="4DB0B471">
            <wp:extent cx="2706074" cy="1502796"/>
            <wp:effectExtent l="0" t="0" r="0" b="2540"/>
            <wp:docPr id="1083914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9145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440" cy="151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8234B" w14:textId="6478C8AB" w:rsidR="006F5011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35A69A76" w14:textId="302E1AB8" w:rsidR="006F5011" w:rsidRPr="009E4BED" w:rsidRDefault="006F5011" w:rsidP="009E4B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sectPr w:rsidR="006F5011" w:rsidRPr="009E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5400F9A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cs="Symbol" w:hint="default"/>
        <w:color w:val="000000"/>
        <w:sz w:val="24"/>
        <w:szCs w:val="24"/>
        <w:lang w:val="pt-BR"/>
      </w:rPr>
    </w:lvl>
    <w:lvl w:ilvl="1">
      <w:start w:val="1"/>
      <w:numFmt w:val="bullet"/>
      <w:lvlText w:val="o"/>
      <w:lvlJc w:val="left"/>
      <w:pPr>
        <w:tabs>
          <w:tab w:val="num" w:pos="-369"/>
        </w:tabs>
        <w:ind w:left="369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-"/>
      <w:lvlJc w:val="left"/>
      <w:pPr>
        <w:tabs>
          <w:tab w:val="num" w:pos="351"/>
        </w:tabs>
        <w:ind w:left="351" w:hanging="360"/>
      </w:pPr>
      <w:rPr>
        <w:rFonts w:ascii="Arial" w:hAnsi="Arial" w:cs="Arial" w:hint="default"/>
        <w:sz w:val="24"/>
        <w:szCs w:val="24"/>
        <w:lang w:val="ro-RO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cs="Symbol" w:hint="default"/>
        <w:color w:val="FF0000"/>
        <w:sz w:val="24"/>
        <w:szCs w:val="24"/>
        <w:lang w:val="pt-BR"/>
      </w:rPr>
    </w:lvl>
    <w:lvl w:ilvl="4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  <w:color w:val="FF0000"/>
        <w:sz w:val="24"/>
        <w:szCs w:val="24"/>
        <w:lang w:val="pt-BR"/>
      </w:rPr>
    </w:lvl>
    <w:lvl w:ilvl="7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812C7A"/>
    <w:multiLevelType w:val="hybridMultilevel"/>
    <w:tmpl w:val="5B1E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86879">
    <w:abstractNumId w:val="0"/>
  </w:num>
  <w:num w:numId="2" w16cid:durableId="1874419020">
    <w:abstractNumId w:val="1"/>
  </w:num>
  <w:num w:numId="3" w16cid:durableId="43864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ED"/>
    <w:rsid w:val="00090A4A"/>
    <w:rsid w:val="001A0F5E"/>
    <w:rsid w:val="001D511A"/>
    <w:rsid w:val="0028121F"/>
    <w:rsid w:val="0036700C"/>
    <w:rsid w:val="003A2DF4"/>
    <w:rsid w:val="004A4C3A"/>
    <w:rsid w:val="004D4D19"/>
    <w:rsid w:val="006F5011"/>
    <w:rsid w:val="008B6C88"/>
    <w:rsid w:val="009E4BED"/>
    <w:rsid w:val="00AB303C"/>
    <w:rsid w:val="00B65FCF"/>
    <w:rsid w:val="00D539EF"/>
    <w:rsid w:val="00D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257C3"/>
  <w15:chartTrackingRefBased/>
  <w15:docId w15:val="{5ED4C2E1-6046-46F6-B6D7-9BA9E083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60AE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60A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pa1">
    <w:name w:val="tpa1"/>
    <w:basedOn w:val="DefaultParagraphFont"/>
    <w:rsid w:val="00D60AE1"/>
  </w:style>
  <w:style w:type="paragraph" w:customStyle="1" w:styleId="CM38">
    <w:name w:val="CM38"/>
    <w:basedOn w:val="Normal"/>
    <w:next w:val="Normal"/>
    <w:rsid w:val="00D60AE1"/>
    <w:pPr>
      <w:widowControl w:val="0"/>
      <w:suppressAutoHyphens/>
      <w:autoSpaceDE w:val="0"/>
      <w:spacing w:after="19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M10">
    <w:name w:val="CM10"/>
    <w:basedOn w:val="Normal"/>
    <w:next w:val="Normal"/>
    <w:rsid w:val="00D60AE1"/>
    <w:pPr>
      <w:widowControl w:val="0"/>
      <w:suppressAutoHyphens/>
      <w:autoSpaceDE w:val="0"/>
      <w:spacing w:after="0" w:line="283" w:lineRule="atLeast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tpt1">
    <w:name w:val="tpt1"/>
    <w:basedOn w:val="DefaultParagraphFont"/>
    <w:rsid w:val="00D60AE1"/>
  </w:style>
  <w:style w:type="paragraph" w:customStyle="1" w:styleId="Default">
    <w:name w:val="Default"/>
    <w:rsid w:val="00D60A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rsid w:val="00D60AE1"/>
    <w:pPr>
      <w:widowControl w:val="0"/>
      <w:spacing w:line="283" w:lineRule="atLeast"/>
    </w:pPr>
    <w:rPr>
      <w:rFonts w:ascii="Calibri" w:hAnsi="Calibri" w:cs="Calibri"/>
      <w:color w:val="auto"/>
    </w:rPr>
  </w:style>
  <w:style w:type="paragraph" w:customStyle="1" w:styleId="CM8">
    <w:name w:val="CM8"/>
    <w:basedOn w:val="Default"/>
    <w:next w:val="Default"/>
    <w:rsid w:val="00D60AE1"/>
    <w:pPr>
      <w:widowControl w:val="0"/>
      <w:spacing w:line="283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02183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222192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58256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52076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72302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46198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55986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5509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8681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269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98660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9607946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13440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200004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52621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99008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2093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36195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699095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289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3603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42023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03225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99533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7503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88533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5307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39969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22476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64248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01684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34629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05682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1665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0894222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1087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39578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196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66084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8001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02475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89484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6257691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87579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41758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9797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91082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75024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23710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71274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19070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81779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995363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93804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51306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2492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658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4780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937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4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34541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4129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162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45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11633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2516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816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30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67047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37926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9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8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34675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14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0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04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0454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4810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96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13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75384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273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563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22672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6183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33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2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0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00503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7356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197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32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4409266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96357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87142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534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17623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15716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58012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07519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21744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40598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826763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3150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48773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18461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7515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0160355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28891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48395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160115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4676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1695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3488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472711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40392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38179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63836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29287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85821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67044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541829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19549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1055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08858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9206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290499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88137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29220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84550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08225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2032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8559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9485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5586627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44731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61529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4210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76965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03794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44155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44181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769102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65595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24993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idrept.ro/0013959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rept.ro/0010386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8768-B80F-4995-AA61-924352C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Burloi</dc:creator>
  <cp:keywords/>
  <dc:description/>
  <cp:lastModifiedBy>Stefan Niculescu</cp:lastModifiedBy>
  <cp:revision>2</cp:revision>
  <dcterms:created xsi:type="dcterms:W3CDTF">2023-12-12T14:42:00Z</dcterms:created>
  <dcterms:modified xsi:type="dcterms:W3CDTF">2023-12-12T14:42:00Z</dcterms:modified>
</cp:coreProperties>
</file>