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4F72CA" w:rsidRPr="00603447" w:rsidRDefault="00F44580" w:rsidP="004F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4F72CA" w:rsidRPr="007D17F1">
        <w:rPr>
          <w:rFonts w:ascii="Arial" w:hAnsi="Arial" w:cs="Arial"/>
          <w:b/>
          <w:sz w:val="24"/>
          <w:szCs w:val="24"/>
          <w:lang w:val="en-US"/>
        </w:rPr>
        <w:t xml:space="preserve">Construire </w:t>
      </w:r>
      <w:r w:rsidR="004F72CA">
        <w:rPr>
          <w:rFonts w:ascii="Arial" w:hAnsi="Arial" w:cs="Arial"/>
          <w:b/>
          <w:sz w:val="24"/>
          <w:szCs w:val="24"/>
          <w:lang w:val="en-US"/>
        </w:rPr>
        <w:t>imobil cu regim de inaltime parter</w:t>
      </w:r>
      <w:r w:rsidR="004F72CA" w:rsidRPr="007D17F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F72CA">
        <w:rPr>
          <w:rFonts w:ascii="Arial" w:hAnsi="Arial" w:cs="Arial"/>
          <w:b/>
          <w:sz w:val="24"/>
          <w:szCs w:val="24"/>
          <w:lang w:val="en-US"/>
        </w:rPr>
        <w:t>cu functiunea de magazin retail, realizarea de parcaje la sol, amenajare incinta cu spatii verzi plantate, ale carosabile si pietonale, amenajare accese auto si pietonale, organizare de santier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4F72CA" w:rsidRPr="007D17F1">
        <w:rPr>
          <w:rFonts w:ascii="Arial" w:hAnsi="Arial" w:cs="Arial"/>
          <w:sz w:val="24"/>
          <w:szCs w:val="24"/>
        </w:rPr>
        <w:t xml:space="preserve">comuna </w:t>
      </w:r>
      <w:r w:rsidR="004F72CA">
        <w:rPr>
          <w:rFonts w:ascii="Arial" w:hAnsi="Arial" w:cs="Arial"/>
          <w:sz w:val="24"/>
          <w:szCs w:val="24"/>
        </w:rPr>
        <w:t>Domnesti</w:t>
      </w:r>
      <w:r w:rsidR="004F72CA" w:rsidRPr="007D17F1">
        <w:rPr>
          <w:rFonts w:ascii="Arial" w:hAnsi="Arial" w:cs="Arial"/>
          <w:sz w:val="24"/>
          <w:szCs w:val="24"/>
        </w:rPr>
        <w:t xml:space="preserve">, </w:t>
      </w:r>
      <w:r w:rsidR="004F72CA">
        <w:rPr>
          <w:rFonts w:ascii="Arial" w:hAnsi="Arial" w:cs="Arial"/>
          <w:sz w:val="24"/>
          <w:szCs w:val="24"/>
        </w:rPr>
        <w:t>sat Domnesti, n</w:t>
      </w:r>
      <w:r w:rsidR="004F72CA" w:rsidRPr="007D17F1">
        <w:rPr>
          <w:rFonts w:ascii="Arial" w:hAnsi="Arial" w:cs="Arial"/>
          <w:sz w:val="24"/>
          <w:szCs w:val="24"/>
        </w:rPr>
        <w:t xml:space="preserve">r. cadastral </w:t>
      </w:r>
      <w:r w:rsidR="004F72CA">
        <w:rPr>
          <w:rFonts w:ascii="Arial" w:hAnsi="Arial" w:cs="Arial"/>
          <w:sz w:val="24"/>
          <w:szCs w:val="24"/>
        </w:rPr>
        <w:t>116320</w:t>
      </w:r>
      <w:r w:rsidR="004F72C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4F72CA" w:rsidRPr="00F242E8">
        <w:rPr>
          <w:rFonts w:ascii="Arial" w:hAnsi="Arial" w:cs="Arial"/>
          <w:b/>
          <w:sz w:val="24"/>
          <w:szCs w:val="24"/>
          <w:lang w:val="en-US"/>
        </w:rPr>
        <w:t>DUMITRA</w:t>
      </w:r>
      <w:r w:rsidR="004F72CA" w:rsidRPr="00F242E8">
        <w:rPr>
          <w:rFonts w:ascii="Arial" w:hAnsi="Arial" w:cs="Arial"/>
          <w:b/>
          <w:color w:val="000000"/>
          <w:sz w:val="24"/>
          <w:szCs w:val="24"/>
          <w:lang w:val="it-IT"/>
        </w:rPr>
        <w:t>Ş</w:t>
      </w:r>
      <w:r w:rsidR="004F72CA" w:rsidRPr="00F242E8">
        <w:rPr>
          <w:rFonts w:ascii="Arial" w:hAnsi="Arial" w:cs="Arial"/>
          <w:b/>
          <w:sz w:val="24"/>
          <w:szCs w:val="24"/>
          <w:lang w:val="en-US"/>
        </w:rPr>
        <w:t>CU BOUDEWIJN –</w:t>
      </w:r>
      <w:r w:rsidR="004F72CA">
        <w:rPr>
          <w:rFonts w:ascii="Arial" w:hAnsi="Arial" w:cs="Arial"/>
          <w:b/>
          <w:sz w:val="24"/>
          <w:szCs w:val="24"/>
          <w:lang w:val="en-US"/>
        </w:rPr>
        <w:t xml:space="preserve"> IONUŢ</w:t>
      </w:r>
      <w:r w:rsidR="004F72CA" w:rsidRPr="00F242E8">
        <w:rPr>
          <w:rFonts w:ascii="Arial" w:hAnsi="Arial" w:cs="Arial"/>
          <w:b/>
          <w:sz w:val="24"/>
          <w:szCs w:val="24"/>
          <w:lang w:val="en-US"/>
        </w:rPr>
        <w:t xml:space="preserve"> pentru</w:t>
      </w:r>
      <w:r w:rsidR="004F72CA" w:rsidRPr="007D17F1">
        <w:rPr>
          <w:rFonts w:ascii="Arial" w:hAnsi="Arial" w:cs="Arial"/>
          <w:sz w:val="24"/>
          <w:szCs w:val="24"/>
        </w:rPr>
        <w:t xml:space="preserve"> </w:t>
      </w:r>
      <w:r w:rsidR="004F72CA">
        <w:rPr>
          <w:rFonts w:ascii="Arial" w:hAnsi="Arial" w:cs="Arial"/>
          <w:b/>
          <w:sz w:val="24"/>
          <w:szCs w:val="24"/>
          <w:lang w:val="en-US"/>
        </w:rPr>
        <w:t>SC DOMRE SRL</w:t>
      </w:r>
    </w:p>
    <w:p w:rsidR="003204AB" w:rsidRPr="00603447" w:rsidRDefault="003204AB" w:rsidP="004F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4F72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30.11.2019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F72C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20.11.2019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4B3759"/>
    <w:rsid w:val="004F72CA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2019-06-12T08:10:00Z</cp:lastPrinted>
  <dcterms:created xsi:type="dcterms:W3CDTF">2019-06-12T09:11:00Z</dcterms:created>
  <dcterms:modified xsi:type="dcterms:W3CDTF">2019-11-20T12:40:00Z</dcterms:modified>
</cp:coreProperties>
</file>