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15C7" w14:textId="27BC09BC" w:rsidR="00BD19B2" w:rsidRDefault="006F4EF4" w:rsidP="006F4EF4">
      <w:pPr>
        <w:shd w:val="clear" w:color="auto" w:fill="FFFFFF"/>
        <w:spacing w:after="0" w:line="360" w:lineRule="auto"/>
        <w:jc w:val="right"/>
        <w:outlineLvl w:val="3"/>
        <w:rPr>
          <w:rFonts w:ascii="Times New Roman" w:hAnsi="Times New Roman" w:cs="Times New Roman"/>
          <w:b/>
          <w:bCs/>
          <w:i/>
          <w:iCs/>
          <w:sz w:val="24"/>
          <w:szCs w:val="24"/>
        </w:rPr>
      </w:pPr>
      <w:bookmarkStart w:id="0" w:name="_GoBack"/>
      <w:bookmarkEnd w:id="0"/>
      <w:r>
        <w:rPr>
          <w:rFonts w:ascii="Times New Roman" w:hAnsi="Times New Roman" w:cs="Times New Roman"/>
          <w:b/>
          <w:bCs/>
          <w:i/>
          <w:iCs/>
          <w:sz w:val="24"/>
          <w:szCs w:val="24"/>
        </w:rPr>
        <w:t>Anexa nr. 5.E din legea 292/2018</w:t>
      </w:r>
    </w:p>
    <w:p w14:paraId="5C79A40E" w14:textId="69A71375" w:rsidR="004D01E2" w:rsidRPr="00D35F71" w:rsidRDefault="00202C59" w:rsidP="004D01E2">
      <w:pPr>
        <w:shd w:val="clear" w:color="auto" w:fill="FFFFFF"/>
        <w:spacing w:after="0" w:line="360" w:lineRule="auto"/>
        <w:jc w:val="center"/>
        <w:outlineLvl w:val="3"/>
        <w:rPr>
          <w:rFonts w:ascii="Times New Roman" w:eastAsia="Times New Roman" w:hAnsi="Times New Roman" w:cs="Times New Roman"/>
          <w:b/>
          <w:bCs/>
          <w:i/>
          <w:iCs/>
          <w:sz w:val="32"/>
          <w:szCs w:val="32"/>
          <w:lang w:eastAsia="ro-RO"/>
        </w:rPr>
      </w:pPr>
      <w:hyperlink r:id="rId8" w:tgtFrame="_blank" w:history="1">
        <w:r w:rsidR="004D01E2" w:rsidRPr="00D35F71">
          <w:rPr>
            <w:rFonts w:ascii="Times New Roman" w:eastAsia="Times New Roman" w:hAnsi="Times New Roman" w:cs="Times New Roman"/>
            <w:b/>
            <w:bCs/>
            <w:i/>
            <w:iCs/>
            <w:sz w:val="32"/>
            <w:szCs w:val="32"/>
            <w:u w:val="single"/>
            <w:lang w:eastAsia="ro-RO"/>
          </w:rPr>
          <w:t>Conținutul</w:t>
        </w:r>
        <w:r w:rsidR="00056D47">
          <w:rPr>
            <w:rFonts w:ascii="Times New Roman" w:eastAsia="Times New Roman" w:hAnsi="Times New Roman" w:cs="Times New Roman"/>
            <w:b/>
            <w:bCs/>
            <w:i/>
            <w:iCs/>
            <w:sz w:val="32"/>
            <w:szCs w:val="32"/>
            <w:u w:val="single"/>
            <w:lang w:eastAsia="ro-RO"/>
          </w:rPr>
          <w:t xml:space="preserve"> </w:t>
        </w:r>
        <w:r w:rsidR="004D01E2" w:rsidRPr="00D35F71">
          <w:rPr>
            <w:rFonts w:ascii="Times New Roman" w:eastAsia="Times New Roman" w:hAnsi="Times New Roman" w:cs="Times New Roman"/>
            <w:b/>
            <w:bCs/>
            <w:i/>
            <w:iCs/>
            <w:sz w:val="32"/>
            <w:szCs w:val="32"/>
            <w:u w:val="single"/>
            <w:lang w:eastAsia="ro-RO"/>
          </w:rPr>
          <w:t>-</w:t>
        </w:r>
        <w:r w:rsidR="00056D47">
          <w:rPr>
            <w:rFonts w:ascii="Times New Roman" w:eastAsia="Times New Roman" w:hAnsi="Times New Roman" w:cs="Times New Roman"/>
            <w:b/>
            <w:bCs/>
            <w:i/>
            <w:iCs/>
            <w:sz w:val="32"/>
            <w:szCs w:val="32"/>
            <w:u w:val="single"/>
            <w:lang w:eastAsia="ro-RO"/>
          </w:rPr>
          <w:t xml:space="preserve"> </w:t>
        </w:r>
        <w:r w:rsidR="004D01E2" w:rsidRPr="00D35F71">
          <w:rPr>
            <w:rFonts w:ascii="Times New Roman" w:eastAsia="Times New Roman" w:hAnsi="Times New Roman" w:cs="Times New Roman"/>
            <w:b/>
            <w:bCs/>
            <w:i/>
            <w:iCs/>
            <w:sz w:val="32"/>
            <w:szCs w:val="32"/>
            <w:u w:val="single"/>
            <w:lang w:eastAsia="ro-RO"/>
          </w:rPr>
          <w:t>cadru al memoriului de prezentare</w:t>
        </w:r>
      </w:hyperlink>
    </w:p>
    <w:p w14:paraId="4049E2A6" w14:textId="77777777" w:rsidR="00D35F71" w:rsidRPr="000E6931" w:rsidRDefault="00D35F71" w:rsidP="00D35F71">
      <w:pPr>
        <w:shd w:val="clear" w:color="auto" w:fill="FFFFFF"/>
        <w:spacing w:after="0" w:line="360" w:lineRule="auto"/>
        <w:outlineLvl w:val="3"/>
        <w:rPr>
          <w:rFonts w:ascii="Times New Roman" w:eastAsia="Times New Roman" w:hAnsi="Times New Roman" w:cs="Times New Roman"/>
          <w:b/>
          <w:bCs/>
          <w:i/>
          <w:iCs/>
          <w:sz w:val="24"/>
          <w:szCs w:val="24"/>
          <w:lang w:eastAsia="ro-RO"/>
        </w:rPr>
      </w:pPr>
    </w:p>
    <w:p w14:paraId="00AE02C1" w14:textId="1481FE64" w:rsidR="00D75AC0" w:rsidRPr="00C53AA7" w:rsidRDefault="004D01E2" w:rsidP="00C53AA7">
      <w:pPr>
        <w:shd w:val="clear" w:color="auto" w:fill="FFFFFF"/>
        <w:tabs>
          <w:tab w:val="left" w:pos="6735"/>
        </w:tabs>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I. Denumirea proiectului:</w:t>
      </w:r>
      <w:r w:rsidR="00D75AC0">
        <w:rPr>
          <w:rFonts w:ascii="Times New Roman" w:eastAsia="Times New Roman" w:hAnsi="Times New Roman" w:cs="Times New Roman"/>
          <w:b/>
          <w:bCs/>
          <w:i/>
          <w:iCs/>
          <w:sz w:val="24"/>
          <w:szCs w:val="24"/>
          <w:lang w:eastAsia="ro-RO"/>
        </w:rPr>
        <w:tab/>
      </w:r>
    </w:p>
    <w:p w14:paraId="53CA075E" w14:textId="2E55C5F1" w:rsidR="001A3E5E" w:rsidRDefault="00C53AA7" w:rsidP="00C53AA7">
      <w:pPr>
        <w:spacing w:after="0"/>
        <w:ind w:firstLine="720"/>
        <w:rPr>
          <w:rFonts w:ascii="Times New Roman" w:hAnsi="Times New Roman" w:cs="Times New Roman"/>
          <w:bCs/>
          <w:color w:val="4F81BD" w:themeColor="accent1"/>
          <w:sz w:val="24"/>
          <w:szCs w:val="24"/>
        </w:rPr>
      </w:pPr>
      <w:r w:rsidRPr="00C53AA7">
        <w:rPr>
          <w:rFonts w:ascii="Times New Roman" w:hAnsi="Times New Roman" w:cs="Times New Roman"/>
          <w:bCs/>
          <w:color w:val="4F81BD" w:themeColor="accent1"/>
          <w:sz w:val="24"/>
          <w:szCs w:val="24"/>
        </w:rPr>
        <w:t>CONSTRUIRE HALA COMPUSA DIN 6 CORPURI CU FUNCTIUNEA DE DEPOZITARE LOGISTICA, SERVICII SI MICA PRODUCTIE NEPOLUANTA, SPATII ADMINISTRATIVE, SPATII TEHNICE, POST TRAFO, SEMNALISTICA FATADE SI AMENAJARI EXTERIOARE</w:t>
      </w:r>
    </w:p>
    <w:p w14:paraId="5A08F8A6" w14:textId="77777777" w:rsidR="00C53AA7" w:rsidRPr="00C53AA7" w:rsidRDefault="00C53AA7" w:rsidP="00C53AA7">
      <w:pPr>
        <w:spacing w:after="0"/>
        <w:ind w:firstLine="720"/>
        <w:rPr>
          <w:rFonts w:ascii="Times New Roman" w:hAnsi="Times New Roman" w:cs="Times New Roman"/>
          <w:bCs/>
          <w:color w:val="4F81BD" w:themeColor="accent1"/>
          <w:sz w:val="24"/>
          <w:szCs w:val="24"/>
        </w:rPr>
      </w:pPr>
    </w:p>
    <w:p w14:paraId="5E9210B1"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II. Titular:</w:t>
      </w:r>
    </w:p>
    <w:p w14:paraId="2FEACFF4" w14:textId="4C6BD104" w:rsidR="001A3E5E" w:rsidRPr="00D75AC0" w:rsidRDefault="004D01E2" w:rsidP="00D75AC0">
      <w:pPr>
        <w:spacing w:after="0"/>
        <w:rPr>
          <w:rFonts w:ascii="Times New Roman" w:hAnsi="Times New Roman" w:cs="Times New Roman"/>
          <w:sz w:val="24"/>
          <w:szCs w:val="24"/>
        </w:rPr>
      </w:pPr>
      <w:r w:rsidRPr="000E6931">
        <w:rPr>
          <w:rFonts w:ascii="Times New Roman" w:eastAsia="Times New Roman" w:hAnsi="Times New Roman" w:cs="Times New Roman"/>
          <w:b/>
          <w:bCs/>
          <w:i/>
          <w:iCs/>
          <w:sz w:val="24"/>
          <w:szCs w:val="24"/>
          <w:lang w:eastAsia="ro-RO"/>
        </w:rPr>
        <w:t>- numele</w:t>
      </w:r>
      <w:r w:rsidR="001A3E5E">
        <w:rPr>
          <w:rFonts w:ascii="Times New Roman" w:eastAsia="Times New Roman" w:hAnsi="Times New Roman" w:cs="Times New Roman"/>
          <w:b/>
          <w:bCs/>
          <w:i/>
          <w:iCs/>
          <w:sz w:val="24"/>
          <w:szCs w:val="24"/>
          <w:lang w:eastAsia="ro-RO"/>
        </w:rPr>
        <w:t xml:space="preserve"> : </w:t>
      </w:r>
      <w:r w:rsidR="00D75AC0" w:rsidRPr="00D75AC0">
        <w:rPr>
          <w:rFonts w:ascii="Times New Roman" w:hAnsi="Times New Roman" w:cs="Times New Roman"/>
          <w:bCs/>
          <w:color w:val="4F81BD" w:themeColor="accent1"/>
          <w:sz w:val="24"/>
          <w:szCs w:val="24"/>
        </w:rPr>
        <w:t>VGP PARK BUCHAREST S.R.L.</w:t>
      </w:r>
    </w:p>
    <w:p w14:paraId="5B297831" w14:textId="27B55AB5"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adresa poștală</w:t>
      </w:r>
      <w:r w:rsidR="001A3E5E">
        <w:rPr>
          <w:rFonts w:ascii="Times New Roman" w:eastAsia="Times New Roman" w:hAnsi="Times New Roman" w:cs="Times New Roman"/>
          <w:b/>
          <w:bCs/>
          <w:i/>
          <w:iCs/>
          <w:sz w:val="24"/>
          <w:szCs w:val="24"/>
          <w:lang w:eastAsia="ro-RO"/>
        </w:rPr>
        <w:t xml:space="preserve"> :</w:t>
      </w:r>
      <w:r w:rsidR="001A3E5E" w:rsidRPr="00876A6B">
        <w:rPr>
          <w:rFonts w:ascii="Times New Roman" w:hAnsi="Times New Roman" w:cs="Times New Roman"/>
          <w:bCs/>
          <w:sz w:val="24"/>
          <w:szCs w:val="24"/>
        </w:rPr>
        <w:t xml:space="preserve"> </w:t>
      </w:r>
      <w:r w:rsidR="00D75AC0" w:rsidRPr="00D75AC0">
        <w:rPr>
          <w:rFonts w:ascii="Times New Roman" w:hAnsi="Times New Roman" w:cs="Times New Roman"/>
          <w:bCs/>
          <w:color w:val="4F81BD" w:themeColor="accent1"/>
          <w:sz w:val="24"/>
          <w:szCs w:val="24"/>
        </w:rPr>
        <w:t xml:space="preserve">Calea Floreasca 218, </w:t>
      </w:r>
      <w:r w:rsidR="00D75AC0">
        <w:rPr>
          <w:rFonts w:ascii="Times New Roman" w:hAnsi="Times New Roman" w:cs="Times New Roman"/>
          <w:bCs/>
          <w:color w:val="4F81BD" w:themeColor="accent1"/>
          <w:sz w:val="24"/>
          <w:szCs w:val="24"/>
        </w:rPr>
        <w:t xml:space="preserve">et. 2, ap. 6, </w:t>
      </w:r>
      <w:r w:rsidR="00D75AC0" w:rsidRPr="00D75AC0">
        <w:rPr>
          <w:rFonts w:ascii="Times New Roman" w:hAnsi="Times New Roman" w:cs="Times New Roman"/>
          <w:bCs/>
          <w:color w:val="4F81BD" w:themeColor="accent1"/>
          <w:sz w:val="24"/>
          <w:szCs w:val="24"/>
        </w:rPr>
        <w:t>București 014192</w:t>
      </w:r>
    </w:p>
    <w:p w14:paraId="60F4D5C7" w14:textId="332F342F" w:rsidR="004D01E2" w:rsidRPr="00876A6B" w:rsidRDefault="004D01E2" w:rsidP="004D01E2">
      <w:pPr>
        <w:shd w:val="clear" w:color="auto" w:fill="FFFFFF"/>
        <w:spacing w:after="0" w:line="360" w:lineRule="auto"/>
        <w:jc w:val="both"/>
        <w:rPr>
          <w:rFonts w:ascii="Times New Roman" w:hAnsi="Times New Roman" w:cs="Times New Roman"/>
          <w:bCs/>
          <w:sz w:val="24"/>
          <w:szCs w:val="24"/>
        </w:rPr>
      </w:pPr>
      <w:r w:rsidRPr="00876A6B">
        <w:rPr>
          <w:rFonts w:ascii="Times New Roman" w:hAnsi="Times New Roman" w:cs="Times New Roman"/>
          <w:bCs/>
          <w:sz w:val="24"/>
          <w:szCs w:val="24"/>
        </w:rPr>
        <w:t>- </w:t>
      </w:r>
      <w:r w:rsidRPr="00876A6B">
        <w:rPr>
          <w:rFonts w:ascii="Times New Roman" w:eastAsia="Times New Roman" w:hAnsi="Times New Roman" w:cs="Times New Roman"/>
          <w:b/>
          <w:bCs/>
          <w:i/>
          <w:iCs/>
          <w:sz w:val="24"/>
          <w:szCs w:val="24"/>
          <w:lang w:eastAsia="ro-RO"/>
        </w:rPr>
        <w:t>numărul de telefon, de fax și adresa de e-mail, adresa paginii de internet</w:t>
      </w:r>
      <w:r w:rsidR="00876A6B" w:rsidRPr="00876A6B">
        <w:rPr>
          <w:rFonts w:ascii="Times New Roman" w:hAnsi="Times New Roman" w:cs="Times New Roman"/>
          <w:bCs/>
          <w:sz w:val="24"/>
          <w:szCs w:val="24"/>
        </w:rPr>
        <w:t xml:space="preserve"> : </w:t>
      </w:r>
      <w:hyperlink r:id="rId9" w:history="1">
        <w:r w:rsidR="00876A6B" w:rsidRPr="00876A6B">
          <w:rPr>
            <w:rFonts w:ascii="Times New Roman" w:hAnsi="Times New Roman" w:cs="Times New Roman"/>
            <w:bCs/>
            <w:color w:val="4F81BD" w:themeColor="accent1"/>
            <w:sz w:val="24"/>
            <w:szCs w:val="24"/>
          </w:rPr>
          <w:t>marian.boangar@gmail.com</w:t>
        </w:r>
      </w:hyperlink>
      <w:r w:rsidR="00876A6B" w:rsidRPr="00876A6B">
        <w:rPr>
          <w:rFonts w:ascii="Times New Roman" w:hAnsi="Times New Roman" w:cs="Times New Roman"/>
          <w:bCs/>
          <w:sz w:val="24"/>
          <w:szCs w:val="24"/>
        </w:rPr>
        <w:t xml:space="preserve"> </w:t>
      </w:r>
    </w:p>
    <w:p w14:paraId="2BBA154D" w14:textId="5BB78EEC"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numele persoanelor de contact:</w:t>
      </w:r>
      <w:r w:rsidR="00876A6B">
        <w:rPr>
          <w:rFonts w:ascii="Times New Roman" w:eastAsia="Times New Roman" w:hAnsi="Times New Roman" w:cs="Times New Roman"/>
          <w:b/>
          <w:bCs/>
          <w:i/>
          <w:iCs/>
          <w:sz w:val="24"/>
          <w:szCs w:val="24"/>
          <w:lang w:eastAsia="ro-RO"/>
        </w:rPr>
        <w:t xml:space="preserve"> </w:t>
      </w:r>
    </w:p>
    <w:p w14:paraId="1CCFF4EE" w14:textId="1680352E" w:rsidR="004D01E2" w:rsidRPr="000E6931" w:rsidRDefault="00056D47"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Pr>
          <w:rFonts w:ascii="Times New Roman" w:eastAsia="Times New Roman" w:hAnsi="Times New Roman" w:cs="Times New Roman"/>
          <w:b/>
          <w:bCs/>
          <w:i/>
          <w:iCs/>
          <w:sz w:val="24"/>
          <w:szCs w:val="24"/>
          <w:lang w:eastAsia="ro-RO"/>
        </w:rPr>
        <w:t>-</w:t>
      </w:r>
      <w:r w:rsidR="004D01E2" w:rsidRPr="000E6931">
        <w:rPr>
          <w:rFonts w:ascii="Times New Roman" w:eastAsia="Times New Roman" w:hAnsi="Times New Roman" w:cs="Times New Roman"/>
          <w:b/>
          <w:bCs/>
          <w:i/>
          <w:iCs/>
          <w:sz w:val="24"/>
          <w:szCs w:val="24"/>
          <w:lang w:eastAsia="ro-RO"/>
        </w:rPr>
        <w:t> director/manager/administrator;</w:t>
      </w:r>
    </w:p>
    <w:p w14:paraId="70F40CA6" w14:textId="37788D81" w:rsidR="004D01E2" w:rsidRPr="000E6931" w:rsidRDefault="00056D47"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Pr>
          <w:rFonts w:ascii="Times New Roman" w:eastAsia="Times New Roman" w:hAnsi="Times New Roman" w:cs="Times New Roman"/>
          <w:b/>
          <w:bCs/>
          <w:i/>
          <w:iCs/>
          <w:sz w:val="24"/>
          <w:szCs w:val="24"/>
          <w:lang w:eastAsia="ro-RO"/>
        </w:rPr>
        <w:t>-</w:t>
      </w:r>
      <w:r w:rsidR="004D01E2" w:rsidRPr="000E6931">
        <w:rPr>
          <w:rFonts w:ascii="Times New Roman" w:eastAsia="Times New Roman" w:hAnsi="Times New Roman" w:cs="Times New Roman"/>
          <w:b/>
          <w:bCs/>
          <w:i/>
          <w:iCs/>
          <w:sz w:val="24"/>
          <w:szCs w:val="24"/>
          <w:lang w:eastAsia="ro-RO"/>
        </w:rPr>
        <w:t> responsabil pentru protecția mediului.</w:t>
      </w:r>
    </w:p>
    <w:p w14:paraId="5CB0EB24" w14:textId="603ACEF5" w:rsidR="00056D47" w:rsidRDefault="00876A6B" w:rsidP="00D75AC0">
      <w:pPr>
        <w:pStyle w:val="ListParagraph"/>
        <w:numPr>
          <w:ilvl w:val="0"/>
          <w:numId w:val="1"/>
        </w:numPr>
        <w:shd w:val="clear" w:color="auto" w:fill="FFFFFF"/>
        <w:spacing w:after="0" w:line="360" w:lineRule="auto"/>
        <w:jc w:val="both"/>
        <w:rPr>
          <w:rFonts w:ascii="Times New Roman" w:hAnsi="Times New Roman" w:cs="Times New Roman"/>
          <w:bCs/>
          <w:color w:val="4F81BD" w:themeColor="accent1"/>
          <w:sz w:val="24"/>
          <w:szCs w:val="24"/>
        </w:rPr>
      </w:pPr>
      <w:r w:rsidRPr="00876A6B">
        <w:rPr>
          <w:rFonts w:ascii="Times New Roman" w:hAnsi="Times New Roman" w:cs="Times New Roman"/>
          <w:bCs/>
          <w:color w:val="4F81BD" w:themeColor="accent1"/>
          <w:sz w:val="24"/>
          <w:szCs w:val="24"/>
        </w:rPr>
        <w:t xml:space="preserve">Imputernicit : Boangar Marian </w:t>
      </w:r>
    </w:p>
    <w:p w14:paraId="4B2280D8" w14:textId="77777777" w:rsidR="00D75AC0" w:rsidRPr="00D75AC0" w:rsidRDefault="00D75AC0" w:rsidP="00D75AC0">
      <w:pPr>
        <w:pStyle w:val="ListParagraph"/>
        <w:shd w:val="clear" w:color="auto" w:fill="FFFFFF"/>
        <w:spacing w:after="0" w:line="360" w:lineRule="auto"/>
        <w:jc w:val="both"/>
        <w:rPr>
          <w:rFonts w:ascii="Times New Roman" w:hAnsi="Times New Roman" w:cs="Times New Roman"/>
          <w:bCs/>
          <w:color w:val="4F81BD" w:themeColor="accent1"/>
          <w:sz w:val="24"/>
          <w:szCs w:val="24"/>
        </w:rPr>
      </w:pPr>
    </w:p>
    <w:p w14:paraId="5D96335D"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III. Descrierea caracteristicilor fizice ale întregului proiect:</w:t>
      </w:r>
    </w:p>
    <w:p w14:paraId="663D68C0" w14:textId="4E256751"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a) un rezumat al proiectului;</w:t>
      </w:r>
    </w:p>
    <w:p w14:paraId="0BF96E30" w14:textId="590EBDBB" w:rsidR="00561B7E" w:rsidRPr="00C84D2F" w:rsidRDefault="00561B7E" w:rsidP="00B33FD5">
      <w:pPr>
        <w:shd w:val="clear" w:color="auto" w:fill="FFFFFF"/>
        <w:spacing w:after="0" w:line="360" w:lineRule="auto"/>
        <w:jc w:val="both"/>
        <w:rPr>
          <w:rFonts w:ascii="Times New Roman" w:hAnsi="Times New Roman" w:cs="Times New Roman"/>
          <w:b/>
          <w:color w:val="4F81BD" w:themeColor="accent1"/>
          <w:sz w:val="24"/>
          <w:szCs w:val="24"/>
        </w:rPr>
      </w:pPr>
      <w:r>
        <w:rPr>
          <w:rFonts w:ascii="Times New Roman" w:eastAsia="Times New Roman" w:hAnsi="Times New Roman" w:cs="Times New Roman"/>
          <w:b/>
          <w:bCs/>
          <w:i/>
          <w:iCs/>
          <w:sz w:val="24"/>
          <w:szCs w:val="24"/>
          <w:lang w:eastAsia="ro-RO"/>
        </w:rPr>
        <w:tab/>
      </w:r>
      <w:r w:rsidRPr="00C84D2F">
        <w:rPr>
          <w:rFonts w:ascii="Times New Roman" w:hAnsi="Times New Roman" w:cs="Times New Roman"/>
          <w:b/>
          <w:color w:val="4F81BD" w:themeColor="accent1"/>
          <w:sz w:val="24"/>
          <w:szCs w:val="24"/>
        </w:rPr>
        <w:t xml:space="preserve">Caractersiticile amplasamentului : </w:t>
      </w:r>
    </w:p>
    <w:p w14:paraId="0AAAB42F" w14:textId="5F5AC28F" w:rsidR="00D75AC0" w:rsidRPr="00D75AC0" w:rsidRDefault="00C84D2F" w:rsidP="00B076F3">
      <w:pPr>
        <w:spacing w:after="0" w:line="240" w:lineRule="auto"/>
        <w:ind w:right="-66" w:firstLine="720"/>
        <w:rPr>
          <w:rFonts w:ascii="Times New Roman" w:hAnsi="Times New Roman" w:cs="Times New Roman"/>
          <w:b/>
          <w:color w:val="4F81BD" w:themeColor="accent1"/>
          <w:sz w:val="24"/>
          <w:szCs w:val="24"/>
        </w:rPr>
      </w:pPr>
      <w:r w:rsidRPr="00C84D2F">
        <w:rPr>
          <w:rFonts w:ascii="Times New Roman" w:hAnsi="Times New Roman" w:cs="Times New Roman"/>
          <w:b/>
          <w:color w:val="4F81BD" w:themeColor="accent1"/>
          <w:sz w:val="24"/>
          <w:szCs w:val="24"/>
        </w:rPr>
        <w:t xml:space="preserve">- regimul juridic: </w:t>
      </w:r>
      <w:r w:rsidR="00D75AC0" w:rsidRPr="00D75AC0">
        <w:rPr>
          <w:rFonts w:ascii="Times New Roman" w:hAnsi="Times New Roman" w:cs="Times New Roman"/>
          <w:color w:val="4F81BD" w:themeColor="accent1"/>
          <w:sz w:val="24"/>
          <w:szCs w:val="24"/>
        </w:rPr>
        <w:t xml:space="preserve">Terenul in suprafata de 195.344 mp. este situat in intravilanul Com. Stefanestii de jos – Jud. Ilfov conform P.U.Z. aprobat prin H.C.L. nr. 7/2021 situat in T.47, P.348 identificat prin nr.cad. 62986 inscris in C.F. nr. 62986 este in proprietatea firmei VGP PARK BUCHAREST S.R.L. conform extrasului de C.F. nr. 106039 din 08.03.2022. Se noteaza inscrierile din partea – II – Proprietari si acte si partea – III- SARCINI a extrasului de </w:t>
      </w:r>
      <w:r w:rsidR="00DA0AA4" w:rsidRPr="00DA0AA4">
        <w:rPr>
          <w:rFonts w:ascii="Times New Roman" w:hAnsi="Times New Roman" w:cs="Times New Roman"/>
          <w:color w:val="4F81BD" w:themeColor="accent1"/>
          <w:sz w:val="24"/>
          <w:szCs w:val="24"/>
        </w:rPr>
        <w:t>C.F. nr. 234700 din 30.05.2022.</w:t>
      </w:r>
    </w:p>
    <w:p w14:paraId="6C1EDA8A" w14:textId="2F23DE02" w:rsidR="00C84D2F" w:rsidRPr="004A4714" w:rsidRDefault="00C84D2F" w:rsidP="00B076F3">
      <w:pPr>
        <w:tabs>
          <w:tab w:val="left" w:pos="8325"/>
        </w:tabs>
        <w:spacing w:before="240" w:after="0" w:line="240" w:lineRule="auto"/>
        <w:ind w:right="-66" w:firstLine="720"/>
        <w:rPr>
          <w:rFonts w:ascii="Arial" w:hAnsi="Arial" w:cs="Arial"/>
          <w:b/>
          <w:bCs/>
        </w:rPr>
      </w:pPr>
      <w:r w:rsidRPr="00D75AC0">
        <w:rPr>
          <w:rFonts w:ascii="Times New Roman" w:hAnsi="Times New Roman" w:cs="Times New Roman"/>
          <w:b/>
          <w:color w:val="4F81BD" w:themeColor="accent1"/>
          <w:sz w:val="24"/>
          <w:szCs w:val="24"/>
        </w:rPr>
        <w:t xml:space="preserve">- </w:t>
      </w:r>
      <w:r w:rsidRPr="00C84D2F">
        <w:rPr>
          <w:rFonts w:ascii="Times New Roman" w:hAnsi="Times New Roman" w:cs="Times New Roman"/>
          <w:b/>
          <w:color w:val="4F81BD" w:themeColor="accent1"/>
          <w:sz w:val="24"/>
          <w:szCs w:val="24"/>
        </w:rPr>
        <w:t>regimul economic:</w:t>
      </w:r>
      <w:r w:rsidRPr="004A4714">
        <w:rPr>
          <w:rFonts w:ascii="Arial" w:hAnsi="Arial" w:cs="Arial"/>
          <w:b/>
          <w:bCs/>
          <w:sz w:val="24"/>
          <w:szCs w:val="24"/>
        </w:rPr>
        <w:t xml:space="preserve"> </w:t>
      </w:r>
      <w:r w:rsidR="00D75AC0">
        <w:rPr>
          <w:rFonts w:ascii="Arial" w:hAnsi="Arial" w:cs="Arial"/>
          <w:b/>
          <w:bCs/>
          <w:sz w:val="24"/>
          <w:szCs w:val="24"/>
        </w:rPr>
        <w:tab/>
      </w:r>
    </w:p>
    <w:p w14:paraId="0B30F51E" w14:textId="77777777" w:rsidR="00D75AC0" w:rsidRPr="00D75AC0" w:rsidRDefault="00D75AC0" w:rsidP="00B076F3">
      <w:pPr>
        <w:spacing w:after="0" w:line="240" w:lineRule="auto"/>
        <w:ind w:firstLine="36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Folosinta actuala: curti-constructii.</w:t>
      </w:r>
    </w:p>
    <w:p w14:paraId="6D456890" w14:textId="1F3FA76B" w:rsidR="00D51E01" w:rsidRDefault="00D75AC0" w:rsidP="00B076F3">
      <w:pPr>
        <w:spacing w:after="0" w:line="240" w:lineRule="auto"/>
        <w:ind w:firstLine="36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Destinatia: Intravilan in conformitate cu P.U.Z. aprobat cu HC</w:t>
      </w:r>
      <w:r>
        <w:rPr>
          <w:rFonts w:ascii="Times New Roman" w:hAnsi="Times New Roman" w:cs="Times New Roman"/>
          <w:color w:val="4F81BD" w:themeColor="accent1"/>
          <w:sz w:val="24"/>
          <w:szCs w:val="24"/>
        </w:rPr>
        <w:t>L Stefanestii de Jos nr.7/2021.</w:t>
      </w:r>
    </w:p>
    <w:p w14:paraId="4BC1ED80" w14:textId="77777777" w:rsidR="00B076F3" w:rsidRDefault="00B076F3" w:rsidP="00B076F3">
      <w:pPr>
        <w:spacing w:after="0" w:line="240" w:lineRule="auto"/>
        <w:ind w:firstLine="360"/>
        <w:rPr>
          <w:rFonts w:ascii="Times New Roman" w:hAnsi="Times New Roman" w:cs="Times New Roman"/>
          <w:color w:val="4F81BD" w:themeColor="accent1"/>
          <w:sz w:val="24"/>
          <w:szCs w:val="24"/>
        </w:rPr>
      </w:pPr>
    </w:p>
    <w:p w14:paraId="023C92C6" w14:textId="77777777" w:rsidR="00B076F3" w:rsidRPr="00A5445E" w:rsidRDefault="00D75AC0" w:rsidP="00B076F3">
      <w:pPr>
        <w:spacing w:before="240" w:after="0" w:line="240" w:lineRule="auto"/>
        <w:ind w:firstLine="360"/>
        <w:jc w:val="both"/>
        <w:rPr>
          <w:rFonts w:ascii="Arial" w:hAnsi="Arial" w:cs="Arial"/>
          <w:sz w:val="24"/>
          <w:szCs w:val="24"/>
          <w:lang w:val="ro-RO"/>
        </w:rPr>
      </w:pPr>
      <w:r w:rsidRPr="00D75AC0">
        <w:rPr>
          <w:rFonts w:ascii="Times New Roman" w:hAnsi="Times New Roman" w:cs="Times New Roman"/>
          <w:b/>
          <w:color w:val="4F81BD" w:themeColor="accent1"/>
          <w:sz w:val="24"/>
          <w:szCs w:val="24"/>
        </w:rPr>
        <w:lastRenderedPageBreak/>
        <w:t>- regimul tehnic:</w:t>
      </w:r>
      <w:r>
        <w:rPr>
          <w:rFonts w:ascii="Times New Roman" w:hAnsi="Times New Roman" w:cs="Times New Roman"/>
          <w:b/>
          <w:color w:val="4F81BD" w:themeColor="accent1"/>
          <w:sz w:val="24"/>
          <w:szCs w:val="24"/>
        </w:rPr>
        <w:t xml:space="preserve"> </w:t>
      </w:r>
      <w:r w:rsidR="00B076F3" w:rsidRPr="00B076F3">
        <w:rPr>
          <w:rFonts w:ascii="Times New Roman" w:hAnsi="Times New Roman" w:cs="Times New Roman"/>
          <w:color w:val="4F81BD" w:themeColor="accent1"/>
          <w:sz w:val="24"/>
          <w:szCs w:val="24"/>
        </w:rPr>
        <w:t>Potrivit reglementarilor din PUZ-ul aprobat cu HCL nr. 7/2021 al Com. Stefanestii de Jos, functiunea zonei este de zona depozitare, mica productie nepoluanta, birouri, servicii, comert si utilitati M2a1: P.O.T. = 60%; C.U.T. vol. = 10,50; R.M.H. = 20,00 m. (la cornisa) – P si P+2E si Zona C – zona cai de comunicatii rutiera si amenajari aferente – autostrada BUCURESTI – BRASOV – Strazi carosabile si zona de protectie a lor (acostamente, santuri, trotuare, spatii verzi de aliniament, lucrarile de sistematizare verticala, lucrarile tehnico – edilitare) – P.O.T. max. = 20%, C.U.T. max. = 0,2 % - Constructii – P. Se permite realizarea unui ansamblu de hale cu functiunea de depozitare logistica, servicii si mica productie nepoluanta, spatii tehnice, anexe, cabine poarta, spatiu camere pompe si bazine rezerve de apa, totem semnalistica fatade, post transformare bazin retentie, amenajari exterioare, drumuri de incinta, retele, accese auto in incinta, imprejmuire teren, bransamente utilitati si alipire terenuri la terenul descris mai sus in conditiile conforme cu un proiect realizat de un arhitect, se vor respecta limitele trasate de p.f.a, in conformitate cu coordonatele avizate de O.C.P.I. ILFOV, se vor folosi finisaje de calitate.</w:t>
      </w:r>
    </w:p>
    <w:p w14:paraId="613A06E5" w14:textId="77777777" w:rsidR="00D75AC0" w:rsidRDefault="00D75AC0" w:rsidP="00D75AC0">
      <w:pPr>
        <w:spacing w:after="0" w:line="240" w:lineRule="auto"/>
        <w:ind w:right="-66"/>
        <w:rPr>
          <w:rFonts w:ascii="Arial" w:hAnsi="Arial" w:cs="Arial"/>
          <w:sz w:val="24"/>
          <w:szCs w:val="24"/>
          <w:lang w:val="ro-RO"/>
        </w:rPr>
      </w:pPr>
    </w:p>
    <w:p w14:paraId="0A2769E5" w14:textId="77777777" w:rsidR="00D75AC0" w:rsidRPr="00D75AC0" w:rsidRDefault="00D75AC0" w:rsidP="00D75AC0">
      <w:pPr>
        <w:spacing w:after="0" w:line="360" w:lineRule="auto"/>
        <w:ind w:right="-66" w:firstLine="720"/>
        <w:rPr>
          <w:rFonts w:ascii="Times New Roman" w:hAnsi="Times New Roman" w:cs="Times New Roman"/>
          <w:b/>
          <w:color w:val="4F81BD" w:themeColor="accent1"/>
          <w:sz w:val="24"/>
          <w:szCs w:val="24"/>
        </w:rPr>
      </w:pPr>
      <w:r w:rsidRPr="00D75AC0">
        <w:rPr>
          <w:rFonts w:ascii="Times New Roman" w:hAnsi="Times New Roman" w:cs="Times New Roman"/>
          <w:b/>
          <w:color w:val="4F81BD" w:themeColor="accent1"/>
          <w:sz w:val="24"/>
          <w:szCs w:val="24"/>
        </w:rPr>
        <w:t>Conform A.C. nr. 84 din 16.08.2021 au fost autorizate si se afla in executie un ansamblu de hale cu functiunea de depozitare, modulele C, D, 2 cabine poarta si spatiile tehnice, avand suprafata construita totala de 43 167,00mp si suprafata desfasurata totala de 43 827,00mp.</w:t>
      </w:r>
    </w:p>
    <w:p w14:paraId="25161C7B" w14:textId="77777777" w:rsidR="00D75AC0" w:rsidRDefault="00D75AC0" w:rsidP="00D75AC0">
      <w:pPr>
        <w:spacing w:after="0" w:line="240" w:lineRule="auto"/>
        <w:ind w:right="-66"/>
        <w:rPr>
          <w:rFonts w:ascii="Arial" w:hAnsi="Arial" w:cs="Arial"/>
          <w:sz w:val="24"/>
          <w:szCs w:val="24"/>
          <w:lang w:val="ro-RO"/>
        </w:rPr>
      </w:pPr>
    </w:p>
    <w:p w14:paraId="5C4F6D8E" w14:textId="77777777" w:rsidR="00D75AC0" w:rsidRPr="00D75AC0" w:rsidRDefault="00D75AC0" w:rsidP="00D75AC0">
      <w:pPr>
        <w:spacing w:after="0" w:line="360" w:lineRule="auto"/>
        <w:ind w:right="-66" w:firstLine="720"/>
        <w:rPr>
          <w:rFonts w:ascii="Times New Roman" w:hAnsi="Times New Roman" w:cs="Times New Roman"/>
          <w:b/>
          <w:color w:val="4F81BD" w:themeColor="accent1"/>
          <w:sz w:val="24"/>
          <w:szCs w:val="24"/>
        </w:rPr>
      </w:pPr>
      <w:r w:rsidRPr="00D75AC0">
        <w:rPr>
          <w:rFonts w:ascii="Times New Roman" w:hAnsi="Times New Roman" w:cs="Times New Roman"/>
          <w:b/>
          <w:color w:val="4F81BD" w:themeColor="accent1"/>
          <w:sz w:val="24"/>
          <w:szCs w:val="24"/>
        </w:rPr>
        <w:t xml:space="preserve">- descrierea terenului (parcelei): </w:t>
      </w:r>
    </w:p>
    <w:p w14:paraId="0DB07C35" w14:textId="159B2B3D" w:rsidR="00D75AC0" w:rsidRPr="00D75AC0" w:rsidRDefault="00D75AC0" w:rsidP="00B076F3">
      <w:pPr>
        <w:spacing w:after="0" w:line="36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xml:space="preserve">Terenul in suprafata de 195 344,00 mp are ca folosinta actuala intravilan, iar indicatorii urbanisitici se aplica la suprafata de 250 148,00 mp din care provine prezentul teren. Forma acestuia este neregulata. </w:t>
      </w:r>
    </w:p>
    <w:p w14:paraId="567C0F5C" w14:textId="77777777" w:rsidR="00D75AC0" w:rsidRPr="00D75AC0" w:rsidRDefault="00D75AC0" w:rsidP="00B076F3">
      <w:pPr>
        <w:spacing w:after="0" w:line="24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xml:space="preserve">Vecinatati: </w:t>
      </w:r>
    </w:p>
    <w:p w14:paraId="70661CDA" w14:textId="77777777" w:rsidR="00D75AC0" w:rsidRPr="00D75AC0" w:rsidRDefault="00D75AC0" w:rsidP="00B076F3">
      <w:pPr>
        <w:spacing w:after="0" w:line="24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la sud – vest: Soseaua de Centura;</w:t>
      </w:r>
    </w:p>
    <w:p w14:paraId="186DCEA2" w14:textId="77777777" w:rsidR="00D75AC0" w:rsidRPr="00D75AC0" w:rsidRDefault="00D75AC0" w:rsidP="00B076F3">
      <w:pPr>
        <w:spacing w:after="0" w:line="24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la vest: teren MApN;</w:t>
      </w:r>
    </w:p>
    <w:p w14:paraId="479CE502" w14:textId="77777777" w:rsidR="00D75AC0" w:rsidRPr="00D75AC0" w:rsidRDefault="00D75AC0" w:rsidP="00B076F3">
      <w:pPr>
        <w:spacing w:after="0" w:line="24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xml:space="preserve">la nord: terenuri proprietate privata; </w:t>
      </w:r>
    </w:p>
    <w:p w14:paraId="690A547E" w14:textId="77777777" w:rsidR="00D75AC0" w:rsidRPr="00D75AC0" w:rsidRDefault="00D75AC0" w:rsidP="00B076F3">
      <w:pPr>
        <w:spacing w:after="0" w:line="24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xml:space="preserve">la est si sud - est: bretea autostrada A3; </w:t>
      </w:r>
    </w:p>
    <w:p w14:paraId="4C584CA6" w14:textId="77777777" w:rsidR="00D75AC0" w:rsidRPr="00D75AC0" w:rsidRDefault="00D75AC0" w:rsidP="00D75AC0">
      <w:pPr>
        <w:spacing w:after="0" w:line="360" w:lineRule="auto"/>
        <w:ind w:right="-66" w:firstLine="720"/>
        <w:rPr>
          <w:rFonts w:ascii="Times New Roman" w:hAnsi="Times New Roman" w:cs="Times New Roman"/>
          <w:color w:val="4F81BD" w:themeColor="accent1"/>
          <w:sz w:val="24"/>
          <w:szCs w:val="24"/>
        </w:rPr>
      </w:pPr>
    </w:p>
    <w:p w14:paraId="72816534" w14:textId="77777777" w:rsidR="00D75AC0" w:rsidRPr="00D75AC0" w:rsidRDefault="00D75AC0" w:rsidP="00D75AC0">
      <w:pPr>
        <w:spacing w:after="0" w:line="36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xml:space="preserve">Accesul pe teren se realizeaza din breteaua autostrazii A3, din sensul giratoriu prevazut in la faza PUZ , si din Centura Bucurestiului. </w:t>
      </w:r>
    </w:p>
    <w:p w14:paraId="6EF4D72D" w14:textId="67D15038" w:rsidR="00C84D2F" w:rsidRDefault="00D75AC0" w:rsidP="002C5A78">
      <w:pPr>
        <w:spacing w:after="0" w:line="36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xml:space="preserve">Terenul este relativ plat, fara mari denivelari. </w:t>
      </w:r>
    </w:p>
    <w:p w14:paraId="6A621132" w14:textId="77777777"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 xml:space="preserve">Pe terenul pe care se doreste realizarea investitiei, sunt in curs de executie (conform A.C. nr. 84 din 16.08.2021) modulele C si D. Terenul are o suprafata totala de 250 148,00 mp si se afla </w:t>
      </w:r>
      <w:r w:rsidRPr="00C53AA7">
        <w:rPr>
          <w:rFonts w:ascii="Times New Roman" w:hAnsi="Times New Roman" w:cs="Times New Roman"/>
          <w:color w:val="4F81BD" w:themeColor="accent1"/>
          <w:sz w:val="24"/>
          <w:szCs w:val="24"/>
        </w:rPr>
        <w:lastRenderedPageBreak/>
        <w:t>in intregime in proprietate privata, VGP PARK BUCHAREST S.R.L. conform documentelor anexate.</w:t>
      </w:r>
    </w:p>
    <w:p w14:paraId="4F3A8D65" w14:textId="526D8948"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Pe teren se doreste realizarea unui ansamblu de sase corpuri de cladire (modul B1, B2, B3, B4, B5 si B6), cu accese pentru tiruri, andocari, spatii administrative, spatii tehnice, post trafo, semnalistica fatade, amenajari exterioare, ce vor avea destinatia preponderenta de hale depozitare si spatii administrative. Aceste corpuri de cladire se vor construi in faze diferite.</w:t>
      </w:r>
    </w:p>
    <w:p w14:paraId="144F4605" w14:textId="4F387E33"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Corpurile de cladire pentru depozitare si zonele spatiilor administrative se vor desfasura pe parter inalt.</w:t>
      </w:r>
    </w:p>
    <w:p w14:paraId="403DD7A0" w14:textId="454E4BB6"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Lucrarile se vor executa pastrand aspectul arhitectural, componentele artistice si materialele existente in zona.</w:t>
      </w:r>
    </w:p>
    <w:p w14:paraId="1F85FC9A" w14:textId="67BB4F25"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La exterior se doreste amenajarea terenului din jurul halelor prin realizarea de locuri de parcare, platforme betonate si trotuare de minim 1,00 m latime in jurul cladirilor nou propuse.</w:t>
      </w:r>
    </w:p>
    <w:p w14:paraId="723873DD" w14:textId="17D829F7"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 xml:space="preserve">Toate lucrarile se vor proiecta fara a modifica functiunea consemnata in Autorizatia de Construire nr. 84 din 16 august 2021, asigurand respectarea actului administrativ si al punctului de vedere emis de Autoritatea Competenta pentru Protectia Mediului. </w:t>
      </w:r>
    </w:p>
    <w:p w14:paraId="7AC1CFE8" w14:textId="5ACEB54E"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De asemenea, se vor respecta prevederile Codului Civil, nemodificându-se conditiile de amplasament (regim de înaltime, aliniament, distantele minime fata de limitele proprietății ori aspectul constructiei) si nefiind periclitate rezistenta si stabilitatea cladirilor învecinate. Prin modificarile aduse nu se va afeca in nici un fel rezistenta si stabilitatea structurii principale, prevazute initial.</w:t>
      </w:r>
    </w:p>
    <w:p w14:paraId="788DC473" w14:textId="2974FD95"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 xml:space="preserve">La intocmirea proiectului se va avea in vedere respectarea tuturor actelor normative in vigoare privind criteriile de siguranta, stabilitate a constructiei, asigurarea confortului, masuri de prevenire a incendiului si de securitate a muncii atat in executie cat si in exploatare, normele </w:t>
      </w:r>
      <w:r>
        <w:rPr>
          <w:rFonts w:ascii="Times New Roman" w:hAnsi="Times New Roman" w:cs="Times New Roman"/>
          <w:color w:val="4F81BD" w:themeColor="accent1"/>
          <w:sz w:val="24"/>
          <w:szCs w:val="24"/>
        </w:rPr>
        <w:t>de igiena sanitara si a muncii.</w:t>
      </w:r>
    </w:p>
    <w:p w14:paraId="71B66E7A" w14:textId="0E0FE4DD" w:rsidR="00C53AA7" w:rsidRPr="00C53AA7" w:rsidRDefault="00C53AA7" w:rsidP="00C53AA7">
      <w:pPr>
        <w:spacing w:after="0" w:line="360" w:lineRule="auto"/>
        <w:ind w:right="-66" w:firstLine="720"/>
        <w:rPr>
          <w:rFonts w:ascii="Times New Roman" w:hAnsi="Times New Roman" w:cs="Times New Roman"/>
          <w:color w:val="4F81BD" w:themeColor="accent1"/>
          <w:sz w:val="24"/>
          <w:szCs w:val="24"/>
        </w:rPr>
      </w:pPr>
      <w:r w:rsidRPr="00C53AA7">
        <w:rPr>
          <w:rFonts w:ascii="Times New Roman" w:hAnsi="Times New Roman" w:cs="Times New Roman"/>
          <w:color w:val="4F81BD" w:themeColor="accent1"/>
          <w:sz w:val="24"/>
          <w:szCs w:val="24"/>
        </w:rPr>
        <w:t>Reglementarile urbanistice ce se vor respecta vor fi conform PUZ-ului aprobat si intocmit special pentru acest imobil.</w:t>
      </w:r>
    </w:p>
    <w:p w14:paraId="5B81327F" w14:textId="5C9BCD2A" w:rsidR="00D75AC0" w:rsidRPr="00D75AC0" w:rsidRDefault="00D75AC0" w:rsidP="002C5A78">
      <w:pPr>
        <w:spacing w:after="0" w:line="360" w:lineRule="auto"/>
        <w:ind w:right="-66"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xml:space="preserve">Prezenta documentatie trateaza modificarile de tema pentru </w:t>
      </w:r>
      <w:r w:rsidR="00DA0AA4">
        <w:rPr>
          <w:rFonts w:ascii="Times New Roman" w:hAnsi="Times New Roman" w:cs="Times New Roman"/>
          <w:color w:val="4F81BD" w:themeColor="accent1"/>
          <w:sz w:val="24"/>
          <w:szCs w:val="24"/>
        </w:rPr>
        <w:t xml:space="preserve">MODUL </w:t>
      </w:r>
      <w:r w:rsidR="00C53AA7">
        <w:rPr>
          <w:rFonts w:ascii="Times New Roman" w:hAnsi="Times New Roman" w:cs="Times New Roman"/>
          <w:color w:val="4F81BD" w:themeColor="accent1"/>
          <w:sz w:val="24"/>
          <w:szCs w:val="24"/>
        </w:rPr>
        <w:t>B</w:t>
      </w:r>
      <w:r w:rsidRPr="00D75AC0">
        <w:rPr>
          <w:rFonts w:ascii="Times New Roman" w:hAnsi="Times New Roman" w:cs="Times New Roman"/>
          <w:color w:val="4F81BD" w:themeColor="accent1"/>
          <w:sz w:val="24"/>
          <w:szCs w:val="24"/>
        </w:rPr>
        <w:t xml:space="preserve"> in cadrul autorizatiei de construire nr. 84 din 16.08.2021.</w:t>
      </w:r>
    </w:p>
    <w:p w14:paraId="067B07B5" w14:textId="4F70DEB2" w:rsidR="00D75AC0" w:rsidRPr="00D75AC0" w:rsidRDefault="00D75AC0" w:rsidP="009F5B4B">
      <w:pPr>
        <w:spacing w:after="0" w:line="240" w:lineRule="auto"/>
        <w:ind w:right="-68"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functiunea principala: DEPOZITARE</w:t>
      </w:r>
    </w:p>
    <w:p w14:paraId="38E36EDD" w14:textId="4967A5D1" w:rsidR="00D75AC0" w:rsidRPr="00D75AC0" w:rsidRDefault="00D75AC0" w:rsidP="009F5B4B">
      <w:pPr>
        <w:spacing w:after="0" w:line="240" w:lineRule="auto"/>
        <w:ind w:right="-68"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t xml:space="preserve">- functiuni secundare: </w:t>
      </w:r>
      <w:r w:rsidR="00C53AA7" w:rsidRPr="00C53AA7">
        <w:rPr>
          <w:rFonts w:ascii="Times New Roman" w:hAnsi="Times New Roman" w:cs="Times New Roman"/>
          <w:color w:val="4F81BD" w:themeColor="accent1"/>
          <w:sz w:val="24"/>
          <w:szCs w:val="24"/>
        </w:rPr>
        <w:t>SPATII ADMINISTRATIVE si SPATII TEHNICE</w:t>
      </w:r>
    </w:p>
    <w:p w14:paraId="0820F266" w14:textId="5324AF2D" w:rsidR="00D75AC0" w:rsidRPr="00D75AC0" w:rsidRDefault="00D75AC0" w:rsidP="009F5B4B">
      <w:pPr>
        <w:spacing w:after="0" w:line="240" w:lineRule="auto"/>
        <w:ind w:right="-68" w:firstLine="720"/>
        <w:rPr>
          <w:rFonts w:ascii="Times New Roman" w:hAnsi="Times New Roman" w:cs="Times New Roman"/>
          <w:color w:val="4F81BD" w:themeColor="accent1"/>
          <w:sz w:val="24"/>
          <w:szCs w:val="24"/>
        </w:rPr>
      </w:pPr>
      <w:r w:rsidRPr="00D75AC0">
        <w:rPr>
          <w:rFonts w:ascii="Times New Roman" w:hAnsi="Times New Roman" w:cs="Times New Roman"/>
          <w:color w:val="4F81BD" w:themeColor="accent1"/>
          <w:sz w:val="24"/>
          <w:szCs w:val="24"/>
        </w:rPr>
        <w:lastRenderedPageBreak/>
        <w:t xml:space="preserve">- regim de inaltime: Parter inalt (depozite) si </w:t>
      </w:r>
      <w:r w:rsidR="00C53AA7">
        <w:rPr>
          <w:rFonts w:ascii="Times New Roman" w:hAnsi="Times New Roman" w:cs="Times New Roman"/>
          <w:color w:val="4F81BD" w:themeColor="accent1"/>
          <w:sz w:val="24"/>
          <w:szCs w:val="24"/>
        </w:rPr>
        <w:t>parter</w:t>
      </w:r>
      <w:r w:rsidRPr="00D75AC0">
        <w:rPr>
          <w:rFonts w:ascii="Times New Roman" w:hAnsi="Times New Roman" w:cs="Times New Roman"/>
          <w:color w:val="4F81BD" w:themeColor="accent1"/>
          <w:sz w:val="24"/>
          <w:szCs w:val="24"/>
        </w:rPr>
        <w:t xml:space="preserve"> (spatii administrative);</w:t>
      </w:r>
    </w:p>
    <w:p w14:paraId="6B9941E4" w14:textId="77777777" w:rsidR="007A104B" w:rsidRPr="007A104B" w:rsidRDefault="007A104B" w:rsidP="00D75AC0">
      <w:pPr>
        <w:spacing w:after="0" w:line="240" w:lineRule="auto"/>
        <w:jc w:val="both"/>
        <w:rPr>
          <w:rFonts w:ascii="Times New Roman" w:hAnsi="Times New Roman" w:cs="Times New Roman"/>
          <w:b/>
          <w:color w:val="0070C0"/>
          <w:sz w:val="24"/>
          <w:u w:val="single"/>
          <w:lang w:val="ro-RO"/>
        </w:rPr>
      </w:pPr>
    </w:p>
    <w:p w14:paraId="3938BDEF" w14:textId="77777777" w:rsidR="00D75AC0" w:rsidRPr="007A104B" w:rsidRDefault="00D75AC0" w:rsidP="009F5B4B">
      <w:pPr>
        <w:autoSpaceDE w:val="0"/>
        <w:autoSpaceDN w:val="0"/>
        <w:adjustRightInd w:val="0"/>
        <w:spacing w:before="60" w:after="0" w:line="240" w:lineRule="auto"/>
        <w:rPr>
          <w:rFonts w:ascii="Times New Roman" w:eastAsia="Times New Roman" w:hAnsi="Times New Roman" w:cs="Times New Roman"/>
          <w:color w:val="0070C0"/>
          <w:sz w:val="24"/>
          <w:szCs w:val="24"/>
        </w:rPr>
      </w:pPr>
      <w:r w:rsidRPr="007A104B">
        <w:rPr>
          <w:rFonts w:ascii="Times New Roman" w:eastAsia="Times New Roman" w:hAnsi="Times New Roman" w:cs="Times New Roman"/>
          <w:b/>
          <w:bCs/>
          <w:color w:val="0070C0"/>
          <w:sz w:val="24"/>
          <w:szCs w:val="24"/>
        </w:rPr>
        <w:t>Suprafata teren total = 250 148,00 mp</w:t>
      </w:r>
      <w:r w:rsidRPr="007A104B">
        <w:rPr>
          <w:rFonts w:ascii="Times New Roman" w:eastAsia="Times New Roman" w:hAnsi="Times New Roman" w:cs="Times New Roman"/>
          <w:color w:val="0070C0"/>
          <w:sz w:val="24"/>
          <w:szCs w:val="24"/>
        </w:rPr>
        <w:t xml:space="preserve"> (247 009,90 mp - zona M2a1 + 3138,10 mp - zona C)</w:t>
      </w:r>
    </w:p>
    <w:p w14:paraId="50DB4A99" w14:textId="57892960" w:rsidR="00D75AC0" w:rsidRPr="007A104B" w:rsidRDefault="00D75AC0" w:rsidP="00D75AC0">
      <w:pPr>
        <w:autoSpaceDE w:val="0"/>
        <w:autoSpaceDN w:val="0"/>
        <w:adjustRightInd w:val="0"/>
        <w:spacing w:before="60" w:after="0" w:line="240" w:lineRule="auto"/>
        <w:rPr>
          <w:rFonts w:ascii="Times New Roman" w:eastAsia="Times New Roman" w:hAnsi="Times New Roman" w:cs="Times New Roman"/>
          <w:color w:val="0070C0"/>
          <w:sz w:val="24"/>
          <w:szCs w:val="24"/>
        </w:rPr>
      </w:pPr>
      <w:r w:rsidRPr="007A104B">
        <w:rPr>
          <w:rFonts w:ascii="Times New Roman" w:eastAsia="Times New Roman" w:hAnsi="Times New Roman" w:cs="Times New Roman"/>
          <w:color w:val="0070C0"/>
          <w:sz w:val="24"/>
          <w:szCs w:val="24"/>
        </w:rPr>
        <w:tab/>
        <w:t>compus din: S. teren NC 62986</w:t>
      </w:r>
      <w:r w:rsidR="007A104B">
        <w:rPr>
          <w:rFonts w:ascii="Times New Roman" w:eastAsia="Times New Roman" w:hAnsi="Times New Roman" w:cs="Times New Roman"/>
          <w:color w:val="0070C0"/>
          <w:sz w:val="24"/>
          <w:szCs w:val="24"/>
        </w:rPr>
        <w:tab/>
      </w:r>
      <w:r w:rsidRPr="007A104B">
        <w:rPr>
          <w:rFonts w:ascii="Times New Roman" w:eastAsia="Times New Roman" w:hAnsi="Times New Roman" w:cs="Times New Roman"/>
          <w:color w:val="0070C0"/>
          <w:sz w:val="24"/>
          <w:szCs w:val="24"/>
        </w:rPr>
        <w:t>= 195 344,00mp</w:t>
      </w:r>
    </w:p>
    <w:p w14:paraId="07C9A215" w14:textId="13C2FCF7" w:rsidR="00D75AC0" w:rsidRPr="007A104B" w:rsidRDefault="00D75AC0" w:rsidP="00D75AC0">
      <w:pPr>
        <w:autoSpaceDE w:val="0"/>
        <w:autoSpaceDN w:val="0"/>
        <w:adjustRightInd w:val="0"/>
        <w:spacing w:before="60" w:after="0" w:line="240" w:lineRule="auto"/>
        <w:rPr>
          <w:rFonts w:ascii="Times New Roman" w:eastAsia="Times New Roman" w:hAnsi="Times New Roman" w:cs="Times New Roman"/>
          <w:color w:val="0070C0"/>
          <w:sz w:val="24"/>
          <w:szCs w:val="24"/>
        </w:rPr>
      </w:pPr>
      <w:r w:rsidRPr="007A104B">
        <w:rPr>
          <w:rFonts w:ascii="Times New Roman" w:eastAsia="Times New Roman" w:hAnsi="Times New Roman" w:cs="Times New Roman"/>
          <w:color w:val="0070C0"/>
          <w:sz w:val="24"/>
          <w:szCs w:val="24"/>
        </w:rPr>
        <w:tab/>
      </w:r>
      <w:r w:rsidRPr="007A104B">
        <w:rPr>
          <w:rFonts w:ascii="Times New Roman" w:eastAsia="Times New Roman" w:hAnsi="Times New Roman" w:cs="Times New Roman"/>
          <w:color w:val="0070C0"/>
          <w:sz w:val="24"/>
          <w:szCs w:val="24"/>
        </w:rPr>
        <w:tab/>
      </w:r>
      <w:r w:rsidRPr="007A104B">
        <w:rPr>
          <w:rFonts w:ascii="Times New Roman" w:eastAsia="Times New Roman" w:hAnsi="Times New Roman" w:cs="Times New Roman"/>
          <w:color w:val="0070C0"/>
          <w:sz w:val="24"/>
          <w:szCs w:val="24"/>
        </w:rPr>
        <w:tab/>
        <w:t>S. teren NC 54444</w:t>
      </w:r>
      <w:r w:rsidR="007A104B">
        <w:rPr>
          <w:rFonts w:ascii="Times New Roman" w:eastAsia="Times New Roman" w:hAnsi="Times New Roman" w:cs="Times New Roman"/>
          <w:color w:val="0070C0"/>
          <w:sz w:val="24"/>
          <w:szCs w:val="24"/>
        </w:rPr>
        <w:tab/>
      </w:r>
      <w:r w:rsidRPr="007A104B">
        <w:rPr>
          <w:rFonts w:ascii="Times New Roman" w:eastAsia="Times New Roman" w:hAnsi="Times New Roman" w:cs="Times New Roman"/>
          <w:color w:val="0070C0"/>
          <w:sz w:val="24"/>
          <w:szCs w:val="24"/>
        </w:rPr>
        <w:t>=   51 612,50mp</w:t>
      </w:r>
    </w:p>
    <w:p w14:paraId="5D5BB294" w14:textId="5C467956" w:rsidR="00D75AC0" w:rsidRPr="00C53AA7" w:rsidRDefault="00D75AC0" w:rsidP="00D75AC0">
      <w:pPr>
        <w:autoSpaceDE w:val="0"/>
        <w:autoSpaceDN w:val="0"/>
        <w:adjustRightInd w:val="0"/>
        <w:spacing w:before="60" w:after="0" w:line="240" w:lineRule="auto"/>
        <w:rPr>
          <w:rFonts w:ascii="Times New Roman" w:eastAsia="Times New Roman" w:hAnsi="Times New Roman" w:cs="Times New Roman"/>
          <w:color w:val="0070C0"/>
          <w:sz w:val="24"/>
          <w:szCs w:val="24"/>
        </w:rPr>
      </w:pPr>
      <w:r w:rsidRPr="007A104B">
        <w:rPr>
          <w:rFonts w:ascii="Times New Roman" w:eastAsia="Times New Roman" w:hAnsi="Times New Roman" w:cs="Times New Roman"/>
          <w:color w:val="0070C0"/>
          <w:sz w:val="24"/>
          <w:szCs w:val="24"/>
        </w:rPr>
        <w:tab/>
      </w:r>
      <w:r w:rsidRPr="007A104B">
        <w:rPr>
          <w:rFonts w:ascii="Times New Roman" w:eastAsia="Times New Roman" w:hAnsi="Times New Roman" w:cs="Times New Roman"/>
          <w:color w:val="0070C0"/>
          <w:sz w:val="24"/>
          <w:szCs w:val="24"/>
        </w:rPr>
        <w:tab/>
      </w:r>
      <w:r w:rsidRPr="00C53AA7">
        <w:rPr>
          <w:rFonts w:ascii="Times New Roman" w:eastAsia="Times New Roman" w:hAnsi="Times New Roman" w:cs="Times New Roman"/>
          <w:color w:val="0070C0"/>
          <w:sz w:val="24"/>
          <w:szCs w:val="24"/>
        </w:rPr>
        <w:tab/>
        <w:t>S. teren NC 54546</w:t>
      </w:r>
      <w:r w:rsidR="007A104B" w:rsidRPr="00C53AA7">
        <w:rPr>
          <w:rFonts w:ascii="Times New Roman" w:eastAsia="Times New Roman" w:hAnsi="Times New Roman" w:cs="Times New Roman"/>
          <w:color w:val="0070C0"/>
          <w:sz w:val="24"/>
          <w:szCs w:val="24"/>
        </w:rPr>
        <w:tab/>
      </w:r>
      <w:r w:rsidRPr="00C53AA7">
        <w:rPr>
          <w:rFonts w:ascii="Times New Roman" w:eastAsia="Times New Roman" w:hAnsi="Times New Roman" w:cs="Times New Roman"/>
          <w:color w:val="0070C0"/>
          <w:sz w:val="24"/>
          <w:szCs w:val="24"/>
        </w:rPr>
        <w:t>=        257,50mp</w:t>
      </w:r>
    </w:p>
    <w:p w14:paraId="21DEC563" w14:textId="06A8E6BC" w:rsidR="00D75AC0" w:rsidRPr="00C53AA7" w:rsidRDefault="00D75AC0" w:rsidP="00D75AC0">
      <w:pPr>
        <w:autoSpaceDE w:val="0"/>
        <w:autoSpaceDN w:val="0"/>
        <w:adjustRightInd w:val="0"/>
        <w:spacing w:before="60" w:after="0" w:line="240" w:lineRule="auto"/>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ab/>
      </w:r>
      <w:r w:rsidRPr="00C53AA7">
        <w:rPr>
          <w:rFonts w:ascii="Times New Roman" w:eastAsia="Times New Roman" w:hAnsi="Times New Roman" w:cs="Times New Roman"/>
          <w:color w:val="0070C0"/>
          <w:sz w:val="24"/>
          <w:szCs w:val="24"/>
        </w:rPr>
        <w:tab/>
      </w:r>
      <w:r w:rsidRPr="00C53AA7">
        <w:rPr>
          <w:rFonts w:ascii="Times New Roman" w:eastAsia="Times New Roman" w:hAnsi="Times New Roman" w:cs="Times New Roman"/>
          <w:color w:val="0070C0"/>
          <w:sz w:val="24"/>
          <w:szCs w:val="24"/>
        </w:rPr>
        <w:tab/>
        <w:t>S. teren NC 53580</w:t>
      </w:r>
      <w:r w:rsidR="007A104B" w:rsidRPr="00C53AA7">
        <w:rPr>
          <w:rFonts w:ascii="Times New Roman" w:eastAsia="Times New Roman" w:hAnsi="Times New Roman" w:cs="Times New Roman"/>
          <w:color w:val="0070C0"/>
          <w:sz w:val="24"/>
          <w:szCs w:val="24"/>
        </w:rPr>
        <w:tab/>
      </w:r>
      <w:r w:rsidRPr="00C53AA7">
        <w:rPr>
          <w:rFonts w:ascii="Times New Roman" w:eastAsia="Times New Roman" w:hAnsi="Times New Roman" w:cs="Times New Roman"/>
          <w:color w:val="0070C0"/>
          <w:sz w:val="24"/>
          <w:szCs w:val="24"/>
        </w:rPr>
        <w:t>=     2 934,00mp</w:t>
      </w:r>
    </w:p>
    <w:p w14:paraId="7A4736D6" w14:textId="77777777" w:rsidR="00D75AC0" w:rsidRPr="00C53AA7" w:rsidRDefault="00D75AC0" w:rsidP="00D75AC0">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w:t>
      </w:r>
    </w:p>
    <w:p w14:paraId="5E872344"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u w:val="single"/>
        </w:rPr>
        <w:t>Indicatori urbanistici conform AC nr. 84 din 16.08.2021:</w:t>
      </w:r>
    </w:p>
    <w:p w14:paraId="0160D04F"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 modul C = 28502,00 mp</w:t>
      </w:r>
    </w:p>
    <w:p w14:paraId="7A2409B0"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desfasurata modul C = 28832,00 mp</w:t>
      </w:r>
    </w:p>
    <w:p w14:paraId="53949E79"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 modul D = 14525,00 mp</w:t>
      </w:r>
    </w:p>
    <w:p w14:paraId="07905ECD"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desfasurata modul D = 14855,00 mp</w:t>
      </w:r>
    </w:p>
    <w:p w14:paraId="4891A5F4"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 spatii tehnice = 100,00 mp</w:t>
      </w:r>
    </w:p>
    <w:p w14:paraId="1698666C"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cabina poarta 1 = 20,00 mp</w:t>
      </w:r>
    </w:p>
    <w:p w14:paraId="6F9DFC79"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cabina poarta 2 = 20,00 mp</w:t>
      </w:r>
    </w:p>
    <w:p w14:paraId="1AEB937D"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p>
    <w:p w14:paraId="5A85DAAE"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 autorizata - Sc. = 43167,00 mp</w:t>
      </w:r>
    </w:p>
    <w:p w14:paraId="5C232EDC"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desfasurata autorizata - Sd. = 43827,00 mp</w:t>
      </w:r>
    </w:p>
    <w:p w14:paraId="4CC98C1B"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P.O.T. autorizat = 17,26%</w:t>
      </w:r>
    </w:p>
    <w:p w14:paraId="6B10CE02"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C.U.T. autorizat = 0,18</w:t>
      </w:r>
    </w:p>
    <w:p w14:paraId="7EBC19A2"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w:t>
      </w:r>
    </w:p>
    <w:p w14:paraId="1130663F"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b/>
          <w:color w:val="0070C0"/>
          <w:sz w:val="24"/>
          <w:szCs w:val="24"/>
        </w:rPr>
      </w:pPr>
      <w:r w:rsidRPr="00C53AA7">
        <w:rPr>
          <w:rFonts w:ascii="Times New Roman" w:eastAsia="Times New Roman" w:hAnsi="Times New Roman" w:cs="Times New Roman"/>
          <w:b/>
          <w:color w:val="0070C0"/>
          <w:sz w:val="24"/>
          <w:szCs w:val="24"/>
          <w:u w:val="single"/>
        </w:rPr>
        <w:t>Indicatori urbanistici propusi:</w:t>
      </w:r>
    </w:p>
    <w:p w14:paraId="08CF4540"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construita/desfasurata modul B1 = 8290,00 mp</w:t>
      </w:r>
    </w:p>
    <w:p w14:paraId="12A04ADF"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construita/desfasurata modul B2 = 9345,00 mp</w:t>
      </w:r>
    </w:p>
    <w:p w14:paraId="2A64FD58"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construita/desfasurata modul B3 = 8324,00 mp</w:t>
      </w:r>
    </w:p>
    <w:p w14:paraId="7F57D283"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construita/desfasurata modul B4 = 9385,00 mp</w:t>
      </w:r>
    </w:p>
    <w:p w14:paraId="6733D89C"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construita/desfasurata modul B5 = 6000,00 mp</w:t>
      </w:r>
    </w:p>
    <w:p w14:paraId="4FBB8A1F" w14:textId="7CD68757" w:rsidR="00C53AA7" w:rsidRPr="00C53AA7" w:rsidRDefault="00C53AA7" w:rsidP="00B076F3">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Suprafata construita/desfasurata modul B6 = 5187,00 mp</w:t>
      </w:r>
    </w:p>
    <w:p w14:paraId="68AEA48C"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b/>
          <w:color w:val="0070C0"/>
          <w:sz w:val="24"/>
          <w:szCs w:val="24"/>
        </w:rPr>
        <w:t>Suprafata construita propusa rezultata - Sc. = 89698,00 mp</w:t>
      </w:r>
    </w:p>
    <w:p w14:paraId="0EEB6E2C"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b/>
          <w:bCs/>
          <w:color w:val="0070C0"/>
          <w:sz w:val="24"/>
          <w:szCs w:val="24"/>
        </w:rPr>
      </w:pPr>
      <w:r w:rsidRPr="00C53AA7">
        <w:rPr>
          <w:rFonts w:ascii="Times New Roman" w:eastAsia="Times New Roman" w:hAnsi="Times New Roman" w:cs="Times New Roman"/>
          <w:b/>
          <w:bCs/>
          <w:color w:val="0070C0"/>
          <w:sz w:val="24"/>
          <w:szCs w:val="24"/>
        </w:rPr>
        <w:t>Suprafata desfasurata propusa rezultata - Sd. = 90358,00 mp</w:t>
      </w:r>
    </w:p>
    <w:p w14:paraId="78EE4341"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b/>
          <w:color w:val="0070C0"/>
          <w:sz w:val="24"/>
          <w:szCs w:val="24"/>
        </w:rPr>
      </w:pPr>
      <w:r w:rsidRPr="00C53AA7">
        <w:rPr>
          <w:rFonts w:ascii="Times New Roman" w:eastAsia="Times New Roman" w:hAnsi="Times New Roman" w:cs="Times New Roman"/>
          <w:b/>
          <w:color w:val="0070C0"/>
          <w:sz w:val="24"/>
          <w:szCs w:val="24"/>
        </w:rPr>
        <w:t>P.O.T. propus rezultat = 35,86%</w:t>
      </w:r>
    </w:p>
    <w:p w14:paraId="67971A6F" w14:textId="77777777" w:rsidR="00C53AA7" w:rsidRPr="00C53AA7" w:rsidRDefault="00C53AA7" w:rsidP="00C53AA7">
      <w:pPr>
        <w:autoSpaceDE w:val="0"/>
        <w:autoSpaceDN w:val="0"/>
        <w:adjustRightInd w:val="0"/>
        <w:spacing w:before="60" w:after="0" w:line="240" w:lineRule="auto"/>
        <w:ind w:firstLine="960"/>
        <w:rPr>
          <w:rFonts w:ascii="Times New Roman" w:eastAsia="Times New Roman" w:hAnsi="Times New Roman" w:cs="Times New Roman"/>
          <w:color w:val="0070C0"/>
          <w:sz w:val="24"/>
          <w:szCs w:val="24"/>
        </w:rPr>
      </w:pPr>
      <w:r w:rsidRPr="00C53AA7">
        <w:rPr>
          <w:rFonts w:ascii="Times New Roman" w:eastAsia="Times New Roman" w:hAnsi="Times New Roman" w:cs="Times New Roman"/>
          <w:b/>
          <w:color w:val="0070C0"/>
          <w:sz w:val="24"/>
          <w:szCs w:val="24"/>
        </w:rPr>
        <w:t>C.U.T. propus rezultat = 0,36</w:t>
      </w:r>
    </w:p>
    <w:p w14:paraId="2ADDFE0D" w14:textId="77777777" w:rsidR="00C53AA7" w:rsidRPr="00C53AA7" w:rsidRDefault="00C53AA7" w:rsidP="00C53AA7">
      <w:pPr>
        <w:autoSpaceDE w:val="0"/>
        <w:autoSpaceDN w:val="0"/>
        <w:adjustRightInd w:val="0"/>
        <w:spacing w:before="60" w:after="0" w:line="240" w:lineRule="auto"/>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 spatii verzi = 49 401,98 mp (20.00% din suprafata terenului)</w:t>
      </w:r>
    </w:p>
    <w:p w14:paraId="2167F784" w14:textId="77777777" w:rsidR="00C53AA7" w:rsidRPr="00C53AA7" w:rsidRDefault="00C53AA7" w:rsidP="00C53AA7">
      <w:pPr>
        <w:autoSpaceDE w:val="0"/>
        <w:autoSpaceDN w:val="0"/>
        <w:adjustRightInd w:val="0"/>
        <w:spacing w:before="60" w:after="0" w:line="240" w:lineRule="auto"/>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t>S. platforme betonate / carosabil / alei pietonale / trotuare de garda = 87 032,40 mp</w:t>
      </w:r>
    </w:p>
    <w:p w14:paraId="0E641D69" w14:textId="13CD2B5F" w:rsidR="00C53AA7" w:rsidRPr="00C53AA7" w:rsidRDefault="00C53AA7" w:rsidP="00C53AA7">
      <w:pPr>
        <w:autoSpaceDE w:val="0"/>
        <w:autoSpaceDN w:val="0"/>
        <w:adjustRightInd w:val="0"/>
        <w:spacing w:before="60" w:after="0" w:line="240" w:lineRule="auto"/>
        <w:rPr>
          <w:rFonts w:ascii="Times New Roman" w:eastAsia="Times New Roman" w:hAnsi="Times New Roman" w:cs="Times New Roman"/>
          <w:color w:val="0070C0"/>
          <w:sz w:val="24"/>
          <w:szCs w:val="24"/>
        </w:rPr>
      </w:pPr>
      <w:r w:rsidRPr="00C53AA7">
        <w:rPr>
          <w:rFonts w:ascii="Times New Roman" w:eastAsia="Times New Roman" w:hAnsi="Times New Roman" w:cs="Times New Roman"/>
          <w:color w:val="0070C0"/>
          <w:sz w:val="24"/>
          <w:szCs w:val="24"/>
        </w:rPr>
        <w:lastRenderedPageBreak/>
        <w:t>Suprafata neamenajata, alocata faza ulterioara de dezvoltare (constructii + amenajari exterioare) = 24 016,60</w:t>
      </w:r>
      <w:r>
        <w:rPr>
          <w:rFonts w:ascii="Times New Roman" w:eastAsia="Times New Roman" w:hAnsi="Times New Roman" w:cs="Times New Roman"/>
          <w:color w:val="0070C0"/>
          <w:sz w:val="24"/>
          <w:szCs w:val="24"/>
        </w:rPr>
        <w:t xml:space="preserve"> mp</w:t>
      </w:r>
    </w:p>
    <w:p w14:paraId="31C8FF37" w14:textId="77777777" w:rsidR="00C53AA7" w:rsidRPr="00C53AA7" w:rsidRDefault="00C53AA7" w:rsidP="00C53AA7">
      <w:pPr>
        <w:tabs>
          <w:tab w:val="left" w:pos="0"/>
          <w:tab w:val="left" w:pos="360"/>
        </w:tabs>
        <w:spacing w:after="0" w:line="240" w:lineRule="auto"/>
        <w:ind w:right="-66"/>
        <w:rPr>
          <w:rFonts w:ascii="Times New Roman" w:hAnsi="Times New Roman" w:cs="Times New Roman"/>
          <w:color w:val="0070C0"/>
          <w:sz w:val="24"/>
          <w:szCs w:val="24"/>
          <w:lang w:val="ro-RO"/>
        </w:rPr>
      </w:pPr>
      <w:r w:rsidRPr="00C53AA7">
        <w:rPr>
          <w:rFonts w:ascii="Times New Roman" w:hAnsi="Times New Roman" w:cs="Times New Roman"/>
          <w:color w:val="0070C0"/>
          <w:sz w:val="24"/>
          <w:szCs w:val="24"/>
          <w:lang w:val="ro-RO"/>
        </w:rPr>
        <w:t>H</w:t>
      </w:r>
      <w:r w:rsidRPr="00C53AA7">
        <w:rPr>
          <w:rFonts w:ascii="Times New Roman" w:hAnsi="Times New Roman" w:cs="Times New Roman"/>
          <w:color w:val="0070C0"/>
          <w:sz w:val="24"/>
          <w:szCs w:val="24"/>
          <w:vertAlign w:val="subscript"/>
          <w:lang w:val="ro-RO"/>
        </w:rPr>
        <w:t xml:space="preserve">max. </w:t>
      </w:r>
      <w:r w:rsidRPr="00C53AA7">
        <w:rPr>
          <w:rFonts w:ascii="Times New Roman" w:hAnsi="Times New Roman" w:cs="Times New Roman"/>
          <w:color w:val="0070C0"/>
          <w:sz w:val="24"/>
          <w:szCs w:val="24"/>
          <w:lang w:val="ro-RO"/>
        </w:rPr>
        <w:t>= 14,66 m</w:t>
      </w:r>
    </w:p>
    <w:p w14:paraId="06F3B20F" w14:textId="77777777" w:rsidR="00C53AA7" w:rsidRPr="00C53AA7" w:rsidRDefault="00C53AA7" w:rsidP="00C53AA7">
      <w:pPr>
        <w:tabs>
          <w:tab w:val="left" w:pos="0"/>
          <w:tab w:val="left" w:pos="360"/>
        </w:tabs>
        <w:spacing w:after="0" w:line="240" w:lineRule="auto"/>
        <w:ind w:right="-66"/>
        <w:rPr>
          <w:rFonts w:ascii="Times New Roman" w:hAnsi="Times New Roman" w:cs="Times New Roman"/>
          <w:color w:val="0070C0"/>
          <w:sz w:val="24"/>
          <w:szCs w:val="24"/>
          <w:lang w:val="ro-RO"/>
        </w:rPr>
      </w:pPr>
    </w:p>
    <w:p w14:paraId="4E028B17" w14:textId="6D0923B2" w:rsidR="00C53AA7" w:rsidRPr="00C53AA7" w:rsidRDefault="00C53AA7" w:rsidP="00C53AA7">
      <w:pPr>
        <w:tabs>
          <w:tab w:val="left" w:pos="0"/>
        </w:tabs>
        <w:spacing w:after="0" w:line="240" w:lineRule="auto"/>
        <w:ind w:right="-66"/>
        <w:rPr>
          <w:rFonts w:ascii="Times New Roman" w:hAnsi="Times New Roman" w:cs="Times New Roman"/>
          <w:color w:val="0070C0"/>
          <w:sz w:val="24"/>
          <w:szCs w:val="24"/>
          <w:lang w:val="ro-RO"/>
        </w:rPr>
      </w:pPr>
      <w:r w:rsidRPr="00C53AA7">
        <w:rPr>
          <w:rFonts w:ascii="Times New Roman" w:hAnsi="Times New Roman" w:cs="Times New Roman"/>
          <w:color w:val="0070C0"/>
          <w:sz w:val="24"/>
          <w:szCs w:val="24"/>
          <w:lang w:val="ro-RO"/>
        </w:rPr>
        <w:t xml:space="preserve">- nr. Drive-in = </w:t>
      </w:r>
      <w:r w:rsidR="009003A4">
        <w:rPr>
          <w:rFonts w:ascii="Times New Roman" w:hAnsi="Times New Roman" w:cs="Times New Roman"/>
          <w:color w:val="0070C0"/>
          <w:sz w:val="24"/>
          <w:szCs w:val="24"/>
          <w:lang w:val="ro-RO"/>
        </w:rPr>
        <w:t>9</w:t>
      </w:r>
    </w:p>
    <w:p w14:paraId="529EE08C" w14:textId="77777777" w:rsidR="00C53AA7" w:rsidRPr="00C53AA7" w:rsidRDefault="00C53AA7" w:rsidP="00C53AA7">
      <w:pPr>
        <w:tabs>
          <w:tab w:val="left" w:pos="0"/>
        </w:tabs>
        <w:spacing w:after="0" w:line="240" w:lineRule="auto"/>
        <w:ind w:right="-66"/>
        <w:rPr>
          <w:rFonts w:ascii="Times New Roman" w:hAnsi="Times New Roman" w:cs="Times New Roman"/>
          <w:color w:val="0070C0"/>
          <w:lang w:val="ro-RO"/>
        </w:rPr>
      </w:pPr>
      <w:r w:rsidRPr="00C53AA7">
        <w:rPr>
          <w:rFonts w:ascii="Times New Roman" w:hAnsi="Times New Roman" w:cs="Times New Roman"/>
          <w:color w:val="0070C0"/>
          <w:sz w:val="24"/>
          <w:szCs w:val="24"/>
          <w:lang w:val="ro-RO"/>
        </w:rPr>
        <w:t>- nr andocari = 51</w:t>
      </w:r>
    </w:p>
    <w:p w14:paraId="341949FB" w14:textId="77777777" w:rsidR="00C53AA7" w:rsidRPr="00C53AA7" w:rsidRDefault="00C53AA7" w:rsidP="00C53AA7">
      <w:pPr>
        <w:tabs>
          <w:tab w:val="left" w:pos="0"/>
        </w:tabs>
        <w:spacing w:after="0" w:line="240" w:lineRule="auto"/>
        <w:ind w:right="-66"/>
        <w:rPr>
          <w:rFonts w:ascii="Times New Roman" w:hAnsi="Times New Roman" w:cs="Times New Roman"/>
          <w:color w:val="0070C0"/>
          <w:sz w:val="24"/>
          <w:szCs w:val="24"/>
          <w:lang w:val="ro-RO"/>
        </w:rPr>
      </w:pPr>
      <w:r w:rsidRPr="00C53AA7">
        <w:rPr>
          <w:rFonts w:ascii="Times New Roman" w:hAnsi="Times New Roman" w:cs="Times New Roman"/>
          <w:color w:val="0070C0"/>
          <w:sz w:val="24"/>
          <w:szCs w:val="24"/>
          <w:lang w:val="ro-RO"/>
        </w:rPr>
        <w:t>- nr parcari autoturisme = 192</w:t>
      </w:r>
    </w:p>
    <w:p w14:paraId="4937E3F8" w14:textId="77777777" w:rsidR="00C53AA7" w:rsidRPr="00C53AA7" w:rsidRDefault="00C53AA7" w:rsidP="00C53AA7">
      <w:pPr>
        <w:tabs>
          <w:tab w:val="left" w:pos="0"/>
        </w:tabs>
        <w:spacing w:after="0" w:line="240" w:lineRule="auto"/>
        <w:ind w:right="-66"/>
        <w:rPr>
          <w:rFonts w:ascii="Times New Roman" w:hAnsi="Times New Roman" w:cs="Times New Roman"/>
          <w:color w:val="0070C0"/>
          <w:lang w:val="ro-RO"/>
        </w:rPr>
      </w:pPr>
      <w:r w:rsidRPr="00C53AA7">
        <w:rPr>
          <w:rFonts w:ascii="Times New Roman" w:hAnsi="Times New Roman" w:cs="Times New Roman"/>
          <w:color w:val="0070C0"/>
          <w:sz w:val="24"/>
          <w:szCs w:val="24"/>
          <w:lang w:val="ro-RO"/>
        </w:rPr>
        <w:t>- nr parcari tiruri = 9</w:t>
      </w:r>
    </w:p>
    <w:p w14:paraId="3755988C" w14:textId="77777777" w:rsidR="00D75AC0" w:rsidRPr="00C53AA7" w:rsidRDefault="00D75AC0" w:rsidP="00D75AC0">
      <w:pPr>
        <w:tabs>
          <w:tab w:val="left" w:pos="0"/>
          <w:tab w:val="left" w:pos="360"/>
        </w:tabs>
        <w:spacing w:after="0" w:line="240" w:lineRule="auto"/>
        <w:ind w:right="-66"/>
        <w:rPr>
          <w:rFonts w:ascii="Times New Roman" w:hAnsi="Times New Roman" w:cs="Times New Roman"/>
          <w:color w:val="0070C0"/>
          <w:sz w:val="24"/>
          <w:szCs w:val="24"/>
          <w:lang w:val="ro-RO"/>
        </w:rPr>
      </w:pPr>
    </w:p>
    <w:p w14:paraId="69C9F578" w14:textId="77777777" w:rsidR="00D75AC0" w:rsidRPr="007A104B" w:rsidRDefault="00D75AC0" w:rsidP="00D75AC0">
      <w:pPr>
        <w:numPr>
          <w:ilvl w:val="0"/>
          <w:numId w:val="4"/>
        </w:numPr>
        <w:tabs>
          <w:tab w:val="left" w:pos="0"/>
        </w:tabs>
        <w:suppressAutoHyphens/>
        <w:spacing w:after="0" w:line="240" w:lineRule="auto"/>
        <w:ind w:left="0" w:right="-66" w:firstLine="0"/>
        <w:jc w:val="both"/>
        <w:rPr>
          <w:rFonts w:ascii="Times New Roman" w:hAnsi="Times New Roman" w:cs="Times New Roman"/>
          <w:color w:val="0070C0"/>
          <w:lang w:val="ro-RO"/>
        </w:rPr>
      </w:pPr>
      <w:r w:rsidRPr="007A104B">
        <w:rPr>
          <w:rFonts w:ascii="Times New Roman" w:hAnsi="Times New Roman" w:cs="Times New Roman"/>
          <w:color w:val="0070C0"/>
          <w:sz w:val="24"/>
          <w:szCs w:val="24"/>
          <w:lang w:val="ro-RO"/>
        </w:rPr>
        <w:t xml:space="preserve">Constructia proiectata se incadreaza la </w:t>
      </w:r>
      <w:r w:rsidRPr="007A104B">
        <w:rPr>
          <w:rFonts w:ascii="Times New Roman" w:hAnsi="Times New Roman" w:cs="Times New Roman"/>
          <w:b/>
          <w:color w:val="0070C0"/>
          <w:sz w:val="24"/>
          <w:szCs w:val="24"/>
          <w:lang w:val="ro-RO"/>
        </w:rPr>
        <w:t>CATEGORIA “C” DE IMPORTANTA - NORMALA</w:t>
      </w:r>
      <w:r w:rsidRPr="007A104B">
        <w:rPr>
          <w:rFonts w:ascii="Times New Roman" w:hAnsi="Times New Roman" w:cs="Times New Roman"/>
          <w:color w:val="0070C0"/>
          <w:sz w:val="24"/>
          <w:szCs w:val="24"/>
          <w:lang w:val="ro-RO"/>
        </w:rPr>
        <w:t xml:space="preserve"> (conform HGR nr. 766/1997) </w:t>
      </w:r>
    </w:p>
    <w:p w14:paraId="03DAE8CB" w14:textId="77777777" w:rsidR="00D75AC0" w:rsidRPr="007A104B" w:rsidRDefault="00D75AC0" w:rsidP="00D75AC0">
      <w:pPr>
        <w:numPr>
          <w:ilvl w:val="0"/>
          <w:numId w:val="4"/>
        </w:numPr>
        <w:tabs>
          <w:tab w:val="left" w:pos="0"/>
        </w:tabs>
        <w:suppressAutoHyphens/>
        <w:spacing w:after="0" w:line="240" w:lineRule="auto"/>
        <w:ind w:left="0" w:right="-66" w:firstLine="0"/>
        <w:jc w:val="both"/>
        <w:rPr>
          <w:rFonts w:ascii="Times New Roman" w:hAnsi="Times New Roman" w:cs="Times New Roman"/>
          <w:color w:val="0070C0"/>
          <w:lang w:val="ro-RO"/>
        </w:rPr>
      </w:pPr>
      <w:r w:rsidRPr="007A104B">
        <w:rPr>
          <w:rFonts w:ascii="Times New Roman" w:hAnsi="Times New Roman" w:cs="Times New Roman"/>
          <w:b/>
          <w:color w:val="0070C0"/>
          <w:sz w:val="24"/>
          <w:szCs w:val="24"/>
          <w:lang w:val="ro-RO"/>
        </w:rPr>
        <w:t>CLASA "</w:t>
      </w:r>
      <w:r w:rsidRPr="007A104B">
        <w:rPr>
          <w:rFonts w:ascii="Times New Roman" w:hAnsi="Times New Roman" w:cs="Times New Roman"/>
          <w:color w:val="0070C0"/>
          <w:sz w:val="24"/>
          <w:szCs w:val="24"/>
          <w:lang w:val="ro-RO"/>
        </w:rPr>
        <w:t xml:space="preserve"> </w:t>
      </w:r>
      <w:r w:rsidRPr="007A104B">
        <w:rPr>
          <w:rFonts w:ascii="Times New Roman" w:hAnsi="Times New Roman" w:cs="Times New Roman"/>
          <w:b/>
          <w:color w:val="0070C0"/>
          <w:sz w:val="24"/>
          <w:szCs w:val="24"/>
          <w:lang w:val="ro-RO"/>
        </w:rPr>
        <w:t xml:space="preserve">III " DE IMPORTANTA </w:t>
      </w:r>
      <w:r w:rsidRPr="007A104B">
        <w:rPr>
          <w:rFonts w:ascii="Times New Roman" w:hAnsi="Times New Roman" w:cs="Times New Roman"/>
          <w:color w:val="0070C0"/>
          <w:sz w:val="24"/>
          <w:szCs w:val="24"/>
          <w:lang w:val="ro-RO"/>
        </w:rPr>
        <w:t>(conform Normativului P100/2013).</w:t>
      </w:r>
    </w:p>
    <w:p w14:paraId="5562017A" w14:textId="77777777" w:rsidR="00D75AC0" w:rsidRPr="00C84D2F" w:rsidRDefault="00D75AC0" w:rsidP="00AD4352">
      <w:pPr>
        <w:tabs>
          <w:tab w:val="left" w:pos="0"/>
          <w:tab w:val="left" w:pos="360"/>
        </w:tabs>
        <w:spacing w:after="0" w:line="240" w:lineRule="auto"/>
        <w:ind w:right="-66"/>
        <w:rPr>
          <w:rFonts w:ascii="Times New Roman" w:hAnsi="Times New Roman" w:cs="Times New Roman"/>
          <w:color w:val="4F81BD" w:themeColor="accent1"/>
          <w:sz w:val="24"/>
          <w:szCs w:val="24"/>
          <w:lang w:val="fr-FR"/>
        </w:rPr>
      </w:pPr>
    </w:p>
    <w:tbl>
      <w:tblPr>
        <w:tblW w:w="10163" w:type="dxa"/>
        <w:jc w:val="center"/>
        <w:tblLook w:val="04A0" w:firstRow="1" w:lastRow="0" w:firstColumn="1" w:lastColumn="0" w:noHBand="0" w:noVBand="1"/>
      </w:tblPr>
      <w:tblGrid>
        <w:gridCol w:w="4957"/>
        <w:gridCol w:w="1984"/>
        <w:gridCol w:w="1539"/>
        <w:gridCol w:w="1683"/>
      </w:tblGrid>
      <w:tr w:rsidR="00592A94" w:rsidRPr="00592A94" w14:paraId="2D5024AA" w14:textId="77777777" w:rsidTr="00F409CA">
        <w:trPr>
          <w:trHeight w:val="600"/>
          <w:jc w:val="center"/>
        </w:trPr>
        <w:tc>
          <w:tcPr>
            <w:tcW w:w="101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0F46B1" w14:textId="5C5416F4" w:rsidR="007A104B" w:rsidRPr="007A104B" w:rsidRDefault="007A104B" w:rsidP="007A104B">
            <w:pPr>
              <w:autoSpaceDE w:val="0"/>
              <w:autoSpaceDN w:val="0"/>
              <w:adjustRightInd w:val="0"/>
              <w:spacing w:before="60" w:after="0" w:line="240" w:lineRule="auto"/>
              <w:rPr>
                <w:rFonts w:ascii="Times New Roman" w:hAnsi="Times New Roman" w:cs="Times New Roman"/>
                <w:sz w:val="24"/>
                <w:szCs w:val="24"/>
              </w:rPr>
            </w:pPr>
            <w:r w:rsidRPr="007A104B">
              <w:rPr>
                <w:rFonts w:ascii="Times New Roman" w:hAnsi="Times New Roman" w:cs="Times New Roman"/>
                <w:b/>
                <w:bCs/>
                <w:sz w:val="24"/>
                <w:szCs w:val="24"/>
              </w:rPr>
              <w:t>Suprafata teren total = 250 148,00 mp</w:t>
            </w:r>
            <w:r w:rsidRPr="007A104B">
              <w:rPr>
                <w:rFonts w:ascii="Times New Roman" w:hAnsi="Times New Roman" w:cs="Times New Roman"/>
                <w:sz w:val="24"/>
                <w:szCs w:val="24"/>
              </w:rPr>
              <w:t xml:space="preserve"> (247 009,90 mp - zona M2a1 + 3138,10 mp - zona C)</w:t>
            </w:r>
            <w:r>
              <w:rPr>
                <w:rFonts w:ascii="Times New Roman" w:hAnsi="Times New Roman" w:cs="Times New Roman"/>
                <w:sz w:val="24"/>
                <w:szCs w:val="24"/>
              </w:rPr>
              <w:t xml:space="preserve"> </w:t>
            </w:r>
            <w:r w:rsidRPr="007A104B">
              <w:rPr>
                <w:rFonts w:ascii="Times New Roman" w:hAnsi="Times New Roman" w:cs="Times New Roman"/>
                <w:b/>
                <w:sz w:val="24"/>
                <w:szCs w:val="24"/>
              </w:rPr>
              <w:t>(100%)</w:t>
            </w:r>
          </w:p>
          <w:p w14:paraId="7817BC27" w14:textId="6F25547F" w:rsidR="007A104B" w:rsidRPr="007A104B" w:rsidRDefault="007A104B" w:rsidP="007A104B">
            <w:pPr>
              <w:autoSpaceDE w:val="0"/>
              <w:autoSpaceDN w:val="0"/>
              <w:adjustRightInd w:val="0"/>
              <w:spacing w:before="60" w:after="0" w:line="240" w:lineRule="auto"/>
              <w:rPr>
                <w:rFonts w:ascii="Times New Roman" w:hAnsi="Times New Roman" w:cs="Times New Roman"/>
                <w:sz w:val="24"/>
                <w:szCs w:val="24"/>
              </w:rPr>
            </w:pPr>
            <w:r w:rsidRPr="007A104B">
              <w:rPr>
                <w:rFonts w:ascii="Times New Roman" w:hAnsi="Times New Roman" w:cs="Times New Roman"/>
                <w:sz w:val="24"/>
                <w:szCs w:val="24"/>
              </w:rPr>
              <w:tab/>
              <w:t xml:space="preserve">compus din: </w:t>
            </w:r>
            <w:r>
              <w:rPr>
                <w:rFonts w:ascii="Times New Roman" w:hAnsi="Times New Roman" w:cs="Times New Roman"/>
                <w:sz w:val="24"/>
                <w:szCs w:val="24"/>
              </w:rPr>
              <w:tab/>
            </w:r>
            <w:r w:rsidRPr="007A104B">
              <w:rPr>
                <w:rFonts w:ascii="Times New Roman" w:hAnsi="Times New Roman" w:cs="Times New Roman"/>
                <w:b/>
                <w:sz w:val="24"/>
                <w:szCs w:val="24"/>
              </w:rPr>
              <w:t>S. teren NC 62986</w:t>
            </w:r>
            <w:r w:rsidRPr="007A104B">
              <w:rPr>
                <w:rFonts w:ascii="Times New Roman" w:hAnsi="Times New Roman" w:cs="Times New Roman"/>
                <w:b/>
                <w:sz w:val="24"/>
                <w:szCs w:val="24"/>
              </w:rPr>
              <w:tab/>
              <w:t>= 195 344,00</w:t>
            </w:r>
            <w:r w:rsidR="00AD4352">
              <w:rPr>
                <w:rFonts w:ascii="Times New Roman" w:hAnsi="Times New Roman" w:cs="Times New Roman"/>
                <w:b/>
                <w:sz w:val="24"/>
                <w:szCs w:val="24"/>
              </w:rPr>
              <w:t xml:space="preserve"> </w:t>
            </w:r>
            <w:r w:rsidRPr="007A104B">
              <w:rPr>
                <w:rFonts w:ascii="Times New Roman" w:hAnsi="Times New Roman" w:cs="Times New Roman"/>
                <w:b/>
                <w:sz w:val="24"/>
                <w:szCs w:val="24"/>
              </w:rPr>
              <w:t>mp</w:t>
            </w:r>
          </w:p>
          <w:p w14:paraId="419A2BCA" w14:textId="0627921D" w:rsidR="007A104B" w:rsidRPr="007A104B" w:rsidRDefault="007A104B" w:rsidP="007A104B">
            <w:pPr>
              <w:autoSpaceDE w:val="0"/>
              <w:autoSpaceDN w:val="0"/>
              <w:adjustRightInd w:val="0"/>
              <w:spacing w:before="60" w:after="0" w:line="240" w:lineRule="auto"/>
              <w:rPr>
                <w:rFonts w:ascii="Times New Roman" w:hAnsi="Times New Roman" w:cs="Times New Roman"/>
                <w:sz w:val="24"/>
                <w:szCs w:val="24"/>
              </w:rPr>
            </w:pPr>
            <w:r w:rsidRPr="007A104B">
              <w:rPr>
                <w:rFonts w:ascii="Times New Roman" w:hAnsi="Times New Roman" w:cs="Times New Roman"/>
                <w:sz w:val="24"/>
                <w:szCs w:val="24"/>
              </w:rPr>
              <w:tab/>
            </w:r>
            <w:r w:rsidRPr="007A104B">
              <w:rPr>
                <w:rFonts w:ascii="Times New Roman" w:hAnsi="Times New Roman" w:cs="Times New Roman"/>
                <w:sz w:val="24"/>
                <w:szCs w:val="24"/>
              </w:rPr>
              <w:tab/>
            </w:r>
            <w:r w:rsidRPr="007A104B">
              <w:rPr>
                <w:rFonts w:ascii="Times New Roman" w:hAnsi="Times New Roman" w:cs="Times New Roman"/>
                <w:sz w:val="24"/>
                <w:szCs w:val="24"/>
              </w:rPr>
              <w:tab/>
              <w:t>S. teren NC 54444</w:t>
            </w:r>
            <w:r>
              <w:rPr>
                <w:rFonts w:ascii="Times New Roman" w:hAnsi="Times New Roman" w:cs="Times New Roman"/>
                <w:sz w:val="24"/>
                <w:szCs w:val="24"/>
              </w:rPr>
              <w:tab/>
            </w:r>
            <w:r w:rsidRPr="007A104B">
              <w:rPr>
                <w:rFonts w:ascii="Times New Roman" w:hAnsi="Times New Roman" w:cs="Times New Roman"/>
                <w:sz w:val="24"/>
                <w:szCs w:val="24"/>
              </w:rPr>
              <w:t>=   51 612,50</w:t>
            </w:r>
            <w:r w:rsidR="00AD4352">
              <w:rPr>
                <w:rFonts w:ascii="Times New Roman" w:hAnsi="Times New Roman" w:cs="Times New Roman"/>
                <w:sz w:val="24"/>
                <w:szCs w:val="24"/>
              </w:rPr>
              <w:t xml:space="preserve"> </w:t>
            </w:r>
            <w:r w:rsidRPr="007A104B">
              <w:rPr>
                <w:rFonts w:ascii="Times New Roman" w:hAnsi="Times New Roman" w:cs="Times New Roman"/>
                <w:sz w:val="24"/>
                <w:szCs w:val="24"/>
              </w:rPr>
              <w:t>mp</w:t>
            </w:r>
          </w:p>
          <w:p w14:paraId="528EB588" w14:textId="371D0D52" w:rsidR="007A104B" w:rsidRPr="007A104B" w:rsidRDefault="007A104B" w:rsidP="007A104B">
            <w:pPr>
              <w:autoSpaceDE w:val="0"/>
              <w:autoSpaceDN w:val="0"/>
              <w:adjustRightInd w:val="0"/>
              <w:spacing w:before="60" w:after="0" w:line="240" w:lineRule="auto"/>
              <w:rPr>
                <w:rFonts w:ascii="Times New Roman" w:hAnsi="Times New Roman" w:cs="Times New Roman"/>
                <w:sz w:val="24"/>
                <w:szCs w:val="24"/>
              </w:rPr>
            </w:pPr>
            <w:r w:rsidRPr="007A104B">
              <w:rPr>
                <w:rFonts w:ascii="Times New Roman" w:hAnsi="Times New Roman" w:cs="Times New Roman"/>
                <w:sz w:val="24"/>
                <w:szCs w:val="24"/>
              </w:rPr>
              <w:tab/>
            </w:r>
            <w:r w:rsidRPr="007A104B">
              <w:rPr>
                <w:rFonts w:ascii="Times New Roman" w:hAnsi="Times New Roman" w:cs="Times New Roman"/>
                <w:sz w:val="24"/>
                <w:szCs w:val="24"/>
              </w:rPr>
              <w:tab/>
            </w:r>
            <w:r w:rsidRPr="007A104B">
              <w:rPr>
                <w:rFonts w:ascii="Times New Roman" w:hAnsi="Times New Roman" w:cs="Times New Roman"/>
                <w:sz w:val="24"/>
                <w:szCs w:val="24"/>
              </w:rPr>
              <w:tab/>
              <w:t>S. teren NC 54546</w:t>
            </w:r>
            <w:r>
              <w:rPr>
                <w:rFonts w:ascii="Times New Roman" w:hAnsi="Times New Roman" w:cs="Times New Roman"/>
                <w:sz w:val="24"/>
                <w:szCs w:val="24"/>
              </w:rPr>
              <w:tab/>
            </w:r>
            <w:r w:rsidRPr="007A104B">
              <w:rPr>
                <w:rFonts w:ascii="Times New Roman" w:hAnsi="Times New Roman" w:cs="Times New Roman"/>
                <w:sz w:val="24"/>
                <w:szCs w:val="24"/>
              </w:rPr>
              <w:t>=        257,50</w:t>
            </w:r>
            <w:r w:rsidR="00AD4352">
              <w:rPr>
                <w:rFonts w:ascii="Times New Roman" w:hAnsi="Times New Roman" w:cs="Times New Roman"/>
                <w:sz w:val="24"/>
                <w:szCs w:val="24"/>
              </w:rPr>
              <w:t xml:space="preserve"> </w:t>
            </w:r>
            <w:r w:rsidRPr="007A104B">
              <w:rPr>
                <w:rFonts w:ascii="Times New Roman" w:hAnsi="Times New Roman" w:cs="Times New Roman"/>
                <w:sz w:val="24"/>
                <w:szCs w:val="24"/>
              </w:rPr>
              <w:t>mp</w:t>
            </w:r>
          </w:p>
          <w:p w14:paraId="6A1B1DB9" w14:textId="7094D1C3" w:rsidR="00592A94" w:rsidRPr="00592A94" w:rsidRDefault="007A104B" w:rsidP="007A104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104B">
              <w:rPr>
                <w:rFonts w:ascii="Times New Roman" w:hAnsi="Times New Roman" w:cs="Times New Roman"/>
                <w:sz w:val="24"/>
                <w:szCs w:val="24"/>
              </w:rPr>
              <w:t xml:space="preserve">S. teren NC 53580 </w:t>
            </w:r>
            <w:r>
              <w:rPr>
                <w:rFonts w:ascii="Times New Roman" w:hAnsi="Times New Roman" w:cs="Times New Roman"/>
                <w:sz w:val="24"/>
                <w:szCs w:val="24"/>
              </w:rPr>
              <w:tab/>
            </w:r>
            <w:r w:rsidRPr="007A104B">
              <w:rPr>
                <w:rFonts w:ascii="Times New Roman" w:hAnsi="Times New Roman" w:cs="Times New Roman"/>
                <w:sz w:val="24"/>
                <w:szCs w:val="24"/>
              </w:rPr>
              <w:t>=     2 934,00</w:t>
            </w:r>
            <w:r w:rsidR="00AD4352">
              <w:rPr>
                <w:rFonts w:ascii="Times New Roman" w:hAnsi="Times New Roman" w:cs="Times New Roman"/>
                <w:sz w:val="24"/>
                <w:szCs w:val="24"/>
              </w:rPr>
              <w:t xml:space="preserve"> </w:t>
            </w:r>
            <w:r w:rsidRPr="007A104B">
              <w:rPr>
                <w:rFonts w:ascii="Times New Roman" w:hAnsi="Times New Roman" w:cs="Times New Roman"/>
                <w:sz w:val="24"/>
                <w:szCs w:val="24"/>
              </w:rPr>
              <w:t>mp</w:t>
            </w:r>
            <w:r w:rsidR="00592A94" w:rsidRPr="007A104B">
              <w:rPr>
                <w:rFonts w:ascii="Times New Roman" w:hAnsi="Times New Roman" w:cs="Times New Roman"/>
                <w:sz w:val="24"/>
                <w:szCs w:val="24"/>
              </w:rPr>
              <w:t xml:space="preserve"> </w:t>
            </w:r>
          </w:p>
        </w:tc>
      </w:tr>
      <w:tr w:rsidR="00592A94" w:rsidRPr="00592A94" w14:paraId="4736CA81" w14:textId="77777777" w:rsidTr="00F409CA">
        <w:trPr>
          <w:trHeight w:val="6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69B5B28" w14:textId="77777777" w:rsidR="00592A94" w:rsidRPr="00592A94" w:rsidRDefault="00592A94" w:rsidP="00DD474A">
            <w:pPr>
              <w:spacing w:after="0" w:line="240" w:lineRule="auto"/>
              <w:rPr>
                <w:rFonts w:ascii="Times New Roman" w:hAnsi="Times New Roman" w:cs="Times New Roman"/>
                <w:color w:val="000000"/>
                <w:sz w:val="24"/>
                <w:szCs w:val="24"/>
              </w:rPr>
            </w:pPr>
            <w:r w:rsidRPr="00592A94">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14:paraId="4104FFB9" w14:textId="2BF6FEF4" w:rsidR="00592A94" w:rsidRPr="00592A94" w:rsidRDefault="00592A94" w:rsidP="007A104B">
            <w:pPr>
              <w:spacing w:after="0" w:line="240" w:lineRule="auto"/>
              <w:jc w:val="center"/>
              <w:rPr>
                <w:rFonts w:ascii="Times New Roman" w:hAnsi="Times New Roman" w:cs="Times New Roman"/>
                <w:color w:val="000000"/>
                <w:sz w:val="24"/>
                <w:szCs w:val="24"/>
              </w:rPr>
            </w:pPr>
            <w:r w:rsidRPr="00592A94">
              <w:rPr>
                <w:rFonts w:ascii="Times New Roman" w:hAnsi="Times New Roman" w:cs="Times New Roman"/>
                <w:color w:val="000000"/>
                <w:sz w:val="24"/>
                <w:szCs w:val="24"/>
              </w:rPr>
              <w:t xml:space="preserve">suprafata </w:t>
            </w:r>
            <w:r w:rsidRPr="00592A94">
              <w:rPr>
                <w:rFonts w:ascii="Times New Roman" w:hAnsi="Times New Roman" w:cs="Times New Roman"/>
                <w:color w:val="000000"/>
                <w:sz w:val="24"/>
                <w:szCs w:val="24"/>
              </w:rPr>
              <w:br/>
            </w:r>
            <w:r w:rsidR="007A104B">
              <w:rPr>
                <w:rFonts w:ascii="Times New Roman" w:hAnsi="Times New Roman" w:cs="Times New Roman"/>
                <w:color w:val="000000"/>
                <w:sz w:val="24"/>
                <w:szCs w:val="24"/>
              </w:rPr>
              <w:t>propusa conform</w:t>
            </w:r>
            <w:r w:rsidR="00F409CA">
              <w:rPr>
                <w:rFonts w:ascii="Times New Roman" w:hAnsi="Times New Roman" w:cs="Times New Roman"/>
                <w:color w:val="000000"/>
                <w:sz w:val="24"/>
                <w:szCs w:val="24"/>
              </w:rPr>
              <w:t xml:space="preserve"> AC </w:t>
            </w:r>
            <w:r w:rsidR="00F409CA" w:rsidRPr="00F409CA">
              <w:rPr>
                <w:rFonts w:ascii="Times New Roman" w:hAnsi="Times New Roman" w:cs="Times New Roman"/>
                <w:color w:val="000000"/>
                <w:sz w:val="24"/>
                <w:szCs w:val="24"/>
              </w:rPr>
              <w:t>nr. 84 din 16.08.2021</w:t>
            </w:r>
          </w:p>
        </w:tc>
        <w:tc>
          <w:tcPr>
            <w:tcW w:w="1539" w:type="dxa"/>
            <w:tcBorders>
              <w:top w:val="nil"/>
              <w:left w:val="nil"/>
              <w:bottom w:val="single" w:sz="4" w:space="0" w:color="auto"/>
              <w:right w:val="single" w:sz="4" w:space="0" w:color="auto"/>
            </w:tcBorders>
            <w:shd w:val="clear" w:color="auto" w:fill="auto"/>
            <w:vAlign w:val="center"/>
            <w:hideMark/>
          </w:tcPr>
          <w:p w14:paraId="77D32F26" w14:textId="6567A40E" w:rsidR="00592A94" w:rsidRPr="00592A94" w:rsidRDefault="00592A94" w:rsidP="00C53AA7">
            <w:pPr>
              <w:spacing w:after="0" w:line="240" w:lineRule="auto"/>
              <w:jc w:val="center"/>
              <w:rPr>
                <w:rFonts w:ascii="Times New Roman" w:hAnsi="Times New Roman" w:cs="Times New Roman"/>
                <w:color w:val="000000"/>
                <w:sz w:val="24"/>
                <w:szCs w:val="24"/>
              </w:rPr>
            </w:pPr>
            <w:r w:rsidRPr="00592A94">
              <w:rPr>
                <w:rFonts w:ascii="Times New Roman" w:hAnsi="Times New Roman" w:cs="Times New Roman"/>
                <w:color w:val="000000"/>
                <w:sz w:val="24"/>
                <w:szCs w:val="24"/>
              </w:rPr>
              <w:t>suprafata</w:t>
            </w:r>
            <w:r w:rsidRPr="00592A94">
              <w:rPr>
                <w:rFonts w:ascii="Times New Roman" w:hAnsi="Times New Roman" w:cs="Times New Roman"/>
                <w:color w:val="000000"/>
                <w:sz w:val="24"/>
                <w:szCs w:val="24"/>
              </w:rPr>
              <w:br/>
              <w:t>propusa</w:t>
            </w:r>
            <w:r w:rsidR="00F409CA">
              <w:rPr>
                <w:rFonts w:ascii="Times New Roman" w:hAnsi="Times New Roman" w:cs="Times New Roman"/>
                <w:color w:val="000000"/>
                <w:sz w:val="24"/>
                <w:szCs w:val="24"/>
              </w:rPr>
              <w:t xml:space="preserve"> </w:t>
            </w:r>
          </w:p>
        </w:tc>
        <w:tc>
          <w:tcPr>
            <w:tcW w:w="1683" w:type="dxa"/>
            <w:tcBorders>
              <w:top w:val="nil"/>
              <w:left w:val="nil"/>
              <w:bottom w:val="single" w:sz="4" w:space="0" w:color="auto"/>
              <w:right w:val="single" w:sz="4" w:space="0" w:color="auto"/>
            </w:tcBorders>
            <w:shd w:val="clear" w:color="auto" w:fill="auto"/>
            <w:vAlign w:val="center"/>
            <w:hideMark/>
          </w:tcPr>
          <w:p w14:paraId="7BC4C7ED" w14:textId="77777777" w:rsidR="00592A94" w:rsidRPr="00592A94" w:rsidRDefault="00592A94" w:rsidP="00DD474A">
            <w:pPr>
              <w:spacing w:after="0" w:line="240" w:lineRule="auto"/>
              <w:jc w:val="center"/>
              <w:rPr>
                <w:rFonts w:ascii="Times New Roman" w:hAnsi="Times New Roman" w:cs="Times New Roman"/>
                <w:color w:val="000000"/>
                <w:sz w:val="24"/>
                <w:szCs w:val="24"/>
              </w:rPr>
            </w:pPr>
            <w:r w:rsidRPr="00592A94">
              <w:rPr>
                <w:rFonts w:ascii="Times New Roman" w:hAnsi="Times New Roman" w:cs="Times New Roman"/>
                <w:color w:val="000000"/>
                <w:sz w:val="24"/>
                <w:szCs w:val="24"/>
              </w:rPr>
              <w:t>suprafata</w:t>
            </w:r>
            <w:r w:rsidRPr="00592A94">
              <w:rPr>
                <w:rFonts w:ascii="Times New Roman" w:hAnsi="Times New Roman" w:cs="Times New Roman"/>
                <w:color w:val="000000"/>
                <w:sz w:val="24"/>
                <w:szCs w:val="24"/>
              </w:rPr>
              <w:br/>
              <w:t>rezultata</w:t>
            </w:r>
          </w:p>
        </w:tc>
      </w:tr>
      <w:tr w:rsidR="00592A94" w:rsidRPr="00592A94" w14:paraId="4E1456BE" w14:textId="77777777" w:rsidTr="00F409CA">
        <w:trPr>
          <w:trHeight w:val="3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C039700" w14:textId="1BEC269D" w:rsidR="00592A94" w:rsidRPr="00592A94" w:rsidRDefault="00592A94" w:rsidP="00592A94">
            <w:pPr>
              <w:spacing w:after="0" w:line="240" w:lineRule="auto"/>
              <w:rPr>
                <w:rFonts w:ascii="Times New Roman" w:hAnsi="Times New Roman" w:cs="Times New Roman"/>
                <w:color w:val="000000"/>
                <w:sz w:val="24"/>
                <w:szCs w:val="24"/>
              </w:rPr>
            </w:pPr>
            <w:r w:rsidRPr="00592A94">
              <w:rPr>
                <w:rFonts w:ascii="Times New Roman" w:hAnsi="Times New Roman" w:cs="Times New Roman"/>
                <w:color w:val="000000"/>
                <w:sz w:val="24"/>
                <w:szCs w:val="24"/>
              </w:rPr>
              <w:t xml:space="preserve">suprafata </w:t>
            </w:r>
            <w:r w:rsidR="006C10B4">
              <w:rPr>
                <w:rFonts w:ascii="Times New Roman" w:hAnsi="Times New Roman" w:cs="Times New Roman"/>
                <w:color w:val="000000"/>
                <w:sz w:val="24"/>
                <w:szCs w:val="24"/>
              </w:rPr>
              <w:t xml:space="preserve">totala </w:t>
            </w:r>
            <w:r w:rsidRPr="00592A94">
              <w:rPr>
                <w:rFonts w:ascii="Times New Roman" w:hAnsi="Times New Roman" w:cs="Times New Roman"/>
                <w:color w:val="000000"/>
                <w:sz w:val="24"/>
                <w:szCs w:val="24"/>
              </w:rPr>
              <w:t>construita</w:t>
            </w:r>
            <w:r w:rsidR="006C10B4">
              <w:rPr>
                <w:rFonts w:ascii="Times New Roman" w:hAnsi="Times New Roman" w:cs="Times New Roman"/>
                <w:color w:val="000000"/>
                <w:sz w:val="24"/>
                <w:szCs w:val="24"/>
              </w:rPr>
              <w:t xml:space="preserve"> propusa</w:t>
            </w:r>
          </w:p>
        </w:tc>
        <w:tc>
          <w:tcPr>
            <w:tcW w:w="1984" w:type="dxa"/>
            <w:tcBorders>
              <w:top w:val="nil"/>
              <w:left w:val="nil"/>
              <w:bottom w:val="single" w:sz="4" w:space="0" w:color="auto"/>
              <w:right w:val="single" w:sz="4" w:space="0" w:color="auto"/>
            </w:tcBorders>
            <w:shd w:val="clear" w:color="auto" w:fill="auto"/>
            <w:noWrap/>
            <w:vAlign w:val="center"/>
            <w:hideMark/>
          </w:tcPr>
          <w:p w14:paraId="50C49033" w14:textId="42A808EC" w:rsidR="00592A94" w:rsidRPr="00592A94" w:rsidRDefault="00F409CA" w:rsidP="00592A9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43167,00 mp</w:t>
            </w:r>
          </w:p>
        </w:tc>
        <w:tc>
          <w:tcPr>
            <w:tcW w:w="1539" w:type="dxa"/>
            <w:tcBorders>
              <w:top w:val="nil"/>
              <w:left w:val="nil"/>
              <w:bottom w:val="single" w:sz="4" w:space="0" w:color="auto"/>
              <w:right w:val="single" w:sz="4" w:space="0" w:color="auto"/>
            </w:tcBorders>
            <w:shd w:val="clear" w:color="auto" w:fill="auto"/>
            <w:noWrap/>
            <w:vAlign w:val="center"/>
            <w:hideMark/>
          </w:tcPr>
          <w:p w14:paraId="74B20025" w14:textId="493D84F6" w:rsidR="00592A94" w:rsidRPr="00592A94" w:rsidRDefault="00C53AA7" w:rsidP="00592A9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46531,00</w:t>
            </w:r>
            <w:r w:rsidR="00DA0AA4">
              <w:rPr>
                <w:rFonts w:ascii="Times New Roman" w:hAnsi="Times New Roman" w:cs="Times New Roman"/>
                <w:color w:val="000000"/>
                <w:sz w:val="24"/>
                <w:szCs w:val="24"/>
              </w:rPr>
              <w:t xml:space="preserve"> mp</w:t>
            </w:r>
          </w:p>
        </w:tc>
        <w:tc>
          <w:tcPr>
            <w:tcW w:w="1683" w:type="dxa"/>
            <w:tcBorders>
              <w:top w:val="nil"/>
              <w:left w:val="nil"/>
              <w:bottom w:val="single" w:sz="4" w:space="0" w:color="auto"/>
              <w:right w:val="single" w:sz="4" w:space="0" w:color="auto"/>
            </w:tcBorders>
            <w:shd w:val="clear" w:color="auto" w:fill="auto"/>
            <w:noWrap/>
            <w:vAlign w:val="center"/>
          </w:tcPr>
          <w:p w14:paraId="6877FB89" w14:textId="2E511BC9" w:rsidR="00592A94" w:rsidRPr="00592A94" w:rsidRDefault="00C53AA7" w:rsidP="00592A94">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89698,00</w:t>
            </w:r>
            <w:r w:rsidR="00DA0AA4">
              <w:rPr>
                <w:rFonts w:ascii="Times New Roman" w:hAnsi="Times New Roman" w:cs="Times New Roman"/>
                <w:color w:val="000000"/>
                <w:sz w:val="24"/>
                <w:szCs w:val="24"/>
              </w:rPr>
              <w:t xml:space="preserve"> </w:t>
            </w:r>
            <w:r w:rsidR="00592A94" w:rsidRPr="00592A94">
              <w:rPr>
                <w:rFonts w:ascii="Times New Roman" w:hAnsi="Times New Roman" w:cs="Times New Roman"/>
                <w:sz w:val="24"/>
                <w:szCs w:val="24"/>
              </w:rPr>
              <w:t>mp</w:t>
            </w:r>
          </w:p>
          <w:p w14:paraId="3AD30FDD" w14:textId="1B607C3E" w:rsidR="00592A94" w:rsidRPr="00F409CA" w:rsidRDefault="00592A94" w:rsidP="00C53AA7">
            <w:pPr>
              <w:spacing w:after="0" w:line="240" w:lineRule="auto"/>
              <w:jc w:val="center"/>
              <w:rPr>
                <w:rFonts w:ascii="Times New Roman" w:hAnsi="Times New Roman" w:cs="Times New Roman"/>
                <w:b/>
                <w:color w:val="000000"/>
                <w:sz w:val="24"/>
                <w:szCs w:val="24"/>
              </w:rPr>
            </w:pPr>
            <w:r w:rsidRPr="00F409CA">
              <w:rPr>
                <w:rFonts w:ascii="Times New Roman" w:hAnsi="Times New Roman" w:cs="Times New Roman"/>
                <w:b/>
                <w:sz w:val="24"/>
                <w:szCs w:val="24"/>
              </w:rPr>
              <w:t>(</w:t>
            </w:r>
            <w:r w:rsidR="00C53AA7">
              <w:rPr>
                <w:rFonts w:ascii="Times New Roman" w:hAnsi="Times New Roman" w:cs="Times New Roman"/>
                <w:b/>
                <w:sz w:val="24"/>
                <w:szCs w:val="24"/>
              </w:rPr>
              <w:t>35,86</w:t>
            </w:r>
            <w:r w:rsidRPr="00F409CA">
              <w:rPr>
                <w:rFonts w:ascii="Times New Roman" w:hAnsi="Times New Roman" w:cs="Times New Roman"/>
                <w:b/>
                <w:color w:val="000000"/>
                <w:sz w:val="24"/>
                <w:szCs w:val="24"/>
              </w:rPr>
              <w:t>%)</w:t>
            </w:r>
          </w:p>
        </w:tc>
      </w:tr>
      <w:tr w:rsidR="00592A94" w:rsidRPr="00592A94" w14:paraId="164DF4F9" w14:textId="77777777" w:rsidTr="00F409CA">
        <w:trPr>
          <w:trHeight w:val="3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D509F78" w14:textId="4D921553" w:rsidR="00592A94" w:rsidRPr="00592A94" w:rsidRDefault="00592A94" w:rsidP="00592A94">
            <w:pPr>
              <w:spacing w:after="0" w:line="240" w:lineRule="auto"/>
              <w:rPr>
                <w:rFonts w:ascii="Times New Roman" w:hAnsi="Times New Roman" w:cs="Times New Roman"/>
                <w:color w:val="000000"/>
                <w:sz w:val="24"/>
                <w:szCs w:val="24"/>
              </w:rPr>
            </w:pPr>
            <w:r w:rsidRPr="00592A94">
              <w:rPr>
                <w:rFonts w:ascii="Times New Roman" w:hAnsi="Times New Roman" w:cs="Times New Roman"/>
                <w:color w:val="000000"/>
                <w:sz w:val="24"/>
                <w:szCs w:val="24"/>
              </w:rPr>
              <w:t xml:space="preserve">suprafata </w:t>
            </w:r>
            <w:r w:rsidR="006C10B4">
              <w:rPr>
                <w:rFonts w:ascii="Times New Roman" w:hAnsi="Times New Roman" w:cs="Times New Roman"/>
                <w:color w:val="000000"/>
                <w:sz w:val="24"/>
                <w:szCs w:val="24"/>
              </w:rPr>
              <w:t xml:space="preserve">totala </w:t>
            </w:r>
            <w:r w:rsidRPr="00592A94">
              <w:rPr>
                <w:rFonts w:ascii="Times New Roman" w:hAnsi="Times New Roman" w:cs="Times New Roman"/>
                <w:color w:val="000000"/>
                <w:sz w:val="24"/>
                <w:szCs w:val="24"/>
              </w:rPr>
              <w:t>desfasurata</w:t>
            </w:r>
            <w:r w:rsidR="006C10B4">
              <w:rPr>
                <w:rFonts w:ascii="Times New Roman" w:hAnsi="Times New Roman" w:cs="Times New Roman"/>
                <w:color w:val="000000"/>
                <w:sz w:val="24"/>
                <w:szCs w:val="24"/>
              </w:rPr>
              <w:t xml:space="preserve"> propusa</w:t>
            </w:r>
          </w:p>
        </w:tc>
        <w:tc>
          <w:tcPr>
            <w:tcW w:w="1984" w:type="dxa"/>
            <w:tcBorders>
              <w:top w:val="nil"/>
              <w:left w:val="nil"/>
              <w:bottom w:val="single" w:sz="4" w:space="0" w:color="auto"/>
              <w:right w:val="single" w:sz="4" w:space="0" w:color="auto"/>
            </w:tcBorders>
            <w:shd w:val="clear" w:color="auto" w:fill="auto"/>
            <w:noWrap/>
            <w:vAlign w:val="center"/>
            <w:hideMark/>
          </w:tcPr>
          <w:p w14:paraId="1902C6BE" w14:textId="14E895EB" w:rsidR="00592A94" w:rsidRPr="00592A94" w:rsidRDefault="00F409CA" w:rsidP="00592A9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43827</w:t>
            </w:r>
            <w:r w:rsidRPr="00592A94">
              <w:rPr>
                <w:rFonts w:ascii="Times New Roman" w:hAnsi="Times New Roman" w:cs="Times New Roman"/>
                <w:sz w:val="24"/>
                <w:szCs w:val="24"/>
              </w:rPr>
              <w:t xml:space="preserve">,00 </w:t>
            </w:r>
            <w:r w:rsidRPr="00592A94">
              <w:rPr>
                <w:rFonts w:ascii="Times New Roman" w:hAnsi="Times New Roman" w:cs="Times New Roman"/>
                <w:color w:val="000000"/>
                <w:sz w:val="24"/>
                <w:szCs w:val="24"/>
              </w:rPr>
              <w:t>mp</w:t>
            </w:r>
          </w:p>
        </w:tc>
        <w:tc>
          <w:tcPr>
            <w:tcW w:w="1539" w:type="dxa"/>
            <w:tcBorders>
              <w:top w:val="nil"/>
              <w:left w:val="nil"/>
              <w:bottom w:val="single" w:sz="4" w:space="0" w:color="auto"/>
              <w:right w:val="single" w:sz="4" w:space="0" w:color="auto"/>
            </w:tcBorders>
            <w:shd w:val="clear" w:color="auto" w:fill="auto"/>
            <w:noWrap/>
            <w:vAlign w:val="center"/>
            <w:hideMark/>
          </w:tcPr>
          <w:p w14:paraId="1A8F1C26" w14:textId="3FFB605B" w:rsidR="00592A94" w:rsidRPr="009F5B4B" w:rsidRDefault="00C53AA7" w:rsidP="009F5B4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46531,00 mp</w:t>
            </w:r>
          </w:p>
        </w:tc>
        <w:tc>
          <w:tcPr>
            <w:tcW w:w="1683" w:type="dxa"/>
            <w:tcBorders>
              <w:top w:val="nil"/>
              <w:left w:val="nil"/>
              <w:bottom w:val="single" w:sz="4" w:space="0" w:color="auto"/>
              <w:right w:val="single" w:sz="4" w:space="0" w:color="auto"/>
            </w:tcBorders>
            <w:shd w:val="clear" w:color="auto" w:fill="auto"/>
            <w:noWrap/>
            <w:vAlign w:val="center"/>
          </w:tcPr>
          <w:p w14:paraId="7F37AF53" w14:textId="0426A132" w:rsidR="00592A94" w:rsidRPr="00592A94" w:rsidRDefault="00C53AA7" w:rsidP="00592A9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90358,00</w:t>
            </w:r>
            <w:r w:rsidR="00DA0AA4" w:rsidRPr="00DA0AA4">
              <w:rPr>
                <w:rFonts w:ascii="Times New Roman" w:hAnsi="Times New Roman" w:cs="Times New Roman"/>
                <w:sz w:val="24"/>
                <w:szCs w:val="24"/>
              </w:rPr>
              <w:t xml:space="preserve"> </w:t>
            </w:r>
            <w:r w:rsidR="00592A94" w:rsidRPr="00DA0AA4">
              <w:rPr>
                <w:rFonts w:ascii="Times New Roman" w:hAnsi="Times New Roman" w:cs="Times New Roman"/>
                <w:sz w:val="24"/>
                <w:szCs w:val="24"/>
              </w:rPr>
              <w:t>mp</w:t>
            </w:r>
          </w:p>
        </w:tc>
      </w:tr>
      <w:tr w:rsidR="00592A94" w:rsidRPr="00592A94" w14:paraId="6AD48D95" w14:textId="77777777" w:rsidTr="00F409CA">
        <w:trPr>
          <w:trHeight w:val="6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7BBA4A3" w14:textId="49D2127F" w:rsidR="00592A94" w:rsidRPr="00592A94" w:rsidRDefault="00592A94" w:rsidP="00DD474A">
            <w:pPr>
              <w:spacing w:after="0" w:line="240" w:lineRule="auto"/>
              <w:rPr>
                <w:rFonts w:ascii="Times New Roman" w:hAnsi="Times New Roman" w:cs="Times New Roman"/>
                <w:color w:val="000000"/>
                <w:sz w:val="24"/>
                <w:szCs w:val="24"/>
              </w:rPr>
            </w:pPr>
            <w:r w:rsidRPr="00592A94">
              <w:rPr>
                <w:rFonts w:ascii="Times New Roman" w:hAnsi="Times New Roman" w:cs="Times New Roman"/>
                <w:color w:val="000000"/>
                <w:sz w:val="24"/>
                <w:szCs w:val="24"/>
              </w:rPr>
              <w:t>suprafata spatii verzi</w:t>
            </w:r>
          </w:p>
        </w:tc>
        <w:tc>
          <w:tcPr>
            <w:tcW w:w="1984" w:type="dxa"/>
            <w:tcBorders>
              <w:top w:val="nil"/>
              <w:left w:val="nil"/>
              <w:bottom w:val="single" w:sz="4" w:space="0" w:color="auto"/>
              <w:right w:val="single" w:sz="4" w:space="0" w:color="auto"/>
            </w:tcBorders>
            <w:shd w:val="clear" w:color="auto" w:fill="auto"/>
            <w:noWrap/>
            <w:vAlign w:val="center"/>
            <w:hideMark/>
          </w:tcPr>
          <w:p w14:paraId="04A7D331" w14:textId="40D216D3" w:rsidR="00592A94" w:rsidRPr="00592A94" w:rsidRDefault="00F409CA" w:rsidP="00DD474A">
            <w:pPr>
              <w:spacing w:after="0" w:line="240" w:lineRule="auto"/>
              <w:jc w:val="center"/>
              <w:rPr>
                <w:rFonts w:ascii="Times New Roman" w:hAnsi="Times New Roman" w:cs="Times New Roman"/>
                <w:sz w:val="24"/>
                <w:szCs w:val="24"/>
              </w:rPr>
            </w:pPr>
            <w:r w:rsidRPr="00592A94">
              <w:rPr>
                <w:rFonts w:ascii="Times New Roman" w:hAnsi="Times New Roman" w:cs="Times New Roman"/>
                <w:sz w:val="24"/>
                <w:szCs w:val="24"/>
              </w:rPr>
              <w:t>49 401,98 mp</w:t>
            </w:r>
            <w:r w:rsidRPr="00592A94">
              <w:rPr>
                <w:rFonts w:ascii="Times New Roman" w:hAnsi="Times New Roman" w:cs="Times New Roman"/>
                <w:sz w:val="24"/>
                <w:szCs w:val="24"/>
              </w:rPr>
              <w:br/>
              <w:t>(20,00%)</w:t>
            </w:r>
          </w:p>
        </w:tc>
        <w:tc>
          <w:tcPr>
            <w:tcW w:w="1539" w:type="dxa"/>
            <w:tcBorders>
              <w:top w:val="nil"/>
              <w:left w:val="nil"/>
              <w:bottom w:val="single" w:sz="4" w:space="0" w:color="auto"/>
              <w:right w:val="single" w:sz="4" w:space="0" w:color="auto"/>
            </w:tcBorders>
            <w:shd w:val="clear" w:color="auto" w:fill="auto"/>
            <w:vAlign w:val="center"/>
            <w:hideMark/>
          </w:tcPr>
          <w:p w14:paraId="355DA757" w14:textId="7B6B66E9" w:rsidR="00592A94" w:rsidRPr="00592A94" w:rsidRDefault="00F409CA" w:rsidP="00DD47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92A94" w:rsidRPr="00592A94">
              <w:rPr>
                <w:rFonts w:ascii="Times New Roman" w:hAnsi="Times New Roman" w:cs="Times New Roman"/>
                <w:sz w:val="24"/>
                <w:szCs w:val="24"/>
              </w:rPr>
              <w:t xml:space="preserve"> </w:t>
            </w:r>
          </w:p>
        </w:tc>
        <w:tc>
          <w:tcPr>
            <w:tcW w:w="1683" w:type="dxa"/>
            <w:tcBorders>
              <w:top w:val="nil"/>
              <w:left w:val="nil"/>
              <w:bottom w:val="single" w:sz="4" w:space="0" w:color="auto"/>
              <w:right w:val="single" w:sz="4" w:space="0" w:color="auto"/>
            </w:tcBorders>
            <w:shd w:val="clear" w:color="auto" w:fill="auto"/>
            <w:vAlign w:val="center"/>
          </w:tcPr>
          <w:p w14:paraId="64E97258" w14:textId="7333EA8C" w:rsidR="00592A94" w:rsidRPr="00592A94" w:rsidRDefault="00592A94" w:rsidP="00DD474A">
            <w:pPr>
              <w:spacing w:after="0" w:line="240" w:lineRule="auto"/>
              <w:jc w:val="center"/>
              <w:rPr>
                <w:rFonts w:ascii="Times New Roman" w:hAnsi="Times New Roman" w:cs="Times New Roman"/>
                <w:color w:val="000000"/>
                <w:sz w:val="24"/>
                <w:szCs w:val="24"/>
              </w:rPr>
            </w:pPr>
            <w:r w:rsidRPr="00592A94">
              <w:rPr>
                <w:rFonts w:ascii="Times New Roman" w:hAnsi="Times New Roman" w:cs="Times New Roman"/>
                <w:sz w:val="24"/>
                <w:szCs w:val="24"/>
              </w:rPr>
              <w:t>49 401,98 mp</w:t>
            </w:r>
            <w:r w:rsidRPr="00592A94">
              <w:rPr>
                <w:rFonts w:ascii="Times New Roman" w:hAnsi="Times New Roman" w:cs="Times New Roman"/>
                <w:sz w:val="24"/>
                <w:szCs w:val="24"/>
              </w:rPr>
              <w:br/>
            </w:r>
            <w:r w:rsidRPr="00F409CA">
              <w:rPr>
                <w:rFonts w:ascii="Times New Roman" w:hAnsi="Times New Roman" w:cs="Times New Roman"/>
                <w:b/>
                <w:sz w:val="24"/>
                <w:szCs w:val="24"/>
              </w:rPr>
              <w:t>(20,00%)</w:t>
            </w:r>
          </w:p>
        </w:tc>
      </w:tr>
      <w:tr w:rsidR="00592A94" w:rsidRPr="00592A94" w14:paraId="0CA51CE7" w14:textId="77777777" w:rsidTr="00F409CA">
        <w:trPr>
          <w:trHeight w:val="600"/>
          <w:jc w:val="center"/>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7487161" w14:textId="50AF6505" w:rsidR="00592A94" w:rsidRPr="00592A94" w:rsidRDefault="00592A94" w:rsidP="00DD474A">
            <w:pPr>
              <w:spacing w:after="0" w:line="240" w:lineRule="auto"/>
              <w:rPr>
                <w:rFonts w:ascii="Times New Roman" w:hAnsi="Times New Roman" w:cs="Times New Roman"/>
                <w:color w:val="000000"/>
                <w:sz w:val="24"/>
                <w:szCs w:val="24"/>
              </w:rPr>
            </w:pPr>
            <w:r w:rsidRPr="00592A94">
              <w:rPr>
                <w:rFonts w:ascii="Times New Roman" w:hAnsi="Times New Roman" w:cs="Times New Roman"/>
                <w:color w:val="000000"/>
                <w:sz w:val="24"/>
                <w:szCs w:val="24"/>
              </w:rPr>
              <w:t>suprafata platforme betonate / carosabil / alei pietonale / trotuare de garda</w:t>
            </w:r>
          </w:p>
        </w:tc>
        <w:tc>
          <w:tcPr>
            <w:tcW w:w="1984" w:type="dxa"/>
            <w:tcBorders>
              <w:top w:val="nil"/>
              <w:left w:val="nil"/>
              <w:bottom w:val="single" w:sz="4" w:space="0" w:color="auto"/>
              <w:right w:val="single" w:sz="4" w:space="0" w:color="auto"/>
            </w:tcBorders>
            <w:shd w:val="clear" w:color="auto" w:fill="auto"/>
            <w:noWrap/>
            <w:vAlign w:val="center"/>
            <w:hideMark/>
          </w:tcPr>
          <w:p w14:paraId="5064B11D" w14:textId="77777777" w:rsidR="00F409CA" w:rsidRPr="00592A94" w:rsidRDefault="00F409CA" w:rsidP="00F409CA">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lang w:val="fr-FR"/>
              </w:rPr>
              <w:t>87032,40</w:t>
            </w:r>
            <w:r w:rsidRPr="00592A94">
              <w:rPr>
                <w:rFonts w:ascii="Times New Roman" w:hAnsi="Times New Roman" w:cs="Times New Roman"/>
                <w:color w:val="000000"/>
                <w:sz w:val="24"/>
                <w:szCs w:val="24"/>
              </w:rPr>
              <w:t xml:space="preserve"> mp</w:t>
            </w:r>
          </w:p>
          <w:p w14:paraId="313297F1" w14:textId="41EB7DE1" w:rsidR="00592A94" w:rsidRPr="00592A94" w:rsidRDefault="00F409CA" w:rsidP="00F409CA">
            <w:pPr>
              <w:spacing w:after="0" w:line="240" w:lineRule="auto"/>
              <w:jc w:val="center"/>
              <w:rPr>
                <w:rFonts w:ascii="Times New Roman" w:hAnsi="Times New Roman" w:cs="Times New Roman"/>
                <w:color w:val="000000"/>
                <w:sz w:val="24"/>
                <w:szCs w:val="24"/>
              </w:rPr>
            </w:pPr>
            <w:r w:rsidRPr="00592A94">
              <w:rPr>
                <w:rFonts w:ascii="Times New Roman" w:hAnsi="Times New Roman" w:cs="Times New Roman"/>
                <w:color w:val="000000"/>
                <w:sz w:val="24"/>
                <w:szCs w:val="24"/>
              </w:rPr>
              <w:t>(</w:t>
            </w:r>
            <w:r>
              <w:rPr>
                <w:rFonts w:ascii="Times New Roman" w:hAnsi="Times New Roman" w:cs="Times New Roman"/>
                <w:color w:val="000000"/>
                <w:sz w:val="24"/>
                <w:szCs w:val="24"/>
              </w:rPr>
              <w:t>34,79</w:t>
            </w:r>
            <w:r w:rsidRPr="00592A94">
              <w:rPr>
                <w:rFonts w:ascii="Times New Roman" w:hAnsi="Times New Roman" w:cs="Times New Roman"/>
                <w:color w:val="000000"/>
                <w:sz w:val="24"/>
                <w:szCs w:val="24"/>
              </w:rPr>
              <w:t>%)</w:t>
            </w:r>
          </w:p>
        </w:tc>
        <w:tc>
          <w:tcPr>
            <w:tcW w:w="1539" w:type="dxa"/>
            <w:tcBorders>
              <w:top w:val="nil"/>
              <w:left w:val="nil"/>
              <w:bottom w:val="single" w:sz="4" w:space="0" w:color="auto"/>
              <w:right w:val="single" w:sz="4" w:space="0" w:color="auto"/>
            </w:tcBorders>
            <w:shd w:val="clear" w:color="auto" w:fill="auto"/>
            <w:noWrap/>
            <w:vAlign w:val="center"/>
            <w:hideMark/>
          </w:tcPr>
          <w:p w14:paraId="60703E47" w14:textId="4357A1BC" w:rsidR="00592A94" w:rsidRPr="00592A94" w:rsidRDefault="00F409CA" w:rsidP="00592A9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lang w:val="fr-FR"/>
              </w:rPr>
              <w:t>-</w:t>
            </w:r>
          </w:p>
        </w:tc>
        <w:tc>
          <w:tcPr>
            <w:tcW w:w="1683" w:type="dxa"/>
            <w:tcBorders>
              <w:top w:val="nil"/>
              <w:left w:val="nil"/>
              <w:bottom w:val="single" w:sz="4" w:space="0" w:color="auto"/>
              <w:right w:val="single" w:sz="4" w:space="0" w:color="auto"/>
            </w:tcBorders>
            <w:shd w:val="clear" w:color="auto" w:fill="auto"/>
            <w:noWrap/>
            <w:vAlign w:val="center"/>
          </w:tcPr>
          <w:p w14:paraId="29BE5B91" w14:textId="77777777" w:rsidR="00592A94" w:rsidRPr="00592A94" w:rsidRDefault="00592A94" w:rsidP="00592A9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lang w:val="fr-FR"/>
              </w:rPr>
              <w:t>87032,40</w:t>
            </w:r>
            <w:r w:rsidRPr="00592A94">
              <w:rPr>
                <w:rFonts w:ascii="Times New Roman" w:hAnsi="Times New Roman" w:cs="Times New Roman"/>
                <w:color w:val="000000"/>
                <w:sz w:val="24"/>
                <w:szCs w:val="24"/>
              </w:rPr>
              <w:t xml:space="preserve"> mp</w:t>
            </w:r>
          </w:p>
          <w:p w14:paraId="4BAB7B46" w14:textId="06CBA5B1" w:rsidR="00592A94" w:rsidRPr="00F409CA" w:rsidRDefault="00592A94" w:rsidP="00592A94">
            <w:pPr>
              <w:spacing w:after="0" w:line="240" w:lineRule="auto"/>
              <w:jc w:val="center"/>
              <w:rPr>
                <w:rFonts w:ascii="Times New Roman" w:hAnsi="Times New Roman" w:cs="Times New Roman"/>
                <w:b/>
                <w:color w:val="000000"/>
                <w:sz w:val="24"/>
                <w:szCs w:val="24"/>
              </w:rPr>
            </w:pPr>
            <w:r w:rsidRPr="00F409CA">
              <w:rPr>
                <w:rFonts w:ascii="Times New Roman" w:hAnsi="Times New Roman" w:cs="Times New Roman"/>
                <w:b/>
                <w:color w:val="000000"/>
                <w:sz w:val="24"/>
                <w:szCs w:val="24"/>
              </w:rPr>
              <w:t>(34,79%)</w:t>
            </w:r>
          </w:p>
        </w:tc>
      </w:tr>
      <w:tr w:rsidR="00592A94" w:rsidRPr="00592A94" w14:paraId="65EDAD44" w14:textId="77777777" w:rsidTr="00AD4352">
        <w:trPr>
          <w:trHeight w:val="223"/>
          <w:jc w:val="center"/>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21DFD4D" w14:textId="7ABB3192" w:rsidR="00592A94" w:rsidRPr="00592A94" w:rsidRDefault="00592A94" w:rsidP="006C10B4">
            <w:pPr>
              <w:spacing w:after="0" w:line="240" w:lineRule="auto"/>
              <w:rPr>
                <w:rFonts w:ascii="Times New Roman" w:hAnsi="Times New Roman" w:cs="Times New Roman"/>
                <w:color w:val="000000"/>
                <w:sz w:val="24"/>
                <w:szCs w:val="24"/>
              </w:rPr>
            </w:pPr>
            <w:r w:rsidRPr="00592A94">
              <w:rPr>
                <w:rFonts w:ascii="Times New Roman" w:hAnsi="Times New Roman" w:cs="Times New Roman"/>
                <w:color w:val="000000"/>
                <w:sz w:val="24"/>
                <w:szCs w:val="24"/>
              </w:rPr>
              <w:t xml:space="preserve">suprafata neamenajata, </w:t>
            </w:r>
            <w:r w:rsidR="006C10B4">
              <w:rPr>
                <w:rFonts w:ascii="Times New Roman" w:hAnsi="Times New Roman" w:cs="Times New Roman"/>
                <w:color w:val="000000"/>
                <w:sz w:val="24"/>
                <w:szCs w:val="24"/>
              </w:rPr>
              <w:t>alocata</w:t>
            </w:r>
            <w:r w:rsidRPr="00592A94">
              <w:rPr>
                <w:rFonts w:ascii="Times New Roman" w:hAnsi="Times New Roman" w:cs="Times New Roman"/>
                <w:color w:val="000000"/>
                <w:sz w:val="24"/>
                <w:szCs w:val="24"/>
              </w:rPr>
              <w:t xml:space="preserve"> pentru dezvoltari ulterioare (constructii + amenajari exterioare) </w:t>
            </w:r>
          </w:p>
        </w:tc>
        <w:tc>
          <w:tcPr>
            <w:tcW w:w="1984" w:type="dxa"/>
            <w:tcBorders>
              <w:top w:val="nil"/>
              <w:left w:val="nil"/>
              <w:bottom w:val="single" w:sz="4" w:space="0" w:color="auto"/>
              <w:right w:val="single" w:sz="4" w:space="0" w:color="auto"/>
            </w:tcBorders>
            <w:shd w:val="clear" w:color="auto" w:fill="auto"/>
            <w:noWrap/>
            <w:vAlign w:val="center"/>
            <w:hideMark/>
          </w:tcPr>
          <w:p w14:paraId="2FBD5B7D" w14:textId="77777777" w:rsidR="00F409CA" w:rsidRPr="00592A94" w:rsidRDefault="00F409CA" w:rsidP="00F409CA">
            <w:pPr>
              <w:spacing w:after="0" w:line="240" w:lineRule="auto"/>
              <w:jc w:val="center"/>
              <w:rPr>
                <w:rFonts w:ascii="Times New Roman" w:hAnsi="Times New Roman" w:cs="Times New Roman"/>
                <w:color w:val="000000"/>
                <w:sz w:val="24"/>
                <w:szCs w:val="24"/>
              </w:rPr>
            </w:pPr>
            <w:r w:rsidRPr="00592A94">
              <w:rPr>
                <w:rFonts w:ascii="Times New Roman" w:hAnsi="Times New Roman" w:cs="Times New Roman"/>
                <w:color w:val="000000"/>
                <w:sz w:val="24"/>
                <w:szCs w:val="24"/>
              </w:rPr>
              <w:t>70 546,62 mp</w:t>
            </w:r>
          </w:p>
          <w:p w14:paraId="738B2D57" w14:textId="0E6B9185" w:rsidR="00592A94" w:rsidRPr="00592A94" w:rsidRDefault="00F409CA" w:rsidP="00F409CA">
            <w:pPr>
              <w:spacing w:after="0" w:line="240" w:lineRule="auto"/>
              <w:jc w:val="center"/>
              <w:rPr>
                <w:rFonts w:ascii="Times New Roman" w:hAnsi="Times New Roman" w:cs="Times New Roman"/>
                <w:color w:val="000000"/>
                <w:sz w:val="24"/>
                <w:szCs w:val="24"/>
              </w:rPr>
            </w:pPr>
            <w:r w:rsidRPr="00592A94">
              <w:rPr>
                <w:rFonts w:ascii="Times New Roman" w:hAnsi="Times New Roman" w:cs="Times New Roman"/>
                <w:color w:val="000000"/>
                <w:sz w:val="24"/>
                <w:szCs w:val="24"/>
              </w:rPr>
              <w:t>(</w:t>
            </w:r>
            <w:r>
              <w:rPr>
                <w:rFonts w:ascii="Times New Roman" w:hAnsi="Times New Roman" w:cs="Times New Roman"/>
                <w:color w:val="000000"/>
                <w:sz w:val="24"/>
                <w:szCs w:val="24"/>
              </w:rPr>
              <w:t>27,95</w:t>
            </w:r>
            <w:r w:rsidRPr="00592A94">
              <w:rPr>
                <w:rFonts w:ascii="Times New Roman" w:hAnsi="Times New Roman" w:cs="Times New Roman"/>
                <w:color w:val="000000"/>
                <w:sz w:val="24"/>
                <w:szCs w:val="24"/>
              </w:rPr>
              <w:t>%)</w:t>
            </w:r>
          </w:p>
        </w:tc>
        <w:tc>
          <w:tcPr>
            <w:tcW w:w="1539" w:type="dxa"/>
            <w:tcBorders>
              <w:top w:val="nil"/>
              <w:left w:val="nil"/>
              <w:bottom w:val="single" w:sz="4" w:space="0" w:color="auto"/>
              <w:right w:val="single" w:sz="4" w:space="0" w:color="auto"/>
            </w:tcBorders>
            <w:shd w:val="clear" w:color="auto" w:fill="auto"/>
            <w:noWrap/>
            <w:vAlign w:val="center"/>
            <w:hideMark/>
          </w:tcPr>
          <w:p w14:paraId="5993B242" w14:textId="3B985A75" w:rsidR="00592A94" w:rsidRPr="00592A94" w:rsidRDefault="00F409CA" w:rsidP="00592A9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83" w:type="dxa"/>
            <w:tcBorders>
              <w:top w:val="nil"/>
              <w:left w:val="nil"/>
              <w:bottom w:val="single" w:sz="4" w:space="0" w:color="auto"/>
              <w:right w:val="single" w:sz="4" w:space="0" w:color="auto"/>
            </w:tcBorders>
            <w:shd w:val="clear" w:color="auto" w:fill="auto"/>
            <w:noWrap/>
            <w:vAlign w:val="center"/>
          </w:tcPr>
          <w:p w14:paraId="483C1A0E" w14:textId="403FA98F" w:rsidR="00592A94" w:rsidRPr="009F5B4B" w:rsidRDefault="00C53AA7" w:rsidP="00592A94">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24 016,60</w:t>
            </w:r>
            <w:r w:rsidR="009F5B4B" w:rsidRPr="009F5B4B">
              <w:rPr>
                <w:rFonts w:ascii="Times New Roman" w:hAnsi="Times New Roman" w:cs="Times New Roman"/>
                <w:sz w:val="24"/>
                <w:szCs w:val="24"/>
                <w:lang w:val="fr-FR"/>
              </w:rPr>
              <w:t xml:space="preserve"> </w:t>
            </w:r>
            <w:r w:rsidR="00592A94" w:rsidRPr="009F5B4B">
              <w:rPr>
                <w:rFonts w:ascii="Times New Roman" w:hAnsi="Times New Roman" w:cs="Times New Roman"/>
                <w:sz w:val="24"/>
                <w:szCs w:val="24"/>
                <w:lang w:val="fr-FR"/>
              </w:rPr>
              <w:t>mp</w:t>
            </w:r>
          </w:p>
          <w:p w14:paraId="7FA1314F" w14:textId="2705B26F" w:rsidR="00592A94" w:rsidRPr="00F409CA" w:rsidRDefault="00592A94" w:rsidP="00C53AA7">
            <w:pPr>
              <w:spacing w:after="0" w:line="240" w:lineRule="auto"/>
              <w:jc w:val="center"/>
              <w:rPr>
                <w:rFonts w:ascii="Times New Roman" w:hAnsi="Times New Roman" w:cs="Times New Roman"/>
                <w:b/>
                <w:color w:val="000000"/>
                <w:sz w:val="24"/>
                <w:szCs w:val="24"/>
              </w:rPr>
            </w:pPr>
            <w:r w:rsidRPr="00F409CA">
              <w:rPr>
                <w:rFonts w:ascii="Times New Roman" w:hAnsi="Times New Roman" w:cs="Times New Roman"/>
                <w:b/>
                <w:color w:val="000000"/>
                <w:sz w:val="24"/>
                <w:szCs w:val="24"/>
              </w:rPr>
              <w:t>(</w:t>
            </w:r>
            <w:r w:rsidR="00C53AA7">
              <w:rPr>
                <w:rFonts w:ascii="Times New Roman" w:hAnsi="Times New Roman" w:cs="Times New Roman"/>
                <w:b/>
                <w:color w:val="000000"/>
                <w:sz w:val="24"/>
                <w:szCs w:val="24"/>
              </w:rPr>
              <w:t>9,35</w:t>
            </w:r>
            <w:r w:rsidRPr="00F409CA">
              <w:rPr>
                <w:rFonts w:ascii="Times New Roman" w:hAnsi="Times New Roman" w:cs="Times New Roman"/>
                <w:b/>
                <w:color w:val="000000"/>
                <w:sz w:val="24"/>
                <w:szCs w:val="24"/>
              </w:rPr>
              <w:t>%)</w:t>
            </w:r>
          </w:p>
        </w:tc>
      </w:tr>
    </w:tbl>
    <w:p w14:paraId="5E1D1E12" w14:textId="3BD5BADC" w:rsidR="00574CE5" w:rsidRPr="000B16CD" w:rsidRDefault="005F2AEA" w:rsidP="00C53AA7">
      <w:pPr>
        <w:spacing w:after="0" w:line="360" w:lineRule="auto"/>
        <w:jc w:val="both"/>
        <w:rPr>
          <w:rFonts w:ascii="Times New Roman" w:hAnsi="Times New Roman" w:cs="Times New Roman"/>
          <w:color w:val="4F81BD" w:themeColor="accent1"/>
          <w:sz w:val="24"/>
          <w:szCs w:val="24"/>
          <w:lang w:val="fr-FR"/>
        </w:rPr>
      </w:pPr>
      <w:r>
        <w:rPr>
          <w:rFonts w:ascii="Times New Roman" w:eastAsia="Times New Roman" w:hAnsi="Times New Roman" w:cs="Times New Roman"/>
          <w:b/>
          <w:bCs/>
          <w:i/>
          <w:iCs/>
          <w:sz w:val="24"/>
          <w:szCs w:val="24"/>
          <w:lang w:eastAsia="ro-RO"/>
        </w:rPr>
        <w:tab/>
      </w:r>
      <w:r w:rsidRPr="005F2AEA">
        <w:rPr>
          <w:rFonts w:ascii="Times New Roman" w:hAnsi="Times New Roman" w:cs="Times New Roman"/>
          <w:color w:val="4F81BD" w:themeColor="accent1"/>
          <w:sz w:val="24"/>
          <w:szCs w:val="24"/>
          <w:lang w:val="fr-FR"/>
        </w:rPr>
        <w:t>Amplasamentul lucrărilor nu se află în perimetrul unor locuințe</w:t>
      </w:r>
      <w:r>
        <w:rPr>
          <w:rFonts w:ascii="Times New Roman" w:hAnsi="Times New Roman" w:cs="Times New Roman"/>
          <w:color w:val="4F81BD" w:themeColor="accent1"/>
          <w:sz w:val="24"/>
          <w:szCs w:val="24"/>
          <w:lang w:val="fr-FR"/>
        </w:rPr>
        <w:t>, cea mai apropriata constructie cu functiunea de locuire este situata la 400 m de investitie.</w:t>
      </w:r>
    </w:p>
    <w:p w14:paraId="5CE87227" w14:textId="2006C001"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b) justificarea necesității proiectului;</w:t>
      </w:r>
    </w:p>
    <w:p w14:paraId="2F6087EE" w14:textId="3FD54D68" w:rsidR="00E51273" w:rsidRPr="00E51273" w:rsidRDefault="00E51273" w:rsidP="00B33FD5">
      <w:pPr>
        <w:tabs>
          <w:tab w:val="left" w:pos="0"/>
        </w:tabs>
        <w:spacing w:after="0" w:line="360" w:lineRule="auto"/>
        <w:ind w:right="-72"/>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sidRPr="00E51273">
        <w:rPr>
          <w:rFonts w:ascii="Times New Roman" w:hAnsi="Times New Roman" w:cs="Times New Roman"/>
          <w:color w:val="4F81BD" w:themeColor="accent1"/>
          <w:sz w:val="24"/>
          <w:szCs w:val="24"/>
          <w:lang w:val="fr-FR"/>
        </w:rPr>
        <w:t>Necesitatea si oportunitatea acestei investiti consta in crearea</w:t>
      </w:r>
      <w:r w:rsidR="00056D47">
        <w:rPr>
          <w:rFonts w:ascii="Times New Roman" w:hAnsi="Times New Roman" w:cs="Times New Roman"/>
          <w:color w:val="4F81BD" w:themeColor="accent1"/>
          <w:sz w:val="24"/>
          <w:szCs w:val="24"/>
          <w:lang w:val="fr-FR"/>
        </w:rPr>
        <w:t xml:space="preserve"> unei noi unitati de depozitare (</w:t>
      </w:r>
      <w:r w:rsidR="00056D47" w:rsidRPr="00056D47">
        <w:rPr>
          <w:rFonts w:ascii="Times New Roman" w:hAnsi="Times New Roman" w:cs="Times New Roman"/>
          <w:color w:val="4F81BD" w:themeColor="accent1"/>
          <w:sz w:val="24"/>
          <w:szCs w:val="24"/>
          <w:lang w:val="fr-FR"/>
        </w:rPr>
        <w:t>nu vor fi depozitate marfuri sau produse periculoase</w:t>
      </w:r>
      <w:r w:rsidR="00056D47">
        <w:rPr>
          <w:rFonts w:ascii="Times New Roman" w:hAnsi="Times New Roman" w:cs="Times New Roman"/>
          <w:color w:val="4F81BD" w:themeColor="accent1"/>
          <w:sz w:val="24"/>
          <w:szCs w:val="24"/>
          <w:lang w:val="fr-FR"/>
        </w:rPr>
        <w:t>).</w:t>
      </w:r>
    </w:p>
    <w:p w14:paraId="3E00AB4C" w14:textId="430F151E" w:rsidR="00C90F5E" w:rsidRPr="006C10B4" w:rsidRDefault="00E51273" w:rsidP="006C10B4">
      <w:pPr>
        <w:tabs>
          <w:tab w:val="left" w:pos="0"/>
        </w:tabs>
        <w:spacing w:after="0" w:line="360" w:lineRule="auto"/>
        <w:ind w:right="-72"/>
        <w:rPr>
          <w:lang w:val="it-IT"/>
        </w:rPr>
      </w:pPr>
      <w:r>
        <w:rPr>
          <w:rFonts w:ascii="Times New Roman" w:hAnsi="Times New Roman" w:cs="Times New Roman"/>
          <w:color w:val="4F81BD" w:themeColor="accent1"/>
          <w:sz w:val="24"/>
          <w:szCs w:val="24"/>
          <w:lang w:val="fr-FR"/>
        </w:rPr>
        <w:tab/>
      </w:r>
      <w:r w:rsidRPr="00E51273">
        <w:rPr>
          <w:rFonts w:ascii="Times New Roman" w:hAnsi="Times New Roman" w:cs="Times New Roman"/>
          <w:color w:val="4F81BD" w:themeColor="accent1"/>
          <w:sz w:val="24"/>
          <w:szCs w:val="24"/>
          <w:lang w:val="fr-FR"/>
        </w:rPr>
        <w:t>Desfasurarea activitatilor de depozitare vor avea un impact pozitiv atat prin contributia la bugetul local cat si prin locurile de munca directe si indirecte pe care le creeaza</w:t>
      </w:r>
      <w:r w:rsidRPr="0025450B">
        <w:rPr>
          <w:lang w:val="it-IT"/>
        </w:rPr>
        <w:t>.</w:t>
      </w:r>
    </w:p>
    <w:p w14:paraId="4E607235" w14:textId="173538C6" w:rsidR="00C90F5E" w:rsidRPr="007C2314" w:rsidRDefault="004D01E2" w:rsidP="000B16CD">
      <w:pPr>
        <w:spacing w:after="0" w:line="360" w:lineRule="auto"/>
        <w:jc w:val="both"/>
        <w:rPr>
          <w:rFonts w:eastAsiaTheme="minorHAnsi"/>
        </w:rPr>
      </w:pPr>
      <w:r w:rsidRPr="000E6931">
        <w:rPr>
          <w:rFonts w:ascii="Times New Roman" w:eastAsia="Times New Roman" w:hAnsi="Times New Roman" w:cs="Times New Roman"/>
          <w:b/>
          <w:bCs/>
          <w:i/>
          <w:iCs/>
          <w:sz w:val="24"/>
          <w:szCs w:val="24"/>
          <w:lang w:eastAsia="ro-RO"/>
        </w:rPr>
        <w:t>c) valoarea investiției</w:t>
      </w:r>
      <w:r w:rsidR="007C2314">
        <w:rPr>
          <w:rFonts w:ascii="Times New Roman" w:eastAsia="Times New Roman" w:hAnsi="Times New Roman" w:cs="Times New Roman"/>
          <w:b/>
          <w:bCs/>
          <w:i/>
          <w:iCs/>
          <w:sz w:val="24"/>
          <w:szCs w:val="24"/>
          <w:lang w:eastAsia="ro-RO"/>
        </w:rPr>
        <w:t xml:space="preserve">:  </w:t>
      </w:r>
      <w:r w:rsidR="00217AEE">
        <w:rPr>
          <w:rFonts w:ascii="Times New Roman" w:hAnsi="Times New Roman" w:cs="Times New Roman"/>
          <w:color w:val="4F81BD" w:themeColor="accent1"/>
          <w:sz w:val="24"/>
          <w:szCs w:val="24"/>
          <w:lang w:val="fr-FR"/>
        </w:rPr>
        <w:t>9</w:t>
      </w:r>
      <w:r w:rsidR="00EE04D1" w:rsidRPr="00EE04D1">
        <w:rPr>
          <w:rFonts w:ascii="Times New Roman" w:hAnsi="Times New Roman" w:cs="Times New Roman"/>
          <w:color w:val="4F81BD" w:themeColor="accent1"/>
          <w:sz w:val="24"/>
          <w:szCs w:val="24"/>
          <w:lang w:val="fr-FR"/>
        </w:rPr>
        <w:t xml:space="preserve"> 200 000,00</w:t>
      </w:r>
      <w:r w:rsidR="007C2314" w:rsidRPr="00EE04D1">
        <w:rPr>
          <w:rFonts w:ascii="Times New Roman" w:hAnsi="Times New Roman" w:cs="Times New Roman"/>
          <w:color w:val="4F81BD" w:themeColor="accent1"/>
          <w:sz w:val="24"/>
          <w:szCs w:val="24"/>
          <w:lang w:val="fr-FR"/>
        </w:rPr>
        <w:t xml:space="preserve"> EURO</w:t>
      </w:r>
    </w:p>
    <w:p w14:paraId="537B6D33" w14:textId="7A69AC97" w:rsidR="00C90F5E"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lastRenderedPageBreak/>
        <w:t>d) perioada de implementare propus</w:t>
      </w:r>
      <w:r w:rsidR="00B828A4">
        <w:rPr>
          <w:rFonts w:ascii="Times New Roman" w:eastAsia="Times New Roman" w:hAnsi="Times New Roman" w:cs="Times New Roman"/>
          <w:b/>
          <w:bCs/>
          <w:i/>
          <w:iCs/>
          <w:sz w:val="24"/>
          <w:szCs w:val="24"/>
          <w:lang w:eastAsia="ro-RO"/>
        </w:rPr>
        <w:t xml:space="preserve">a : </w:t>
      </w:r>
      <w:r w:rsidR="00B828A4" w:rsidRPr="00B828A4">
        <w:rPr>
          <w:rFonts w:ascii="Times New Roman" w:hAnsi="Times New Roman" w:cs="Times New Roman"/>
          <w:color w:val="4F81BD" w:themeColor="accent1"/>
          <w:sz w:val="24"/>
          <w:szCs w:val="24"/>
          <w:lang w:val="fr-FR"/>
        </w:rPr>
        <w:t>2</w:t>
      </w:r>
      <w:r w:rsidR="00B828A4">
        <w:rPr>
          <w:rFonts w:ascii="Times New Roman" w:hAnsi="Times New Roman" w:cs="Times New Roman"/>
          <w:color w:val="4F81BD" w:themeColor="accent1"/>
          <w:sz w:val="24"/>
          <w:szCs w:val="24"/>
          <w:lang w:val="fr-FR"/>
        </w:rPr>
        <w:t>4 luni</w:t>
      </w:r>
    </w:p>
    <w:p w14:paraId="7E226623" w14:textId="41192A40"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e) planșe reprezentând limitele amplasamentului proiectului, inclusiv orice suprafață de teren solicitată pentru a fi folosită temporar (planuri de situație și amplasamente);</w:t>
      </w:r>
    </w:p>
    <w:p w14:paraId="1F85139C" w14:textId="7EFE7703" w:rsidR="00C90F5E" w:rsidRPr="00D35F71" w:rsidRDefault="00D35F71" w:rsidP="000B16CD">
      <w:pPr>
        <w:spacing w:after="0" w:line="360" w:lineRule="auto"/>
        <w:ind w:firstLine="720"/>
        <w:jc w:val="both"/>
        <w:rPr>
          <w:rFonts w:ascii="Times New Roman" w:hAnsi="Times New Roman" w:cs="Times New Roman"/>
          <w:color w:val="4F81BD" w:themeColor="accent1"/>
          <w:sz w:val="24"/>
          <w:szCs w:val="24"/>
          <w:lang w:val="fr-FR"/>
        </w:rPr>
      </w:pPr>
      <w:r w:rsidRPr="00D35F71">
        <w:rPr>
          <w:rFonts w:ascii="Times New Roman" w:hAnsi="Times New Roman" w:cs="Times New Roman"/>
          <w:color w:val="4F81BD" w:themeColor="accent1"/>
          <w:sz w:val="24"/>
          <w:szCs w:val="24"/>
          <w:lang w:val="fr-FR"/>
        </w:rPr>
        <w:t>A00 - Plan de situație 1:</w:t>
      </w:r>
      <w:r w:rsidR="002C5A78">
        <w:rPr>
          <w:rFonts w:ascii="Times New Roman" w:hAnsi="Times New Roman" w:cs="Times New Roman"/>
          <w:color w:val="4F81BD" w:themeColor="accent1"/>
          <w:sz w:val="24"/>
          <w:szCs w:val="24"/>
          <w:lang w:val="fr-FR"/>
        </w:rPr>
        <w:t>1</w:t>
      </w:r>
      <w:r w:rsidRPr="00D35F71">
        <w:rPr>
          <w:rFonts w:ascii="Times New Roman" w:hAnsi="Times New Roman" w:cs="Times New Roman"/>
          <w:color w:val="4F81BD" w:themeColor="accent1"/>
          <w:sz w:val="24"/>
          <w:szCs w:val="24"/>
          <w:lang w:val="fr-FR"/>
        </w:rPr>
        <w:t>000</w:t>
      </w:r>
    </w:p>
    <w:p w14:paraId="08B54102" w14:textId="4C13F9BC"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f) o descriere a caracteristicilor fizice ale întregului proiect, formele fizice ale proiectului (planuri, clădiri, alte structuri, materiale de construcție și altele).</w:t>
      </w:r>
    </w:p>
    <w:p w14:paraId="369E1FAE" w14:textId="7CCD9346" w:rsidR="00FA206F" w:rsidRPr="00FA206F" w:rsidRDefault="00FA206F" w:rsidP="00B33FD5">
      <w:pPr>
        <w:spacing w:after="0" w:line="360" w:lineRule="auto"/>
        <w:ind w:firstLine="567"/>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Amplasarea si functionalitatea constructiilor propuse sunt in concordanta cu tema de proiectare, aprobata de catre Beneficiar si a normativelor si legilor in vigoare.</w:t>
      </w:r>
    </w:p>
    <w:p w14:paraId="699E581C" w14:textId="3B6B0FDE" w:rsidR="00FA206F" w:rsidRPr="00FA206F" w:rsidRDefault="00FA206F" w:rsidP="00217AEE">
      <w:pPr>
        <w:spacing w:after="0" w:line="360" w:lineRule="auto"/>
        <w:ind w:firstLine="567"/>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 xml:space="preserve">Se doreste </w:t>
      </w:r>
      <w:r w:rsidR="000B16CD" w:rsidRPr="000B16CD">
        <w:rPr>
          <w:rFonts w:ascii="Times New Roman" w:hAnsi="Times New Roman" w:cs="Times New Roman"/>
          <w:color w:val="4F81BD" w:themeColor="accent1"/>
          <w:sz w:val="24"/>
          <w:szCs w:val="24"/>
          <w:lang w:val="fr-FR"/>
        </w:rPr>
        <w:t xml:space="preserve">acomodarea viitorilor chiriasi, </w:t>
      </w:r>
      <w:r w:rsidR="000B16CD">
        <w:rPr>
          <w:rFonts w:ascii="Times New Roman" w:hAnsi="Times New Roman" w:cs="Times New Roman"/>
          <w:color w:val="4F81BD" w:themeColor="accent1"/>
          <w:sz w:val="24"/>
          <w:szCs w:val="24"/>
          <w:lang w:val="fr-FR"/>
        </w:rPr>
        <w:t xml:space="preserve">iar </w:t>
      </w:r>
      <w:r w:rsidR="000B16CD" w:rsidRPr="000B16CD">
        <w:rPr>
          <w:rFonts w:ascii="Times New Roman" w:hAnsi="Times New Roman" w:cs="Times New Roman"/>
          <w:color w:val="4F81BD" w:themeColor="accent1"/>
          <w:sz w:val="24"/>
          <w:szCs w:val="24"/>
          <w:lang w:val="fr-FR"/>
        </w:rPr>
        <w:t>beneficiarul a constatat necesitatea realizarii mai multor modificari ce constau in amenajari si recomparitmentari interioare, modificari fatade.</w:t>
      </w:r>
    </w:p>
    <w:p w14:paraId="492AEA98" w14:textId="6FCFB5E7" w:rsidR="00FA206F" w:rsidRPr="00E51273" w:rsidRDefault="00FA206F" w:rsidP="00B33FD5">
      <w:pPr>
        <w:spacing w:after="0" w:line="360" w:lineRule="auto"/>
        <w:ind w:firstLine="567"/>
        <w:jc w:val="both"/>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 xml:space="preserve">Inaltimea libera, in zona de depozitare, va fi de 12,00m si in zona de birouri va fi de minim </w:t>
      </w:r>
      <w:r w:rsidR="000B16CD">
        <w:rPr>
          <w:rFonts w:ascii="Times New Roman" w:hAnsi="Times New Roman" w:cs="Times New Roman"/>
          <w:color w:val="4F81BD" w:themeColor="accent1"/>
          <w:sz w:val="24"/>
          <w:szCs w:val="24"/>
          <w:lang w:val="fr-FR"/>
        </w:rPr>
        <w:t>2</w:t>
      </w:r>
      <w:r w:rsidRPr="00E51273">
        <w:rPr>
          <w:rFonts w:ascii="Times New Roman" w:hAnsi="Times New Roman" w:cs="Times New Roman"/>
          <w:color w:val="4F81BD" w:themeColor="accent1"/>
          <w:sz w:val="24"/>
          <w:szCs w:val="24"/>
          <w:lang w:val="fr-FR"/>
        </w:rPr>
        <w:t>,</w:t>
      </w:r>
      <w:r w:rsidR="000B16CD">
        <w:rPr>
          <w:rFonts w:ascii="Times New Roman" w:hAnsi="Times New Roman" w:cs="Times New Roman"/>
          <w:color w:val="4F81BD" w:themeColor="accent1"/>
          <w:sz w:val="24"/>
          <w:szCs w:val="24"/>
          <w:lang w:val="fr-FR"/>
        </w:rPr>
        <w:t>8</w:t>
      </w:r>
      <w:r w:rsidRPr="00E51273">
        <w:rPr>
          <w:rFonts w:ascii="Times New Roman" w:hAnsi="Times New Roman" w:cs="Times New Roman"/>
          <w:color w:val="4F81BD" w:themeColor="accent1"/>
          <w:sz w:val="24"/>
          <w:szCs w:val="24"/>
          <w:lang w:val="fr-FR"/>
        </w:rPr>
        <w:t xml:space="preserve">0 m. </w:t>
      </w:r>
    </w:p>
    <w:p w14:paraId="76BC5ABE" w14:textId="77777777" w:rsidR="00FA206F" w:rsidRPr="00E51273" w:rsidRDefault="00FA206F" w:rsidP="00B33FD5">
      <w:pPr>
        <w:spacing w:after="0" w:line="360" w:lineRule="auto"/>
        <w:ind w:firstLine="567"/>
        <w:jc w:val="both"/>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Structura de rezistenta a cladirilor este de tip cadre, formate din stalpi si grinzi din beton prefabricat. Planseul intre etaj si parter va fi realizat tot din prefabricate</w:t>
      </w:r>
    </w:p>
    <w:p w14:paraId="32F21666" w14:textId="77777777" w:rsidR="00FA206F" w:rsidRPr="00E51273" w:rsidRDefault="00FA206F" w:rsidP="00B33FD5">
      <w:pPr>
        <w:spacing w:after="0" w:line="360" w:lineRule="auto"/>
        <w:ind w:firstLine="567"/>
        <w:jc w:val="both"/>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Inchiderile perimetrale vor fi realizate din panouri termoizolante pentru fatade, cu miez din vata minerala, de 11 cm grosime, montate orizontal, cu prindere ascunsa, clasa de reactie la foc min. B(s3, d1), EI 15,  profil sinusoidal spre exterior, U=0,22 W/m2K, culori gri -RAL 9006 / 9007/ 7016/ 7035 la exterior si RAL 9002 la interior, montate pe structura secundara metalica.</w:t>
      </w:r>
    </w:p>
    <w:p w14:paraId="0C5205C6" w14:textId="77777777" w:rsidR="00FA206F" w:rsidRPr="00E51273" w:rsidRDefault="00FA206F" w:rsidP="00B33FD5">
      <w:pPr>
        <w:spacing w:after="0" w:line="360" w:lineRule="auto"/>
        <w:ind w:firstLine="567"/>
        <w:jc w:val="both"/>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Tamplaria exterioara va fi din Aluminiu  cu geam termoizolant cu rupere de punte termica de culoare gri inchis.</w:t>
      </w:r>
    </w:p>
    <w:p w14:paraId="41B431AE" w14:textId="77777777" w:rsidR="00FA206F" w:rsidRPr="00E51273" w:rsidRDefault="00FA206F" w:rsidP="00B33FD5">
      <w:pPr>
        <w:spacing w:after="0" w:line="360" w:lineRule="auto"/>
        <w:ind w:firstLine="567"/>
        <w:jc w:val="both"/>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ab/>
        <w:t xml:space="preserve">Compartimentarile interioare se vor realiza, in functie de spatiile ce trebuiesc delimitate astfel : </w:t>
      </w:r>
    </w:p>
    <w:p w14:paraId="38E2B541" w14:textId="77777777" w:rsidR="00FA206F" w:rsidRPr="00E51273" w:rsidRDefault="00FA206F" w:rsidP="00B33FD5">
      <w:pPr>
        <w:tabs>
          <w:tab w:val="left" w:pos="0"/>
        </w:tabs>
        <w:spacing w:after="0" w:line="360" w:lineRule="auto"/>
        <w:ind w:firstLine="567"/>
        <w:jc w:val="both"/>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w:t>
      </w:r>
      <w:r w:rsidRPr="00E51273">
        <w:rPr>
          <w:rFonts w:ascii="Times New Roman" w:hAnsi="Times New Roman" w:cs="Times New Roman"/>
          <w:color w:val="4F81BD" w:themeColor="accent1"/>
          <w:sz w:val="24"/>
          <w:szCs w:val="24"/>
          <w:lang w:val="fr-FR"/>
        </w:rPr>
        <w:t>pereti de gips carton dublu placati, grosime de 17,5 cm pentru delimitarea spatiilor de depozitare de birouri si al tabloului electric general;</w:t>
      </w:r>
    </w:p>
    <w:p w14:paraId="6C505EAB" w14:textId="77777777" w:rsidR="00FA206F" w:rsidRPr="00E51273" w:rsidRDefault="00FA206F" w:rsidP="00B33FD5">
      <w:pPr>
        <w:numPr>
          <w:ilvl w:val="0"/>
          <w:numId w:val="7"/>
        </w:numPr>
        <w:tabs>
          <w:tab w:val="left" w:pos="0"/>
        </w:tabs>
        <w:suppressAutoHyphens/>
        <w:spacing w:after="0" w:line="360" w:lineRule="auto"/>
        <w:jc w:val="both"/>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pereti de gips carton dublu placati pe structura metalica pentru delimitarea spatiilor administrative, grupurilor sanitare, etc.</w:t>
      </w:r>
    </w:p>
    <w:p w14:paraId="624CC114" w14:textId="77777777" w:rsidR="00FA206F" w:rsidRPr="00E51273" w:rsidRDefault="00FA206F" w:rsidP="00B33FD5">
      <w:pPr>
        <w:pStyle w:val="ListParagraph"/>
        <w:tabs>
          <w:tab w:val="left" w:pos="142"/>
        </w:tabs>
        <w:spacing w:after="0" w:line="360" w:lineRule="auto"/>
        <w:ind w:right="-66"/>
        <w:rPr>
          <w:rFonts w:ascii="Times New Roman" w:hAnsi="Times New Roman" w:cs="Times New Roman"/>
          <w:color w:val="4F81BD" w:themeColor="accent1"/>
          <w:sz w:val="24"/>
          <w:szCs w:val="24"/>
          <w:lang w:val="fr-FR"/>
        </w:rPr>
      </w:pPr>
      <w:r>
        <w:rPr>
          <w:rFonts w:ascii="Arial" w:hAnsi="Arial" w:cs="Arial"/>
          <w:sz w:val="24"/>
          <w:szCs w:val="24"/>
          <w:lang w:val="fr-FR"/>
        </w:rPr>
        <w:tab/>
      </w:r>
      <w:r w:rsidRPr="00E51273">
        <w:rPr>
          <w:rFonts w:ascii="Times New Roman" w:hAnsi="Times New Roman" w:cs="Times New Roman"/>
          <w:color w:val="4F81BD" w:themeColor="accent1"/>
          <w:sz w:val="24"/>
          <w:szCs w:val="24"/>
          <w:lang w:val="fr-FR"/>
        </w:rPr>
        <w:t xml:space="preserve">Zona de depozitare va avea urmatoarele finisaje : </w:t>
      </w:r>
    </w:p>
    <w:p w14:paraId="3597F8F4" w14:textId="77777777" w:rsidR="00FA206F" w:rsidRPr="00E51273" w:rsidRDefault="00FA206F" w:rsidP="00B33FD5">
      <w:pPr>
        <w:pStyle w:val="ListParagraph"/>
        <w:numPr>
          <w:ilvl w:val="0"/>
          <w:numId w:val="7"/>
        </w:numPr>
        <w:tabs>
          <w:tab w:val="left" w:pos="142"/>
        </w:tabs>
        <w:spacing w:after="0" w:line="360" w:lineRule="auto"/>
        <w:ind w:right="-66"/>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-pardoseli: beton elicopterizat</w:t>
      </w:r>
    </w:p>
    <w:p w14:paraId="22367691" w14:textId="77777777" w:rsidR="00FA206F" w:rsidRPr="00E51273" w:rsidRDefault="00FA206F" w:rsidP="00B33FD5">
      <w:pPr>
        <w:pStyle w:val="ListParagraph"/>
        <w:numPr>
          <w:ilvl w:val="0"/>
          <w:numId w:val="7"/>
        </w:numPr>
        <w:tabs>
          <w:tab w:val="left" w:pos="142"/>
        </w:tabs>
        <w:spacing w:after="0" w:line="360" w:lineRule="auto"/>
        <w:ind w:right="-66"/>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 xml:space="preserve">-pereti: tencuiti si finisati cu vopsea lavabila si panouri aparente </w:t>
      </w:r>
    </w:p>
    <w:p w14:paraId="1E6F6EEC" w14:textId="77777777" w:rsidR="00FA206F" w:rsidRPr="00E51273" w:rsidRDefault="00FA206F" w:rsidP="00B33FD5">
      <w:pPr>
        <w:pStyle w:val="ListParagraph"/>
        <w:numPr>
          <w:ilvl w:val="0"/>
          <w:numId w:val="7"/>
        </w:numPr>
        <w:tabs>
          <w:tab w:val="left" w:pos="142"/>
        </w:tabs>
        <w:spacing w:after="0" w:line="360" w:lineRule="auto"/>
        <w:ind w:right="-66"/>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lastRenderedPageBreak/>
        <w:t xml:space="preserve">-tavane: tabla.   </w:t>
      </w:r>
    </w:p>
    <w:p w14:paraId="33FF09D5" w14:textId="77777777" w:rsidR="00FA206F" w:rsidRPr="00E51273" w:rsidRDefault="00FA206F" w:rsidP="00B33FD5">
      <w:pPr>
        <w:pStyle w:val="ListParagraph"/>
        <w:tabs>
          <w:tab w:val="left" w:pos="142"/>
        </w:tabs>
        <w:spacing w:after="0" w:line="360" w:lineRule="auto"/>
        <w:ind w:right="-66"/>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sidRPr="00E51273">
        <w:rPr>
          <w:rFonts w:ascii="Times New Roman" w:hAnsi="Times New Roman" w:cs="Times New Roman"/>
          <w:color w:val="4F81BD" w:themeColor="accent1"/>
          <w:sz w:val="24"/>
          <w:szCs w:val="24"/>
          <w:lang w:val="fr-FR"/>
        </w:rPr>
        <w:t xml:space="preserve">Zonele de birouri si circulatii vor avea urmatoarele finisaje : </w:t>
      </w:r>
    </w:p>
    <w:p w14:paraId="5A290FC3" w14:textId="77777777" w:rsidR="00FA206F" w:rsidRPr="00E51273" w:rsidRDefault="00FA206F" w:rsidP="00B33FD5">
      <w:pPr>
        <w:pStyle w:val="ListParagraph"/>
        <w:numPr>
          <w:ilvl w:val="0"/>
          <w:numId w:val="7"/>
        </w:numPr>
        <w:tabs>
          <w:tab w:val="left" w:pos="142"/>
        </w:tabs>
        <w:spacing w:after="0" w:line="360" w:lineRule="auto"/>
        <w:ind w:right="-66"/>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 xml:space="preserve">-pardoseli: gresie antiderapanta pentru trafic intens </w:t>
      </w:r>
    </w:p>
    <w:p w14:paraId="744E8E71" w14:textId="77777777" w:rsidR="00FA206F" w:rsidRPr="00E51273" w:rsidRDefault="00FA206F" w:rsidP="00B33FD5">
      <w:pPr>
        <w:pStyle w:val="ListParagraph"/>
        <w:numPr>
          <w:ilvl w:val="0"/>
          <w:numId w:val="7"/>
        </w:numPr>
        <w:tabs>
          <w:tab w:val="left" w:pos="142"/>
        </w:tabs>
        <w:spacing w:after="0" w:line="360" w:lineRule="auto"/>
        <w:ind w:right="-66"/>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 xml:space="preserve">-pereti: tencuiti / placati cu gips carton si finisati cu vopsea lavabila </w:t>
      </w:r>
    </w:p>
    <w:p w14:paraId="04BB86C1" w14:textId="77777777" w:rsidR="00FA206F" w:rsidRPr="00E51273" w:rsidRDefault="00FA206F" w:rsidP="00B33FD5">
      <w:pPr>
        <w:pStyle w:val="ListParagraph"/>
        <w:numPr>
          <w:ilvl w:val="0"/>
          <w:numId w:val="7"/>
        </w:numPr>
        <w:tabs>
          <w:tab w:val="left" w:pos="142"/>
        </w:tabs>
        <w:spacing w:after="0" w:line="360" w:lineRule="auto"/>
        <w:ind w:right="-66"/>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 xml:space="preserve">-tavane: casetate 60x60 / gips carton  </w:t>
      </w:r>
    </w:p>
    <w:p w14:paraId="292D5DC6" w14:textId="77777777" w:rsidR="00FA206F" w:rsidRPr="00E51273" w:rsidRDefault="00FA206F" w:rsidP="00B33FD5">
      <w:pPr>
        <w:spacing w:after="0" w:line="360" w:lineRule="auto"/>
        <w:ind w:firstLine="567"/>
        <w:jc w:val="both"/>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 xml:space="preserve">Pe exterior, panourile metalice vor avea culori  gri (RAL 9006/ 9007/ 7016/ 7035), respectiv sort de tabla de culoarea gri (RAL 9006), iar tamplaria va fi gri antracit.  </w:t>
      </w:r>
    </w:p>
    <w:p w14:paraId="4C734F98" w14:textId="2C01D82E" w:rsidR="00FA206F" w:rsidRPr="00E51273" w:rsidRDefault="00FA206F" w:rsidP="00B33FD5">
      <w:pPr>
        <w:tabs>
          <w:tab w:val="left" w:pos="0"/>
        </w:tabs>
        <w:spacing w:after="0" w:line="360" w:lineRule="auto"/>
        <w:ind w:right="-72"/>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ab/>
        <w:t>Acope</w:t>
      </w:r>
      <w:r w:rsidR="00017402">
        <w:rPr>
          <w:rFonts w:ascii="Times New Roman" w:hAnsi="Times New Roman" w:cs="Times New Roman"/>
          <w:color w:val="4F81BD" w:themeColor="accent1"/>
          <w:sz w:val="24"/>
          <w:szCs w:val="24"/>
          <w:lang w:val="fr-FR"/>
        </w:rPr>
        <w:t>risul va fi realizat din tabla,</w:t>
      </w:r>
      <w:r w:rsidRPr="00E51273">
        <w:rPr>
          <w:rFonts w:ascii="Times New Roman" w:hAnsi="Times New Roman" w:cs="Times New Roman"/>
          <w:color w:val="4F81BD" w:themeColor="accent1"/>
          <w:sz w:val="24"/>
          <w:szCs w:val="24"/>
          <w:lang w:val="fr-FR"/>
        </w:rPr>
        <w:t xml:space="preserve"> bariera de vapori, 2 straturi de vata minerala si </w:t>
      </w:r>
      <w:r w:rsidR="000B16CD">
        <w:rPr>
          <w:rFonts w:ascii="Times New Roman" w:hAnsi="Times New Roman" w:cs="Times New Roman"/>
          <w:color w:val="4F81BD" w:themeColor="accent1"/>
          <w:sz w:val="24"/>
          <w:szCs w:val="24"/>
          <w:lang w:val="fr-FR"/>
        </w:rPr>
        <w:t>hidroizolatie din folie tip PVC</w:t>
      </w:r>
      <w:r w:rsidRPr="00E51273">
        <w:rPr>
          <w:rFonts w:ascii="Times New Roman" w:hAnsi="Times New Roman" w:cs="Times New Roman"/>
          <w:color w:val="4F81BD" w:themeColor="accent1"/>
          <w:sz w:val="24"/>
          <w:szCs w:val="24"/>
          <w:lang w:val="fr-FR"/>
        </w:rPr>
        <w:t>, clasa de reactie la foc min. B</w:t>
      </w:r>
      <w:r w:rsidR="00017402">
        <w:rPr>
          <w:rFonts w:ascii="Times New Roman" w:hAnsi="Times New Roman" w:cs="Times New Roman"/>
          <w:color w:val="4F81BD" w:themeColor="accent1"/>
          <w:sz w:val="24"/>
          <w:szCs w:val="24"/>
          <w:lang w:val="fr-FR"/>
        </w:rPr>
        <w:t xml:space="preserve"> </w:t>
      </w:r>
      <w:r w:rsidRPr="00E51273">
        <w:rPr>
          <w:rFonts w:ascii="Times New Roman" w:hAnsi="Times New Roman" w:cs="Times New Roman"/>
          <w:color w:val="4F81BD" w:themeColor="accent1"/>
          <w:sz w:val="24"/>
          <w:szCs w:val="24"/>
          <w:lang w:val="fr-FR"/>
        </w:rPr>
        <w:t xml:space="preserve">(s3, d1).  </w:t>
      </w:r>
    </w:p>
    <w:p w14:paraId="7EC14BD0" w14:textId="77777777" w:rsidR="00FA206F" w:rsidRPr="00E51273" w:rsidRDefault="00FA206F" w:rsidP="00B33FD5">
      <w:pPr>
        <w:shd w:val="clear" w:color="auto" w:fill="FFFFFF"/>
        <w:spacing w:after="0" w:line="360" w:lineRule="auto"/>
        <w:jc w:val="both"/>
        <w:rPr>
          <w:rFonts w:ascii="Times New Roman" w:hAnsi="Times New Roman" w:cs="Times New Roman"/>
          <w:color w:val="4F81BD" w:themeColor="accent1"/>
          <w:sz w:val="24"/>
          <w:szCs w:val="24"/>
          <w:lang w:val="fr-FR"/>
        </w:rPr>
      </w:pPr>
      <w:r w:rsidRPr="00E51273">
        <w:rPr>
          <w:rFonts w:ascii="Times New Roman" w:hAnsi="Times New Roman" w:cs="Times New Roman"/>
          <w:color w:val="4F81BD" w:themeColor="accent1"/>
          <w:sz w:val="24"/>
          <w:szCs w:val="24"/>
          <w:lang w:val="fr-FR"/>
        </w:rPr>
        <w:tab/>
        <w:t>Colectarea apelor pluviale se va face prin sistem de burlane la nivelul invelitorii si dirijate pe verticala prin jgheaburi montate la exteriorul cladirii.</w:t>
      </w:r>
    </w:p>
    <w:p w14:paraId="077F88D2" w14:textId="77777777" w:rsidR="00FA206F" w:rsidRPr="000E6931" w:rsidRDefault="00FA206F"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2C8B999B"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Se prezintă elementele specifice caracteristice proiectului propus:</w:t>
      </w:r>
    </w:p>
    <w:p w14:paraId="0290ABC6" w14:textId="7C52B960" w:rsidR="004D01E2" w:rsidRPr="00FA206F" w:rsidRDefault="004D01E2" w:rsidP="00FA206F">
      <w:pPr>
        <w:spacing w:line="360" w:lineRule="auto"/>
        <w:jc w:val="both"/>
        <w:rPr>
          <w:b/>
          <w:color w:val="000000"/>
          <w:lang w:val="it-IT"/>
        </w:rPr>
      </w:pPr>
      <w:r w:rsidRPr="000E6931">
        <w:rPr>
          <w:rFonts w:ascii="Times New Roman" w:eastAsia="Times New Roman" w:hAnsi="Times New Roman" w:cs="Times New Roman"/>
          <w:b/>
          <w:bCs/>
          <w:i/>
          <w:iCs/>
          <w:sz w:val="24"/>
          <w:szCs w:val="24"/>
          <w:lang w:eastAsia="ro-RO"/>
        </w:rPr>
        <w:t>- profilul și capacitățile de producție;</w:t>
      </w:r>
      <w:r w:rsidR="00FA206F">
        <w:rPr>
          <w:rFonts w:ascii="Times New Roman" w:eastAsia="Times New Roman" w:hAnsi="Times New Roman" w:cs="Times New Roman"/>
          <w:b/>
          <w:bCs/>
          <w:i/>
          <w:iCs/>
          <w:sz w:val="24"/>
          <w:szCs w:val="24"/>
          <w:lang w:eastAsia="ro-RO"/>
        </w:rPr>
        <w:t xml:space="preserve"> </w:t>
      </w:r>
      <w:r w:rsidR="00FA206F" w:rsidRPr="00FA206F">
        <w:rPr>
          <w:rFonts w:ascii="Times New Roman" w:hAnsi="Times New Roman" w:cs="Times New Roman"/>
          <w:color w:val="4F81BD" w:themeColor="accent1"/>
          <w:sz w:val="24"/>
          <w:szCs w:val="24"/>
          <w:lang w:val="fr-FR"/>
        </w:rPr>
        <w:t>Nu este cazul</w:t>
      </w:r>
    </w:p>
    <w:p w14:paraId="67CF7665" w14:textId="5B35157E" w:rsidR="00A72F09" w:rsidRPr="000B16CD"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descrierea instalației și a fluxurilor tehnologice existente pe amplasament (după caz);</w:t>
      </w:r>
      <w:r w:rsidR="00A72F09">
        <w:rPr>
          <w:rFonts w:ascii="Times New Roman" w:eastAsia="Times New Roman" w:hAnsi="Times New Roman" w:cs="Times New Roman"/>
          <w:b/>
          <w:bCs/>
          <w:i/>
          <w:iCs/>
          <w:sz w:val="24"/>
          <w:szCs w:val="24"/>
          <w:lang w:eastAsia="ro-RO"/>
        </w:rPr>
        <w:t xml:space="preserve"> </w:t>
      </w:r>
      <w:r w:rsidR="00A72F09" w:rsidRPr="00FA206F">
        <w:rPr>
          <w:rFonts w:ascii="Times New Roman" w:hAnsi="Times New Roman" w:cs="Times New Roman"/>
          <w:color w:val="4F81BD" w:themeColor="accent1"/>
          <w:sz w:val="24"/>
          <w:szCs w:val="24"/>
          <w:lang w:val="fr-FR"/>
        </w:rPr>
        <w:t>Nu este cazul</w:t>
      </w:r>
    </w:p>
    <w:p w14:paraId="7D811B18" w14:textId="1E8678F0" w:rsidR="00A72F09" w:rsidRPr="000B16CD"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descrierea proceselor de producție ale proiectului propus, în funcție de specificul investiției, produse și subproduse obținute, mărimea, capacitatea;</w:t>
      </w:r>
      <w:r w:rsidR="00A72F09">
        <w:rPr>
          <w:rFonts w:ascii="Times New Roman" w:eastAsia="Times New Roman" w:hAnsi="Times New Roman" w:cs="Times New Roman"/>
          <w:b/>
          <w:bCs/>
          <w:i/>
          <w:iCs/>
          <w:sz w:val="24"/>
          <w:szCs w:val="24"/>
          <w:lang w:eastAsia="ro-RO"/>
        </w:rPr>
        <w:t xml:space="preserve"> </w:t>
      </w:r>
      <w:r w:rsidR="00A72F09" w:rsidRPr="00FA206F">
        <w:rPr>
          <w:rFonts w:ascii="Times New Roman" w:hAnsi="Times New Roman" w:cs="Times New Roman"/>
          <w:color w:val="4F81BD" w:themeColor="accent1"/>
          <w:sz w:val="24"/>
          <w:szCs w:val="24"/>
          <w:lang w:val="fr-FR"/>
        </w:rPr>
        <w:t>Nu este cazul</w:t>
      </w:r>
    </w:p>
    <w:p w14:paraId="0CE74771" w14:textId="22FB3A24" w:rsidR="004D01E2"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materiile prime, energia și combustibilii utilizați, cu modul de asigurare a acestora;</w:t>
      </w:r>
      <w:r w:rsidR="00A72F09">
        <w:rPr>
          <w:rFonts w:ascii="Times New Roman" w:eastAsia="Times New Roman" w:hAnsi="Times New Roman" w:cs="Times New Roman"/>
          <w:b/>
          <w:bCs/>
          <w:i/>
          <w:iCs/>
          <w:sz w:val="24"/>
          <w:szCs w:val="24"/>
          <w:lang w:eastAsia="ro-RO"/>
        </w:rPr>
        <w:t xml:space="preserve"> </w:t>
      </w:r>
    </w:p>
    <w:p w14:paraId="087CCE86" w14:textId="370B9FF4" w:rsidR="00574CE5" w:rsidRPr="00F3725F" w:rsidRDefault="00A72F09" w:rsidP="00574CE5">
      <w:pPr>
        <w:tabs>
          <w:tab w:val="left" w:pos="0"/>
          <w:tab w:val="left" w:pos="284"/>
        </w:tabs>
        <w:spacing w:line="360" w:lineRule="auto"/>
        <w:ind w:firstLine="851"/>
        <w:rPr>
          <w:rFonts w:ascii="Times New Roman" w:hAnsi="Times New Roman" w:cs="Times New Roman"/>
          <w:color w:val="4F81BD" w:themeColor="accent1"/>
          <w:sz w:val="24"/>
          <w:szCs w:val="24"/>
          <w:lang w:val="fr-FR"/>
        </w:rPr>
      </w:pPr>
      <w:r w:rsidRPr="00A72F09">
        <w:rPr>
          <w:rFonts w:ascii="Times New Roman" w:hAnsi="Times New Roman" w:cs="Times New Roman"/>
          <w:color w:val="4F81BD" w:themeColor="accent1"/>
          <w:sz w:val="24"/>
          <w:szCs w:val="24"/>
          <w:lang w:val="fr-FR"/>
        </w:rPr>
        <w:t>În cadrul amplasamentului nu se va desfășura nici un proces tehnologic în sensul prelucrarii unor materii prime si obtinerii unui produs finit.</w:t>
      </w:r>
    </w:p>
    <w:p w14:paraId="1FAC6CEE" w14:textId="76E8888B"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racordarea la rețelele utilitare existente în zonă;</w:t>
      </w:r>
    </w:p>
    <w:p w14:paraId="0E36E84E" w14:textId="77777777" w:rsidR="00217AEE" w:rsidRPr="00217AEE" w:rsidRDefault="00217AEE" w:rsidP="00217AEE">
      <w:pPr>
        <w:tabs>
          <w:tab w:val="left" w:pos="0"/>
          <w:tab w:val="left" w:pos="284"/>
        </w:tabs>
        <w:spacing w:after="0" w:line="240" w:lineRule="auto"/>
        <w:ind w:firstLine="709"/>
        <w:jc w:val="both"/>
        <w:rPr>
          <w:rFonts w:ascii="Times New Roman" w:hAnsi="Times New Roman" w:cs="Times New Roman"/>
          <w:color w:val="0070C0"/>
          <w:lang w:val="ro-RO"/>
        </w:rPr>
      </w:pPr>
      <w:r w:rsidRPr="00217AEE">
        <w:rPr>
          <w:rFonts w:ascii="Times New Roman" w:hAnsi="Times New Roman" w:cs="Times New Roman"/>
          <w:b/>
          <w:bCs/>
          <w:color w:val="0070C0"/>
          <w:sz w:val="24"/>
          <w:szCs w:val="24"/>
          <w:lang w:val="fr-FR"/>
        </w:rPr>
        <w:t>Alimentarea cu apa</w:t>
      </w:r>
      <w:r w:rsidRPr="00217AEE">
        <w:rPr>
          <w:rFonts w:ascii="Times New Roman" w:hAnsi="Times New Roman" w:cs="Times New Roman"/>
          <w:color w:val="0070C0"/>
          <w:sz w:val="24"/>
          <w:szCs w:val="24"/>
          <w:lang w:val="fr-FR"/>
        </w:rPr>
        <w:t xml:space="preserve"> se realizeaza in sistem local cu respectarea normelor de protectia mediului prin cele 5 puturi forate existente. (patru puturi de 25 m adancime si un put de 50 m adancime). </w:t>
      </w:r>
      <w:r w:rsidRPr="00217AEE">
        <w:rPr>
          <w:rFonts w:ascii="Times New Roman" w:hAnsi="Times New Roman" w:cs="Times New Roman"/>
          <w:color w:val="0070C0"/>
          <w:sz w:val="24"/>
          <w:szCs w:val="24"/>
          <w:lang w:val="ro-RO"/>
        </w:rPr>
        <w:t>Conform art. 14 din HG 930/2011, in jurul puturilor forate existente se va institui zona de protectie sanitara cu regim sever, cu centrul pe pozitia forajului si raza de 10 m. Forajele sunt executate astfel incat sa realizeze conditiile de izolare a stratului captat fata de suprafata terenului si fata de stratele acvifere superioare vulnerabile la poluare. Conform art. 16 din HG 930/2011, zona de protectie sanitara cu regim sever se va imprejmui si se va marca prin placute avertizoare.</w:t>
      </w:r>
    </w:p>
    <w:p w14:paraId="6B7AC24A" w14:textId="77777777" w:rsidR="00217AEE" w:rsidRPr="00217AEE" w:rsidRDefault="00217AEE" w:rsidP="00217AEE">
      <w:pPr>
        <w:tabs>
          <w:tab w:val="left" w:pos="0"/>
          <w:tab w:val="left" w:pos="284"/>
        </w:tabs>
        <w:spacing w:after="0" w:line="240" w:lineRule="auto"/>
        <w:ind w:firstLine="709"/>
        <w:jc w:val="both"/>
        <w:rPr>
          <w:rFonts w:ascii="Times New Roman" w:hAnsi="Times New Roman" w:cs="Times New Roman"/>
          <w:color w:val="0070C0"/>
          <w:lang w:val="ro-RO"/>
        </w:rPr>
      </w:pPr>
      <w:r w:rsidRPr="00217AEE">
        <w:rPr>
          <w:rFonts w:ascii="Times New Roman" w:hAnsi="Times New Roman" w:cs="Times New Roman"/>
          <w:color w:val="0070C0"/>
          <w:sz w:val="24"/>
          <w:szCs w:val="24"/>
          <w:lang w:val="ro-RO"/>
        </w:rPr>
        <w:lastRenderedPageBreak/>
        <w:t>Apa din foraje este folosita pentru asigurarea apei potabile a obiectivelor si pentru rezervele de apa necesare sistemelor de stingere a incendiilor. Apa din foraje va fi tratata inainte de a fi introdusa in instalatia de distributie. Parametrii de debit si presiune se vor asigura prin intermediul unui hidrofor prevazut cu vas tampon si grup de pompare.</w:t>
      </w:r>
    </w:p>
    <w:p w14:paraId="5F7C756F" w14:textId="77777777" w:rsidR="00217AEE" w:rsidRPr="00217AEE" w:rsidRDefault="00217AEE" w:rsidP="00217AEE">
      <w:pPr>
        <w:tabs>
          <w:tab w:val="left" w:pos="0"/>
          <w:tab w:val="left" w:pos="284"/>
        </w:tabs>
        <w:spacing w:after="0" w:line="240" w:lineRule="auto"/>
        <w:ind w:firstLine="709"/>
        <w:jc w:val="both"/>
        <w:rPr>
          <w:rFonts w:ascii="Times New Roman" w:hAnsi="Times New Roman" w:cs="Times New Roman"/>
          <w:color w:val="0070C0"/>
          <w:lang w:val="ro-RO"/>
        </w:rPr>
      </w:pPr>
      <w:r w:rsidRPr="00217AEE">
        <w:rPr>
          <w:rFonts w:ascii="Times New Roman" w:hAnsi="Times New Roman" w:cs="Times New Roman"/>
          <w:color w:val="0070C0"/>
          <w:sz w:val="24"/>
          <w:szCs w:val="24"/>
          <w:lang w:val="ro-RO"/>
        </w:rPr>
        <w:t>Din foraje se vor lua probe de apa in vederea stabilirii potabilitatii acestuia. In urma rezultatelor de laborator se vor adopta, daca este cazul, solutii pentru tratarea acestor ape si aducerea lor la parametrii pravazuti in Legea nr. 458/2002 privind calitatea apei potabile.</w:t>
      </w:r>
    </w:p>
    <w:p w14:paraId="7FB0D33B" w14:textId="53E3773C" w:rsidR="00217AEE" w:rsidRPr="00217AEE" w:rsidRDefault="00217AEE" w:rsidP="00217AEE">
      <w:pPr>
        <w:tabs>
          <w:tab w:val="left" w:pos="0"/>
          <w:tab w:val="left" w:pos="284"/>
        </w:tabs>
        <w:spacing w:after="0" w:line="240" w:lineRule="auto"/>
        <w:ind w:firstLine="709"/>
        <w:jc w:val="both"/>
        <w:rPr>
          <w:rFonts w:ascii="Times New Roman" w:hAnsi="Times New Roman" w:cs="Times New Roman"/>
          <w:color w:val="0070C0"/>
          <w:lang w:val="ro-RO"/>
        </w:rPr>
      </w:pPr>
      <w:r w:rsidRPr="00217AEE">
        <w:rPr>
          <w:rFonts w:ascii="Times New Roman" w:hAnsi="Times New Roman" w:cs="Times New Roman"/>
          <w:color w:val="0070C0"/>
          <w:sz w:val="24"/>
          <w:szCs w:val="24"/>
          <w:lang w:val="ro-RO"/>
        </w:rPr>
        <w:t>Se va realiza racordarea la viitoarele retele ce se vor executa in zona.</w:t>
      </w:r>
    </w:p>
    <w:p w14:paraId="69E8CCFA" w14:textId="498AF9AF" w:rsidR="00217AEE" w:rsidRPr="00217AEE" w:rsidRDefault="00217AEE" w:rsidP="00217AEE">
      <w:pPr>
        <w:tabs>
          <w:tab w:val="left" w:pos="0"/>
          <w:tab w:val="left" w:pos="284"/>
        </w:tabs>
        <w:spacing w:after="0" w:line="240" w:lineRule="auto"/>
        <w:ind w:firstLine="851"/>
        <w:jc w:val="both"/>
        <w:rPr>
          <w:rFonts w:ascii="Times New Roman" w:hAnsi="Times New Roman" w:cs="Times New Roman"/>
          <w:color w:val="0070C0"/>
          <w:sz w:val="24"/>
          <w:szCs w:val="24"/>
        </w:rPr>
      </w:pPr>
      <w:r w:rsidRPr="00217AEE">
        <w:rPr>
          <w:rFonts w:ascii="Times New Roman" w:hAnsi="Times New Roman" w:cs="Times New Roman"/>
          <w:b/>
          <w:color w:val="0070C0"/>
          <w:sz w:val="24"/>
          <w:szCs w:val="24"/>
          <w:lang w:val="ro-RO"/>
        </w:rPr>
        <w:t>Evacuarea apelor menajere</w:t>
      </w:r>
      <w:r w:rsidRPr="00217AEE">
        <w:rPr>
          <w:rFonts w:ascii="Times New Roman" w:hAnsi="Times New Roman" w:cs="Times New Roman"/>
          <w:color w:val="0070C0"/>
          <w:sz w:val="24"/>
          <w:szCs w:val="24"/>
          <w:lang w:val="ro-RO"/>
        </w:rPr>
        <w:t xml:space="preserve"> se face prin instalatiile existente, in sistem local prin respectarea normelor de protectia mediului. </w:t>
      </w:r>
      <w:r w:rsidRPr="00217AEE">
        <w:rPr>
          <w:rFonts w:ascii="Times New Roman" w:hAnsi="Times New Roman" w:cs="Times New Roman"/>
          <w:color w:val="0070C0"/>
          <w:sz w:val="24"/>
          <w:szCs w:val="24"/>
        </w:rPr>
        <w:t>Acestea sunt colectate si evacuate gravitational prin intermediul unei retele de canalizare din incinta pana la un bazin de retentie etans e</w:t>
      </w:r>
      <w:r>
        <w:rPr>
          <w:rFonts w:ascii="Times New Roman" w:hAnsi="Times New Roman" w:cs="Times New Roman"/>
          <w:color w:val="0070C0"/>
          <w:sz w:val="24"/>
          <w:szCs w:val="24"/>
        </w:rPr>
        <w:t>xistent din care se vidanjeaza.</w:t>
      </w:r>
    </w:p>
    <w:p w14:paraId="230C8C82" w14:textId="77777777" w:rsidR="00217AEE" w:rsidRPr="00217AEE" w:rsidRDefault="00217AEE" w:rsidP="00217AEE">
      <w:pPr>
        <w:spacing w:after="0" w:line="240" w:lineRule="auto"/>
        <w:ind w:firstLine="709"/>
        <w:jc w:val="both"/>
        <w:rPr>
          <w:rFonts w:ascii="Times New Roman" w:hAnsi="Times New Roman" w:cs="Times New Roman"/>
          <w:color w:val="0070C0"/>
          <w:sz w:val="24"/>
          <w:szCs w:val="24"/>
          <w:lang w:val="ro-RO"/>
        </w:rPr>
      </w:pPr>
      <w:r w:rsidRPr="00217AEE">
        <w:rPr>
          <w:rFonts w:ascii="Times New Roman" w:hAnsi="Times New Roman" w:cs="Times New Roman"/>
          <w:b/>
          <w:color w:val="0070C0"/>
          <w:sz w:val="24"/>
          <w:szCs w:val="24"/>
          <w:lang w:val="ro-RO"/>
        </w:rPr>
        <w:t>Apele pluviale</w:t>
      </w:r>
      <w:r w:rsidRPr="00217AEE">
        <w:rPr>
          <w:rFonts w:ascii="Times New Roman" w:hAnsi="Times New Roman" w:cs="Times New Roman"/>
          <w:color w:val="0070C0"/>
          <w:sz w:val="24"/>
          <w:szCs w:val="24"/>
          <w:lang w:val="ro-RO"/>
        </w:rPr>
        <w:t xml:space="preserve"> provenite din zonele de platforme betonate/sistem rutier/parcare pentru autoturisme vor fi colectate cu ajutorul unor rigole carosabile, trecute prin separatoare de hidrocarburi, montate ingropate, şi apoi inmagazinate in bazinele de retentie. Apele stocate in bazine  se vor descarca ulterior pe spatiile verzi din incinta.</w:t>
      </w:r>
    </w:p>
    <w:p w14:paraId="78CB6E18" w14:textId="73997FF2" w:rsidR="00217AEE" w:rsidRPr="00217AEE" w:rsidRDefault="00217AEE" w:rsidP="00217AEE">
      <w:pPr>
        <w:tabs>
          <w:tab w:val="left" w:pos="0"/>
          <w:tab w:val="left" w:pos="284"/>
        </w:tabs>
        <w:spacing w:after="0" w:line="240" w:lineRule="auto"/>
        <w:ind w:firstLine="709"/>
        <w:jc w:val="both"/>
        <w:rPr>
          <w:rFonts w:ascii="Times New Roman" w:hAnsi="Times New Roman" w:cs="Times New Roman"/>
          <w:color w:val="0070C0"/>
          <w:lang w:val="ro-RO"/>
        </w:rPr>
      </w:pPr>
      <w:r w:rsidRPr="00217AEE">
        <w:rPr>
          <w:rFonts w:ascii="Times New Roman" w:hAnsi="Times New Roman" w:cs="Times New Roman"/>
          <w:b/>
          <w:color w:val="0070C0"/>
          <w:sz w:val="24"/>
          <w:szCs w:val="24"/>
          <w:lang w:val="ro-RO"/>
        </w:rPr>
        <w:t>Apele pluviale</w:t>
      </w:r>
      <w:r w:rsidRPr="00217AEE">
        <w:rPr>
          <w:rFonts w:ascii="Times New Roman" w:hAnsi="Times New Roman" w:cs="Times New Roman"/>
          <w:color w:val="0070C0"/>
          <w:sz w:val="24"/>
          <w:szCs w:val="24"/>
          <w:lang w:val="ro-RO"/>
        </w:rPr>
        <w:t xml:space="preserve"> de pe invelitorile cladirilor din incinta (ape pluviale conventional curate), vor fi directionate, printr-un sistem de jgheaburi si burlane la teren.</w:t>
      </w:r>
    </w:p>
    <w:p w14:paraId="7FD68F91" w14:textId="62CE4ACB" w:rsidR="00217AEE" w:rsidRPr="00217AEE" w:rsidRDefault="00217AEE" w:rsidP="00217AEE">
      <w:pPr>
        <w:tabs>
          <w:tab w:val="left" w:pos="0"/>
          <w:tab w:val="left" w:pos="284"/>
        </w:tabs>
        <w:spacing w:after="0" w:line="240" w:lineRule="auto"/>
        <w:ind w:firstLine="709"/>
        <w:jc w:val="both"/>
        <w:rPr>
          <w:rFonts w:ascii="Times New Roman" w:hAnsi="Times New Roman" w:cs="Times New Roman"/>
          <w:color w:val="0070C0"/>
          <w:lang w:val="ro-RO"/>
        </w:rPr>
      </w:pPr>
      <w:r w:rsidRPr="00217AEE">
        <w:rPr>
          <w:rFonts w:ascii="Times New Roman" w:hAnsi="Times New Roman" w:cs="Times New Roman"/>
          <w:b/>
          <w:color w:val="0070C0"/>
          <w:sz w:val="24"/>
          <w:szCs w:val="24"/>
          <w:lang w:val="ro-RO"/>
        </w:rPr>
        <w:t>Alimentarea cu energie electrica</w:t>
      </w:r>
      <w:r w:rsidRPr="00217AEE">
        <w:rPr>
          <w:rFonts w:ascii="Times New Roman" w:hAnsi="Times New Roman" w:cs="Times New Roman"/>
          <w:color w:val="0070C0"/>
          <w:sz w:val="24"/>
          <w:szCs w:val="24"/>
          <w:lang w:val="ro-RO"/>
        </w:rPr>
        <w:t xml:space="preserve"> se va realiza prin bransament de la reteaua existenta in zona, conform avizului de racordare. </w:t>
      </w:r>
    </w:p>
    <w:p w14:paraId="654E9C91" w14:textId="77777777" w:rsidR="00217AEE" w:rsidRPr="00217AEE" w:rsidRDefault="00217AEE" w:rsidP="00217AEE">
      <w:pPr>
        <w:tabs>
          <w:tab w:val="left" w:pos="0"/>
          <w:tab w:val="left" w:pos="284"/>
        </w:tabs>
        <w:spacing w:after="0" w:line="240" w:lineRule="auto"/>
        <w:ind w:firstLine="709"/>
        <w:jc w:val="both"/>
        <w:rPr>
          <w:rFonts w:ascii="Times New Roman" w:hAnsi="Times New Roman" w:cs="Times New Roman"/>
          <w:color w:val="0070C0"/>
          <w:lang w:val="ro-RO"/>
        </w:rPr>
      </w:pPr>
      <w:r w:rsidRPr="00217AEE">
        <w:rPr>
          <w:rFonts w:ascii="Times New Roman" w:hAnsi="Times New Roman" w:cs="Times New Roman"/>
          <w:b/>
          <w:color w:val="0070C0"/>
          <w:sz w:val="24"/>
          <w:szCs w:val="24"/>
          <w:lang w:val="ro-RO"/>
        </w:rPr>
        <w:t>Alimentarea cu gaze naturale</w:t>
      </w:r>
      <w:r w:rsidRPr="00217AEE">
        <w:rPr>
          <w:rFonts w:ascii="Times New Roman" w:hAnsi="Times New Roman" w:cs="Times New Roman"/>
          <w:color w:val="0070C0"/>
          <w:sz w:val="24"/>
          <w:szCs w:val="24"/>
          <w:lang w:val="ro-RO"/>
        </w:rPr>
        <w:t xml:space="preserve"> se va realiza prin bransament de la reteaua existenta in zona, conform avizului de racordare.</w:t>
      </w:r>
    </w:p>
    <w:p w14:paraId="13D9604A" w14:textId="77777777" w:rsidR="00217AEE" w:rsidRPr="00217AEE" w:rsidRDefault="00217AEE" w:rsidP="00217AEE">
      <w:pPr>
        <w:spacing w:after="0" w:line="240" w:lineRule="auto"/>
        <w:ind w:right="-66" w:firstLine="709"/>
        <w:jc w:val="both"/>
        <w:rPr>
          <w:rFonts w:ascii="Times New Roman" w:hAnsi="Times New Roman" w:cs="Times New Roman"/>
          <w:b/>
          <w:color w:val="0070C0"/>
          <w:sz w:val="24"/>
          <w:szCs w:val="24"/>
          <w:lang w:val="ro-RO"/>
        </w:rPr>
      </w:pPr>
      <w:r w:rsidRPr="00217AEE">
        <w:rPr>
          <w:rFonts w:ascii="Times New Roman" w:hAnsi="Times New Roman" w:cs="Times New Roman"/>
          <w:b/>
          <w:color w:val="0070C0"/>
          <w:sz w:val="24"/>
          <w:szCs w:val="24"/>
          <w:lang w:val="ro-RO"/>
        </w:rPr>
        <w:t xml:space="preserve">Asigurarea incalzirii </w:t>
      </w:r>
    </w:p>
    <w:p w14:paraId="154FA2CB" w14:textId="77777777" w:rsidR="00217AEE" w:rsidRPr="00217AEE" w:rsidRDefault="00217AEE" w:rsidP="00217AEE">
      <w:pPr>
        <w:spacing w:after="0" w:line="240" w:lineRule="auto"/>
        <w:ind w:right="-66" w:firstLine="720"/>
        <w:jc w:val="both"/>
        <w:rPr>
          <w:rFonts w:ascii="Times New Roman" w:hAnsi="Times New Roman" w:cs="Times New Roman"/>
          <w:color w:val="0070C0"/>
          <w:sz w:val="24"/>
          <w:szCs w:val="24"/>
          <w:lang w:val="ro-RO"/>
        </w:rPr>
      </w:pPr>
      <w:r w:rsidRPr="00217AEE">
        <w:rPr>
          <w:rFonts w:ascii="Times New Roman" w:hAnsi="Times New Roman" w:cs="Times New Roman"/>
          <w:color w:val="0070C0"/>
          <w:sz w:val="24"/>
          <w:szCs w:val="24"/>
          <w:lang w:val="ro-RO"/>
        </w:rPr>
        <w:t>Incalzirea spatiilor interioare se va face prin intermediul unei instalatii cu corpuri statice cu prepararea agentului termic de catre o centrala termica murala alimentata cu gaze naturale amplasata intr-o camera dedicata.</w:t>
      </w:r>
    </w:p>
    <w:p w14:paraId="47037427" w14:textId="7D712EA0" w:rsidR="00217AEE" w:rsidRPr="00217AEE" w:rsidRDefault="00217AEE" w:rsidP="00217AEE">
      <w:pPr>
        <w:spacing w:after="0" w:line="240" w:lineRule="auto"/>
        <w:ind w:right="-66" w:firstLine="720"/>
        <w:jc w:val="both"/>
        <w:rPr>
          <w:rFonts w:ascii="Times New Roman" w:hAnsi="Times New Roman" w:cs="Times New Roman"/>
          <w:color w:val="0070C0"/>
          <w:sz w:val="24"/>
          <w:szCs w:val="24"/>
          <w:lang w:val="ro-RO"/>
        </w:rPr>
      </w:pPr>
      <w:r w:rsidRPr="00217AEE">
        <w:rPr>
          <w:rFonts w:ascii="Times New Roman" w:hAnsi="Times New Roman" w:cs="Times New Roman"/>
          <w:color w:val="0070C0"/>
          <w:sz w:val="24"/>
          <w:szCs w:val="24"/>
          <w:lang w:val="ro-RO"/>
        </w:rPr>
        <w:t>Zona de depozitare va fi incalzita cu tuburi radiante alimentate cu gaze naturale.</w:t>
      </w:r>
      <w:r>
        <w:rPr>
          <w:rFonts w:ascii="Times New Roman" w:hAnsi="Times New Roman" w:cs="Times New Roman"/>
          <w:color w:val="0070C0"/>
          <w:sz w:val="24"/>
          <w:szCs w:val="24"/>
          <w:lang w:val="ro-RO"/>
        </w:rPr>
        <w:t xml:space="preserve"> </w:t>
      </w:r>
    </w:p>
    <w:p w14:paraId="6A8BCAEA" w14:textId="77777777" w:rsidR="00217AEE" w:rsidRPr="00217AEE" w:rsidRDefault="00217AEE" w:rsidP="00217AEE">
      <w:pPr>
        <w:spacing w:after="0" w:line="240" w:lineRule="auto"/>
        <w:ind w:right="-66" w:firstLine="709"/>
        <w:jc w:val="both"/>
        <w:rPr>
          <w:rFonts w:ascii="Times New Roman" w:hAnsi="Times New Roman" w:cs="Times New Roman"/>
          <w:b/>
          <w:color w:val="0070C0"/>
          <w:sz w:val="24"/>
          <w:szCs w:val="24"/>
          <w:lang w:val="ro-RO"/>
        </w:rPr>
      </w:pPr>
      <w:r w:rsidRPr="00217AEE">
        <w:rPr>
          <w:rFonts w:ascii="Times New Roman" w:hAnsi="Times New Roman" w:cs="Times New Roman"/>
          <w:b/>
          <w:color w:val="0070C0"/>
          <w:sz w:val="24"/>
          <w:szCs w:val="24"/>
          <w:lang w:val="ro-RO"/>
        </w:rPr>
        <w:t xml:space="preserve">Instalatii de climatizare </w:t>
      </w:r>
    </w:p>
    <w:p w14:paraId="2F67D6A1" w14:textId="7A16AC6E" w:rsidR="00217AEE" w:rsidRPr="00217AEE" w:rsidRDefault="00217AEE" w:rsidP="00217AEE">
      <w:pPr>
        <w:spacing w:after="0" w:line="240" w:lineRule="auto"/>
        <w:ind w:right="-66" w:firstLine="720"/>
        <w:jc w:val="both"/>
        <w:rPr>
          <w:rFonts w:ascii="Times New Roman" w:hAnsi="Times New Roman" w:cs="Times New Roman"/>
          <w:color w:val="0070C0"/>
          <w:sz w:val="24"/>
          <w:szCs w:val="24"/>
          <w:lang w:val="ro-RO"/>
        </w:rPr>
      </w:pPr>
      <w:r w:rsidRPr="00217AEE">
        <w:rPr>
          <w:rFonts w:ascii="Times New Roman" w:hAnsi="Times New Roman" w:cs="Times New Roman"/>
          <w:color w:val="0070C0"/>
          <w:sz w:val="24"/>
          <w:szCs w:val="24"/>
          <w:lang w:val="ro-RO"/>
        </w:rPr>
        <w:t xml:space="preserve">Spatiile interioare vor  avea climatizarea asigurata prin sisteme tip VRV sau ventiloconvectoare cu 2 cai alimentate cu apa racita preparate de un chiller dedicat. Unitatile exterioare sau chillerul vor fi amplasate pe acoperisul halei. </w:t>
      </w:r>
    </w:p>
    <w:p w14:paraId="3DA19BA1" w14:textId="77777777" w:rsidR="00217AEE" w:rsidRPr="00217AEE" w:rsidRDefault="00217AEE" w:rsidP="00217AEE">
      <w:pPr>
        <w:spacing w:after="0" w:line="240" w:lineRule="auto"/>
        <w:ind w:right="-66" w:firstLine="709"/>
        <w:jc w:val="both"/>
        <w:rPr>
          <w:rFonts w:ascii="Times New Roman" w:hAnsi="Times New Roman" w:cs="Times New Roman"/>
          <w:b/>
          <w:color w:val="0070C0"/>
          <w:sz w:val="24"/>
          <w:szCs w:val="24"/>
          <w:lang w:val="ro-RO"/>
        </w:rPr>
      </w:pPr>
      <w:r w:rsidRPr="00217AEE">
        <w:rPr>
          <w:rFonts w:ascii="Times New Roman" w:hAnsi="Times New Roman" w:cs="Times New Roman"/>
          <w:b/>
          <w:color w:val="0070C0"/>
          <w:sz w:val="24"/>
          <w:szCs w:val="24"/>
          <w:lang w:val="ro-RO"/>
        </w:rPr>
        <w:t>Instalatii de ventilare</w:t>
      </w:r>
    </w:p>
    <w:p w14:paraId="7BDC51B7" w14:textId="77777777" w:rsidR="00217AEE" w:rsidRPr="00217AEE" w:rsidRDefault="00217AEE" w:rsidP="00217AEE">
      <w:pPr>
        <w:spacing w:after="0" w:line="240" w:lineRule="auto"/>
        <w:ind w:right="-66" w:firstLine="720"/>
        <w:jc w:val="both"/>
        <w:rPr>
          <w:rFonts w:ascii="Times New Roman" w:hAnsi="Times New Roman" w:cs="Times New Roman"/>
          <w:color w:val="0070C0"/>
          <w:sz w:val="24"/>
          <w:szCs w:val="24"/>
          <w:lang w:val="ro-RO"/>
        </w:rPr>
      </w:pPr>
      <w:r w:rsidRPr="00217AEE">
        <w:rPr>
          <w:rFonts w:ascii="Times New Roman" w:hAnsi="Times New Roman" w:cs="Times New Roman"/>
          <w:color w:val="0070C0"/>
          <w:sz w:val="24"/>
          <w:szCs w:val="24"/>
          <w:lang w:val="ro-RO"/>
        </w:rPr>
        <w:t>Spatiile de depozitare vor fi ventilate natural.</w:t>
      </w:r>
    </w:p>
    <w:p w14:paraId="506777BB" w14:textId="52E1DEFD" w:rsidR="00217AEE" w:rsidRPr="00217AEE" w:rsidRDefault="00217AEE" w:rsidP="00217AEE">
      <w:pPr>
        <w:spacing w:after="0" w:line="240" w:lineRule="auto"/>
        <w:ind w:right="-66" w:firstLine="720"/>
        <w:jc w:val="both"/>
        <w:rPr>
          <w:rFonts w:ascii="Times New Roman" w:hAnsi="Times New Roman" w:cs="Times New Roman"/>
          <w:color w:val="0070C0"/>
          <w:sz w:val="24"/>
          <w:szCs w:val="24"/>
          <w:lang w:val="ro-RO"/>
        </w:rPr>
      </w:pPr>
      <w:r w:rsidRPr="00217AEE">
        <w:rPr>
          <w:rFonts w:ascii="Times New Roman" w:hAnsi="Times New Roman" w:cs="Times New Roman"/>
          <w:color w:val="0070C0"/>
          <w:sz w:val="24"/>
          <w:szCs w:val="24"/>
          <w:lang w:val="ro-RO"/>
        </w:rPr>
        <w:t>Desfumarea compartimentelor de depozitare se realizeaza natural organizat prin trapele de fum montate in planul invelitorii.</w:t>
      </w:r>
    </w:p>
    <w:p w14:paraId="44E820E1" w14:textId="4D13200C" w:rsidR="00F3725F" w:rsidRPr="00B076F3" w:rsidRDefault="00217AEE" w:rsidP="00B076F3">
      <w:pPr>
        <w:spacing w:after="0" w:line="240" w:lineRule="auto"/>
        <w:ind w:right="-66" w:firstLine="720"/>
        <w:jc w:val="both"/>
        <w:rPr>
          <w:rFonts w:ascii="Times New Roman" w:hAnsi="Times New Roman" w:cs="Times New Roman"/>
          <w:color w:val="0070C0"/>
          <w:sz w:val="24"/>
          <w:szCs w:val="24"/>
          <w:lang w:val="ro-RO"/>
        </w:rPr>
      </w:pPr>
      <w:r w:rsidRPr="00217AEE">
        <w:rPr>
          <w:rFonts w:ascii="Times New Roman" w:hAnsi="Times New Roman" w:cs="Times New Roman"/>
          <w:color w:val="0070C0"/>
          <w:sz w:val="24"/>
          <w:szCs w:val="24"/>
          <w:lang w:val="ro-RO"/>
        </w:rPr>
        <w:t>Se vor respecta zonele de protectie ale retelelor din zona.</w:t>
      </w:r>
    </w:p>
    <w:p w14:paraId="34DBA6C0" w14:textId="79F91265"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descrierea lucrărilor de refacere a amplasamentului în zona afectată de execuția investiției;</w:t>
      </w:r>
    </w:p>
    <w:p w14:paraId="3ED0C84D" w14:textId="0829A7EA" w:rsidR="00F3725F" w:rsidRPr="000E6931" w:rsidRDefault="00F3725F"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FA206F">
        <w:rPr>
          <w:rFonts w:ascii="Times New Roman" w:hAnsi="Times New Roman" w:cs="Times New Roman"/>
          <w:color w:val="4F81BD" w:themeColor="accent1"/>
          <w:sz w:val="24"/>
          <w:szCs w:val="24"/>
          <w:lang w:val="fr-FR"/>
        </w:rPr>
        <w:t>Nu este cazul</w:t>
      </w:r>
    </w:p>
    <w:p w14:paraId="2CA1882F" w14:textId="411B807E" w:rsidR="00F3725F" w:rsidRPr="00020D75"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căi noi de acces sau schimbări ale celor existente;</w:t>
      </w:r>
      <w:r w:rsidR="00F3725F">
        <w:rPr>
          <w:rFonts w:ascii="Times New Roman" w:eastAsia="Times New Roman" w:hAnsi="Times New Roman" w:cs="Times New Roman"/>
          <w:b/>
          <w:bCs/>
          <w:i/>
          <w:iCs/>
          <w:sz w:val="24"/>
          <w:szCs w:val="24"/>
          <w:lang w:eastAsia="ro-RO"/>
        </w:rPr>
        <w:t xml:space="preserve"> </w:t>
      </w:r>
      <w:r w:rsidR="00F3725F" w:rsidRPr="00FA206F">
        <w:rPr>
          <w:rFonts w:ascii="Times New Roman" w:hAnsi="Times New Roman" w:cs="Times New Roman"/>
          <w:color w:val="4F81BD" w:themeColor="accent1"/>
          <w:sz w:val="24"/>
          <w:szCs w:val="24"/>
          <w:lang w:val="fr-FR"/>
        </w:rPr>
        <w:t>Nu este cazul</w:t>
      </w:r>
    </w:p>
    <w:p w14:paraId="544072F9" w14:textId="571D3C5C" w:rsidR="00F3725F" w:rsidRPr="00020D75"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resursele naturale folosite în construcție și funcționare;</w:t>
      </w:r>
      <w:r w:rsidR="00F3725F">
        <w:rPr>
          <w:rFonts w:ascii="Times New Roman" w:eastAsia="Times New Roman" w:hAnsi="Times New Roman" w:cs="Times New Roman"/>
          <w:b/>
          <w:bCs/>
          <w:i/>
          <w:iCs/>
          <w:sz w:val="24"/>
          <w:szCs w:val="24"/>
          <w:lang w:eastAsia="ro-RO"/>
        </w:rPr>
        <w:t xml:space="preserve"> </w:t>
      </w:r>
      <w:r w:rsidR="00F3725F" w:rsidRPr="00FA206F">
        <w:rPr>
          <w:rFonts w:ascii="Times New Roman" w:hAnsi="Times New Roman" w:cs="Times New Roman"/>
          <w:color w:val="4F81BD" w:themeColor="accent1"/>
          <w:sz w:val="24"/>
          <w:szCs w:val="24"/>
          <w:lang w:val="fr-FR"/>
        </w:rPr>
        <w:t>Nu este cazul</w:t>
      </w:r>
    </w:p>
    <w:p w14:paraId="43844FF6" w14:textId="3B251273" w:rsidR="004D01E2" w:rsidRPr="00747EBC" w:rsidRDefault="004D01E2" w:rsidP="00020D75">
      <w:pPr>
        <w:spacing w:after="0" w:line="360" w:lineRule="auto"/>
        <w:jc w:val="both"/>
        <w:rPr>
          <w:rFonts w:eastAsiaTheme="minorHAnsi"/>
        </w:rPr>
      </w:pPr>
      <w:r w:rsidRPr="000E6931">
        <w:rPr>
          <w:rFonts w:ascii="Times New Roman" w:eastAsia="Times New Roman" w:hAnsi="Times New Roman" w:cs="Times New Roman"/>
          <w:b/>
          <w:bCs/>
          <w:i/>
          <w:iCs/>
          <w:sz w:val="24"/>
          <w:szCs w:val="24"/>
          <w:lang w:eastAsia="ro-RO"/>
        </w:rPr>
        <w:lastRenderedPageBreak/>
        <w:t>- metode folosite în construcție/demolare;</w:t>
      </w:r>
      <w:r w:rsidR="00F3725F" w:rsidRPr="00F3725F">
        <w:rPr>
          <w:rFonts w:ascii="Times New Roman" w:hAnsi="Times New Roman" w:cs="Times New Roman"/>
          <w:color w:val="4F81BD" w:themeColor="accent1"/>
          <w:sz w:val="24"/>
          <w:szCs w:val="24"/>
          <w:lang w:val="fr-FR"/>
        </w:rPr>
        <w:t xml:space="preserve"> Conform legislației în vigoare, normelor și normativelor specifice</w:t>
      </w:r>
    </w:p>
    <w:p w14:paraId="7C7C6A7B" w14:textId="30E80E7E" w:rsidR="00E14FC7"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planul de execuție, cuprinzând faza de construcție, punerea în funcțiune, exploatare, refacere și folosire ulterioară;</w:t>
      </w:r>
      <w:r w:rsidR="00E14FC7" w:rsidRPr="00E14FC7">
        <w:rPr>
          <w:rFonts w:ascii="Times New Roman" w:hAnsi="Times New Roman" w:cs="Times New Roman"/>
          <w:color w:val="4F81BD" w:themeColor="accent1"/>
          <w:sz w:val="24"/>
          <w:szCs w:val="24"/>
          <w:lang w:val="fr-FR"/>
        </w:rPr>
        <w:t xml:space="preserve"> </w:t>
      </w:r>
      <w:r w:rsidR="00E14FC7" w:rsidRPr="00FA206F">
        <w:rPr>
          <w:rFonts w:ascii="Times New Roman" w:hAnsi="Times New Roman" w:cs="Times New Roman"/>
          <w:color w:val="4F81BD" w:themeColor="accent1"/>
          <w:sz w:val="24"/>
          <w:szCs w:val="24"/>
          <w:lang w:val="fr-FR"/>
        </w:rPr>
        <w:t>Nu este cazul</w:t>
      </w:r>
    </w:p>
    <w:p w14:paraId="26AFE447" w14:textId="34A9E7E8" w:rsidR="00A637A8"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relația cu alte proiecte existente sau planificate;</w:t>
      </w:r>
      <w:r w:rsidR="00E14FC7">
        <w:rPr>
          <w:rFonts w:ascii="Times New Roman" w:eastAsia="Times New Roman" w:hAnsi="Times New Roman" w:cs="Times New Roman"/>
          <w:b/>
          <w:bCs/>
          <w:i/>
          <w:iCs/>
          <w:sz w:val="24"/>
          <w:szCs w:val="24"/>
          <w:lang w:eastAsia="ro-RO"/>
        </w:rPr>
        <w:t xml:space="preserve"> </w:t>
      </w:r>
      <w:r w:rsidR="00E14FC7" w:rsidRPr="00FA206F">
        <w:rPr>
          <w:rFonts w:ascii="Times New Roman" w:hAnsi="Times New Roman" w:cs="Times New Roman"/>
          <w:color w:val="4F81BD" w:themeColor="accent1"/>
          <w:sz w:val="24"/>
          <w:szCs w:val="24"/>
          <w:lang w:val="fr-FR"/>
        </w:rPr>
        <w:t>Nu este cazul</w:t>
      </w:r>
    </w:p>
    <w:p w14:paraId="3BFC945B" w14:textId="5180CBFE" w:rsidR="00A637A8"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detalii privind alternativele care au fost luate în considerare;</w:t>
      </w:r>
      <w:r w:rsidR="00E14FC7">
        <w:rPr>
          <w:rFonts w:ascii="Times New Roman" w:eastAsia="Times New Roman" w:hAnsi="Times New Roman" w:cs="Times New Roman"/>
          <w:b/>
          <w:bCs/>
          <w:i/>
          <w:iCs/>
          <w:sz w:val="24"/>
          <w:szCs w:val="24"/>
          <w:lang w:eastAsia="ro-RO"/>
        </w:rPr>
        <w:t xml:space="preserve"> </w:t>
      </w:r>
      <w:r w:rsidR="00E14FC7" w:rsidRPr="00FA206F">
        <w:rPr>
          <w:rFonts w:ascii="Times New Roman" w:hAnsi="Times New Roman" w:cs="Times New Roman"/>
          <w:color w:val="4F81BD" w:themeColor="accent1"/>
          <w:sz w:val="24"/>
          <w:szCs w:val="24"/>
          <w:lang w:val="fr-FR"/>
        </w:rPr>
        <w:t>Nu este cazul</w:t>
      </w:r>
    </w:p>
    <w:p w14:paraId="5E8BA317" w14:textId="551EAF68" w:rsidR="00A637A8"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r w:rsidR="005B0160">
        <w:rPr>
          <w:rFonts w:ascii="Times New Roman" w:eastAsia="Times New Roman" w:hAnsi="Times New Roman" w:cs="Times New Roman"/>
          <w:b/>
          <w:bCs/>
          <w:i/>
          <w:iCs/>
          <w:sz w:val="24"/>
          <w:szCs w:val="24"/>
          <w:lang w:eastAsia="ro-RO"/>
        </w:rPr>
        <w:t xml:space="preserve"> </w:t>
      </w:r>
      <w:r w:rsidR="005B0160" w:rsidRPr="00FA206F">
        <w:rPr>
          <w:rFonts w:ascii="Times New Roman" w:hAnsi="Times New Roman" w:cs="Times New Roman"/>
          <w:color w:val="4F81BD" w:themeColor="accent1"/>
          <w:sz w:val="24"/>
          <w:szCs w:val="24"/>
          <w:lang w:val="fr-FR"/>
        </w:rPr>
        <w:t>Nu este cazul</w:t>
      </w:r>
    </w:p>
    <w:p w14:paraId="508693CA" w14:textId="5D0EF7D6"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alte autorizații cerute pentru proiect.</w:t>
      </w:r>
      <w:r w:rsidR="005B0160">
        <w:rPr>
          <w:rFonts w:ascii="Times New Roman" w:eastAsia="Times New Roman" w:hAnsi="Times New Roman" w:cs="Times New Roman"/>
          <w:b/>
          <w:bCs/>
          <w:i/>
          <w:iCs/>
          <w:sz w:val="24"/>
          <w:szCs w:val="24"/>
          <w:lang w:eastAsia="ro-RO"/>
        </w:rPr>
        <w:t xml:space="preserve"> </w:t>
      </w:r>
      <w:r w:rsidR="005B0160" w:rsidRPr="00FA206F">
        <w:rPr>
          <w:rFonts w:ascii="Times New Roman" w:hAnsi="Times New Roman" w:cs="Times New Roman"/>
          <w:color w:val="4F81BD" w:themeColor="accent1"/>
          <w:sz w:val="24"/>
          <w:szCs w:val="24"/>
          <w:lang w:val="fr-FR"/>
        </w:rPr>
        <w:t>Nu este cazul</w:t>
      </w:r>
    </w:p>
    <w:p w14:paraId="10091EE9" w14:textId="77777777" w:rsidR="005B0160" w:rsidRPr="000E6931" w:rsidRDefault="005B0160"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55E0944F" w14:textId="5BED5E8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IV. Descrierea lucrărilor de demolare necesare:</w:t>
      </w:r>
      <w:r w:rsidR="00A324F2">
        <w:rPr>
          <w:rFonts w:ascii="Times New Roman" w:eastAsia="Times New Roman" w:hAnsi="Times New Roman" w:cs="Times New Roman"/>
          <w:b/>
          <w:bCs/>
          <w:i/>
          <w:iCs/>
          <w:sz w:val="24"/>
          <w:szCs w:val="24"/>
          <w:lang w:eastAsia="ro-RO"/>
        </w:rPr>
        <w:t xml:space="preserve"> </w:t>
      </w:r>
    </w:p>
    <w:p w14:paraId="23A67211" w14:textId="055E4CDC"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planul de execuție a lucrărilor de demolare, de refacere și folosire ulterioară a terenului;</w:t>
      </w:r>
      <w:r w:rsidR="00A324F2">
        <w:rPr>
          <w:rFonts w:ascii="Times New Roman" w:eastAsia="Times New Roman" w:hAnsi="Times New Roman" w:cs="Times New Roman"/>
          <w:b/>
          <w:bCs/>
          <w:i/>
          <w:iCs/>
          <w:sz w:val="24"/>
          <w:szCs w:val="24"/>
          <w:lang w:eastAsia="ro-RO"/>
        </w:rPr>
        <w:t xml:space="preserve"> </w:t>
      </w:r>
      <w:r w:rsidR="00A324F2" w:rsidRPr="00FA206F">
        <w:rPr>
          <w:rFonts w:ascii="Times New Roman" w:hAnsi="Times New Roman" w:cs="Times New Roman"/>
          <w:color w:val="4F81BD" w:themeColor="accent1"/>
          <w:sz w:val="24"/>
          <w:szCs w:val="24"/>
          <w:lang w:val="fr-FR"/>
        </w:rPr>
        <w:t>Nu este cazul</w:t>
      </w:r>
    </w:p>
    <w:p w14:paraId="4372C813" w14:textId="497D59C6"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descrierea lucrărilor de refacere a amplasamentului;</w:t>
      </w:r>
      <w:r w:rsidR="00A324F2">
        <w:rPr>
          <w:rFonts w:ascii="Times New Roman" w:eastAsia="Times New Roman" w:hAnsi="Times New Roman" w:cs="Times New Roman"/>
          <w:b/>
          <w:bCs/>
          <w:i/>
          <w:iCs/>
          <w:sz w:val="24"/>
          <w:szCs w:val="24"/>
          <w:lang w:eastAsia="ro-RO"/>
        </w:rPr>
        <w:t xml:space="preserve"> </w:t>
      </w:r>
      <w:r w:rsidR="00A324F2" w:rsidRPr="00FA206F">
        <w:rPr>
          <w:rFonts w:ascii="Times New Roman" w:hAnsi="Times New Roman" w:cs="Times New Roman"/>
          <w:color w:val="4F81BD" w:themeColor="accent1"/>
          <w:sz w:val="24"/>
          <w:szCs w:val="24"/>
          <w:lang w:val="fr-FR"/>
        </w:rPr>
        <w:t>Nu este cazul</w:t>
      </w:r>
    </w:p>
    <w:p w14:paraId="257248D6" w14:textId="6C66C129"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căi noi de acces sau schimbări ale celor existente, după caz;</w:t>
      </w:r>
      <w:r w:rsidR="00A324F2">
        <w:rPr>
          <w:rFonts w:ascii="Times New Roman" w:eastAsia="Times New Roman" w:hAnsi="Times New Roman" w:cs="Times New Roman"/>
          <w:b/>
          <w:bCs/>
          <w:i/>
          <w:iCs/>
          <w:sz w:val="24"/>
          <w:szCs w:val="24"/>
          <w:lang w:eastAsia="ro-RO"/>
        </w:rPr>
        <w:t xml:space="preserve"> </w:t>
      </w:r>
      <w:r w:rsidR="00A324F2" w:rsidRPr="00FA206F">
        <w:rPr>
          <w:rFonts w:ascii="Times New Roman" w:hAnsi="Times New Roman" w:cs="Times New Roman"/>
          <w:color w:val="4F81BD" w:themeColor="accent1"/>
          <w:sz w:val="24"/>
          <w:szCs w:val="24"/>
          <w:lang w:val="fr-FR"/>
        </w:rPr>
        <w:t>Nu este cazul</w:t>
      </w:r>
    </w:p>
    <w:p w14:paraId="2C60FB9B" w14:textId="3FE173F0"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metode folosite în demolare;</w:t>
      </w:r>
      <w:r w:rsidR="00A324F2">
        <w:rPr>
          <w:rFonts w:ascii="Times New Roman" w:eastAsia="Times New Roman" w:hAnsi="Times New Roman" w:cs="Times New Roman"/>
          <w:b/>
          <w:bCs/>
          <w:i/>
          <w:iCs/>
          <w:sz w:val="24"/>
          <w:szCs w:val="24"/>
          <w:lang w:eastAsia="ro-RO"/>
        </w:rPr>
        <w:t xml:space="preserve"> </w:t>
      </w:r>
      <w:r w:rsidR="00A324F2" w:rsidRPr="00FA206F">
        <w:rPr>
          <w:rFonts w:ascii="Times New Roman" w:hAnsi="Times New Roman" w:cs="Times New Roman"/>
          <w:color w:val="4F81BD" w:themeColor="accent1"/>
          <w:sz w:val="24"/>
          <w:szCs w:val="24"/>
          <w:lang w:val="fr-FR"/>
        </w:rPr>
        <w:t>Nu este cazul</w:t>
      </w:r>
    </w:p>
    <w:p w14:paraId="1FA13630" w14:textId="1F83CFB2"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detalii privind alternativele care au fost luate în considerare;</w:t>
      </w:r>
      <w:r w:rsidR="00A324F2">
        <w:rPr>
          <w:rFonts w:ascii="Times New Roman" w:eastAsia="Times New Roman" w:hAnsi="Times New Roman" w:cs="Times New Roman"/>
          <w:b/>
          <w:bCs/>
          <w:i/>
          <w:iCs/>
          <w:sz w:val="24"/>
          <w:szCs w:val="24"/>
          <w:lang w:eastAsia="ro-RO"/>
        </w:rPr>
        <w:t xml:space="preserve"> </w:t>
      </w:r>
      <w:r w:rsidR="00A324F2" w:rsidRPr="00FA206F">
        <w:rPr>
          <w:rFonts w:ascii="Times New Roman" w:hAnsi="Times New Roman" w:cs="Times New Roman"/>
          <w:color w:val="4F81BD" w:themeColor="accent1"/>
          <w:sz w:val="24"/>
          <w:szCs w:val="24"/>
          <w:lang w:val="fr-FR"/>
        </w:rPr>
        <w:t>Nu este cazul</w:t>
      </w:r>
    </w:p>
    <w:p w14:paraId="06A890DB" w14:textId="50CDF3CB"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alte activități care pot apărea ca urmare a demolării (de exemplu, eliminarea deșeurilor).</w:t>
      </w:r>
      <w:r w:rsidR="00A324F2">
        <w:rPr>
          <w:rFonts w:ascii="Times New Roman" w:eastAsia="Times New Roman" w:hAnsi="Times New Roman" w:cs="Times New Roman"/>
          <w:b/>
          <w:bCs/>
          <w:i/>
          <w:iCs/>
          <w:sz w:val="24"/>
          <w:szCs w:val="24"/>
          <w:lang w:eastAsia="ro-RO"/>
        </w:rPr>
        <w:t xml:space="preserve"> </w:t>
      </w:r>
      <w:r w:rsidR="00A324F2" w:rsidRPr="00FA206F">
        <w:rPr>
          <w:rFonts w:ascii="Times New Roman" w:hAnsi="Times New Roman" w:cs="Times New Roman"/>
          <w:color w:val="4F81BD" w:themeColor="accent1"/>
          <w:sz w:val="24"/>
          <w:szCs w:val="24"/>
          <w:lang w:val="fr-FR"/>
        </w:rPr>
        <w:t>Nu este cazul</w:t>
      </w:r>
    </w:p>
    <w:p w14:paraId="46AE50E3" w14:textId="77777777" w:rsidR="000E6931" w:rsidRPr="000E6931" w:rsidRDefault="000E6931"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0BC9C4A1"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V. Descrierea amplasării proiectului:</w:t>
      </w:r>
    </w:p>
    <w:p w14:paraId="56890843" w14:textId="080E81B9"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distanța față de granițe pentru proiectele care cad sub incidența </w:t>
      </w:r>
      <w:hyperlink r:id="rId10" w:tgtFrame="_blank" w:history="1">
        <w:r w:rsidRPr="000E6931">
          <w:rPr>
            <w:rFonts w:ascii="Times New Roman" w:eastAsia="Times New Roman" w:hAnsi="Times New Roman" w:cs="Times New Roman"/>
            <w:b/>
            <w:bCs/>
            <w:i/>
            <w:iCs/>
            <w:sz w:val="24"/>
            <w:szCs w:val="24"/>
            <w:u w:val="single"/>
            <w:lang w:eastAsia="ro-RO"/>
          </w:rPr>
          <w:t>Convenției</w:t>
        </w:r>
      </w:hyperlink>
      <w:r w:rsidRPr="000E6931">
        <w:rPr>
          <w:rFonts w:ascii="Times New Roman" w:eastAsia="Times New Roman" w:hAnsi="Times New Roman" w:cs="Times New Roman"/>
          <w:b/>
          <w:bCs/>
          <w:i/>
          <w:iCs/>
          <w:sz w:val="24"/>
          <w:szCs w:val="24"/>
          <w:lang w:eastAsia="ro-RO"/>
        </w:rPr>
        <w:t> privind evaluarea impactului asupra mediului în context transfrontieră, adoptată la Espoo la 25 februarie 1991, ratificată prin Legea </w:t>
      </w:r>
      <w:hyperlink r:id="rId11" w:tgtFrame="_blank" w:history="1">
        <w:r w:rsidRPr="000E6931">
          <w:rPr>
            <w:rFonts w:ascii="Times New Roman" w:eastAsia="Times New Roman" w:hAnsi="Times New Roman" w:cs="Times New Roman"/>
            <w:b/>
            <w:bCs/>
            <w:i/>
            <w:iCs/>
            <w:sz w:val="24"/>
            <w:szCs w:val="24"/>
            <w:u w:val="single"/>
            <w:lang w:eastAsia="ro-RO"/>
          </w:rPr>
          <w:t>nr. 22/2001</w:t>
        </w:r>
      </w:hyperlink>
      <w:r w:rsidRPr="000E6931">
        <w:rPr>
          <w:rFonts w:ascii="Times New Roman" w:eastAsia="Times New Roman" w:hAnsi="Times New Roman" w:cs="Times New Roman"/>
          <w:b/>
          <w:bCs/>
          <w:i/>
          <w:iCs/>
          <w:sz w:val="24"/>
          <w:szCs w:val="24"/>
          <w:lang w:eastAsia="ro-RO"/>
        </w:rPr>
        <w:t>, cu completările ulterioare;</w:t>
      </w:r>
    </w:p>
    <w:p w14:paraId="65B3BD20" w14:textId="69277E07" w:rsidR="00A324F2" w:rsidRPr="000E6931" w:rsidRDefault="00E45FB5"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FA206F">
        <w:rPr>
          <w:rFonts w:ascii="Times New Roman" w:hAnsi="Times New Roman" w:cs="Times New Roman"/>
          <w:color w:val="4F81BD" w:themeColor="accent1"/>
          <w:sz w:val="24"/>
          <w:szCs w:val="24"/>
          <w:lang w:val="fr-FR"/>
        </w:rPr>
        <w:t>Nu este cazul</w:t>
      </w:r>
    </w:p>
    <w:p w14:paraId="620EDFE2" w14:textId="3B6B72A8"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localizarea amplasamentului în raport cu patrimoniul cultural potrivit Listei monumentelor istorice, actualizată, aprobată prin Ordinul ministrului culturii și cultelor </w:t>
      </w:r>
      <w:hyperlink r:id="rId12" w:tgtFrame="_blank" w:history="1">
        <w:r w:rsidRPr="000E6931">
          <w:rPr>
            <w:rFonts w:ascii="Times New Roman" w:eastAsia="Times New Roman" w:hAnsi="Times New Roman" w:cs="Times New Roman"/>
            <w:b/>
            <w:bCs/>
            <w:i/>
            <w:iCs/>
            <w:sz w:val="24"/>
            <w:szCs w:val="24"/>
            <w:u w:val="single"/>
            <w:lang w:eastAsia="ro-RO"/>
          </w:rPr>
          <w:t>nr. 2.314/2004</w:t>
        </w:r>
      </w:hyperlink>
      <w:r w:rsidRPr="000E6931">
        <w:rPr>
          <w:rFonts w:ascii="Times New Roman" w:eastAsia="Times New Roman" w:hAnsi="Times New Roman" w:cs="Times New Roman"/>
          <w:b/>
          <w:bCs/>
          <w:i/>
          <w:iCs/>
          <w:sz w:val="24"/>
          <w:szCs w:val="24"/>
          <w:lang w:eastAsia="ro-RO"/>
        </w:rPr>
        <w:t xml:space="preserve">, cu modificările ulterioare, și Repertoriului arheologic național prevăzut de Ordonanța </w:t>
      </w:r>
      <w:r w:rsidRPr="000E6931">
        <w:rPr>
          <w:rFonts w:ascii="Times New Roman" w:eastAsia="Times New Roman" w:hAnsi="Times New Roman" w:cs="Times New Roman"/>
          <w:b/>
          <w:bCs/>
          <w:i/>
          <w:iCs/>
          <w:sz w:val="24"/>
          <w:szCs w:val="24"/>
          <w:lang w:eastAsia="ro-RO"/>
        </w:rPr>
        <w:lastRenderedPageBreak/>
        <w:t>Guvernului </w:t>
      </w:r>
      <w:hyperlink r:id="rId13" w:tgtFrame="_blank" w:history="1">
        <w:r w:rsidRPr="000E6931">
          <w:rPr>
            <w:rFonts w:ascii="Times New Roman" w:eastAsia="Times New Roman" w:hAnsi="Times New Roman" w:cs="Times New Roman"/>
            <w:b/>
            <w:bCs/>
            <w:i/>
            <w:iCs/>
            <w:sz w:val="24"/>
            <w:szCs w:val="24"/>
            <w:u w:val="single"/>
            <w:lang w:eastAsia="ro-RO"/>
          </w:rPr>
          <w:t>nr. 43/2000</w:t>
        </w:r>
      </w:hyperlink>
      <w:r w:rsidRPr="000E6931">
        <w:rPr>
          <w:rFonts w:ascii="Times New Roman" w:eastAsia="Times New Roman" w:hAnsi="Times New Roman" w:cs="Times New Roman"/>
          <w:b/>
          <w:bCs/>
          <w:i/>
          <w:iCs/>
          <w:sz w:val="24"/>
          <w:szCs w:val="24"/>
          <w:lang w:eastAsia="ro-RO"/>
        </w:rPr>
        <w:t> privind protecția patrimoniului arheologic și declararea unor situri arheologice ca zone de interes național, republicată, cu modificările și completările ulterioare;</w:t>
      </w:r>
    </w:p>
    <w:p w14:paraId="1027EFB4" w14:textId="153C0459" w:rsidR="00E45FB5" w:rsidRPr="00020D75" w:rsidRDefault="00E45FB5"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Nu este cazul</w:t>
      </w:r>
    </w:p>
    <w:p w14:paraId="6FAFD05E"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hărți, fotografii ale amplasamentului care pot oferi informații privind caracteristicile fizice ale mediului, atât naturale, cât și artificiale, și alte informații privind:</w:t>
      </w:r>
    </w:p>
    <w:p w14:paraId="46D99C3C"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folosințele actuale și planificate ale terenului atât pe amplasament, cât și pe zone adiacente acestuia;</w:t>
      </w:r>
    </w:p>
    <w:p w14:paraId="254B8DD4"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politici de zonare și de folosire a terenului;</w:t>
      </w:r>
    </w:p>
    <w:p w14:paraId="5BBE8D59" w14:textId="3A7F7C76" w:rsidR="00E45FB5"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arealele sensibile;</w:t>
      </w:r>
    </w:p>
    <w:p w14:paraId="5DA267E6" w14:textId="2B1AB1EE" w:rsidR="00B33FD5"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coordonatele geografice ale amplasamentului proiectului, care vor fi prezentate sub formă de vector în format digital cu referință geografică, în sistem de proiecție națională Stereo 1970;</w:t>
      </w:r>
    </w:p>
    <w:p w14:paraId="4318AFE0" w14:textId="0B4DB55F" w:rsidR="00E45FB5" w:rsidRPr="00020D75" w:rsidRDefault="00B33FD5"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Conform documentului anexat, cu puncetele stereo ale tuturor terenurilor ce fac obiectul proiectului.</w:t>
      </w:r>
    </w:p>
    <w:p w14:paraId="7361C15B" w14:textId="2861FDE4" w:rsidR="004D01E2" w:rsidRPr="000E6931" w:rsidRDefault="004D01E2" w:rsidP="004D01E2">
      <w:pPr>
        <w:shd w:val="clear" w:color="auto" w:fill="FFFFFF"/>
        <w:spacing w:after="0" w:line="360" w:lineRule="auto"/>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detalii privind orice variantă de amplasament care a fost luată în considerare.</w:t>
      </w:r>
    </w:p>
    <w:p w14:paraId="3A28B3B4" w14:textId="3F33C4FE" w:rsidR="005F2AEA" w:rsidRDefault="004F1C51"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 xml:space="preserve">De vazut </w:t>
      </w:r>
      <w:r w:rsidRPr="004F1C51">
        <w:rPr>
          <w:rFonts w:ascii="Times New Roman" w:hAnsi="Times New Roman" w:cs="Times New Roman"/>
          <w:color w:val="4F81BD" w:themeColor="accent1"/>
          <w:sz w:val="24"/>
          <w:szCs w:val="24"/>
          <w:lang w:val="fr-FR"/>
        </w:rPr>
        <w:t xml:space="preserve"> plan situație, împreună cu planurile pentru propunerea de proiect.</w:t>
      </w:r>
    </w:p>
    <w:p w14:paraId="4019290D" w14:textId="77777777" w:rsidR="00020D75" w:rsidRPr="00020D75" w:rsidRDefault="00020D75"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p>
    <w:p w14:paraId="0843C5F6"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VI. Descrierea tuturor efectelor semnificative posibile asupra mediului ale proiectului, în limita informațiilor disponibile:</w:t>
      </w:r>
    </w:p>
    <w:p w14:paraId="2B0E1242"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A. Surse de poluanți și instalații pentru reținerea, evacuarea și dispersia poluanților în mediu:</w:t>
      </w:r>
    </w:p>
    <w:p w14:paraId="55DF480A"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a) protecția calității apelor:</w:t>
      </w:r>
    </w:p>
    <w:p w14:paraId="71DB8E35" w14:textId="2056B5A0"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sursele de poluanți pentru ape, locul de evacuare sau emisarul;</w:t>
      </w:r>
    </w:p>
    <w:p w14:paraId="0AD414A0" w14:textId="3CF107E7" w:rsidR="00B33FD5" w:rsidRPr="00B33FD5" w:rsidRDefault="00B33FD5" w:rsidP="00B33FD5">
      <w:pPr>
        <w:tabs>
          <w:tab w:val="left" w:pos="0"/>
          <w:tab w:val="left" w:pos="284"/>
        </w:tabs>
        <w:spacing w:after="0" w:line="360" w:lineRule="auto"/>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Pr>
          <w:rFonts w:ascii="Times New Roman" w:hAnsi="Times New Roman" w:cs="Times New Roman"/>
          <w:color w:val="4F81BD" w:themeColor="accent1"/>
          <w:sz w:val="24"/>
          <w:szCs w:val="24"/>
          <w:lang w:val="fr-FR"/>
        </w:rPr>
        <w:tab/>
      </w:r>
      <w:r w:rsidRPr="00B33FD5">
        <w:rPr>
          <w:rFonts w:ascii="Times New Roman" w:hAnsi="Times New Roman" w:cs="Times New Roman"/>
          <w:color w:val="4F81BD" w:themeColor="accent1"/>
          <w:sz w:val="24"/>
          <w:szCs w:val="24"/>
          <w:lang w:val="fr-FR"/>
        </w:rPr>
        <w:t>În timpul execuției lucrărilor de construcții (organizare de șantier), sursele de poluare cu efecte asupra factorului de mediu apă pot fi reprezentate de apele uzate menajere provenite de la personalul implicat în realizarea lucrărilor și de scurgerile accidentale de combustil de la utilajele folosite în cadrul organizării de șantier.</w:t>
      </w:r>
    </w:p>
    <w:p w14:paraId="0528059C" w14:textId="77777777" w:rsidR="00B33FD5" w:rsidRPr="00B33FD5" w:rsidRDefault="00B33FD5" w:rsidP="00B33FD5">
      <w:pPr>
        <w:tabs>
          <w:tab w:val="left" w:pos="0"/>
          <w:tab w:val="left" w:pos="284"/>
        </w:tabs>
        <w:spacing w:after="0" w:line="360" w:lineRule="auto"/>
        <w:rPr>
          <w:rFonts w:ascii="Times New Roman" w:hAnsi="Times New Roman" w:cs="Times New Roman"/>
          <w:color w:val="4F81BD" w:themeColor="accent1"/>
          <w:sz w:val="24"/>
          <w:szCs w:val="24"/>
          <w:lang w:val="fr-FR"/>
        </w:rPr>
      </w:pPr>
      <w:r w:rsidRPr="00B33FD5">
        <w:rPr>
          <w:rFonts w:ascii="Times New Roman" w:hAnsi="Times New Roman" w:cs="Times New Roman"/>
          <w:color w:val="4F81BD" w:themeColor="accent1"/>
          <w:sz w:val="24"/>
          <w:szCs w:val="24"/>
          <w:lang w:val="fr-FR"/>
        </w:rPr>
        <w:tab/>
      </w:r>
      <w:r w:rsidRPr="00B33FD5">
        <w:rPr>
          <w:rFonts w:ascii="Times New Roman" w:hAnsi="Times New Roman" w:cs="Times New Roman"/>
          <w:color w:val="4F81BD" w:themeColor="accent1"/>
          <w:sz w:val="24"/>
          <w:szCs w:val="24"/>
          <w:lang w:val="fr-FR"/>
        </w:rPr>
        <w:tab/>
        <w:t>Pentru evitarea acestor situații, prin grija executantului se vor adopta următoarele măsuri:</w:t>
      </w:r>
    </w:p>
    <w:p w14:paraId="6B6BF016" w14:textId="77777777" w:rsidR="00B33FD5" w:rsidRPr="00B33FD5" w:rsidRDefault="00B33FD5" w:rsidP="00B33FD5">
      <w:pPr>
        <w:tabs>
          <w:tab w:val="left" w:pos="0"/>
          <w:tab w:val="left" w:pos="284"/>
        </w:tabs>
        <w:spacing w:after="0" w:line="360" w:lineRule="auto"/>
        <w:rPr>
          <w:rFonts w:ascii="Times New Roman" w:hAnsi="Times New Roman" w:cs="Times New Roman"/>
          <w:color w:val="4F81BD" w:themeColor="accent1"/>
          <w:sz w:val="24"/>
          <w:szCs w:val="24"/>
          <w:lang w:val="fr-FR"/>
        </w:rPr>
      </w:pPr>
      <w:r w:rsidRPr="00B33FD5">
        <w:rPr>
          <w:rFonts w:ascii="Times New Roman" w:hAnsi="Times New Roman" w:cs="Times New Roman"/>
          <w:color w:val="4F81BD" w:themeColor="accent1"/>
          <w:sz w:val="24"/>
          <w:szCs w:val="24"/>
          <w:lang w:val="fr-FR"/>
        </w:rPr>
        <w:tab/>
        <w:t>- se vor folosi toalete ecologice și vestiare amenajate în containere</w:t>
      </w:r>
    </w:p>
    <w:p w14:paraId="3DF26292" w14:textId="2193FEAF" w:rsidR="00B33FD5" w:rsidRPr="00020D75" w:rsidRDefault="00B33FD5" w:rsidP="00020D75">
      <w:pPr>
        <w:tabs>
          <w:tab w:val="left" w:pos="0"/>
          <w:tab w:val="left" w:pos="284"/>
        </w:tabs>
        <w:spacing w:after="0" w:line="360" w:lineRule="auto"/>
        <w:rPr>
          <w:rFonts w:ascii="Times New Roman" w:hAnsi="Times New Roman" w:cs="Times New Roman"/>
          <w:color w:val="4F81BD" w:themeColor="accent1"/>
          <w:sz w:val="24"/>
          <w:szCs w:val="24"/>
          <w:lang w:val="fr-FR"/>
        </w:rPr>
      </w:pPr>
      <w:r w:rsidRPr="00B33FD5">
        <w:rPr>
          <w:rFonts w:ascii="Times New Roman" w:hAnsi="Times New Roman" w:cs="Times New Roman"/>
          <w:color w:val="4F81BD" w:themeColor="accent1"/>
          <w:sz w:val="24"/>
          <w:szCs w:val="24"/>
          <w:lang w:val="fr-FR"/>
        </w:rPr>
        <w:tab/>
        <w:t>- utilajele folosite vor fi în stare bună de funcționare, cu revizia tehnică în termen.</w:t>
      </w:r>
    </w:p>
    <w:p w14:paraId="2CC87F7B" w14:textId="71C1478B" w:rsidR="00B33FD5" w:rsidRPr="00B076F3"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stațiile și instalațiile de epurare sau de preepurare a apelor uzate prevăzute;</w:t>
      </w:r>
      <w:r w:rsidR="00B02F0A">
        <w:rPr>
          <w:rFonts w:ascii="Times New Roman" w:eastAsia="Times New Roman" w:hAnsi="Times New Roman" w:cs="Times New Roman"/>
          <w:b/>
          <w:bCs/>
          <w:i/>
          <w:iCs/>
          <w:sz w:val="24"/>
          <w:szCs w:val="24"/>
          <w:lang w:eastAsia="ro-RO"/>
        </w:rPr>
        <w:t xml:space="preserve"> </w:t>
      </w:r>
      <w:r w:rsidR="00B02F0A" w:rsidRPr="00FA206F">
        <w:rPr>
          <w:rFonts w:ascii="Times New Roman" w:hAnsi="Times New Roman" w:cs="Times New Roman"/>
          <w:color w:val="4F81BD" w:themeColor="accent1"/>
          <w:sz w:val="24"/>
          <w:szCs w:val="24"/>
          <w:lang w:val="fr-FR"/>
        </w:rPr>
        <w:t>Nu este cazul</w:t>
      </w:r>
    </w:p>
    <w:p w14:paraId="7ACCDB4A"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lastRenderedPageBreak/>
        <w:t>b) protecția aerului:</w:t>
      </w:r>
    </w:p>
    <w:p w14:paraId="20058D70" w14:textId="60A3DEFD"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sursele de poluanți pentru aer, poluanți, inclusiv surse de mirosuri;</w:t>
      </w:r>
    </w:p>
    <w:p w14:paraId="5963FE77" w14:textId="68FC3C9D"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In timpul execuției lucrărilor de construcții (organizare de șantier), sursele de emisie a poluanților atmosferici specifice proiectului studiat sunt surse la sol, deschise (cele care implică manevrarea materialelor de construcții) și mobile (utilaje și autocamioane). Toate aceste categorii de surse sunt nedirijate, fiind considerate surse de suprafață.</w:t>
      </w:r>
    </w:p>
    <w:p w14:paraId="6C260C12" w14:textId="77777777"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sidRPr="00B02F0A">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ab/>
        <w:t>Se apreciază că prin folosirea de utilaje aflate în stare bună de funcționare,</w:t>
      </w:r>
    </w:p>
    <w:p w14:paraId="0AA9FD83" w14:textId="77777777"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sidRPr="00B02F0A">
        <w:rPr>
          <w:rFonts w:ascii="Times New Roman" w:hAnsi="Times New Roman" w:cs="Times New Roman"/>
          <w:color w:val="4F81BD" w:themeColor="accent1"/>
          <w:sz w:val="24"/>
          <w:szCs w:val="24"/>
          <w:lang w:val="fr-FR"/>
        </w:rPr>
        <w:t>respectarea tehnologiei de lucru propusă în proiect și legislatia în domeniu, impactul</w:t>
      </w:r>
    </w:p>
    <w:p w14:paraId="09AE742B" w14:textId="71D62A84" w:rsidR="00B02F0A" w:rsidRPr="002E1151" w:rsidRDefault="00B02F0A" w:rsidP="002E1151">
      <w:pPr>
        <w:tabs>
          <w:tab w:val="left" w:pos="0"/>
          <w:tab w:val="left" w:pos="284"/>
        </w:tabs>
        <w:spacing w:after="0" w:line="360" w:lineRule="auto"/>
      </w:pPr>
      <w:r w:rsidRPr="00B02F0A">
        <w:rPr>
          <w:rFonts w:ascii="Times New Roman" w:hAnsi="Times New Roman" w:cs="Times New Roman"/>
          <w:color w:val="4F81BD" w:themeColor="accent1"/>
          <w:sz w:val="24"/>
          <w:szCs w:val="24"/>
          <w:lang w:val="fr-FR"/>
        </w:rPr>
        <w:t>asupra factorului de mediu aer va fi nesemnificativ</w:t>
      </w:r>
      <w:r w:rsidRPr="0025450B">
        <w:t>.</w:t>
      </w:r>
    </w:p>
    <w:p w14:paraId="3A53D36D" w14:textId="1EE2A1E0" w:rsidR="00B02F0A"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instalațiile pentru reținerea și dispersia poluanților în atmosferă;</w:t>
      </w:r>
      <w:r w:rsidR="00B02F0A">
        <w:rPr>
          <w:rFonts w:ascii="Times New Roman" w:eastAsia="Times New Roman" w:hAnsi="Times New Roman" w:cs="Times New Roman"/>
          <w:b/>
          <w:bCs/>
          <w:i/>
          <w:iCs/>
          <w:sz w:val="24"/>
          <w:szCs w:val="24"/>
          <w:lang w:eastAsia="ro-RO"/>
        </w:rPr>
        <w:t xml:space="preserve"> </w:t>
      </w:r>
      <w:r w:rsidR="00B02F0A" w:rsidRPr="00FA206F">
        <w:rPr>
          <w:rFonts w:ascii="Times New Roman" w:hAnsi="Times New Roman" w:cs="Times New Roman"/>
          <w:color w:val="4F81BD" w:themeColor="accent1"/>
          <w:sz w:val="24"/>
          <w:szCs w:val="24"/>
          <w:lang w:val="fr-FR"/>
        </w:rPr>
        <w:t>Nu este cazul</w:t>
      </w:r>
    </w:p>
    <w:p w14:paraId="31232190" w14:textId="25345885" w:rsidR="00F73B1D" w:rsidRPr="005F2AEA" w:rsidRDefault="004D01E2" w:rsidP="005F2AEA">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c) protecția împotriva zgomotului și vibrațiilor:</w:t>
      </w:r>
    </w:p>
    <w:p w14:paraId="6BA66B19" w14:textId="2AA37928"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sursele de zgomot și de vibrații;</w:t>
      </w:r>
    </w:p>
    <w:p w14:paraId="762FD57F" w14:textId="5E4F8F2C"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In perioada de constructie, principalele surse de zgomot sunt reprezentate de utilajele utilizate pentru amenajarea halelor. Acest tip de poluare are caracter temporar, atingand valori nesemnificative.</w:t>
      </w:r>
    </w:p>
    <w:p w14:paraId="241E558F" w14:textId="77777777"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sidRPr="00B02F0A">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ab/>
        <w:t>Nivelul de zgomot datorat utilizarii utilajelor pe durata lucrarilor de constructie poate depasi temporar nivelul de zgomot admis, acest fapt fiind in acelasi timp inevitabil. Vibratiile produse in timpul lucrarilor nu ajung sub nivelul prag de 20 Hz, sub care este afectat organismul uman.</w:t>
      </w:r>
    </w:p>
    <w:p w14:paraId="3AC5227F" w14:textId="77777777"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sidRPr="00B02F0A">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ab/>
        <w:t>Toate echipamentele si instalatiile folosite in acest proiect vor fi prevazute cu amortizare de zgomut si vibratii, incadrandu-se astfel in toate normele CE din acest punct de vedere.</w:t>
      </w:r>
    </w:p>
    <w:p w14:paraId="3E346075" w14:textId="7768C3F2" w:rsidR="00217AEE" w:rsidRPr="00F73B1D" w:rsidRDefault="00F73B1D" w:rsidP="00F73B1D">
      <w:pPr>
        <w:tabs>
          <w:tab w:val="left" w:pos="0"/>
          <w:tab w:val="left" w:pos="284"/>
        </w:tabs>
        <w:spacing w:after="0" w:line="360" w:lineRule="auto"/>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Pr>
          <w:rFonts w:ascii="Times New Roman" w:hAnsi="Times New Roman" w:cs="Times New Roman"/>
          <w:color w:val="4F81BD" w:themeColor="accent1"/>
          <w:sz w:val="24"/>
          <w:szCs w:val="24"/>
          <w:lang w:val="fr-FR"/>
        </w:rPr>
        <w:tab/>
        <w:t>N</w:t>
      </w:r>
      <w:r w:rsidRPr="00F73B1D">
        <w:rPr>
          <w:rFonts w:ascii="Times New Roman" w:hAnsi="Times New Roman" w:cs="Times New Roman"/>
          <w:color w:val="4F81BD" w:themeColor="accent1"/>
          <w:sz w:val="24"/>
          <w:szCs w:val="24"/>
          <w:lang w:val="fr-FR"/>
        </w:rPr>
        <w:t>ivelul de zgomot va fi maxim 65 Db i</w:t>
      </w:r>
      <w:r>
        <w:rPr>
          <w:rFonts w:ascii="Times New Roman" w:hAnsi="Times New Roman" w:cs="Times New Roman"/>
          <w:color w:val="4F81BD" w:themeColor="accent1"/>
          <w:sz w:val="24"/>
          <w:szCs w:val="24"/>
          <w:lang w:val="fr-FR"/>
        </w:rPr>
        <w:t>n conformitate cu SR 10009/2017.</w:t>
      </w:r>
    </w:p>
    <w:p w14:paraId="6A6798AA" w14:textId="2CC6FD4D"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amenajările și dotările pentru protecția împotriva zgomotului și vibrațiilor;</w:t>
      </w:r>
    </w:p>
    <w:p w14:paraId="14776B28" w14:textId="4892F501"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In perioada de executie sursele de zgomot sunt discontinue, fiind generate de utilajele de constructie, la executarea unui anumit tip de lucrari.</w:t>
      </w:r>
    </w:p>
    <w:p w14:paraId="445689E4" w14:textId="77777777"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sidRPr="00B02F0A">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ab/>
        <w:t>Amplasamentul lucrarilor nu se afla in perimetrul unor locuinte si executia lucrarilor la care sunt utilizate utilajele generatoare de zgomot se realizeaza numai pe timpul zilei.</w:t>
      </w:r>
    </w:p>
    <w:p w14:paraId="46F4B7AF" w14:textId="77777777"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sidRPr="00B02F0A">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ab/>
        <w:t>In perioada de functionare a obiectivului nu se genereaza zgomot si vibratii peste limita admisibila.</w:t>
      </w:r>
    </w:p>
    <w:p w14:paraId="353795D5" w14:textId="77777777" w:rsid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sidRPr="00B02F0A">
        <w:rPr>
          <w:rFonts w:ascii="Times New Roman" w:hAnsi="Times New Roman" w:cs="Times New Roman"/>
          <w:color w:val="4F81BD" w:themeColor="accent1"/>
          <w:sz w:val="24"/>
          <w:szCs w:val="24"/>
          <w:lang w:val="fr-FR"/>
        </w:rPr>
        <w:lastRenderedPageBreak/>
        <w:tab/>
      </w:r>
      <w:r w:rsidRPr="00B02F0A">
        <w:rPr>
          <w:rFonts w:ascii="Times New Roman" w:hAnsi="Times New Roman" w:cs="Times New Roman"/>
          <w:color w:val="4F81BD" w:themeColor="accent1"/>
          <w:sz w:val="24"/>
          <w:szCs w:val="24"/>
          <w:lang w:val="fr-FR"/>
        </w:rPr>
        <w:tab/>
        <w:t xml:space="preserve">Zgomotul si vibratiile produse in perioada de construire si functionare se vor incadra in limitele impuse de legislatia in vigoare. </w:t>
      </w:r>
    </w:p>
    <w:p w14:paraId="460A4EA2" w14:textId="7532781C" w:rsidR="00B02F0A" w:rsidRDefault="00F73B1D" w:rsidP="006C10B4">
      <w:pPr>
        <w:tabs>
          <w:tab w:val="left" w:pos="0"/>
          <w:tab w:val="left" w:pos="284"/>
        </w:tabs>
        <w:spacing w:after="0" w:line="360" w:lineRule="auto"/>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Pr>
          <w:rFonts w:ascii="Times New Roman" w:hAnsi="Times New Roman" w:cs="Times New Roman"/>
          <w:color w:val="4F81BD" w:themeColor="accent1"/>
          <w:sz w:val="24"/>
          <w:szCs w:val="24"/>
          <w:lang w:val="fr-FR"/>
        </w:rPr>
        <w:tab/>
        <w:t>N</w:t>
      </w:r>
      <w:r w:rsidRPr="00F73B1D">
        <w:rPr>
          <w:rFonts w:ascii="Times New Roman" w:hAnsi="Times New Roman" w:cs="Times New Roman"/>
          <w:color w:val="4F81BD" w:themeColor="accent1"/>
          <w:sz w:val="24"/>
          <w:szCs w:val="24"/>
          <w:lang w:val="fr-FR"/>
        </w:rPr>
        <w:t>ivelul de zgomot va fi maxim 65 Db i</w:t>
      </w:r>
      <w:r>
        <w:rPr>
          <w:rFonts w:ascii="Times New Roman" w:hAnsi="Times New Roman" w:cs="Times New Roman"/>
          <w:color w:val="4F81BD" w:themeColor="accent1"/>
          <w:sz w:val="24"/>
          <w:szCs w:val="24"/>
          <w:lang w:val="fr-FR"/>
        </w:rPr>
        <w:t>n conformitate cu SR 10009/2017.</w:t>
      </w:r>
    </w:p>
    <w:p w14:paraId="61CE633F" w14:textId="77777777" w:rsidR="00020D75" w:rsidRPr="006C10B4" w:rsidRDefault="00020D75" w:rsidP="006C10B4">
      <w:pPr>
        <w:tabs>
          <w:tab w:val="left" w:pos="0"/>
          <w:tab w:val="left" w:pos="284"/>
        </w:tabs>
        <w:spacing w:after="0" w:line="360" w:lineRule="auto"/>
        <w:rPr>
          <w:rFonts w:ascii="Times New Roman" w:hAnsi="Times New Roman" w:cs="Times New Roman"/>
          <w:color w:val="4F81BD" w:themeColor="accent1"/>
          <w:sz w:val="24"/>
          <w:szCs w:val="24"/>
          <w:lang w:val="fr-FR"/>
        </w:rPr>
      </w:pPr>
    </w:p>
    <w:p w14:paraId="235891E5"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d) protecția împotriva radiațiilor:</w:t>
      </w:r>
    </w:p>
    <w:p w14:paraId="780B3F4D" w14:textId="459E37C5" w:rsidR="00B02F0A"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sursele de radiații;</w:t>
      </w:r>
      <w:r w:rsidR="00B02F0A">
        <w:rPr>
          <w:rFonts w:ascii="Times New Roman" w:eastAsia="Times New Roman" w:hAnsi="Times New Roman" w:cs="Times New Roman"/>
          <w:b/>
          <w:bCs/>
          <w:i/>
          <w:iCs/>
          <w:sz w:val="24"/>
          <w:szCs w:val="24"/>
          <w:lang w:eastAsia="ro-RO"/>
        </w:rPr>
        <w:t xml:space="preserve"> </w:t>
      </w:r>
      <w:r w:rsidR="00B02F0A" w:rsidRPr="00FA206F">
        <w:rPr>
          <w:rFonts w:ascii="Times New Roman" w:hAnsi="Times New Roman" w:cs="Times New Roman"/>
          <w:color w:val="4F81BD" w:themeColor="accent1"/>
          <w:sz w:val="24"/>
          <w:szCs w:val="24"/>
          <w:lang w:val="fr-FR"/>
        </w:rPr>
        <w:t>Nu este cazul</w:t>
      </w:r>
    </w:p>
    <w:p w14:paraId="48ABDBD1" w14:textId="64B430DC"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amenajările și dotările pentru protecția împotriva radiațiilor;</w:t>
      </w:r>
      <w:r w:rsidR="00B02F0A">
        <w:rPr>
          <w:rFonts w:ascii="Times New Roman" w:eastAsia="Times New Roman" w:hAnsi="Times New Roman" w:cs="Times New Roman"/>
          <w:b/>
          <w:bCs/>
          <w:i/>
          <w:iCs/>
          <w:sz w:val="24"/>
          <w:szCs w:val="24"/>
          <w:lang w:eastAsia="ro-RO"/>
        </w:rPr>
        <w:t xml:space="preserve"> </w:t>
      </w:r>
      <w:r w:rsidR="00B02F0A" w:rsidRPr="00FA206F">
        <w:rPr>
          <w:rFonts w:ascii="Times New Roman" w:hAnsi="Times New Roman" w:cs="Times New Roman"/>
          <w:color w:val="4F81BD" w:themeColor="accent1"/>
          <w:sz w:val="24"/>
          <w:szCs w:val="24"/>
          <w:lang w:val="fr-FR"/>
        </w:rPr>
        <w:t>Nu este cazul</w:t>
      </w:r>
    </w:p>
    <w:p w14:paraId="26051234" w14:textId="77777777" w:rsidR="00B02F0A" w:rsidRPr="000E6931" w:rsidRDefault="00B02F0A"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041CCEA0"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e) protecția solului și a subsolului:</w:t>
      </w:r>
    </w:p>
    <w:p w14:paraId="602F809A" w14:textId="6FC34CB3"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sursele de poluanți pentru sol, subsol, ape freatice și de adâncime;</w:t>
      </w:r>
    </w:p>
    <w:p w14:paraId="55D0DACF" w14:textId="45C24A31" w:rsidR="005F2AE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Principalele surse de poluare a solului sunt depozitarea necontrolata a deseurilor si resturilor rezultate din activitatea de construire a obiectivului, precum si poluarea accidentala cu produse petroliere provenite de la utilaje.</w:t>
      </w:r>
    </w:p>
    <w:p w14:paraId="196581CB" w14:textId="01558A05"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lucrările și dotările pentru protecția solului și a subsolului;</w:t>
      </w:r>
    </w:p>
    <w:p w14:paraId="6B772FB7" w14:textId="474DE00D" w:rsidR="00B02F0A" w:rsidRPr="00B02F0A" w:rsidRDefault="00B02F0A" w:rsidP="00B02F0A">
      <w:pPr>
        <w:tabs>
          <w:tab w:val="left" w:pos="0"/>
          <w:tab w:val="left" w:pos="284"/>
        </w:tabs>
        <w:spacing w:after="0" w:line="360" w:lineRule="auto"/>
        <w:rPr>
          <w:rFonts w:ascii="Times New Roman" w:hAnsi="Times New Roman" w:cs="Times New Roman"/>
          <w:color w:val="4F81BD" w:themeColor="accent1"/>
          <w:sz w:val="24"/>
          <w:szCs w:val="24"/>
          <w:lang w:val="fr-FR"/>
        </w:rPr>
      </w:pPr>
      <w:r>
        <w:rPr>
          <w:rFonts w:ascii="Times New Roman" w:hAnsi="Times New Roman" w:cs="Times New Roman"/>
          <w:color w:val="4F81BD" w:themeColor="accent1"/>
          <w:sz w:val="24"/>
          <w:szCs w:val="24"/>
          <w:lang w:val="fr-FR"/>
        </w:rPr>
        <w:tab/>
      </w:r>
      <w:r>
        <w:rPr>
          <w:rFonts w:ascii="Times New Roman" w:hAnsi="Times New Roman" w:cs="Times New Roman"/>
          <w:color w:val="4F81BD" w:themeColor="accent1"/>
          <w:sz w:val="24"/>
          <w:szCs w:val="24"/>
          <w:lang w:val="fr-FR"/>
        </w:rPr>
        <w:tab/>
      </w:r>
      <w:r w:rsidRPr="00B02F0A">
        <w:rPr>
          <w:rFonts w:ascii="Times New Roman" w:hAnsi="Times New Roman" w:cs="Times New Roman"/>
          <w:color w:val="4F81BD" w:themeColor="accent1"/>
          <w:sz w:val="24"/>
          <w:szCs w:val="24"/>
          <w:lang w:val="fr-FR"/>
        </w:rPr>
        <w:t>Masurile prevazute pentru protectia calitati apelor sunt masuri ce asigura si protectia solului si subsolului. Amenajarea platformelor pentru depozitarea temporara a deseurilor, asigurarea cu pubele ecologice pentru depozitarea deseurilor, colectarea selectiva si eliminarea periodica de pe amplasament a acestora sunt masuri pentru evitarea poluari solului.</w:t>
      </w:r>
    </w:p>
    <w:p w14:paraId="437CBB6F" w14:textId="77777777" w:rsidR="00B02F0A" w:rsidRPr="000E6931" w:rsidRDefault="00B02F0A"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66310729" w14:textId="77777777" w:rsidR="004D01E2" w:rsidRPr="000E6931" w:rsidRDefault="004D01E2" w:rsidP="000E6931">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f) protecția ecosistemelor terestre și acvatice:</w:t>
      </w:r>
    </w:p>
    <w:p w14:paraId="01EC9580" w14:textId="5EBB378E" w:rsidR="004D01E2" w:rsidRPr="00020D75" w:rsidRDefault="004D01E2" w:rsidP="000E6931">
      <w:pPr>
        <w:shd w:val="clear" w:color="auto" w:fill="FFFFFF"/>
        <w:spacing w:after="0" w:line="360" w:lineRule="auto"/>
        <w:jc w:val="both"/>
      </w:pPr>
      <w:r w:rsidRPr="000E6931">
        <w:rPr>
          <w:rFonts w:ascii="Times New Roman" w:eastAsia="Times New Roman" w:hAnsi="Times New Roman" w:cs="Times New Roman"/>
          <w:b/>
          <w:bCs/>
          <w:i/>
          <w:iCs/>
          <w:sz w:val="24"/>
          <w:szCs w:val="24"/>
          <w:lang w:eastAsia="ro-RO"/>
        </w:rPr>
        <w:t>- identificarea arealelor sensibile ce pot fi afectate de proiect;</w:t>
      </w:r>
      <w:r w:rsidR="00B02F0A">
        <w:rPr>
          <w:rFonts w:ascii="Times New Roman" w:eastAsia="Times New Roman" w:hAnsi="Times New Roman" w:cs="Times New Roman"/>
          <w:b/>
          <w:bCs/>
          <w:i/>
          <w:iCs/>
          <w:sz w:val="24"/>
          <w:szCs w:val="24"/>
          <w:lang w:eastAsia="ro-RO"/>
        </w:rPr>
        <w:t xml:space="preserve"> </w:t>
      </w:r>
      <w:r w:rsidR="00B02F0A" w:rsidRPr="00FA206F">
        <w:rPr>
          <w:rFonts w:ascii="Times New Roman" w:hAnsi="Times New Roman" w:cs="Times New Roman"/>
          <w:color w:val="4F81BD" w:themeColor="accent1"/>
          <w:sz w:val="24"/>
          <w:szCs w:val="24"/>
          <w:lang w:val="fr-FR"/>
        </w:rPr>
        <w:t>Nu este cazul</w:t>
      </w:r>
      <w:r w:rsidR="00B02F0A">
        <w:t xml:space="preserve"> </w:t>
      </w:r>
    </w:p>
    <w:p w14:paraId="6C300EAA" w14:textId="7D5B913A" w:rsidR="004D01E2" w:rsidRDefault="004D01E2" w:rsidP="000E6931">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lucrările, dotările și măsurile pentru protecția biodiversității, monumentelor naturii și ariilor protejate;</w:t>
      </w:r>
      <w:r w:rsidR="00B02F0A">
        <w:rPr>
          <w:rFonts w:ascii="Times New Roman" w:eastAsia="Times New Roman" w:hAnsi="Times New Roman" w:cs="Times New Roman"/>
          <w:b/>
          <w:bCs/>
          <w:i/>
          <w:iCs/>
          <w:sz w:val="24"/>
          <w:szCs w:val="24"/>
          <w:lang w:eastAsia="ro-RO"/>
        </w:rPr>
        <w:t xml:space="preserve"> </w:t>
      </w:r>
      <w:r w:rsidR="00B02F0A" w:rsidRPr="00FA206F">
        <w:rPr>
          <w:rFonts w:ascii="Times New Roman" w:hAnsi="Times New Roman" w:cs="Times New Roman"/>
          <w:color w:val="4F81BD" w:themeColor="accent1"/>
          <w:sz w:val="24"/>
          <w:szCs w:val="24"/>
          <w:lang w:val="fr-FR"/>
        </w:rPr>
        <w:t>Nu este cazul</w:t>
      </w:r>
    </w:p>
    <w:p w14:paraId="3CDF4F10" w14:textId="77777777" w:rsidR="00B02F0A" w:rsidRPr="000E6931" w:rsidRDefault="00B02F0A" w:rsidP="000E6931">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0AAF6E53"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g) protecția așezărilor umane și a altor obiective de interes public:</w:t>
      </w:r>
    </w:p>
    <w:p w14:paraId="6BD3A7F0" w14:textId="4F4F3B25" w:rsidR="00B02F0A" w:rsidRPr="00020D75"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r w:rsidR="00B02F0A">
        <w:rPr>
          <w:rFonts w:ascii="Times New Roman" w:eastAsia="Times New Roman" w:hAnsi="Times New Roman" w:cs="Times New Roman"/>
          <w:b/>
          <w:bCs/>
          <w:i/>
          <w:iCs/>
          <w:sz w:val="24"/>
          <w:szCs w:val="24"/>
          <w:lang w:eastAsia="ro-RO"/>
        </w:rPr>
        <w:t xml:space="preserve"> </w:t>
      </w:r>
      <w:r w:rsidR="00B02F0A" w:rsidRPr="00FA206F">
        <w:rPr>
          <w:rFonts w:ascii="Times New Roman" w:hAnsi="Times New Roman" w:cs="Times New Roman"/>
          <w:color w:val="4F81BD" w:themeColor="accent1"/>
          <w:sz w:val="24"/>
          <w:szCs w:val="24"/>
          <w:lang w:val="fr-FR"/>
        </w:rPr>
        <w:t>Nu este cazul</w:t>
      </w:r>
    </w:p>
    <w:p w14:paraId="2774D249" w14:textId="6665BF0A" w:rsidR="004D01E2"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lastRenderedPageBreak/>
        <w:t>- lucrările, dotările și măsurile pentru protecția așezărilor umane și a obiectivelor protejate și/sau de interes public;</w:t>
      </w:r>
      <w:r w:rsidR="00B02F0A">
        <w:rPr>
          <w:rFonts w:ascii="Times New Roman" w:eastAsia="Times New Roman" w:hAnsi="Times New Roman" w:cs="Times New Roman"/>
          <w:b/>
          <w:bCs/>
          <w:i/>
          <w:iCs/>
          <w:sz w:val="24"/>
          <w:szCs w:val="24"/>
          <w:lang w:eastAsia="ro-RO"/>
        </w:rPr>
        <w:t xml:space="preserve"> </w:t>
      </w:r>
      <w:r w:rsidR="00B02F0A" w:rsidRPr="00FA206F">
        <w:rPr>
          <w:rFonts w:ascii="Times New Roman" w:hAnsi="Times New Roman" w:cs="Times New Roman"/>
          <w:color w:val="4F81BD" w:themeColor="accent1"/>
          <w:sz w:val="24"/>
          <w:szCs w:val="24"/>
          <w:lang w:val="fr-FR"/>
        </w:rPr>
        <w:t>Nu este cazul</w:t>
      </w:r>
    </w:p>
    <w:p w14:paraId="685EC191" w14:textId="77777777" w:rsidR="00DB24C2" w:rsidRPr="000E6931" w:rsidRDefault="00DB24C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47B3F6B0"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h) prevenirea și gestionarea deșeurilor generate pe amplasament în timpul realizării proiectului/în timpul exploatării, inclusiv eliminarea:</w:t>
      </w:r>
    </w:p>
    <w:p w14:paraId="5E0B924E" w14:textId="1634B6D6"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lista deșeurilor (clasificate și codificate în conformitate cu prevederile legislației europene și naționale privind deșeurile), cantități de deșeuri generate;</w:t>
      </w:r>
    </w:p>
    <w:p w14:paraId="388727F1" w14:textId="77777777" w:rsidR="00CC53BE" w:rsidRPr="00CC53BE" w:rsidRDefault="00CC53BE" w:rsidP="00CC53BE">
      <w:pPr>
        <w:spacing w:after="0" w:line="360" w:lineRule="auto"/>
        <w:ind w:firstLine="720"/>
        <w:jc w:val="both"/>
        <w:rPr>
          <w:rFonts w:ascii="Times New Roman" w:hAnsi="Times New Roman" w:cs="Times New Roman"/>
          <w:color w:val="4F81BD" w:themeColor="accent1"/>
          <w:sz w:val="24"/>
          <w:szCs w:val="24"/>
          <w:lang w:val="fr-FR"/>
        </w:rPr>
      </w:pPr>
      <w:r w:rsidRPr="00CC53BE">
        <w:rPr>
          <w:rFonts w:ascii="Times New Roman" w:hAnsi="Times New Roman" w:cs="Times New Roman"/>
          <w:color w:val="4F81BD" w:themeColor="accent1"/>
          <w:sz w:val="24"/>
          <w:szCs w:val="24"/>
          <w:lang w:val="fr-FR"/>
        </w:rPr>
        <w:t>Se va tine evidenta gestiunii deseurilor conform prevederilor H.G. nr. 856/2002 privind evidenta deseurilor si pentru aprobarea listei cuprinzand deseurile, inclusiv deseurile periculoase si ale Legii nr.211/2011 privind regimul deseurilor, acestea se vor depozita pe o platfoma betonata ce va fi dotata cu un punct de apa.</w:t>
      </w:r>
    </w:p>
    <w:p w14:paraId="34142922" w14:textId="77777777" w:rsidR="00CC53BE" w:rsidRPr="00CC53BE" w:rsidRDefault="00CC53BE" w:rsidP="00CC53BE">
      <w:pPr>
        <w:spacing w:after="0" w:line="360" w:lineRule="auto"/>
        <w:ind w:firstLine="720"/>
        <w:jc w:val="both"/>
        <w:rPr>
          <w:rFonts w:ascii="Times New Roman" w:hAnsi="Times New Roman" w:cs="Times New Roman"/>
          <w:color w:val="4F81BD" w:themeColor="accent1"/>
          <w:sz w:val="24"/>
          <w:szCs w:val="24"/>
          <w:lang w:val="fr-FR"/>
        </w:rPr>
      </w:pPr>
      <w:r w:rsidRPr="00CC53BE">
        <w:rPr>
          <w:rFonts w:ascii="Times New Roman" w:hAnsi="Times New Roman" w:cs="Times New Roman"/>
          <w:color w:val="4F81BD" w:themeColor="accent1"/>
          <w:sz w:val="24"/>
          <w:szCs w:val="24"/>
          <w:lang w:val="fr-FR"/>
        </w:rPr>
        <w:t>Deseurile vor fi colectate selectiv, vor fi depozitate in locuri special amenajate in vederea valorificarii/eliminarii.</w:t>
      </w:r>
    </w:p>
    <w:p w14:paraId="59DA1193" w14:textId="2C36B94B" w:rsidR="00DB24C2" w:rsidRPr="006C10B4" w:rsidRDefault="00CC53BE"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CC53BE">
        <w:rPr>
          <w:rFonts w:ascii="Times New Roman" w:hAnsi="Times New Roman" w:cs="Times New Roman"/>
          <w:color w:val="4F81BD" w:themeColor="accent1"/>
          <w:sz w:val="24"/>
          <w:szCs w:val="24"/>
          <w:lang w:val="fr-FR"/>
        </w:rPr>
        <w:t>Deseurile de pamant si pietre (rezultate din activitatea de excavare) vor fi reciclate in lucrarile de terasamente, pentru sistematizarea terenului, in umpluturi cat si pentru lucrari provizorii de drumuri, platforme, nivelari si ca material inerte, reprezentand o parte din</w:t>
      </w:r>
      <w:r w:rsidR="005F2AEA">
        <w:rPr>
          <w:rFonts w:ascii="Times New Roman" w:hAnsi="Times New Roman" w:cs="Times New Roman"/>
          <w:color w:val="4F81BD" w:themeColor="accent1"/>
          <w:sz w:val="24"/>
          <w:szCs w:val="24"/>
          <w:lang w:val="fr-FR"/>
        </w:rPr>
        <w:t xml:space="preserve"> </w:t>
      </w:r>
      <w:r w:rsidRPr="00CC53BE">
        <w:rPr>
          <w:rFonts w:ascii="Times New Roman" w:hAnsi="Times New Roman" w:cs="Times New Roman"/>
          <w:color w:val="4F81BD" w:themeColor="accent1"/>
          <w:sz w:val="24"/>
          <w:szCs w:val="24"/>
          <w:lang w:val="fr-FR"/>
        </w:rPr>
        <w:t>necesarul de umplutura necesara nivelarii terenului</w:t>
      </w:r>
    </w:p>
    <w:p w14:paraId="26636EC7" w14:textId="2D9CDE3F" w:rsidR="00DB24C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programul de prevenire și reducere a cantităților de deșeuri generate;</w:t>
      </w:r>
      <w:r w:rsidR="00CC53BE">
        <w:rPr>
          <w:rFonts w:ascii="Times New Roman" w:eastAsia="Times New Roman" w:hAnsi="Times New Roman" w:cs="Times New Roman"/>
          <w:b/>
          <w:bCs/>
          <w:i/>
          <w:iCs/>
          <w:sz w:val="24"/>
          <w:szCs w:val="24"/>
          <w:lang w:eastAsia="ro-RO"/>
        </w:rPr>
        <w:t xml:space="preserve"> </w:t>
      </w:r>
      <w:r w:rsidR="00CC53BE" w:rsidRPr="00FA206F">
        <w:rPr>
          <w:rFonts w:ascii="Times New Roman" w:hAnsi="Times New Roman" w:cs="Times New Roman"/>
          <w:color w:val="4F81BD" w:themeColor="accent1"/>
          <w:sz w:val="24"/>
          <w:szCs w:val="24"/>
          <w:lang w:val="fr-FR"/>
        </w:rPr>
        <w:t>Nu este cazul</w:t>
      </w:r>
    </w:p>
    <w:p w14:paraId="6A617119" w14:textId="7084B52A"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planul de gestionare a deșeurilor;</w:t>
      </w:r>
      <w:r w:rsidR="00CC53BE">
        <w:rPr>
          <w:rFonts w:ascii="Times New Roman" w:eastAsia="Times New Roman" w:hAnsi="Times New Roman" w:cs="Times New Roman"/>
          <w:b/>
          <w:bCs/>
          <w:i/>
          <w:iCs/>
          <w:sz w:val="24"/>
          <w:szCs w:val="24"/>
          <w:lang w:eastAsia="ro-RO"/>
        </w:rPr>
        <w:t xml:space="preserve"> </w:t>
      </w:r>
      <w:r w:rsidR="00CC53BE" w:rsidRPr="00FA206F">
        <w:rPr>
          <w:rFonts w:ascii="Times New Roman" w:hAnsi="Times New Roman" w:cs="Times New Roman"/>
          <w:color w:val="4F81BD" w:themeColor="accent1"/>
          <w:sz w:val="24"/>
          <w:szCs w:val="24"/>
          <w:lang w:val="fr-FR"/>
        </w:rPr>
        <w:t>Nu este cazul</w:t>
      </w:r>
    </w:p>
    <w:p w14:paraId="1A6854F5" w14:textId="77777777" w:rsidR="00DB24C2" w:rsidRPr="000E6931" w:rsidRDefault="00DB24C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373CCBB0"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i) gospodărirea substanțelor și preparatelor chimice periculoase:</w:t>
      </w:r>
    </w:p>
    <w:p w14:paraId="325EDF3A" w14:textId="0B1A34F9"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substanțele și preparatele chimice periculoase utilizate și/sau produse;</w:t>
      </w:r>
    </w:p>
    <w:p w14:paraId="3634A932" w14:textId="1D4BA4E1" w:rsidR="00CD5CEA" w:rsidRPr="00AB11A0" w:rsidRDefault="00AB11A0" w:rsidP="00020D75">
      <w:pPr>
        <w:spacing w:after="0" w:line="360" w:lineRule="auto"/>
        <w:ind w:firstLine="720"/>
        <w:jc w:val="both"/>
        <w:rPr>
          <w:bCs/>
          <w:iCs/>
          <w:color w:val="000000"/>
        </w:rPr>
      </w:pPr>
      <w:r w:rsidRPr="00AB11A0">
        <w:rPr>
          <w:rFonts w:ascii="Times New Roman" w:hAnsi="Times New Roman" w:cs="Times New Roman"/>
          <w:color w:val="4F81BD" w:themeColor="accent1"/>
          <w:sz w:val="24"/>
          <w:szCs w:val="24"/>
          <w:lang w:val="fr-FR"/>
        </w:rPr>
        <w:t>Pe amplasament sunt utilizati combustibili si produse petroliere in functionarea utilajelor</w:t>
      </w:r>
      <w:r w:rsidRPr="0025450B">
        <w:rPr>
          <w:bCs/>
          <w:iCs/>
          <w:color w:val="000000"/>
        </w:rPr>
        <w:t>.</w:t>
      </w:r>
    </w:p>
    <w:p w14:paraId="7CA68810" w14:textId="110ACFA0"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modul de gospodărire a substanțelor și preparatelor chimice periculoase și asigurarea condițiilor de protecție a factorilor de mediu și a sănătății populației.</w:t>
      </w:r>
    </w:p>
    <w:p w14:paraId="62B5F5F7" w14:textId="4A6F341C" w:rsidR="00AB11A0" w:rsidRPr="006C10B4" w:rsidRDefault="00AB11A0" w:rsidP="006C10B4">
      <w:pPr>
        <w:spacing w:line="360" w:lineRule="auto"/>
        <w:ind w:firstLine="720"/>
        <w:jc w:val="both"/>
        <w:rPr>
          <w:rFonts w:ascii="Times New Roman" w:hAnsi="Times New Roman" w:cs="Times New Roman"/>
          <w:color w:val="4F81BD" w:themeColor="accent1"/>
          <w:sz w:val="24"/>
          <w:szCs w:val="24"/>
          <w:lang w:val="fr-FR"/>
        </w:rPr>
      </w:pPr>
      <w:r w:rsidRPr="00AB11A0">
        <w:rPr>
          <w:rFonts w:ascii="Times New Roman" w:hAnsi="Times New Roman" w:cs="Times New Roman"/>
          <w:color w:val="4F81BD" w:themeColor="accent1"/>
          <w:sz w:val="24"/>
          <w:szCs w:val="24"/>
          <w:lang w:val="fr-FR"/>
        </w:rPr>
        <w:t>Atat combustibilii cat si uleiurile sunt stocate in rezervoarele utilajelor. Pe amplasament nu sunt depozitate uleiuri si combustibili.</w:t>
      </w:r>
    </w:p>
    <w:p w14:paraId="1BBEBF68" w14:textId="5E64D3A4"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B. Utilizarea resurselor naturale, în special a solului, a terenurilor, a apei și a biodiversității.</w:t>
      </w:r>
    </w:p>
    <w:p w14:paraId="5D182127" w14:textId="183623A9" w:rsidR="000E6931" w:rsidRDefault="00AB11A0"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Nu este cazul</w:t>
      </w:r>
    </w:p>
    <w:p w14:paraId="79307494" w14:textId="77777777" w:rsidR="00574CE5" w:rsidRDefault="00574CE5"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09321640" w14:textId="77777777" w:rsidR="00B076F3" w:rsidRDefault="00B076F3"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618C4820" w14:textId="77777777" w:rsidR="00B076F3" w:rsidRDefault="00B076F3"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7FC1BA57"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VII. Descrierea aspectelor de mediu susceptibile a fi afectate în mod semnificativ de proiect:</w:t>
      </w:r>
    </w:p>
    <w:p w14:paraId="46169956" w14:textId="2FB17DDC" w:rsidR="004D01E2" w:rsidRPr="00020D75"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AB11A0">
        <w:rPr>
          <w:rFonts w:ascii="Times New Roman" w:eastAsia="Times New Roman" w:hAnsi="Times New Roman" w:cs="Times New Roman"/>
          <w:b/>
          <w:bCs/>
          <w:i/>
          <w:iCs/>
          <w:sz w:val="24"/>
          <w:szCs w:val="24"/>
          <w:lang w:eastAsia="ro-RO"/>
        </w:rPr>
        <w:t xml:space="preserve"> </w:t>
      </w:r>
      <w:r w:rsidR="00AB11A0" w:rsidRPr="00FA206F">
        <w:rPr>
          <w:rFonts w:ascii="Times New Roman" w:hAnsi="Times New Roman" w:cs="Times New Roman"/>
          <w:color w:val="4F81BD" w:themeColor="accent1"/>
          <w:sz w:val="24"/>
          <w:szCs w:val="24"/>
          <w:lang w:val="fr-FR"/>
        </w:rPr>
        <w:t>Nu este cazul</w:t>
      </w:r>
    </w:p>
    <w:p w14:paraId="6C054A49" w14:textId="272EE30D" w:rsidR="004D01E2" w:rsidRPr="006C10B4"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extinderea impactului (zona geografică, numărul populației/habitatelor/speciilor afectate);</w:t>
      </w:r>
      <w:r w:rsidR="00AB11A0" w:rsidRPr="00AB11A0">
        <w:rPr>
          <w:rFonts w:ascii="Times New Roman" w:hAnsi="Times New Roman" w:cs="Times New Roman"/>
          <w:color w:val="4F81BD" w:themeColor="accent1"/>
          <w:sz w:val="24"/>
          <w:szCs w:val="24"/>
          <w:lang w:val="fr-FR"/>
        </w:rPr>
        <w:t xml:space="preserve"> </w:t>
      </w:r>
      <w:r w:rsidR="00AB11A0" w:rsidRPr="00FA206F">
        <w:rPr>
          <w:rFonts w:ascii="Times New Roman" w:hAnsi="Times New Roman" w:cs="Times New Roman"/>
          <w:color w:val="4F81BD" w:themeColor="accent1"/>
          <w:sz w:val="24"/>
          <w:szCs w:val="24"/>
          <w:lang w:val="fr-FR"/>
        </w:rPr>
        <w:t>Nu este cazul</w:t>
      </w:r>
    </w:p>
    <w:p w14:paraId="21FFCEC1" w14:textId="4CC92B22" w:rsidR="004D01E2" w:rsidRPr="006C10B4"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magnitudinea și complexitatea impactului;</w:t>
      </w:r>
      <w:r w:rsidR="00AB11A0">
        <w:rPr>
          <w:rFonts w:ascii="Times New Roman" w:eastAsia="Times New Roman" w:hAnsi="Times New Roman" w:cs="Times New Roman"/>
          <w:b/>
          <w:bCs/>
          <w:i/>
          <w:iCs/>
          <w:sz w:val="24"/>
          <w:szCs w:val="24"/>
          <w:lang w:eastAsia="ro-RO"/>
        </w:rPr>
        <w:t xml:space="preserve"> </w:t>
      </w:r>
      <w:r w:rsidR="00AB11A0" w:rsidRPr="00FA206F">
        <w:rPr>
          <w:rFonts w:ascii="Times New Roman" w:hAnsi="Times New Roman" w:cs="Times New Roman"/>
          <w:color w:val="4F81BD" w:themeColor="accent1"/>
          <w:sz w:val="24"/>
          <w:szCs w:val="24"/>
          <w:lang w:val="fr-FR"/>
        </w:rPr>
        <w:t>Nu este cazul</w:t>
      </w:r>
    </w:p>
    <w:p w14:paraId="6DAB7BE1" w14:textId="5C88A725" w:rsidR="004D01E2" w:rsidRPr="006C10B4"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probabilitatea impactului;</w:t>
      </w:r>
      <w:r w:rsidR="00AB11A0">
        <w:rPr>
          <w:rFonts w:ascii="Times New Roman" w:eastAsia="Times New Roman" w:hAnsi="Times New Roman" w:cs="Times New Roman"/>
          <w:b/>
          <w:bCs/>
          <w:i/>
          <w:iCs/>
          <w:sz w:val="24"/>
          <w:szCs w:val="24"/>
          <w:lang w:eastAsia="ro-RO"/>
        </w:rPr>
        <w:t xml:space="preserve"> </w:t>
      </w:r>
      <w:r w:rsidR="00AB11A0" w:rsidRPr="00FA206F">
        <w:rPr>
          <w:rFonts w:ascii="Times New Roman" w:hAnsi="Times New Roman" w:cs="Times New Roman"/>
          <w:color w:val="4F81BD" w:themeColor="accent1"/>
          <w:sz w:val="24"/>
          <w:szCs w:val="24"/>
          <w:lang w:val="fr-FR"/>
        </w:rPr>
        <w:t>Nu este cazul</w:t>
      </w:r>
    </w:p>
    <w:p w14:paraId="66BC68A9" w14:textId="01811096" w:rsidR="004D01E2" w:rsidRPr="006C10B4"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durata, frecvența și reversibilitatea impactului;</w:t>
      </w:r>
      <w:r w:rsidR="00AB11A0">
        <w:rPr>
          <w:rFonts w:ascii="Times New Roman" w:eastAsia="Times New Roman" w:hAnsi="Times New Roman" w:cs="Times New Roman"/>
          <w:b/>
          <w:bCs/>
          <w:i/>
          <w:iCs/>
          <w:sz w:val="24"/>
          <w:szCs w:val="24"/>
          <w:lang w:eastAsia="ro-RO"/>
        </w:rPr>
        <w:t xml:space="preserve"> </w:t>
      </w:r>
      <w:r w:rsidR="00AB11A0" w:rsidRPr="00FA206F">
        <w:rPr>
          <w:rFonts w:ascii="Times New Roman" w:hAnsi="Times New Roman" w:cs="Times New Roman"/>
          <w:color w:val="4F81BD" w:themeColor="accent1"/>
          <w:sz w:val="24"/>
          <w:szCs w:val="24"/>
          <w:lang w:val="fr-FR"/>
        </w:rPr>
        <w:t>Nu este cazul</w:t>
      </w:r>
    </w:p>
    <w:p w14:paraId="65081A65" w14:textId="4E179CEA" w:rsidR="004D01E2" w:rsidRPr="00AB11A0" w:rsidRDefault="004D01E2" w:rsidP="004D01E2">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măsurile de evitare, reducere sau ameliorare a impactului semnificativ asupra mediului;</w:t>
      </w:r>
      <w:r w:rsidR="00AB11A0">
        <w:rPr>
          <w:rFonts w:ascii="Times New Roman" w:eastAsia="Times New Roman" w:hAnsi="Times New Roman" w:cs="Times New Roman"/>
          <w:b/>
          <w:bCs/>
          <w:i/>
          <w:iCs/>
          <w:sz w:val="24"/>
          <w:szCs w:val="24"/>
          <w:lang w:eastAsia="ro-RO"/>
        </w:rPr>
        <w:t xml:space="preserve"> </w:t>
      </w:r>
      <w:r w:rsidR="00AB11A0" w:rsidRPr="00FA206F">
        <w:rPr>
          <w:rFonts w:ascii="Times New Roman" w:hAnsi="Times New Roman" w:cs="Times New Roman"/>
          <w:color w:val="4F81BD" w:themeColor="accent1"/>
          <w:sz w:val="24"/>
          <w:szCs w:val="24"/>
          <w:lang w:val="fr-FR"/>
        </w:rPr>
        <w:t>Nu este cazul</w:t>
      </w:r>
    </w:p>
    <w:p w14:paraId="7AEB945F" w14:textId="7AEE7E7E" w:rsidR="00AB11A0" w:rsidRDefault="004D01E2" w:rsidP="00020D75">
      <w:pPr>
        <w:shd w:val="clear" w:color="auto" w:fill="FFFFFF"/>
        <w:spacing w:after="0"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 natura transfrontalieră a impactului.</w:t>
      </w:r>
      <w:r w:rsidR="00AB11A0" w:rsidRPr="00AB11A0">
        <w:rPr>
          <w:rFonts w:ascii="Times New Roman" w:hAnsi="Times New Roman" w:cs="Times New Roman"/>
          <w:color w:val="4F81BD" w:themeColor="accent1"/>
          <w:sz w:val="24"/>
          <w:szCs w:val="24"/>
          <w:lang w:val="fr-FR"/>
        </w:rPr>
        <w:t xml:space="preserve"> </w:t>
      </w:r>
      <w:r w:rsidR="00AB11A0" w:rsidRPr="00FA206F">
        <w:rPr>
          <w:rFonts w:ascii="Times New Roman" w:hAnsi="Times New Roman" w:cs="Times New Roman"/>
          <w:color w:val="4F81BD" w:themeColor="accent1"/>
          <w:sz w:val="24"/>
          <w:szCs w:val="24"/>
          <w:lang w:val="fr-FR"/>
        </w:rPr>
        <w:t>Nu este cazul</w:t>
      </w:r>
    </w:p>
    <w:p w14:paraId="4266E54C" w14:textId="77777777" w:rsidR="000E6931" w:rsidRPr="000E6931" w:rsidRDefault="000E6931"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55528EC0" w14:textId="00777C2B"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EA83F04" w14:textId="77777777" w:rsidR="00AB11A0" w:rsidRDefault="00AB11A0"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Nu este cazul</w:t>
      </w:r>
    </w:p>
    <w:p w14:paraId="02E322CA" w14:textId="77777777" w:rsidR="000E6931" w:rsidRPr="000E6931" w:rsidRDefault="000E6931"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5B3B4A58"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IX. Legătura cu alte acte normative și/sau planuri/programe/strategii/documente de planificare:</w:t>
      </w:r>
    </w:p>
    <w:p w14:paraId="0CA006B6" w14:textId="34A7F7C5"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lastRenderedPageBreak/>
        <w:t>A. Justificarea încadrării proiectului, după caz, în prevederile altor acte normative naționale care transpun legislația Uniunii Europene: Directiva </w:t>
      </w:r>
      <w:hyperlink r:id="rId14" w:tgtFrame="_blank" w:history="1">
        <w:r w:rsidRPr="000E6931">
          <w:rPr>
            <w:rFonts w:ascii="Times New Roman" w:eastAsia="Times New Roman" w:hAnsi="Times New Roman" w:cs="Times New Roman"/>
            <w:b/>
            <w:bCs/>
            <w:i/>
            <w:iCs/>
            <w:sz w:val="24"/>
            <w:szCs w:val="24"/>
            <w:u w:val="single"/>
            <w:lang w:eastAsia="ro-RO"/>
          </w:rPr>
          <w:t>2010/75/UE</w:t>
        </w:r>
      </w:hyperlink>
      <w:r w:rsidRPr="000E6931">
        <w:rPr>
          <w:rFonts w:ascii="Times New Roman" w:eastAsia="Times New Roman" w:hAnsi="Times New Roman" w:cs="Times New Roman"/>
          <w:b/>
          <w:bCs/>
          <w:i/>
          <w:iCs/>
          <w:sz w:val="24"/>
          <w:szCs w:val="24"/>
          <w:lang w:eastAsia="ro-RO"/>
        </w:rPr>
        <w:t> (IED) a Parlamentului European și a Consiliului din 24 noiembrie 2010 privind emisiile industriale (prevenirea și controlul integrat al poluării), Directiva </w:t>
      </w:r>
      <w:hyperlink r:id="rId15" w:tgtFrame="_blank" w:history="1">
        <w:r w:rsidRPr="000E6931">
          <w:rPr>
            <w:rFonts w:ascii="Times New Roman" w:eastAsia="Times New Roman" w:hAnsi="Times New Roman" w:cs="Times New Roman"/>
            <w:b/>
            <w:bCs/>
            <w:i/>
            <w:iCs/>
            <w:sz w:val="24"/>
            <w:szCs w:val="24"/>
            <w:u w:val="single"/>
            <w:lang w:eastAsia="ro-RO"/>
          </w:rPr>
          <w:t>2012/18/UE</w:t>
        </w:r>
      </w:hyperlink>
      <w:r w:rsidRPr="000E6931">
        <w:rPr>
          <w:rFonts w:ascii="Times New Roman" w:eastAsia="Times New Roman" w:hAnsi="Times New Roman" w:cs="Times New Roman"/>
          <w:b/>
          <w:bCs/>
          <w:i/>
          <w:iCs/>
          <w:sz w:val="24"/>
          <w:szCs w:val="24"/>
          <w:lang w:eastAsia="ro-RO"/>
        </w:rPr>
        <w:t> a Parlamentului European și a Consiliului din 4 iulie 2012 privind controlul pericolelor de accidente majore care implică substanțe periculoase, de modificare și ulterior de abrogare a Directivei </w:t>
      </w:r>
      <w:hyperlink r:id="rId16" w:tgtFrame="_blank" w:history="1">
        <w:r w:rsidRPr="000E6931">
          <w:rPr>
            <w:rFonts w:ascii="Times New Roman" w:eastAsia="Times New Roman" w:hAnsi="Times New Roman" w:cs="Times New Roman"/>
            <w:b/>
            <w:bCs/>
            <w:i/>
            <w:iCs/>
            <w:sz w:val="24"/>
            <w:szCs w:val="24"/>
            <w:u w:val="single"/>
            <w:lang w:eastAsia="ro-RO"/>
          </w:rPr>
          <w:t>96/82/CE</w:t>
        </w:r>
      </w:hyperlink>
      <w:r w:rsidRPr="000E6931">
        <w:rPr>
          <w:rFonts w:ascii="Times New Roman" w:eastAsia="Times New Roman" w:hAnsi="Times New Roman" w:cs="Times New Roman"/>
          <w:b/>
          <w:bCs/>
          <w:i/>
          <w:iCs/>
          <w:sz w:val="24"/>
          <w:szCs w:val="24"/>
          <w:lang w:eastAsia="ro-RO"/>
        </w:rPr>
        <w:t> a Consiliului, Directiva </w:t>
      </w:r>
      <w:hyperlink r:id="rId17" w:tgtFrame="_blank" w:history="1">
        <w:r w:rsidRPr="000E6931">
          <w:rPr>
            <w:rFonts w:ascii="Times New Roman" w:eastAsia="Times New Roman" w:hAnsi="Times New Roman" w:cs="Times New Roman"/>
            <w:b/>
            <w:bCs/>
            <w:i/>
            <w:iCs/>
            <w:sz w:val="24"/>
            <w:szCs w:val="24"/>
            <w:u w:val="single"/>
            <w:lang w:eastAsia="ro-RO"/>
          </w:rPr>
          <w:t>2000/60/CE</w:t>
        </w:r>
      </w:hyperlink>
      <w:r w:rsidRPr="000E6931">
        <w:rPr>
          <w:rFonts w:ascii="Times New Roman" w:eastAsia="Times New Roman" w:hAnsi="Times New Roman" w:cs="Times New Roman"/>
          <w:b/>
          <w:bCs/>
          <w:i/>
          <w:iCs/>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0E6931">
          <w:rPr>
            <w:rFonts w:ascii="Times New Roman" w:eastAsia="Times New Roman" w:hAnsi="Times New Roman" w:cs="Times New Roman"/>
            <w:b/>
            <w:bCs/>
            <w:i/>
            <w:iCs/>
            <w:sz w:val="24"/>
            <w:szCs w:val="24"/>
            <w:u w:val="single"/>
            <w:lang w:eastAsia="ro-RO"/>
          </w:rPr>
          <w:t>2008/98/CE</w:t>
        </w:r>
      </w:hyperlink>
      <w:r w:rsidRPr="000E6931">
        <w:rPr>
          <w:rFonts w:ascii="Times New Roman" w:eastAsia="Times New Roman" w:hAnsi="Times New Roman" w:cs="Times New Roman"/>
          <w:b/>
          <w:bCs/>
          <w:i/>
          <w:iCs/>
          <w:sz w:val="24"/>
          <w:szCs w:val="24"/>
          <w:lang w:eastAsia="ro-RO"/>
        </w:rPr>
        <w:t> a Parlamentului European și a Consiliului din 19 noiembrie 2008 privind deșeurile și de abrogare a anumitor directive, și altele).</w:t>
      </w:r>
    </w:p>
    <w:p w14:paraId="62CDD862" w14:textId="77777777" w:rsidR="0085041C" w:rsidRDefault="0085041C"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Nu este cazul</w:t>
      </w:r>
    </w:p>
    <w:p w14:paraId="32ABB673" w14:textId="77777777" w:rsidR="00574CE5" w:rsidRPr="000E6931" w:rsidRDefault="00574CE5"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722E2771" w14:textId="5EBA5674"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B. Se va menționa planul/programul/strategia/documentul de programare/planificare din care face proiectul, cu indicarea actului normativ prin care a fost aprobat.</w:t>
      </w:r>
    </w:p>
    <w:p w14:paraId="4C119234" w14:textId="77777777" w:rsidR="0085041C" w:rsidRDefault="0085041C"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Nu este cazul</w:t>
      </w:r>
    </w:p>
    <w:p w14:paraId="2D9398E3" w14:textId="77777777" w:rsidR="000E6931" w:rsidRPr="000E6931" w:rsidRDefault="000E6931"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6FAC0426"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X. Lucrări necesare organizării de șantier:</w:t>
      </w:r>
    </w:p>
    <w:p w14:paraId="35280770" w14:textId="2A56234E"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descrierea lucrărilor necesare organizării de șantier;</w:t>
      </w:r>
    </w:p>
    <w:p w14:paraId="7B0C9B25" w14:textId="77777777" w:rsidR="00161E4D" w:rsidRPr="00161E4D" w:rsidRDefault="00161E4D" w:rsidP="00161E4D">
      <w:pPr>
        <w:spacing w:after="0" w:line="360" w:lineRule="auto"/>
        <w:ind w:firstLine="720"/>
        <w:jc w:val="both"/>
        <w:rPr>
          <w:rFonts w:ascii="Times New Roman" w:hAnsi="Times New Roman" w:cs="Times New Roman"/>
          <w:color w:val="4F81BD" w:themeColor="accent1"/>
          <w:sz w:val="24"/>
          <w:szCs w:val="24"/>
          <w:lang w:val="fr-FR"/>
        </w:rPr>
      </w:pPr>
      <w:r w:rsidRPr="00161E4D">
        <w:rPr>
          <w:rFonts w:ascii="Times New Roman" w:hAnsi="Times New Roman" w:cs="Times New Roman"/>
          <w:color w:val="4F81BD" w:themeColor="accent1"/>
          <w:sz w:val="24"/>
          <w:szCs w:val="24"/>
          <w:lang w:val="fr-FR"/>
        </w:rPr>
        <w:t>Inventariind toate posibilele situații de poluare a mediului, dar și măsurile adoptate în vederea prevenirii oricărei surse accidentate de poluare, se apreciază că prin respectarea prevederilor legale de protecție a mediului (prevăzute și în documentația de față), obiectivul analizat nu se poate constitui într-o sursă generatoare de evenimente nefavorabile pentru starea factorilor de mediu.</w:t>
      </w:r>
    </w:p>
    <w:p w14:paraId="2DA8C85D" w14:textId="77777777" w:rsidR="00161E4D" w:rsidRPr="00161E4D" w:rsidRDefault="00161E4D" w:rsidP="002E1151">
      <w:pPr>
        <w:spacing w:after="0" w:line="360" w:lineRule="auto"/>
        <w:ind w:firstLine="720"/>
        <w:jc w:val="both"/>
        <w:rPr>
          <w:rFonts w:ascii="Times New Roman" w:hAnsi="Times New Roman" w:cs="Times New Roman"/>
          <w:color w:val="4F81BD" w:themeColor="accent1"/>
          <w:sz w:val="24"/>
          <w:szCs w:val="24"/>
          <w:lang w:val="fr-FR"/>
        </w:rPr>
      </w:pPr>
      <w:r w:rsidRPr="00161E4D">
        <w:rPr>
          <w:rFonts w:ascii="Times New Roman" w:hAnsi="Times New Roman" w:cs="Times New Roman"/>
          <w:color w:val="4F81BD" w:themeColor="accent1"/>
          <w:sz w:val="24"/>
          <w:szCs w:val="24"/>
          <w:lang w:val="fr-FR"/>
        </w:rPr>
        <w:t>De asemenea, la întocmirea proiectului s-a ținut cont de principiul precauției în luarea deciziei și de principiul prevenirii riscurilor ecologice și a producerii daunelor.</w:t>
      </w:r>
    </w:p>
    <w:p w14:paraId="3F1B5D3E" w14:textId="77777777" w:rsidR="00161E4D" w:rsidRPr="00161E4D" w:rsidRDefault="00161E4D" w:rsidP="002E1151">
      <w:pPr>
        <w:spacing w:after="0" w:line="360" w:lineRule="auto"/>
        <w:ind w:firstLine="720"/>
        <w:jc w:val="both"/>
        <w:rPr>
          <w:rFonts w:ascii="Times New Roman" w:hAnsi="Times New Roman" w:cs="Times New Roman"/>
          <w:color w:val="4F81BD" w:themeColor="accent1"/>
          <w:sz w:val="24"/>
          <w:szCs w:val="24"/>
          <w:lang w:val="fr-FR"/>
        </w:rPr>
      </w:pPr>
      <w:r w:rsidRPr="00161E4D">
        <w:rPr>
          <w:rFonts w:ascii="Times New Roman" w:hAnsi="Times New Roman" w:cs="Times New Roman"/>
          <w:color w:val="4F81BD" w:themeColor="accent1"/>
          <w:sz w:val="24"/>
          <w:szCs w:val="24"/>
          <w:lang w:val="fr-FR"/>
        </w:rPr>
        <w:t>Se va asigura împrejmuirea obiectivului pe durata construcției, precum și protejarea cu plase împotriva răspândirii prafului până la finisarea finală.</w:t>
      </w:r>
    </w:p>
    <w:p w14:paraId="06169092" w14:textId="6A528E7D" w:rsidR="00161E4D" w:rsidRDefault="00161E4D" w:rsidP="002E1151">
      <w:pPr>
        <w:spacing w:after="0" w:line="360" w:lineRule="auto"/>
        <w:ind w:firstLine="720"/>
        <w:jc w:val="both"/>
        <w:rPr>
          <w:rFonts w:ascii="Times New Roman" w:hAnsi="Times New Roman" w:cs="Times New Roman"/>
          <w:color w:val="4F81BD" w:themeColor="accent1"/>
          <w:sz w:val="24"/>
          <w:szCs w:val="24"/>
          <w:lang w:val="fr-FR"/>
        </w:rPr>
      </w:pPr>
      <w:r w:rsidRPr="00161E4D">
        <w:rPr>
          <w:rFonts w:ascii="Times New Roman" w:hAnsi="Times New Roman" w:cs="Times New Roman"/>
          <w:color w:val="4F81BD" w:themeColor="accent1"/>
          <w:sz w:val="24"/>
          <w:szCs w:val="24"/>
          <w:lang w:val="fr-FR"/>
        </w:rPr>
        <w:lastRenderedPageBreak/>
        <w:t>Lucrările de organizare de șantier (barăci pentru constructori, platforme de depozitare, racorduri provizorii pentru utilități) se amplasează în incinta proprie, în zona neafectată de lucrările de execuție</w:t>
      </w:r>
    </w:p>
    <w:p w14:paraId="7C3133CA" w14:textId="26C07EB2" w:rsidR="00161E4D" w:rsidRPr="002E1151" w:rsidRDefault="005F2AEA" w:rsidP="002E1151">
      <w:pPr>
        <w:spacing w:after="0" w:line="360" w:lineRule="auto"/>
        <w:ind w:firstLine="709"/>
        <w:rPr>
          <w:rFonts w:ascii="Times New Roman" w:hAnsi="Times New Roman" w:cs="Times New Roman"/>
          <w:color w:val="4F81BD" w:themeColor="accent1"/>
          <w:sz w:val="24"/>
          <w:szCs w:val="24"/>
        </w:rPr>
      </w:pPr>
      <w:r w:rsidRPr="005F2AEA">
        <w:rPr>
          <w:rFonts w:ascii="Times New Roman" w:hAnsi="Times New Roman" w:cs="Times New Roman"/>
          <w:color w:val="4F81BD" w:themeColor="accent1"/>
          <w:sz w:val="24"/>
          <w:szCs w:val="24"/>
        </w:rPr>
        <w:t>Apele pluviale provenite</w:t>
      </w:r>
      <w:r w:rsidRPr="00F3725F">
        <w:rPr>
          <w:rFonts w:ascii="Times New Roman" w:hAnsi="Times New Roman" w:cs="Times New Roman"/>
          <w:color w:val="4F81BD" w:themeColor="accent1"/>
          <w:sz w:val="24"/>
          <w:szCs w:val="24"/>
        </w:rPr>
        <w:t xml:space="preserve"> din zonele de platforme betonate vor fi colectate cu ajutorul unor rigole carosabile, trecute prin separatoare de hidrocarburi, montate ingropate, şi apoi inmagazinate in bazinele de re</w:t>
      </w:r>
      <w:r>
        <w:rPr>
          <w:rFonts w:ascii="Times New Roman" w:hAnsi="Times New Roman" w:cs="Times New Roman"/>
          <w:color w:val="4F81BD" w:themeColor="accent1"/>
          <w:sz w:val="24"/>
          <w:szCs w:val="24"/>
        </w:rPr>
        <w:t>tentie. Apele stocate in bazine</w:t>
      </w:r>
      <w:r w:rsidRPr="00F3725F">
        <w:rPr>
          <w:rFonts w:ascii="Times New Roman" w:hAnsi="Times New Roman" w:cs="Times New Roman"/>
          <w:color w:val="4F81BD" w:themeColor="accent1"/>
          <w:sz w:val="24"/>
          <w:szCs w:val="24"/>
        </w:rPr>
        <w:t xml:space="preserve"> se vor descarca ulterior pe spatiile verzi din incinta.</w:t>
      </w:r>
    </w:p>
    <w:p w14:paraId="5BB2213D" w14:textId="2AB4D382"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localizarea organizării de șantier;</w:t>
      </w:r>
    </w:p>
    <w:p w14:paraId="02957227" w14:textId="4F65EB4F" w:rsidR="002E1151" w:rsidRPr="002E1151" w:rsidRDefault="00161E4D" w:rsidP="006C10B4">
      <w:pPr>
        <w:spacing w:after="0" w:line="360" w:lineRule="auto"/>
        <w:ind w:firstLine="720"/>
        <w:jc w:val="both"/>
        <w:rPr>
          <w:rFonts w:ascii="Times New Roman" w:hAnsi="Times New Roman" w:cs="Times New Roman"/>
          <w:color w:val="4F81BD" w:themeColor="accent1"/>
          <w:sz w:val="24"/>
          <w:szCs w:val="24"/>
          <w:lang w:val="fr-FR"/>
        </w:rPr>
      </w:pPr>
      <w:r w:rsidRPr="00161E4D">
        <w:rPr>
          <w:rFonts w:ascii="Times New Roman" w:hAnsi="Times New Roman" w:cs="Times New Roman"/>
          <w:color w:val="4F81BD" w:themeColor="accent1"/>
          <w:sz w:val="24"/>
          <w:szCs w:val="24"/>
          <w:lang w:val="fr-FR"/>
        </w:rPr>
        <w:t>Atât lucrarile de executie ale proiectului cat si cele de organizare de santier se vor desfășura pe amplasamentul titularului.</w:t>
      </w:r>
    </w:p>
    <w:p w14:paraId="5BB1FAEC" w14:textId="17DAC172"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descrierea impactului asupra mediului a lucrărilor organizării de șantier;</w:t>
      </w:r>
    </w:p>
    <w:p w14:paraId="0CB83E23" w14:textId="140124F9" w:rsidR="002E1151" w:rsidRPr="002E1151" w:rsidRDefault="00161E4D"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Nu este cazul</w:t>
      </w:r>
    </w:p>
    <w:p w14:paraId="55F420CD" w14:textId="4EEE9D25"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surse de poluanți și instalații pentru reținerea, evacuarea și dispersia poluanților în mediu în timpul organizării de șantier;</w:t>
      </w:r>
    </w:p>
    <w:p w14:paraId="1E575702" w14:textId="3A48F917" w:rsidR="00161E4D" w:rsidRPr="002E1151" w:rsidRDefault="00161E4D"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Nu este cazul</w:t>
      </w:r>
    </w:p>
    <w:p w14:paraId="119B35FC" w14:textId="125D078C"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dotări și măsuri prevăzute pentru controlul emisiilor de poluanți în mediu.</w:t>
      </w:r>
    </w:p>
    <w:p w14:paraId="76B50210" w14:textId="77777777" w:rsidR="00161E4D" w:rsidRDefault="00161E4D" w:rsidP="00020D75">
      <w:pPr>
        <w:shd w:val="clear" w:color="auto" w:fill="FFFFFF"/>
        <w:spacing w:after="0" w:line="360" w:lineRule="auto"/>
        <w:ind w:firstLine="720"/>
        <w:jc w:val="both"/>
        <w:rPr>
          <w:rFonts w:ascii="Times New Roman" w:hAnsi="Times New Roman" w:cs="Times New Roman"/>
          <w:color w:val="4F81BD" w:themeColor="accent1"/>
          <w:sz w:val="24"/>
          <w:szCs w:val="24"/>
          <w:lang w:val="fr-FR"/>
        </w:rPr>
      </w:pPr>
      <w:r w:rsidRPr="00FA206F">
        <w:rPr>
          <w:rFonts w:ascii="Times New Roman" w:hAnsi="Times New Roman" w:cs="Times New Roman"/>
          <w:color w:val="4F81BD" w:themeColor="accent1"/>
          <w:sz w:val="24"/>
          <w:szCs w:val="24"/>
          <w:lang w:val="fr-FR"/>
        </w:rPr>
        <w:t>Nu este cazul</w:t>
      </w:r>
    </w:p>
    <w:p w14:paraId="15F7397D" w14:textId="77777777" w:rsidR="000E6931" w:rsidRPr="000E6931" w:rsidRDefault="000E6931"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0A72D267"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XI. Lucrări de refacere a amplasamentului la finalizarea investiției, în caz de accidente și/sau la încetarea activității, în măsura în care aceste informații sunt disponibile:</w:t>
      </w:r>
    </w:p>
    <w:p w14:paraId="71FE6253" w14:textId="73A5513B"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lucrările propuse pentru refacerea amplasamentului la finalizarea investiției, în caz de accidente și/sau la încetarea activității;</w:t>
      </w:r>
    </w:p>
    <w:p w14:paraId="50A8C358" w14:textId="77777777" w:rsidR="00DA71C1" w:rsidRPr="00DA71C1" w:rsidRDefault="00DA71C1" w:rsidP="002E1151">
      <w:pPr>
        <w:spacing w:after="0"/>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t>Resturile de materiale de construcții vor fi preluate de către o firmă specializată, pe baza de contract.</w:t>
      </w:r>
    </w:p>
    <w:p w14:paraId="755AD9B2" w14:textId="77777777" w:rsidR="00DA71C1" w:rsidRPr="00DA71C1" w:rsidRDefault="00DA71C1" w:rsidP="002E1151">
      <w:pPr>
        <w:spacing w:after="0"/>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t>La final, se vor lua masuri de refacere a mediului, prin refacerea mediului natural si plantarea acestuia cu vegetatie.</w:t>
      </w:r>
    </w:p>
    <w:p w14:paraId="395E7F2B" w14:textId="77777777" w:rsidR="00DA71C1" w:rsidRPr="00DA71C1" w:rsidRDefault="00DA71C1" w:rsidP="002E1151">
      <w:pPr>
        <w:spacing w:after="0"/>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t>La finalizarea lucrărilor se vor îndepărta toate resturile de materiale rămase în urma lucrărilor de execuțiesi se va proceda la valorificarea/eliminarea tuturor categoriilor de deşeuri generate, cu respectarea prevederilor Legii nr 211/2011 privind regimul deşeurilor, prin colaborarea cu firme specializate de colectare şi valorificare deşeuri.</w:t>
      </w:r>
    </w:p>
    <w:p w14:paraId="5D71F49E" w14:textId="1C646539" w:rsidR="00DB0584" w:rsidRDefault="00DA71C1" w:rsidP="00020D75">
      <w:pPr>
        <w:spacing w:after="0"/>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lastRenderedPageBreak/>
        <w:t>Vor fi retrase de pe amplasament toate utilajele care au participat la realizarea proiectului, se va sesfiintă organizarea de santier, se vor desfiinta platformele atat cele pentru gararea utilajelor cât și cele pentru depozitarea materialelor de constructie si a deșeurilor, materialele rezultate (dale, balast, piatră spartă) vor fi transportate în baza de producție a constructorului sau la altă locație.</w:t>
      </w:r>
    </w:p>
    <w:p w14:paraId="5DB7DA46" w14:textId="77777777" w:rsidR="00B076F3" w:rsidRPr="00020D75" w:rsidRDefault="00B076F3" w:rsidP="00020D75">
      <w:pPr>
        <w:spacing w:after="0"/>
        <w:ind w:firstLine="720"/>
        <w:jc w:val="both"/>
        <w:rPr>
          <w:rFonts w:ascii="Times New Roman" w:hAnsi="Times New Roman" w:cs="Times New Roman"/>
          <w:color w:val="4F81BD" w:themeColor="accent1"/>
          <w:sz w:val="24"/>
          <w:szCs w:val="24"/>
          <w:lang w:val="fr-FR"/>
        </w:rPr>
      </w:pPr>
    </w:p>
    <w:p w14:paraId="470F1119" w14:textId="77C228D6"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aspecte referitoare la prevenirea și modul de răspuns pentru cazuri de poluări accidentale;</w:t>
      </w:r>
    </w:p>
    <w:p w14:paraId="66103CAF" w14:textId="17F4F42C" w:rsidR="00DA71C1" w:rsidRPr="00DA71C1" w:rsidRDefault="00DA71C1" w:rsidP="00020D75">
      <w:pPr>
        <w:spacing w:after="0" w:line="360" w:lineRule="auto"/>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t>Conform Planului de Prevenire și Combatere a Poluărilor Accidentale.</w:t>
      </w:r>
    </w:p>
    <w:p w14:paraId="280FCB2B" w14:textId="3C187883"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aspecte referitoare la închiderea/dezafectarea/demolarea instalației;</w:t>
      </w:r>
      <w:r w:rsidR="00DA71C1">
        <w:rPr>
          <w:rFonts w:ascii="Times New Roman" w:eastAsia="Times New Roman" w:hAnsi="Times New Roman" w:cs="Times New Roman"/>
          <w:b/>
          <w:bCs/>
          <w:i/>
          <w:iCs/>
          <w:sz w:val="24"/>
          <w:szCs w:val="24"/>
          <w:lang w:eastAsia="ro-RO"/>
        </w:rPr>
        <w:t xml:space="preserve"> </w:t>
      </w:r>
    </w:p>
    <w:p w14:paraId="34B06D8E" w14:textId="0AF41949" w:rsidR="002E1151" w:rsidRPr="00DA71C1" w:rsidRDefault="00DA71C1" w:rsidP="00020D75">
      <w:pPr>
        <w:spacing w:after="0" w:line="360" w:lineRule="auto"/>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t>Nu este cazul</w:t>
      </w:r>
    </w:p>
    <w:p w14:paraId="00F1F75C" w14:textId="486529A8"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modalități de refacere a stării inițiale/reabilitare în vederea utilizării ulterioare a terenului.</w:t>
      </w:r>
    </w:p>
    <w:p w14:paraId="105E7E82" w14:textId="77777777" w:rsidR="004C1719" w:rsidRPr="004C1719" w:rsidRDefault="004C1719" w:rsidP="004C1719">
      <w:pPr>
        <w:spacing w:after="0" w:line="360" w:lineRule="auto"/>
        <w:ind w:firstLine="720"/>
        <w:jc w:val="both"/>
        <w:rPr>
          <w:rFonts w:ascii="Times New Roman" w:hAnsi="Times New Roman" w:cs="Times New Roman"/>
          <w:color w:val="4F81BD" w:themeColor="accent1"/>
          <w:sz w:val="24"/>
          <w:szCs w:val="24"/>
          <w:lang w:val="fr-FR"/>
        </w:rPr>
      </w:pPr>
      <w:r w:rsidRPr="004C1719">
        <w:rPr>
          <w:rFonts w:ascii="Times New Roman" w:hAnsi="Times New Roman" w:cs="Times New Roman"/>
          <w:color w:val="4F81BD" w:themeColor="accent1"/>
          <w:sz w:val="24"/>
          <w:szCs w:val="24"/>
          <w:lang w:val="fr-FR"/>
        </w:rPr>
        <w:t>Solul eliberat va fi reamenajat pentru aducerea la faza inițială, utilizându-se pamantul rezultat din constructii.</w:t>
      </w:r>
    </w:p>
    <w:p w14:paraId="1427F2FB" w14:textId="77777777" w:rsidR="004C1719" w:rsidRPr="004C1719" w:rsidRDefault="004C1719" w:rsidP="004C1719">
      <w:pPr>
        <w:spacing w:after="0" w:line="360" w:lineRule="auto"/>
        <w:ind w:firstLine="720"/>
        <w:jc w:val="both"/>
        <w:rPr>
          <w:rFonts w:ascii="Times New Roman" w:hAnsi="Times New Roman" w:cs="Times New Roman"/>
          <w:color w:val="4F81BD" w:themeColor="accent1"/>
          <w:sz w:val="24"/>
          <w:szCs w:val="24"/>
          <w:lang w:val="fr-FR"/>
        </w:rPr>
      </w:pPr>
      <w:r w:rsidRPr="004C1719">
        <w:rPr>
          <w:rFonts w:ascii="Times New Roman" w:hAnsi="Times New Roman" w:cs="Times New Roman"/>
          <w:color w:val="4F81BD" w:themeColor="accent1"/>
          <w:sz w:val="24"/>
          <w:szCs w:val="24"/>
          <w:lang w:val="fr-FR"/>
        </w:rPr>
        <w:t>Obiectivul de investiţii mai sus mentionata, nu reprezintă o sursă majoră de riscuri industriale sau ecologice, măsurile avute în vedere ale societatii se reflecta in diminuarea posibilelor riscuri reducând astfel nivelul riscului la un nivel minim acceptabil.</w:t>
      </w:r>
    </w:p>
    <w:p w14:paraId="395E1809" w14:textId="77777777" w:rsidR="00DA71C1" w:rsidRPr="000E6931" w:rsidRDefault="00DA71C1"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5DAB2384"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XII. Anexe - piese desenate:</w:t>
      </w:r>
    </w:p>
    <w:p w14:paraId="097E6768" w14:textId="0474691C"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59EF9ADC" w14:textId="713DA9C9" w:rsidR="00020D75" w:rsidRPr="00FF1DFA" w:rsidRDefault="00FF1DFA" w:rsidP="00B076F3">
      <w:pPr>
        <w:spacing w:line="360" w:lineRule="auto"/>
        <w:ind w:firstLine="720"/>
        <w:jc w:val="both"/>
        <w:rPr>
          <w:rFonts w:ascii="Times New Roman" w:hAnsi="Times New Roman" w:cs="Times New Roman"/>
          <w:color w:val="4F81BD" w:themeColor="accent1"/>
          <w:sz w:val="24"/>
          <w:szCs w:val="24"/>
          <w:lang w:val="fr-FR"/>
        </w:rPr>
      </w:pPr>
      <w:r w:rsidRPr="00FF1DFA">
        <w:rPr>
          <w:rFonts w:ascii="Times New Roman" w:hAnsi="Times New Roman" w:cs="Times New Roman"/>
          <w:color w:val="4F81BD" w:themeColor="accent1"/>
          <w:sz w:val="24"/>
          <w:szCs w:val="24"/>
          <w:lang w:val="fr-FR"/>
        </w:rPr>
        <w:t>A00 - Plan de situație 1:</w:t>
      </w:r>
      <w:r w:rsidR="00020D75">
        <w:rPr>
          <w:rFonts w:ascii="Times New Roman" w:hAnsi="Times New Roman" w:cs="Times New Roman"/>
          <w:color w:val="4F81BD" w:themeColor="accent1"/>
          <w:sz w:val="24"/>
          <w:szCs w:val="24"/>
          <w:lang w:val="fr-FR"/>
        </w:rPr>
        <w:t>1</w:t>
      </w:r>
      <w:r w:rsidRPr="00FF1DFA">
        <w:rPr>
          <w:rFonts w:ascii="Times New Roman" w:hAnsi="Times New Roman" w:cs="Times New Roman"/>
          <w:color w:val="4F81BD" w:themeColor="accent1"/>
          <w:sz w:val="24"/>
          <w:szCs w:val="24"/>
          <w:lang w:val="fr-FR"/>
        </w:rPr>
        <w:t>000</w:t>
      </w:r>
    </w:p>
    <w:p w14:paraId="5151C7AA" w14:textId="0434A0DB"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2. schemele-flux pentru procesul tehnologic și fazele activității, cu instalațiile de depoluare;</w:t>
      </w:r>
    </w:p>
    <w:p w14:paraId="720BAE3F" w14:textId="09F05362" w:rsidR="00FF1DFA" w:rsidRPr="009A2E59" w:rsidRDefault="009A2E59" w:rsidP="009A2E59">
      <w:pPr>
        <w:spacing w:line="360" w:lineRule="auto"/>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t>Nu este cazul</w:t>
      </w:r>
    </w:p>
    <w:p w14:paraId="49659827" w14:textId="4528AC09"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3. schema-flux a gestionării deșeurilor;</w:t>
      </w:r>
    </w:p>
    <w:p w14:paraId="445CA691" w14:textId="63BB9A43" w:rsidR="00FF1DFA" w:rsidRPr="009A2E59" w:rsidRDefault="009A2E59" w:rsidP="009A2E59">
      <w:pPr>
        <w:spacing w:line="360" w:lineRule="auto"/>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t>Nu este cazul</w:t>
      </w:r>
    </w:p>
    <w:p w14:paraId="598AF060" w14:textId="316EE597"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4. alte piese desenate, stabilite de autoritatea publică pentru protecția mediului.</w:t>
      </w:r>
    </w:p>
    <w:p w14:paraId="4280EBD0" w14:textId="517ABB2B" w:rsidR="00CD5CEA" w:rsidRPr="00CD5CEA" w:rsidRDefault="009A2E59" w:rsidP="006C10B4">
      <w:pPr>
        <w:spacing w:line="360" w:lineRule="auto"/>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lastRenderedPageBreak/>
        <w:t>Nu este cazul</w:t>
      </w:r>
    </w:p>
    <w:p w14:paraId="42347568"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XIII. Pentru proiectele care intră sub incidența prevederilor </w:t>
      </w:r>
      <w:hyperlink r:id="rId19" w:anchor="p-48878121" w:tgtFrame="_blank" w:history="1">
        <w:r w:rsidRPr="000E6931">
          <w:rPr>
            <w:rFonts w:ascii="Times New Roman" w:eastAsia="Times New Roman" w:hAnsi="Times New Roman" w:cs="Times New Roman"/>
            <w:b/>
            <w:bCs/>
            <w:i/>
            <w:iCs/>
            <w:sz w:val="24"/>
            <w:szCs w:val="24"/>
            <w:u w:val="single"/>
            <w:lang w:eastAsia="ro-RO"/>
          </w:rPr>
          <w:t>art. 28</w:t>
        </w:r>
      </w:hyperlink>
      <w:r w:rsidRPr="000E6931">
        <w:rPr>
          <w:rFonts w:ascii="Times New Roman" w:eastAsia="Times New Roman" w:hAnsi="Times New Roman" w:cs="Times New Roman"/>
          <w:b/>
          <w:bCs/>
          <w:i/>
          <w:i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20" w:tgtFrame="_blank" w:history="1">
        <w:r w:rsidRPr="000E6931">
          <w:rPr>
            <w:rFonts w:ascii="Times New Roman" w:eastAsia="Times New Roman" w:hAnsi="Times New Roman" w:cs="Times New Roman"/>
            <w:b/>
            <w:bCs/>
            <w:i/>
            <w:iCs/>
            <w:sz w:val="24"/>
            <w:szCs w:val="24"/>
            <w:u w:val="single"/>
            <w:lang w:eastAsia="ro-RO"/>
          </w:rPr>
          <w:t>nr. 49/2011</w:t>
        </w:r>
      </w:hyperlink>
      <w:r w:rsidRPr="000E6931">
        <w:rPr>
          <w:rFonts w:ascii="Times New Roman" w:eastAsia="Times New Roman" w:hAnsi="Times New Roman" w:cs="Times New Roman"/>
          <w:b/>
          <w:bCs/>
          <w:i/>
          <w:iCs/>
          <w:sz w:val="24"/>
          <w:szCs w:val="24"/>
          <w:lang w:eastAsia="ro-RO"/>
        </w:rPr>
        <w:t>, cu modificările și completările ulterioare, memoriul va fi completat cu următoarele:</w:t>
      </w:r>
    </w:p>
    <w:p w14:paraId="7188EB26" w14:textId="6F679D33" w:rsidR="004D01E2" w:rsidRPr="002E1151" w:rsidRDefault="004D01E2" w:rsidP="002E1151">
      <w:pPr>
        <w:spacing w:line="360" w:lineRule="auto"/>
        <w:ind w:firstLine="720"/>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9A2E59" w:rsidRPr="009A2E59">
        <w:rPr>
          <w:rFonts w:ascii="Times New Roman" w:hAnsi="Times New Roman" w:cs="Times New Roman"/>
          <w:color w:val="4F81BD" w:themeColor="accent1"/>
          <w:sz w:val="24"/>
          <w:szCs w:val="24"/>
          <w:lang w:val="fr-FR"/>
        </w:rPr>
        <w:t xml:space="preserve"> </w:t>
      </w:r>
      <w:r w:rsidR="009A2E59" w:rsidRPr="00DA71C1">
        <w:rPr>
          <w:rFonts w:ascii="Times New Roman" w:hAnsi="Times New Roman" w:cs="Times New Roman"/>
          <w:color w:val="4F81BD" w:themeColor="accent1"/>
          <w:sz w:val="24"/>
          <w:szCs w:val="24"/>
          <w:lang w:val="fr-FR"/>
        </w:rPr>
        <w:t>Nu este cazul</w:t>
      </w:r>
    </w:p>
    <w:p w14:paraId="2CB1FEE0" w14:textId="7B289482" w:rsidR="004D01E2" w:rsidRPr="009A2E59" w:rsidRDefault="004D01E2" w:rsidP="009A2E59">
      <w:pPr>
        <w:spacing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b) numele și codul ariei naturale protejate de interes comunitar;</w:t>
      </w:r>
      <w:r w:rsidR="009A2E59">
        <w:rPr>
          <w:rFonts w:ascii="Times New Roman" w:eastAsia="Times New Roman" w:hAnsi="Times New Roman" w:cs="Times New Roman"/>
          <w:b/>
          <w:bCs/>
          <w:i/>
          <w:iCs/>
          <w:sz w:val="24"/>
          <w:szCs w:val="24"/>
          <w:lang w:eastAsia="ro-RO"/>
        </w:rPr>
        <w:t xml:space="preserve"> </w:t>
      </w:r>
      <w:r w:rsidR="009A2E59" w:rsidRPr="00DA71C1">
        <w:rPr>
          <w:rFonts w:ascii="Times New Roman" w:hAnsi="Times New Roman" w:cs="Times New Roman"/>
          <w:color w:val="4F81BD" w:themeColor="accent1"/>
          <w:sz w:val="24"/>
          <w:szCs w:val="24"/>
          <w:lang w:val="fr-FR"/>
        </w:rPr>
        <w:t>Nu este cazul</w:t>
      </w:r>
    </w:p>
    <w:p w14:paraId="438BAAC5" w14:textId="77AF7823" w:rsidR="004D01E2" w:rsidRPr="009A2E59" w:rsidRDefault="004D01E2" w:rsidP="009A2E59">
      <w:pPr>
        <w:spacing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c) prezența și efectivele/suprafețele acoperite de specii și habitate de interes comunitar în zona proiectului;</w:t>
      </w:r>
      <w:r w:rsidR="009A2E59" w:rsidRPr="009A2E59">
        <w:rPr>
          <w:rFonts w:ascii="Times New Roman" w:hAnsi="Times New Roman" w:cs="Times New Roman"/>
          <w:color w:val="4F81BD" w:themeColor="accent1"/>
          <w:sz w:val="24"/>
          <w:szCs w:val="24"/>
          <w:lang w:val="fr-FR"/>
        </w:rPr>
        <w:t xml:space="preserve"> </w:t>
      </w:r>
      <w:r w:rsidR="009A2E59" w:rsidRPr="00DA71C1">
        <w:rPr>
          <w:rFonts w:ascii="Times New Roman" w:hAnsi="Times New Roman" w:cs="Times New Roman"/>
          <w:color w:val="4F81BD" w:themeColor="accent1"/>
          <w:sz w:val="24"/>
          <w:szCs w:val="24"/>
          <w:lang w:val="fr-FR"/>
        </w:rPr>
        <w:t>Nu este cazul</w:t>
      </w:r>
    </w:p>
    <w:p w14:paraId="602327C6" w14:textId="32E74CA9" w:rsidR="004D01E2" w:rsidRPr="009A2E59" w:rsidRDefault="004D01E2" w:rsidP="009A2E59">
      <w:pPr>
        <w:spacing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d) se va preciza dacă proiectul propus nu are legătură directă cu sau nu este necesar pentru managementul conservării ariei naturale protejate de interes comunitar;</w:t>
      </w:r>
      <w:r w:rsidR="009A2E59">
        <w:rPr>
          <w:rFonts w:ascii="Times New Roman" w:eastAsia="Times New Roman" w:hAnsi="Times New Roman" w:cs="Times New Roman"/>
          <w:b/>
          <w:bCs/>
          <w:i/>
          <w:iCs/>
          <w:sz w:val="24"/>
          <w:szCs w:val="24"/>
          <w:lang w:eastAsia="ro-RO"/>
        </w:rPr>
        <w:t xml:space="preserve"> </w:t>
      </w:r>
      <w:r w:rsidR="009A2E59" w:rsidRPr="00DA71C1">
        <w:rPr>
          <w:rFonts w:ascii="Times New Roman" w:hAnsi="Times New Roman" w:cs="Times New Roman"/>
          <w:color w:val="4F81BD" w:themeColor="accent1"/>
          <w:sz w:val="24"/>
          <w:szCs w:val="24"/>
          <w:lang w:val="fr-FR"/>
        </w:rPr>
        <w:t>Nu este cazul</w:t>
      </w:r>
    </w:p>
    <w:p w14:paraId="3FB9B976" w14:textId="0F16742C" w:rsidR="004D01E2" w:rsidRPr="009A2E59" w:rsidRDefault="004D01E2" w:rsidP="009A2E59">
      <w:pPr>
        <w:spacing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e) se va estima impactul potențial al proiectului asupra speciilor și habitatelor din aria naturală protejată de interes comunitar;</w:t>
      </w:r>
      <w:r w:rsidR="009A2E59">
        <w:rPr>
          <w:rFonts w:ascii="Times New Roman" w:eastAsia="Times New Roman" w:hAnsi="Times New Roman" w:cs="Times New Roman"/>
          <w:b/>
          <w:bCs/>
          <w:i/>
          <w:iCs/>
          <w:sz w:val="24"/>
          <w:szCs w:val="24"/>
          <w:lang w:eastAsia="ro-RO"/>
        </w:rPr>
        <w:t xml:space="preserve"> </w:t>
      </w:r>
      <w:r w:rsidR="009A2E59" w:rsidRPr="00DA71C1">
        <w:rPr>
          <w:rFonts w:ascii="Times New Roman" w:hAnsi="Times New Roman" w:cs="Times New Roman"/>
          <w:color w:val="4F81BD" w:themeColor="accent1"/>
          <w:sz w:val="24"/>
          <w:szCs w:val="24"/>
          <w:lang w:val="fr-FR"/>
        </w:rPr>
        <w:t>Nu este cazul</w:t>
      </w:r>
    </w:p>
    <w:p w14:paraId="6B736FC2" w14:textId="1CE4D63D" w:rsidR="009A2E59" w:rsidRPr="00DA71C1" w:rsidRDefault="004D01E2" w:rsidP="009A2E59">
      <w:pPr>
        <w:spacing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f) alte informații prevăzute în legislația în vigoare.</w:t>
      </w:r>
      <w:r w:rsidR="009A2E59" w:rsidRPr="009A2E59">
        <w:rPr>
          <w:rFonts w:ascii="Times New Roman" w:hAnsi="Times New Roman" w:cs="Times New Roman"/>
          <w:color w:val="4F81BD" w:themeColor="accent1"/>
          <w:sz w:val="24"/>
          <w:szCs w:val="24"/>
          <w:lang w:val="fr-FR"/>
        </w:rPr>
        <w:t xml:space="preserve"> </w:t>
      </w:r>
      <w:r w:rsidR="009A2E59" w:rsidRPr="00DA71C1">
        <w:rPr>
          <w:rFonts w:ascii="Times New Roman" w:hAnsi="Times New Roman" w:cs="Times New Roman"/>
          <w:color w:val="4F81BD" w:themeColor="accent1"/>
          <w:sz w:val="24"/>
          <w:szCs w:val="24"/>
          <w:lang w:val="fr-FR"/>
        </w:rPr>
        <w:t>Nu este cazul</w:t>
      </w:r>
    </w:p>
    <w:p w14:paraId="53F1D5E2" w14:textId="77777777" w:rsidR="000E6931" w:rsidRPr="000E6931" w:rsidRDefault="000E6931"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2A04C3DE" w14:textId="5E8B7A20" w:rsidR="004D01E2" w:rsidRPr="009A2E59" w:rsidRDefault="004D01E2" w:rsidP="009A2E59">
      <w:pPr>
        <w:spacing w:line="360" w:lineRule="auto"/>
        <w:ind w:firstLine="720"/>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XIV. Pentru proiectele care se realizează pe ape sau au legătură cu apele, memoriul va fi completat cu următoarele informații, preluate din Planurile de management bazinale, actualizate:</w:t>
      </w:r>
      <w:r w:rsidR="009A2E59">
        <w:rPr>
          <w:rFonts w:ascii="Times New Roman" w:eastAsia="Times New Roman" w:hAnsi="Times New Roman" w:cs="Times New Roman"/>
          <w:b/>
          <w:bCs/>
          <w:i/>
          <w:iCs/>
          <w:sz w:val="24"/>
          <w:szCs w:val="24"/>
          <w:lang w:eastAsia="ro-RO"/>
        </w:rPr>
        <w:t xml:space="preserve"> </w:t>
      </w:r>
      <w:r w:rsidR="009A2E59" w:rsidRPr="00DA71C1">
        <w:rPr>
          <w:rFonts w:ascii="Times New Roman" w:hAnsi="Times New Roman" w:cs="Times New Roman"/>
          <w:color w:val="4F81BD" w:themeColor="accent1"/>
          <w:sz w:val="24"/>
          <w:szCs w:val="24"/>
          <w:lang w:val="fr-FR"/>
        </w:rPr>
        <w:t>Nu este cazul</w:t>
      </w:r>
    </w:p>
    <w:p w14:paraId="13DAEEF9"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1. Localizarea proiectului:</w:t>
      </w:r>
    </w:p>
    <w:p w14:paraId="510E7955"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bazinul hidrografic;</w:t>
      </w:r>
    </w:p>
    <w:p w14:paraId="33519888"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lastRenderedPageBreak/>
        <w:t>- cursul de apă: denumirea și codul cadastral;</w:t>
      </w:r>
    </w:p>
    <w:p w14:paraId="5C556D66"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 corpul de apă (de suprafață și/sau subteran): denumire și cod.</w:t>
      </w:r>
    </w:p>
    <w:p w14:paraId="5452D3A5" w14:textId="5421FD03" w:rsidR="004D01E2" w:rsidRPr="009A2E59" w:rsidRDefault="004D01E2" w:rsidP="009A2E59">
      <w:pPr>
        <w:spacing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2. Indicarea stării ecologice/potențialului ecologic și starea chimică a corpului de apă de suprafață; pentru corpul de apă subteran se vor indica starea cantitativă și starea chimică a corpului de apă.</w:t>
      </w:r>
      <w:r w:rsidR="009A2E59">
        <w:rPr>
          <w:rFonts w:ascii="Times New Roman" w:eastAsia="Times New Roman" w:hAnsi="Times New Roman" w:cs="Times New Roman"/>
          <w:b/>
          <w:bCs/>
          <w:i/>
          <w:iCs/>
          <w:sz w:val="24"/>
          <w:szCs w:val="24"/>
          <w:lang w:eastAsia="ro-RO"/>
        </w:rPr>
        <w:t xml:space="preserve"> </w:t>
      </w:r>
      <w:r w:rsidR="009A2E59" w:rsidRPr="00DA71C1">
        <w:rPr>
          <w:rFonts w:ascii="Times New Roman" w:hAnsi="Times New Roman" w:cs="Times New Roman"/>
          <w:color w:val="4F81BD" w:themeColor="accent1"/>
          <w:sz w:val="24"/>
          <w:szCs w:val="24"/>
          <w:lang w:val="fr-FR"/>
        </w:rPr>
        <w:t>Nu este cazul</w:t>
      </w:r>
    </w:p>
    <w:p w14:paraId="088E48DF" w14:textId="33F4DF29" w:rsidR="004D01E2" w:rsidRPr="009A2E59" w:rsidRDefault="004D01E2" w:rsidP="009A2E59">
      <w:pPr>
        <w:spacing w:line="360" w:lineRule="auto"/>
        <w:jc w:val="both"/>
        <w:rPr>
          <w:rFonts w:ascii="Times New Roman" w:hAnsi="Times New Roman" w:cs="Times New Roman"/>
          <w:color w:val="4F81BD" w:themeColor="accent1"/>
          <w:sz w:val="24"/>
          <w:szCs w:val="24"/>
          <w:lang w:val="fr-FR"/>
        </w:rPr>
      </w:pPr>
      <w:r w:rsidRPr="000E6931">
        <w:rPr>
          <w:rFonts w:ascii="Times New Roman" w:eastAsia="Times New Roman" w:hAnsi="Times New Roman" w:cs="Times New Roman"/>
          <w:b/>
          <w:bCs/>
          <w:i/>
          <w:iCs/>
          <w:sz w:val="24"/>
          <w:szCs w:val="24"/>
          <w:lang w:eastAsia="ro-RO"/>
        </w:rPr>
        <w:t>3. Indicarea obiectivului/obiectivelor de mediu pentru fiecare corp de apă identificat, cu precizarea excepțiilor aplicate și a termenelor aferente, după caz.</w:t>
      </w:r>
      <w:r w:rsidR="009A2E59">
        <w:rPr>
          <w:rFonts w:ascii="Times New Roman" w:eastAsia="Times New Roman" w:hAnsi="Times New Roman" w:cs="Times New Roman"/>
          <w:b/>
          <w:bCs/>
          <w:i/>
          <w:iCs/>
          <w:sz w:val="24"/>
          <w:szCs w:val="24"/>
          <w:lang w:eastAsia="ro-RO"/>
        </w:rPr>
        <w:t xml:space="preserve"> </w:t>
      </w:r>
      <w:r w:rsidR="009A2E59" w:rsidRPr="00DA71C1">
        <w:rPr>
          <w:rFonts w:ascii="Times New Roman" w:hAnsi="Times New Roman" w:cs="Times New Roman"/>
          <w:color w:val="4F81BD" w:themeColor="accent1"/>
          <w:sz w:val="24"/>
          <w:szCs w:val="24"/>
          <w:lang w:val="fr-FR"/>
        </w:rPr>
        <w:t>Nu este cazul</w:t>
      </w:r>
    </w:p>
    <w:p w14:paraId="4A54B1A0" w14:textId="77777777" w:rsidR="000E6931" w:rsidRPr="000E6931" w:rsidRDefault="000E6931"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52BB28F2" w14:textId="77777777" w:rsidR="009A2E59" w:rsidRDefault="004D01E2" w:rsidP="009A2E59">
      <w:pPr>
        <w:spacing w:line="360" w:lineRule="auto"/>
        <w:ind w:firstLine="720"/>
        <w:jc w:val="both"/>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r w:rsidR="009A2E59">
        <w:rPr>
          <w:rFonts w:ascii="Times New Roman" w:eastAsia="Times New Roman" w:hAnsi="Times New Roman" w:cs="Times New Roman"/>
          <w:b/>
          <w:bCs/>
          <w:i/>
          <w:iCs/>
          <w:sz w:val="24"/>
          <w:szCs w:val="24"/>
          <w:lang w:eastAsia="ro-RO"/>
        </w:rPr>
        <w:t xml:space="preserve"> </w:t>
      </w:r>
    </w:p>
    <w:p w14:paraId="53BFA65F" w14:textId="12B55CF0" w:rsidR="009A2E59" w:rsidRPr="00DA71C1" w:rsidRDefault="009A2E59" w:rsidP="009A2E59">
      <w:pPr>
        <w:spacing w:line="360" w:lineRule="auto"/>
        <w:ind w:firstLine="720"/>
        <w:jc w:val="both"/>
        <w:rPr>
          <w:rFonts w:ascii="Times New Roman" w:hAnsi="Times New Roman" w:cs="Times New Roman"/>
          <w:color w:val="4F81BD" w:themeColor="accent1"/>
          <w:sz w:val="24"/>
          <w:szCs w:val="24"/>
          <w:lang w:val="fr-FR"/>
        </w:rPr>
      </w:pPr>
      <w:r w:rsidRPr="00DA71C1">
        <w:rPr>
          <w:rFonts w:ascii="Times New Roman" w:hAnsi="Times New Roman" w:cs="Times New Roman"/>
          <w:color w:val="4F81BD" w:themeColor="accent1"/>
          <w:sz w:val="24"/>
          <w:szCs w:val="24"/>
          <w:lang w:val="fr-FR"/>
        </w:rPr>
        <w:t>Nu este cazul</w:t>
      </w:r>
    </w:p>
    <w:p w14:paraId="558E4404" w14:textId="7A5E677F"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p w14:paraId="7D41B55A" w14:textId="77777777" w:rsidR="004D01E2" w:rsidRPr="000E6931"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0E6931" w14:paraId="093D7BE6" w14:textId="77777777" w:rsidTr="00413B5B">
        <w:trPr>
          <w:trHeight w:val="15"/>
          <w:jc w:val="center"/>
        </w:trPr>
        <w:tc>
          <w:tcPr>
            <w:tcW w:w="0" w:type="auto"/>
            <w:tcMar>
              <w:top w:w="0" w:type="dxa"/>
              <w:left w:w="0" w:type="dxa"/>
              <w:bottom w:w="0" w:type="dxa"/>
              <w:right w:w="0" w:type="dxa"/>
            </w:tcMar>
            <w:vAlign w:val="center"/>
            <w:hideMark/>
          </w:tcPr>
          <w:p w14:paraId="5CD73E32" w14:textId="77777777" w:rsidR="004D01E2" w:rsidRPr="000E6931" w:rsidRDefault="004D01E2" w:rsidP="004D01E2">
            <w:pPr>
              <w:spacing w:after="0" w:line="360" w:lineRule="auto"/>
              <w:rPr>
                <w:rFonts w:ascii="Times New Roman" w:eastAsia="Times New Roman" w:hAnsi="Times New Roman" w:cs="Times New Roman"/>
                <w:b/>
                <w:bCs/>
                <w:i/>
                <w:iCs/>
                <w:sz w:val="24"/>
                <w:szCs w:val="24"/>
                <w:lang w:eastAsia="ro-RO"/>
              </w:rPr>
            </w:pPr>
          </w:p>
        </w:tc>
        <w:tc>
          <w:tcPr>
            <w:tcW w:w="0" w:type="auto"/>
            <w:tcMar>
              <w:top w:w="0" w:type="dxa"/>
              <w:left w:w="0" w:type="dxa"/>
              <w:bottom w:w="0" w:type="dxa"/>
              <w:right w:w="0" w:type="dxa"/>
            </w:tcMar>
            <w:vAlign w:val="center"/>
            <w:hideMark/>
          </w:tcPr>
          <w:p w14:paraId="4879F1C9" w14:textId="77777777" w:rsidR="004D01E2" w:rsidRPr="000E6931" w:rsidRDefault="004D01E2" w:rsidP="004D01E2">
            <w:pPr>
              <w:spacing w:after="0" w:line="360" w:lineRule="auto"/>
              <w:rPr>
                <w:rFonts w:ascii="Times New Roman" w:eastAsia="Times New Roman" w:hAnsi="Times New Roman" w:cs="Times New Roman"/>
                <w:b/>
                <w:bCs/>
                <w:i/>
                <w:iCs/>
                <w:sz w:val="24"/>
                <w:szCs w:val="24"/>
                <w:lang w:eastAsia="ro-RO"/>
              </w:rPr>
            </w:pPr>
          </w:p>
        </w:tc>
      </w:tr>
      <w:tr w:rsidR="004D01E2" w:rsidRPr="000E6931" w14:paraId="02A30DEF" w14:textId="77777777" w:rsidTr="00413B5B">
        <w:trPr>
          <w:trHeight w:val="570"/>
          <w:jc w:val="center"/>
        </w:trPr>
        <w:tc>
          <w:tcPr>
            <w:tcW w:w="0" w:type="auto"/>
            <w:tcMar>
              <w:top w:w="0" w:type="dxa"/>
              <w:left w:w="0" w:type="dxa"/>
              <w:bottom w:w="0" w:type="dxa"/>
              <w:right w:w="0" w:type="dxa"/>
            </w:tcMar>
            <w:vAlign w:val="center"/>
            <w:hideMark/>
          </w:tcPr>
          <w:p w14:paraId="16C6CBCC" w14:textId="77777777" w:rsidR="004D01E2" w:rsidRPr="000E6931" w:rsidRDefault="004D01E2" w:rsidP="004D01E2">
            <w:pPr>
              <w:spacing w:after="0" w:line="360" w:lineRule="auto"/>
              <w:rPr>
                <w:rFonts w:ascii="Times New Roman" w:eastAsia="Times New Roman" w:hAnsi="Times New Roman" w:cs="Times New Roman"/>
                <w:b/>
                <w:bCs/>
                <w:i/>
                <w:iCs/>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3850F26" w14:textId="77777777" w:rsidR="004D01E2" w:rsidRPr="000E6931" w:rsidRDefault="004D01E2" w:rsidP="004D01E2">
            <w:pPr>
              <w:spacing w:after="0" w:line="360" w:lineRule="auto"/>
              <w:jc w:val="center"/>
              <w:rPr>
                <w:rFonts w:ascii="Times New Roman" w:eastAsia="Times New Roman" w:hAnsi="Times New Roman" w:cs="Times New Roman"/>
                <w:b/>
                <w:bCs/>
                <w:i/>
                <w:iCs/>
                <w:sz w:val="24"/>
                <w:szCs w:val="24"/>
                <w:lang w:eastAsia="ro-RO"/>
              </w:rPr>
            </w:pPr>
            <w:r w:rsidRPr="000E6931">
              <w:rPr>
                <w:rFonts w:ascii="Times New Roman" w:eastAsia="Times New Roman" w:hAnsi="Times New Roman" w:cs="Times New Roman"/>
                <w:b/>
                <w:bCs/>
                <w:i/>
                <w:iCs/>
                <w:sz w:val="24"/>
                <w:szCs w:val="24"/>
                <w:lang w:eastAsia="ro-RO"/>
              </w:rPr>
              <w:t>Semnătura și ștampila titularului</w:t>
            </w:r>
            <w:r w:rsidRPr="000E6931">
              <w:rPr>
                <w:rFonts w:ascii="Times New Roman" w:eastAsia="Times New Roman" w:hAnsi="Times New Roman" w:cs="Times New Roman"/>
                <w:b/>
                <w:bCs/>
                <w:i/>
                <w:iCs/>
                <w:sz w:val="24"/>
                <w:szCs w:val="24"/>
                <w:lang w:eastAsia="ro-RO"/>
              </w:rPr>
              <w:br/>
              <w:t>. . . . . . . . . .</w:t>
            </w:r>
          </w:p>
        </w:tc>
      </w:tr>
    </w:tbl>
    <w:p w14:paraId="445A373B" w14:textId="77777777" w:rsidR="00BD5EF3" w:rsidRPr="000E6931" w:rsidRDefault="00BD5EF3" w:rsidP="004D01E2">
      <w:pPr>
        <w:spacing w:line="360" w:lineRule="auto"/>
        <w:rPr>
          <w:rFonts w:ascii="Times New Roman" w:hAnsi="Times New Roman" w:cs="Times New Roman"/>
          <w:b/>
          <w:bCs/>
          <w:i/>
          <w:iCs/>
          <w:sz w:val="24"/>
          <w:szCs w:val="24"/>
        </w:rPr>
      </w:pPr>
    </w:p>
    <w:sectPr w:rsidR="00BD5EF3" w:rsidRPr="000E6931" w:rsidSect="00D75AC0">
      <w:headerReference w:type="default" r:id="rId21"/>
      <w:footerReference w:type="default" r:id="rId22"/>
      <w:pgSz w:w="12240" w:h="15840"/>
      <w:pgMar w:top="1440" w:right="1440" w:bottom="993" w:left="1440" w:header="426" w:footer="3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299D9" w14:textId="77777777" w:rsidR="00202C59" w:rsidRDefault="00202C59" w:rsidP="00D35F71">
      <w:pPr>
        <w:spacing w:after="0" w:line="240" w:lineRule="auto"/>
      </w:pPr>
      <w:r>
        <w:separator/>
      </w:r>
    </w:p>
  </w:endnote>
  <w:endnote w:type="continuationSeparator" w:id="0">
    <w:p w14:paraId="379BBD04" w14:textId="77777777" w:rsidR="00202C59" w:rsidRDefault="00202C59" w:rsidP="00D3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ADS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1" w:type="dxa"/>
        <w:right w:w="71" w:type="dxa"/>
      </w:tblCellMar>
      <w:tblLook w:val="0000" w:firstRow="0" w:lastRow="0" w:firstColumn="0" w:lastColumn="0" w:noHBand="0" w:noVBand="0"/>
    </w:tblPr>
    <w:tblGrid>
      <w:gridCol w:w="1061"/>
      <w:gridCol w:w="885"/>
      <w:gridCol w:w="6821"/>
      <w:gridCol w:w="896"/>
    </w:tblGrid>
    <w:tr w:rsidR="00303021" w14:paraId="11A24FF0" w14:textId="77777777" w:rsidTr="005271F3">
      <w:trPr>
        <w:cantSplit/>
        <w:trHeight w:val="186"/>
        <w:jc w:val="center"/>
      </w:trPr>
      <w:tc>
        <w:tcPr>
          <w:tcW w:w="1061" w:type="dxa"/>
          <w:tcBorders>
            <w:top w:val="single" w:sz="4" w:space="0" w:color="auto"/>
            <w:left w:val="single" w:sz="4" w:space="0" w:color="auto"/>
          </w:tcBorders>
          <w:shd w:val="clear" w:color="auto" w:fill="auto"/>
        </w:tcPr>
        <w:p w14:paraId="50566228" w14:textId="77777777" w:rsidR="00303021" w:rsidRDefault="00934328">
          <w:pPr>
            <w:pStyle w:val="Fuzeile-Feldbezeichnung"/>
            <w:spacing w:before="0"/>
          </w:pPr>
          <w:r>
            <w:rPr>
              <w:rFonts w:ascii="Arial" w:hAnsi="Arial" w:cs="Arial"/>
              <w:sz w:val="16"/>
              <w:szCs w:val="16"/>
            </w:rPr>
            <w:t>Revision:</w:t>
          </w:r>
        </w:p>
      </w:tc>
      <w:tc>
        <w:tcPr>
          <w:tcW w:w="885" w:type="dxa"/>
          <w:tcBorders>
            <w:top w:val="single" w:sz="4" w:space="0" w:color="auto"/>
          </w:tcBorders>
          <w:shd w:val="clear" w:color="auto" w:fill="auto"/>
        </w:tcPr>
        <w:p w14:paraId="1D008A33" w14:textId="77777777" w:rsidR="00303021" w:rsidRDefault="00934328">
          <w:pPr>
            <w:pStyle w:val="Fuzeile-Feldbezeichnung"/>
            <w:spacing w:before="0"/>
          </w:pPr>
          <w:r>
            <w:rPr>
              <w:rFonts w:ascii="Arial" w:hAnsi="Arial" w:cs="Arial"/>
              <w:sz w:val="16"/>
              <w:szCs w:val="16"/>
            </w:rPr>
            <w:t>0</w:t>
          </w:r>
        </w:p>
      </w:tc>
      <w:tc>
        <w:tcPr>
          <w:tcW w:w="6821" w:type="dxa"/>
          <w:vMerge w:val="restart"/>
          <w:tcBorders>
            <w:top w:val="single" w:sz="6" w:space="0" w:color="000000"/>
            <w:left w:val="single" w:sz="4" w:space="0" w:color="000000"/>
            <w:bottom w:val="single" w:sz="12" w:space="0" w:color="000000"/>
          </w:tcBorders>
          <w:shd w:val="clear" w:color="auto" w:fill="auto"/>
        </w:tcPr>
        <w:p w14:paraId="38C28F0F" w14:textId="77777777" w:rsidR="00303021" w:rsidRDefault="00934328">
          <w:pPr>
            <w:spacing w:after="58" w:line="240" w:lineRule="auto"/>
            <w:ind w:left="37"/>
            <w:jc w:val="both"/>
          </w:pPr>
          <w:r>
            <w:rPr>
              <w:rFonts w:ascii="Arial" w:hAnsi="Arial" w:cs="Arial"/>
              <w:bCs/>
              <w:sz w:val="12"/>
              <w:szCs w:val="12"/>
              <w:lang w:val="it-IT"/>
            </w:rPr>
            <w:t>Prezenta documentatie reprezinta proprietatea intelectuala a firmei 168 LAURA ATELIER DE ARHITECTURA S.R.L. Prezenta documentatie poate fi folosita numai pentru acest proiect. Orice reproducere partiala sau totala a prezentei documentatii poate fi facuta numai cu acordul scris al emitentului.</w:t>
          </w:r>
        </w:p>
      </w:tc>
      <w:tc>
        <w:tcPr>
          <w:tcW w:w="896" w:type="dxa"/>
          <w:tcBorders>
            <w:top w:val="single" w:sz="6" w:space="0" w:color="000000"/>
            <w:left w:val="single" w:sz="6" w:space="0" w:color="000000"/>
            <w:right w:val="single" w:sz="4" w:space="0" w:color="auto"/>
          </w:tcBorders>
          <w:shd w:val="clear" w:color="auto" w:fill="auto"/>
        </w:tcPr>
        <w:p w14:paraId="1AF705B2" w14:textId="77777777" w:rsidR="00303021" w:rsidRDefault="00934328">
          <w:pPr>
            <w:pStyle w:val="Fuzeile-Feldbezeichnung2"/>
            <w:spacing w:before="0"/>
          </w:pPr>
          <w:r>
            <w:rPr>
              <w:rFonts w:ascii="Arial" w:hAnsi="Arial" w:cs="Arial"/>
              <w:szCs w:val="12"/>
            </w:rPr>
            <w:t>Pagina:</w:t>
          </w:r>
        </w:p>
      </w:tc>
    </w:tr>
    <w:tr w:rsidR="00303021" w14:paraId="133F4DE2" w14:textId="77777777" w:rsidTr="00B71185">
      <w:trPr>
        <w:cantSplit/>
        <w:trHeight w:val="191"/>
        <w:jc w:val="center"/>
      </w:trPr>
      <w:tc>
        <w:tcPr>
          <w:tcW w:w="1061" w:type="dxa"/>
          <w:tcBorders>
            <w:left w:val="single" w:sz="4" w:space="0" w:color="auto"/>
            <w:bottom w:val="single" w:sz="4" w:space="0" w:color="auto"/>
          </w:tcBorders>
          <w:shd w:val="clear" w:color="auto" w:fill="auto"/>
        </w:tcPr>
        <w:p w14:paraId="1AE16E9A" w14:textId="77777777" w:rsidR="00303021" w:rsidRDefault="00934328">
          <w:pPr>
            <w:pStyle w:val="Fuzeile-Feldbezeichnung"/>
            <w:tabs>
              <w:tab w:val="right" w:pos="870"/>
            </w:tabs>
            <w:spacing w:before="0"/>
          </w:pPr>
          <w:r>
            <w:rPr>
              <w:rFonts w:ascii="Arial" w:hAnsi="Arial" w:cs="Arial"/>
              <w:sz w:val="16"/>
              <w:szCs w:val="16"/>
            </w:rPr>
            <w:t>Phase:</w:t>
          </w:r>
        </w:p>
      </w:tc>
      <w:tc>
        <w:tcPr>
          <w:tcW w:w="885" w:type="dxa"/>
          <w:tcBorders>
            <w:bottom w:val="single" w:sz="4" w:space="0" w:color="auto"/>
          </w:tcBorders>
          <w:shd w:val="clear" w:color="auto" w:fill="auto"/>
        </w:tcPr>
        <w:p w14:paraId="555CB733" w14:textId="77777777" w:rsidR="00303021" w:rsidRDefault="00934328">
          <w:pPr>
            <w:spacing w:after="0" w:line="240" w:lineRule="auto"/>
            <w:jc w:val="both"/>
          </w:pPr>
          <w:r>
            <w:rPr>
              <w:rStyle w:val="Fuzeileneintrag"/>
              <w:rFonts w:ascii="Arial" w:hAnsi="Arial" w:cs="Arial"/>
              <w:sz w:val="16"/>
              <w:szCs w:val="16"/>
            </w:rPr>
            <w:t>D.T.A.C.</w:t>
          </w:r>
        </w:p>
      </w:tc>
      <w:tc>
        <w:tcPr>
          <w:tcW w:w="6821" w:type="dxa"/>
          <w:vMerge/>
          <w:tcBorders>
            <w:top w:val="single" w:sz="6" w:space="0" w:color="000000"/>
            <w:left w:val="single" w:sz="4" w:space="0" w:color="000000"/>
            <w:bottom w:val="single" w:sz="4" w:space="0" w:color="auto"/>
          </w:tcBorders>
          <w:shd w:val="clear" w:color="auto" w:fill="auto"/>
        </w:tcPr>
        <w:p w14:paraId="60ED14A3" w14:textId="77777777" w:rsidR="00303021" w:rsidRDefault="00202C59">
          <w:pPr>
            <w:snapToGrid w:val="0"/>
            <w:spacing w:line="240" w:lineRule="auto"/>
          </w:pPr>
        </w:p>
      </w:tc>
      <w:tc>
        <w:tcPr>
          <w:tcW w:w="896" w:type="dxa"/>
          <w:tcBorders>
            <w:left w:val="single" w:sz="6" w:space="0" w:color="000000"/>
            <w:bottom w:val="single" w:sz="4" w:space="0" w:color="auto"/>
            <w:right w:val="single" w:sz="4" w:space="0" w:color="auto"/>
          </w:tcBorders>
          <w:shd w:val="clear" w:color="auto" w:fill="auto"/>
        </w:tcPr>
        <w:p w14:paraId="023DADC0" w14:textId="77777777" w:rsidR="00303021" w:rsidRDefault="00934328">
          <w:pPr>
            <w:pStyle w:val="Fuzeileneitrag1"/>
          </w:pPr>
          <w:r>
            <w:rPr>
              <w:rStyle w:val="Fuzeileneintrag"/>
              <w:rFonts w:ascii="Arial" w:hAnsi="Arial" w:cs="Arial"/>
            </w:rPr>
            <w:fldChar w:fldCharType="begin"/>
          </w:r>
          <w:r>
            <w:rPr>
              <w:rStyle w:val="Fuzeileneintrag"/>
              <w:rFonts w:ascii="Arial" w:hAnsi="Arial" w:cs="Arial"/>
            </w:rPr>
            <w:instrText xml:space="preserve"> PAGE </w:instrText>
          </w:r>
          <w:r>
            <w:rPr>
              <w:rStyle w:val="Fuzeileneintrag"/>
              <w:rFonts w:ascii="Arial" w:hAnsi="Arial" w:cs="Arial"/>
            </w:rPr>
            <w:fldChar w:fldCharType="separate"/>
          </w:r>
          <w:r w:rsidR="001C5067">
            <w:rPr>
              <w:rStyle w:val="Fuzeileneintrag"/>
              <w:rFonts w:ascii="Arial" w:hAnsi="Arial" w:cs="Arial"/>
              <w:noProof/>
            </w:rPr>
            <w:t>2</w:t>
          </w:r>
          <w:r>
            <w:rPr>
              <w:rStyle w:val="Fuzeileneintrag"/>
              <w:rFonts w:ascii="Arial" w:hAnsi="Arial" w:cs="Arial"/>
            </w:rPr>
            <w:fldChar w:fldCharType="end"/>
          </w:r>
          <w:r>
            <w:rPr>
              <w:rStyle w:val="Fuzeileneintrag"/>
              <w:rFonts w:ascii="Arial" w:eastAsia="Arial" w:hAnsi="Arial" w:cs="Arial"/>
            </w:rPr>
            <w:t xml:space="preserve"> </w:t>
          </w:r>
          <w:r>
            <w:rPr>
              <w:rStyle w:val="Fuzeileneintrag"/>
              <w:rFonts w:ascii="Arial" w:hAnsi="Arial" w:cs="Arial"/>
            </w:rPr>
            <w:t>/</w:t>
          </w:r>
          <w:r>
            <w:rPr>
              <w:rStyle w:val="Fuzeileneintrag"/>
              <w:rFonts w:ascii="Arial" w:hAnsi="Arial" w:cs="Arial"/>
            </w:rPr>
            <w:fldChar w:fldCharType="begin"/>
          </w:r>
          <w:r>
            <w:rPr>
              <w:rStyle w:val="Fuzeileneintrag"/>
              <w:rFonts w:ascii="Arial" w:hAnsi="Arial" w:cs="Arial"/>
            </w:rPr>
            <w:instrText xml:space="preserve"> NUMPAGES \* ARABIC </w:instrText>
          </w:r>
          <w:r>
            <w:rPr>
              <w:rStyle w:val="Fuzeileneintrag"/>
              <w:rFonts w:ascii="Arial" w:hAnsi="Arial" w:cs="Arial"/>
            </w:rPr>
            <w:fldChar w:fldCharType="separate"/>
          </w:r>
          <w:r w:rsidR="001C5067">
            <w:rPr>
              <w:rStyle w:val="Fuzeileneintrag"/>
              <w:rFonts w:ascii="Arial" w:hAnsi="Arial" w:cs="Arial"/>
              <w:noProof/>
            </w:rPr>
            <w:t>19</w:t>
          </w:r>
          <w:r>
            <w:rPr>
              <w:rStyle w:val="Fuzeileneintrag"/>
              <w:rFonts w:ascii="Arial" w:hAnsi="Arial" w:cs="Arial"/>
            </w:rPr>
            <w:fldChar w:fldCharType="end"/>
          </w:r>
        </w:p>
      </w:tc>
    </w:tr>
  </w:tbl>
  <w:p w14:paraId="319307C2" w14:textId="77777777" w:rsidR="00303021" w:rsidRDefault="00202C59" w:rsidP="00D7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8D0FA" w14:textId="77777777" w:rsidR="00202C59" w:rsidRDefault="00202C59" w:rsidP="00D35F71">
      <w:pPr>
        <w:spacing w:after="0" w:line="240" w:lineRule="auto"/>
      </w:pPr>
      <w:r>
        <w:separator/>
      </w:r>
    </w:p>
  </w:footnote>
  <w:footnote w:type="continuationSeparator" w:id="0">
    <w:p w14:paraId="0C043637" w14:textId="77777777" w:rsidR="00202C59" w:rsidRDefault="00202C59" w:rsidP="00D35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5" w:type="dxa"/>
      <w:jc w:val="center"/>
      <w:tblLayout w:type="fixed"/>
      <w:tblLook w:val="0000" w:firstRow="0" w:lastRow="0" w:firstColumn="0" w:lastColumn="0" w:noHBand="0" w:noVBand="0"/>
    </w:tblPr>
    <w:tblGrid>
      <w:gridCol w:w="4253"/>
      <w:gridCol w:w="882"/>
      <w:gridCol w:w="4670"/>
    </w:tblGrid>
    <w:tr w:rsidR="00C53AA7" w:rsidRPr="00CA2E42" w14:paraId="358FC517" w14:textId="77777777" w:rsidTr="008632CE">
      <w:trPr>
        <w:trHeight w:val="198"/>
        <w:jc w:val="center"/>
      </w:trPr>
      <w:tc>
        <w:tcPr>
          <w:tcW w:w="4253" w:type="dxa"/>
          <w:vMerge w:val="restart"/>
          <w:tcBorders>
            <w:top w:val="single" w:sz="4" w:space="0" w:color="000000"/>
            <w:left w:val="single" w:sz="4" w:space="0" w:color="000000"/>
            <w:bottom w:val="single" w:sz="4" w:space="0" w:color="000000"/>
          </w:tcBorders>
          <w:shd w:val="clear" w:color="auto" w:fill="auto"/>
          <w:vAlign w:val="center"/>
        </w:tcPr>
        <w:p w14:paraId="1999F718" w14:textId="69E1AB69" w:rsidR="00C53AA7" w:rsidRPr="00CA2E42" w:rsidRDefault="00C53AA7" w:rsidP="00C53AA7">
          <w:pPr>
            <w:autoSpaceDE w:val="0"/>
            <w:snapToGrid w:val="0"/>
            <w:spacing w:after="0" w:line="240" w:lineRule="auto"/>
            <w:rPr>
              <w:lang w:val="ro-RO"/>
            </w:rPr>
          </w:pPr>
          <w:r w:rsidRPr="00CA2E42">
            <w:rPr>
              <w:noProof/>
            </w:rPr>
            <w:drawing>
              <wp:anchor distT="0" distB="0" distL="114300" distR="114300" simplePos="0" relativeHeight="251659264" behindDoc="0" locked="0" layoutInCell="1" allowOverlap="1" wp14:anchorId="5E5C64F5" wp14:editId="0BC3996D">
                <wp:simplePos x="0" y="0"/>
                <wp:positionH relativeFrom="column">
                  <wp:posOffset>-46990</wp:posOffset>
                </wp:positionH>
                <wp:positionV relativeFrom="paragraph">
                  <wp:posOffset>73025</wp:posOffset>
                </wp:positionV>
                <wp:extent cx="2647315" cy="590550"/>
                <wp:effectExtent l="0" t="0" r="635" b="0"/>
                <wp:wrapThrough wrapText="bothSides">
                  <wp:wrapPolygon edited="0">
                    <wp:start x="0" y="0"/>
                    <wp:lineTo x="0" y="20903"/>
                    <wp:lineTo x="21450" y="20903"/>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4885" r="551" b="33427"/>
                        <a:stretch>
                          <a:fillRect/>
                        </a:stretch>
                      </pic:blipFill>
                      <pic:spPr bwMode="auto">
                        <a:xfrm>
                          <a:off x="0" y="0"/>
                          <a:ext cx="264731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E42">
            <w:rPr>
              <w:rFonts w:ascii="Arial" w:hAnsi="Arial" w:cs="Arial"/>
              <w:sz w:val="16"/>
              <w:szCs w:val="16"/>
              <w:lang w:val="ro-RO"/>
            </w:rPr>
            <w:t>168 LAURA ATELIER DE ARHITECTURA SRL</w:t>
          </w:r>
        </w:p>
        <w:p w14:paraId="42A90027" w14:textId="77777777" w:rsidR="00C53AA7" w:rsidRPr="00CA2E42" w:rsidRDefault="00C53AA7" w:rsidP="00C53AA7">
          <w:pPr>
            <w:tabs>
              <w:tab w:val="center" w:pos="4320"/>
              <w:tab w:val="right" w:pos="8640"/>
            </w:tabs>
            <w:spacing w:after="0" w:line="240" w:lineRule="auto"/>
            <w:rPr>
              <w:lang w:val="ro-RO"/>
            </w:rPr>
          </w:pPr>
          <w:r w:rsidRPr="00CA2E42">
            <w:rPr>
              <w:rFonts w:ascii="Arial" w:hAnsi="Arial" w:cs="Arial"/>
              <w:sz w:val="16"/>
              <w:szCs w:val="16"/>
              <w:lang w:val="ro-RO"/>
            </w:rPr>
            <w:t>Str. Delea Vech 16-18,</w:t>
          </w:r>
        </w:p>
        <w:p w14:paraId="6877A6FE" w14:textId="77777777" w:rsidR="00C53AA7" w:rsidRPr="00CA2E42" w:rsidRDefault="00C53AA7" w:rsidP="00C53AA7">
          <w:pPr>
            <w:tabs>
              <w:tab w:val="center" w:pos="4320"/>
              <w:tab w:val="right" w:pos="8640"/>
            </w:tabs>
            <w:spacing w:after="0" w:line="240" w:lineRule="auto"/>
            <w:rPr>
              <w:lang w:val="ro-RO"/>
            </w:rPr>
          </w:pPr>
          <w:r w:rsidRPr="00CA2E42">
            <w:rPr>
              <w:rFonts w:ascii="Arial" w:hAnsi="Arial" w:cs="Arial"/>
              <w:sz w:val="16"/>
              <w:szCs w:val="16"/>
              <w:lang w:val="ro-RO"/>
            </w:rPr>
            <w:t>Sector 2, BUCURESTI,</w:t>
          </w:r>
        </w:p>
        <w:p w14:paraId="514E3B69" w14:textId="77777777" w:rsidR="00C53AA7" w:rsidRPr="00CA2E42" w:rsidRDefault="00C53AA7" w:rsidP="00C53AA7">
          <w:pPr>
            <w:tabs>
              <w:tab w:val="center" w:pos="4320"/>
              <w:tab w:val="right" w:pos="8640"/>
            </w:tabs>
            <w:spacing w:after="0" w:line="240" w:lineRule="auto"/>
            <w:rPr>
              <w:rFonts w:ascii="Arial" w:hAnsi="Arial" w:cs="Arial"/>
              <w:color w:val="0000FF"/>
              <w:sz w:val="16"/>
              <w:szCs w:val="16"/>
              <w:u w:val="single"/>
              <w:lang w:val="ro-RO"/>
            </w:rPr>
          </w:pPr>
          <w:r w:rsidRPr="00CA2E42">
            <w:rPr>
              <w:rFonts w:ascii="Arial" w:hAnsi="Arial" w:cs="Arial"/>
              <w:sz w:val="16"/>
              <w:szCs w:val="16"/>
              <w:lang w:val="ro-RO"/>
            </w:rPr>
            <w:t xml:space="preserve">E-mail:  </w:t>
          </w:r>
          <w:hyperlink r:id="rId2" w:history="1">
            <w:r w:rsidRPr="00CA2E42">
              <w:rPr>
                <w:rStyle w:val="Hyperlink"/>
                <w:rFonts w:ascii="Arial" w:hAnsi="Arial" w:cs="Arial"/>
                <w:sz w:val="16"/>
                <w:szCs w:val="16"/>
                <w:lang w:val="ro-RO"/>
              </w:rPr>
              <w:t>168lauraatelier@gmail.com</w:t>
            </w:r>
          </w:hyperlink>
        </w:p>
      </w:tc>
      <w:tc>
        <w:tcPr>
          <w:tcW w:w="882" w:type="dxa"/>
          <w:tcBorders>
            <w:top w:val="single" w:sz="4" w:space="0" w:color="000000"/>
            <w:left w:val="single" w:sz="4" w:space="0" w:color="000000"/>
            <w:bottom w:val="single" w:sz="4" w:space="0" w:color="000000"/>
          </w:tcBorders>
          <w:shd w:val="clear" w:color="auto" w:fill="auto"/>
          <w:vAlign w:val="center"/>
        </w:tcPr>
        <w:p w14:paraId="4149FC84" w14:textId="77777777" w:rsidR="00C53AA7" w:rsidRPr="00CA2E42" w:rsidRDefault="00C53AA7" w:rsidP="00C53AA7">
          <w:pPr>
            <w:tabs>
              <w:tab w:val="center" w:pos="4320"/>
              <w:tab w:val="left" w:pos="6990"/>
              <w:tab w:val="right" w:pos="8640"/>
            </w:tabs>
            <w:spacing w:after="0" w:line="240" w:lineRule="auto"/>
            <w:ind w:right="-120" w:hanging="83"/>
            <w:rPr>
              <w:lang w:val="ro-RO"/>
            </w:rPr>
          </w:pPr>
          <w:r w:rsidRPr="00CA2E42">
            <w:rPr>
              <w:rFonts w:ascii="Arial" w:hAnsi="Arial" w:cs="Arial"/>
              <w:sz w:val="16"/>
              <w:szCs w:val="16"/>
              <w:lang w:val="ro-RO"/>
            </w:rPr>
            <w:t>PROIECT</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37D5" w14:textId="77777777" w:rsidR="00C53AA7" w:rsidRPr="00CA2E42" w:rsidRDefault="00C53AA7" w:rsidP="00C53AA7">
          <w:pPr>
            <w:tabs>
              <w:tab w:val="center" w:pos="4320"/>
              <w:tab w:val="left" w:pos="6990"/>
              <w:tab w:val="right" w:pos="8640"/>
            </w:tabs>
            <w:snapToGrid w:val="0"/>
            <w:spacing w:after="0" w:line="240" w:lineRule="auto"/>
            <w:rPr>
              <w:sz w:val="16"/>
              <w:szCs w:val="16"/>
              <w:lang w:val="ro-RO"/>
            </w:rPr>
          </w:pPr>
          <w:r>
            <w:rPr>
              <w:rFonts w:ascii="Arial" w:hAnsi="Arial" w:cs="Arial"/>
              <w:b/>
              <w:sz w:val="16"/>
              <w:szCs w:val="16"/>
              <w:lang w:val="ro-RO"/>
            </w:rPr>
            <w:t>CONSTRUIRE HALA COMPUSA DIN 6 CORPURI CU FUNCTIUNEA DE DEPOZITARE LOGISTICA, SERVICII SI MICA PRODUCTIE NEPOLUANTA, SPATII ADMINISTRATIVE, SPATII TEHNICE, POST TRAFO, SEMNALISTICA FATADE SI AMENAJARI EXTERIOARE</w:t>
          </w:r>
        </w:p>
      </w:tc>
    </w:tr>
    <w:tr w:rsidR="00C53AA7" w:rsidRPr="00CA2E42" w14:paraId="42DD7367" w14:textId="77777777" w:rsidTr="008632CE">
      <w:trPr>
        <w:trHeight w:val="198"/>
        <w:jc w:val="center"/>
      </w:trPr>
      <w:tc>
        <w:tcPr>
          <w:tcW w:w="4253" w:type="dxa"/>
          <w:vMerge/>
          <w:tcBorders>
            <w:top w:val="single" w:sz="4" w:space="0" w:color="000000"/>
            <w:left w:val="single" w:sz="4" w:space="0" w:color="000000"/>
            <w:bottom w:val="single" w:sz="4" w:space="0" w:color="000000"/>
          </w:tcBorders>
          <w:shd w:val="clear" w:color="auto" w:fill="auto"/>
          <w:vAlign w:val="center"/>
        </w:tcPr>
        <w:p w14:paraId="6788CD9B" w14:textId="77777777" w:rsidR="00C53AA7" w:rsidRPr="00CA2E42" w:rsidRDefault="00C53AA7" w:rsidP="00C53AA7">
          <w:pPr>
            <w:snapToGrid w:val="0"/>
            <w:spacing w:after="0"/>
            <w:rPr>
              <w:rFonts w:ascii="Arial" w:hAnsi="Arial" w:cs="Arial"/>
              <w:b/>
              <w:sz w:val="16"/>
              <w:szCs w:val="16"/>
              <w:lang w:val="ro-RO"/>
            </w:rPr>
          </w:pPr>
        </w:p>
      </w:tc>
      <w:tc>
        <w:tcPr>
          <w:tcW w:w="882" w:type="dxa"/>
          <w:tcBorders>
            <w:left w:val="single" w:sz="4" w:space="0" w:color="000000"/>
            <w:bottom w:val="single" w:sz="4" w:space="0" w:color="000000"/>
          </w:tcBorders>
          <w:shd w:val="clear" w:color="auto" w:fill="auto"/>
          <w:vAlign w:val="center"/>
        </w:tcPr>
        <w:p w14:paraId="0644B3BD" w14:textId="77777777" w:rsidR="00C53AA7" w:rsidRPr="00CA2E42" w:rsidRDefault="00C53AA7" w:rsidP="00C53AA7">
          <w:pPr>
            <w:tabs>
              <w:tab w:val="center" w:pos="4320"/>
              <w:tab w:val="left" w:pos="6990"/>
              <w:tab w:val="right" w:pos="8640"/>
            </w:tabs>
            <w:spacing w:after="0" w:line="240" w:lineRule="auto"/>
            <w:ind w:right="-120" w:hanging="83"/>
            <w:rPr>
              <w:lang w:val="ro-RO"/>
            </w:rPr>
          </w:pPr>
          <w:r w:rsidRPr="00CA2E42">
            <w:rPr>
              <w:rFonts w:ascii="Arial" w:hAnsi="Arial" w:cs="Arial"/>
              <w:sz w:val="16"/>
              <w:szCs w:val="16"/>
              <w:lang w:val="ro-RO"/>
            </w:rPr>
            <w:t>FAZA PR.</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019E0" w14:textId="77777777" w:rsidR="00C53AA7" w:rsidRPr="00CA2E42" w:rsidRDefault="00C53AA7" w:rsidP="00C53AA7">
          <w:pPr>
            <w:tabs>
              <w:tab w:val="center" w:pos="4320"/>
              <w:tab w:val="left" w:pos="6990"/>
              <w:tab w:val="right" w:pos="8640"/>
            </w:tabs>
            <w:snapToGrid w:val="0"/>
            <w:spacing w:after="0" w:line="240" w:lineRule="auto"/>
            <w:rPr>
              <w:lang w:val="ro-RO"/>
            </w:rPr>
          </w:pPr>
          <w:r>
            <w:rPr>
              <w:rFonts w:ascii="Arial" w:hAnsi="Arial" w:cs="Arial"/>
              <w:b/>
              <w:sz w:val="16"/>
              <w:szCs w:val="16"/>
              <w:lang w:val="ro-RO"/>
            </w:rPr>
            <w:t>D.T.A.C.</w:t>
          </w:r>
        </w:p>
      </w:tc>
    </w:tr>
    <w:tr w:rsidR="00C53AA7" w:rsidRPr="00CA2E42" w14:paraId="32B04094" w14:textId="77777777" w:rsidTr="008632CE">
      <w:trPr>
        <w:trHeight w:val="198"/>
        <w:jc w:val="center"/>
      </w:trPr>
      <w:tc>
        <w:tcPr>
          <w:tcW w:w="4253" w:type="dxa"/>
          <w:vMerge/>
          <w:tcBorders>
            <w:top w:val="single" w:sz="4" w:space="0" w:color="000000"/>
            <w:left w:val="single" w:sz="4" w:space="0" w:color="000000"/>
            <w:bottom w:val="single" w:sz="4" w:space="0" w:color="000000"/>
          </w:tcBorders>
          <w:shd w:val="clear" w:color="auto" w:fill="auto"/>
          <w:vAlign w:val="center"/>
        </w:tcPr>
        <w:p w14:paraId="44A105C4" w14:textId="77777777" w:rsidR="00C53AA7" w:rsidRPr="00CA2E42" w:rsidRDefault="00C53AA7" w:rsidP="00C53AA7">
          <w:pPr>
            <w:snapToGrid w:val="0"/>
            <w:spacing w:after="0"/>
            <w:rPr>
              <w:rFonts w:ascii="Arial" w:hAnsi="Arial" w:cs="Arial"/>
              <w:b/>
              <w:sz w:val="16"/>
              <w:szCs w:val="16"/>
              <w:lang w:val="ro-RO"/>
            </w:rPr>
          </w:pPr>
        </w:p>
      </w:tc>
      <w:tc>
        <w:tcPr>
          <w:tcW w:w="882" w:type="dxa"/>
          <w:tcBorders>
            <w:top w:val="single" w:sz="4" w:space="0" w:color="000000"/>
            <w:left w:val="single" w:sz="4" w:space="0" w:color="000000"/>
            <w:bottom w:val="single" w:sz="4" w:space="0" w:color="000000"/>
          </w:tcBorders>
          <w:shd w:val="clear" w:color="auto" w:fill="auto"/>
          <w:vAlign w:val="center"/>
        </w:tcPr>
        <w:p w14:paraId="706717C0" w14:textId="77777777" w:rsidR="00C53AA7" w:rsidRPr="00CA2E42" w:rsidRDefault="00C53AA7" w:rsidP="00C53AA7">
          <w:pPr>
            <w:tabs>
              <w:tab w:val="center" w:pos="4320"/>
              <w:tab w:val="left" w:pos="6990"/>
              <w:tab w:val="right" w:pos="8640"/>
            </w:tabs>
            <w:spacing w:after="0" w:line="240" w:lineRule="auto"/>
            <w:ind w:right="-120" w:hanging="83"/>
            <w:rPr>
              <w:lang w:val="ro-RO"/>
            </w:rPr>
          </w:pPr>
          <w:r w:rsidRPr="00CA2E42">
            <w:rPr>
              <w:rFonts w:ascii="Arial" w:hAnsi="Arial" w:cs="Arial"/>
              <w:sz w:val="16"/>
              <w:szCs w:val="16"/>
              <w:lang w:val="ro-RO"/>
            </w:rPr>
            <w:t>PR. NR.</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72200" w14:textId="77777777" w:rsidR="00C53AA7" w:rsidRPr="00CA2E42" w:rsidRDefault="00C53AA7" w:rsidP="00C53AA7">
          <w:pPr>
            <w:tabs>
              <w:tab w:val="center" w:pos="4320"/>
              <w:tab w:val="left" w:pos="6990"/>
              <w:tab w:val="right" w:pos="8640"/>
            </w:tabs>
            <w:spacing w:after="0" w:line="240" w:lineRule="auto"/>
            <w:rPr>
              <w:lang w:val="ro-RO"/>
            </w:rPr>
          </w:pPr>
          <w:r>
            <w:rPr>
              <w:rFonts w:ascii="Arial" w:hAnsi="Arial" w:cs="Arial"/>
              <w:b/>
              <w:sz w:val="16"/>
              <w:szCs w:val="16"/>
              <w:lang w:val="ro-RO"/>
            </w:rPr>
            <w:t>48/11.08.2021</w:t>
          </w:r>
        </w:p>
      </w:tc>
    </w:tr>
    <w:tr w:rsidR="00C53AA7" w:rsidRPr="00CA2E42" w14:paraId="5C3926F4" w14:textId="77777777" w:rsidTr="008632CE">
      <w:trPr>
        <w:trHeight w:val="361"/>
        <w:jc w:val="center"/>
      </w:trPr>
      <w:tc>
        <w:tcPr>
          <w:tcW w:w="4253" w:type="dxa"/>
          <w:vMerge/>
          <w:tcBorders>
            <w:top w:val="single" w:sz="4" w:space="0" w:color="000000"/>
            <w:left w:val="single" w:sz="4" w:space="0" w:color="000000"/>
            <w:bottom w:val="single" w:sz="4" w:space="0" w:color="000000"/>
          </w:tcBorders>
          <w:shd w:val="clear" w:color="auto" w:fill="auto"/>
          <w:vAlign w:val="center"/>
        </w:tcPr>
        <w:p w14:paraId="2EAA3ACB" w14:textId="77777777" w:rsidR="00C53AA7" w:rsidRPr="00CA2E42" w:rsidRDefault="00C53AA7" w:rsidP="00C53AA7">
          <w:pPr>
            <w:snapToGrid w:val="0"/>
            <w:spacing w:after="0"/>
            <w:rPr>
              <w:rFonts w:ascii="Arial" w:hAnsi="Arial" w:cs="Arial"/>
              <w:b/>
              <w:sz w:val="16"/>
              <w:szCs w:val="16"/>
              <w:lang w:val="ro-RO"/>
            </w:rPr>
          </w:pPr>
        </w:p>
      </w:tc>
      <w:tc>
        <w:tcPr>
          <w:tcW w:w="882" w:type="dxa"/>
          <w:tcBorders>
            <w:top w:val="single" w:sz="4" w:space="0" w:color="000000"/>
            <w:left w:val="single" w:sz="4" w:space="0" w:color="000000"/>
            <w:bottom w:val="single" w:sz="4" w:space="0" w:color="000000"/>
          </w:tcBorders>
          <w:shd w:val="clear" w:color="auto" w:fill="auto"/>
          <w:vAlign w:val="center"/>
        </w:tcPr>
        <w:p w14:paraId="539E4D18" w14:textId="77777777" w:rsidR="00C53AA7" w:rsidRPr="00CA2E42" w:rsidRDefault="00C53AA7" w:rsidP="00C53AA7">
          <w:pPr>
            <w:tabs>
              <w:tab w:val="center" w:pos="4320"/>
              <w:tab w:val="left" w:pos="6990"/>
              <w:tab w:val="right" w:pos="8640"/>
            </w:tabs>
            <w:snapToGrid w:val="0"/>
            <w:spacing w:after="0" w:line="240" w:lineRule="auto"/>
            <w:ind w:right="-120" w:hanging="83"/>
            <w:rPr>
              <w:lang w:val="ro-RO"/>
            </w:rPr>
          </w:pPr>
          <w:r w:rsidRPr="00CA2E42">
            <w:rPr>
              <w:rFonts w:ascii="Arial" w:hAnsi="Arial" w:cs="Arial"/>
              <w:sz w:val="16"/>
              <w:szCs w:val="16"/>
              <w:lang w:val="ro-RO"/>
            </w:rPr>
            <w:t>LOCATIE</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07944" w14:textId="77777777" w:rsidR="00C53AA7" w:rsidRPr="00CA2E42" w:rsidRDefault="00C53AA7" w:rsidP="00C53AA7">
          <w:pPr>
            <w:tabs>
              <w:tab w:val="center" w:pos="4320"/>
              <w:tab w:val="left" w:pos="6990"/>
              <w:tab w:val="right" w:pos="8640"/>
            </w:tabs>
            <w:spacing w:after="0" w:line="240" w:lineRule="auto"/>
            <w:rPr>
              <w:lang w:val="ro-RO"/>
            </w:rPr>
          </w:pPr>
          <w:r w:rsidRPr="00CA2E42">
            <w:rPr>
              <w:rFonts w:ascii="Arial" w:hAnsi="Arial" w:cs="Arial"/>
              <w:b/>
              <w:sz w:val="16"/>
              <w:szCs w:val="16"/>
              <w:lang w:val="ro-RO"/>
            </w:rPr>
            <w:t>Jud. ILFOV, comuna</w:t>
          </w:r>
          <w:r>
            <w:rPr>
              <w:rFonts w:ascii="Arial" w:hAnsi="Arial" w:cs="Arial"/>
              <w:b/>
              <w:sz w:val="16"/>
              <w:szCs w:val="16"/>
              <w:lang w:val="ro-RO"/>
            </w:rPr>
            <w:t xml:space="preserve"> </w:t>
          </w:r>
          <w:r w:rsidRPr="00CA2E42">
            <w:rPr>
              <w:rFonts w:ascii="Arial" w:hAnsi="Arial" w:cs="Arial"/>
              <w:b/>
              <w:sz w:val="16"/>
              <w:szCs w:val="16"/>
              <w:lang w:val="ro-RO"/>
            </w:rPr>
            <w:t>STEFANESTII DE JOS,  T47</w:t>
          </w:r>
          <w:r>
            <w:rPr>
              <w:rFonts w:ascii="Arial" w:hAnsi="Arial" w:cs="Arial"/>
              <w:b/>
              <w:sz w:val="16"/>
              <w:szCs w:val="16"/>
              <w:lang w:val="ro-RO"/>
            </w:rPr>
            <w:t>, 41, P</w:t>
          </w:r>
          <w:r w:rsidRPr="00CA2E42">
            <w:rPr>
              <w:rFonts w:ascii="Arial" w:hAnsi="Arial" w:cs="Arial"/>
              <w:b/>
              <w:sz w:val="16"/>
              <w:szCs w:val="16"/>
              <w:lang w:val="ro-RO"/>
            </w:rPr>
            <w:t xml:space="preserve">348, </w:t>
          </w:r>
          <w:r>
            <w:rPr>
              <w:rFonts w:ascii="Arial" w:hAnsi="Arial" w:cs="Arial"/>
              <w:b/>
              <w:sz w:val="16"/>
              <w:szCs w:val="16"/>
              <w:lang w:val="ro-RO"/>
            </w:rPr>
            <w:t xml:space="preserve">lot 1, A348/1, </w:t>
          </w:r>
          <w:r w:rsidRPr="00CA2E42">
            <w:rPr>
              <w:rFonts w:ascii="Arial" w:hAnsi="Arial" w:cs="Arial"/>
              <w:b/>
              <w:sz w:val="16"/>
              <w:szCs w:val="16"/>
              <w:lang w:val="ro-RO"/>
            </w:rPr>
            <w:t xml:space="preserve">nr. cad. </w:t>
          </w:r>
          <w:r>
            <w:rPr>
              <w:rFonts w:ascii="Arial" w:hAnsi="Arial" w:cs="Arial"/>
              <w:b/>
              <w:sz w:val="16"/>
              <w:szCs w:val="16"/>
              <w:lang w:val="ro-RO"/>
            </w:rPr>
            <w:t>62986, 54444, 54546, 53580</w:t>
          </w:r>
        </w:p>
      </w:tc>
    </w:tr>
    <w:tr w:rsidR="00C53AA7" w:rsidRPr="00CA2E42" w14:paraId="3A54B079" w14:textId="77777777" w:rsidTr="008632CE">
      <w:trPr>
        <w:trHeight w:val="198"/>
        <w:jc w:val="center"/>
      </w:trPr>
      <w:tc>
        <w:tcPr>
          <w:tcW w:w="4253" w:type="dxa"/>
          <w:vMerge/>
          <w:tcBorders>
            <w:top w:val="single" w:sz="4" w:space="0" w:color="000000"/>
            <w:left w:val="single" w:sz="4" w:space="0" w:color="000000"/>
            <w:bottom w:val="single" w:sz="4" w:space="0" w:color="000000"/>
          </w:tcBorders>
          <w:shd w:val="clear" w:color="auto" w:fill="auto"/>
          <w:vAlign w:val="center"/>
        </w:tcPr>
        <w:p w14:paraId="17984538" w14:textId="77777777" w:rsidR="00C53AA7" w:rsidRPr="00CA2E42" w:rsidRDefault="00C53AA7" w:rsidP="00C53AA7">
          <w:pPr>
            <w:snapToGrid w:val="0"/>
            <w:spacing w:after="0"/>
            <w:rPr>
              <w:rFonts w:ascii="Arial" w:hAnsi="Arial" w:cs="Arial"/>
              <w:sz w:val="16"/>
              <w:szCs w:val="16"/>
              <w:lang w:val="ro-RO"/>
            </w:rPr>
          </w:pPr>
        </w:p>
      </w:tc>
      <w:tc>
        <w:tcPr>
          <w:tcW w:w="882" w:type="dxa"/>
          <w:tcBorders>
            <w:top w:val="single" w:sz="4" w:space="0" w:color="000000"/>
            <w:left w:val="single" w:sz="4" w:space="0" w:color="000000"/>
            <w:bottom w:val="single" w:sz="4" w:space="0" w:color="000000"/>
          </w:tcBorders>
          <w:shd w:val="clear" w:color="auto" w:fill="auto"/>
          <w:vAlign w:val="center"/>
        </w:tcPr>
        <w:p w14:paraId="47A4425F" w14:textId="77777777" w:rsidR="00C53AA7" w:rsidRPr="00CA2E42" w:rsidRDefault="00C53AA7" w:rsidP="00C53AA7">
          <w:pPr>
            <w:tabs>
              <w:tab w:val="right" w:pos="2124"/>
            </w:tabs>
            <w:spacing w:after="0" w:line="240" w:lineRule="auto"/>
            <w:ind w:right="-120" w:hanging="83"/>
            <w:rPr>
              <w:lang w:val="ro-RO"/>
            </w:rPr>
          </w:pPr>
          <w:r w:rsidRPr="00CA2E42">
            <w:rPr>
              <w:rFonts w:ascii="Arial" w:hAnsi="Arial" w:cs="Arial"/>
              <w:sz w:val="16"/>
              <w:szCs w:val="16"/>
              <w:lang w:val="ro-RO"/>
            </w:rPr>
            <w:t>BENEF.</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305DD" w14:textId="77777777" w:rsidR="00C53AA7" w:rsidRPr="00CA2E42" w:rsidRDefault="00C53AA7" w:rsidP="00C53AA7">
          <w:pPr>
            <w:tabs>
              <w:tab w:val="center" w:pos="4320"/>
              <w:tab w:val="left" w:pos="6990"/>
              <w:tab w:val="right" w:pos="8640"/>
            </w:tabs>
            <w:spacing w:after="0" w:line="240" w:lineRule="auto"/>
            <w:rPr>
              <w:lang w:val="ro-RO"/>
            </w:rPr>
          </w:pPr>
          <w:r w:rsidRPr="00E72D25">
            <w:rPr>
              <w:rFonts w:ascii="Arial" w:hAnsi="Arial" w:cs="Arial"/>
              <w:b/>
              <w:sz w:val="16"/>
              <w:szCs w:val="16"/>
              <w:lang w:val="ro-RO"/>
            </w:rPr>
            <w:t>VGP PARK BUCHAREST S.R.L.</w:t>
          </w:r>
        </w:p>
      </w:tc>
    </w:tr>
  </w:tbl>
  <w:p w14:paraId="493C8E7E" w14:textId="77777777" w:rsidR="00303021" w:rsidRDefault="00202C59" w:rsidP="00D75AC0">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4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color w:val="FF0000"/>
        <w:sz w:val="24"/>
        <w:szCs w:val="24"/>
        <w:lang w:val="fr-F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4"/>
    <w:multiLevelType w:val="singleLevel"/>
    <w:tmpl w:val="00000004"/>
    <w:name w:val="WW8Num4"/>
    <w:lvl w:ilvl="0">
      <w:start w:val="19"/>
      <w:numFmt w:val="bullet"/>
      <w:lvlText w:val="-"/>
      <w:lvlJc w:val="left"/>
      <w:pPr>
        <w:tabs>
          <w:tab w:val="num" w:pos="0"/>
        </w:tabs>
        <w:ind w:left="720" w:hanging="360"/>
      </w:pPr>
      <w:rPr>
        <w:rFonts w:ascii="Arial" w:hAnsi="Arial" w:cs="Arial" w:hint="default"/>
        <w:sz w:val="24"/>
        <w:szCs w:val="24"/>
        <w:lang w:val="ro-RO"/>
      </w:rPr>
    </w:lvl>
  </w:abstractNum>
  <w:abstractNum w:abstractNumId="2">
    <w:nsid w:val="00000005"/>
    <w:multiLevelType w:val="singleLevel"/>
    <w:tmpl w:val="00000005"/>
    <w:name w:val="WW8Num5"/>
    <w:lvl w:ilvl="0">
      <w:start w:val="3"/>
      <w:numFmt w:val="bullet"/>
      <w:lvlText w:val="-"/>
      <w:lvlJc w:val="left"/>
      <w:pPr>
        <w:tabs>
          <w:tab w:val="num" w:pos="0"/>
        </w:tabs>
        <w:ind w:left="720" w:hanging="360"/>
      </w:pPr>
      <w:rPr>
        <w:rFonts w:ascii="Arial" w:hAnsi="Arial" w:cs="Arial" w:hint="default"/>
      </w:rPr>
    </w:lvl>
  </w:abstractNum>
  <w:abstractNum w:abstractNumId="3">
    <w:nsid w:val="00000006"/>
    <w:multiLevelType w:val="singleLevel"/>
    <w:tmpl w:val="00000006"/>
    <w:name w:val="WW8Num6"/>
    <w:lvl w:ilvl="0">
      <w:start w:val="1"/>
      <w:numFmt w:val="bullet"/>
      <w:lvlText w:val=""/>
      <w:lvlJc w:val="left"/>
      <w:pPr>
        <w:tabs>
          <w:tab w:val="num" w:pos="283"/>
        </w:tabs>
        <w:ind w:left="283" w:hanging="283"/>
      </w:pPr>
      <w:rPr>
        <w:rFonts w:ascii="Wingdings" w:hAnsi="Wingdings" w:cs="Wingdings" w:hint="default"/>
        <w:b/>
        <w:i w:val="0"/>
        <w:color w:val="000000"/>
        <w:sz w:val="24"/>
        <w:szCs w:val="24"/>
        <w:u w:val="none"/>
        <w:lang w:val="fr-FR"/>
      </w:rPr>
    </w:lvl>
  </w:abstractNum>
  <w:abstractNum w:abstractNumId="4">
    <w:nsid w:val="0C59730E"/>
    <w:multiLevelType w:val="hybridMultilevel"/>
    <w:tmpl w:val="8982B87E"/>
    <w:lvl w:ilvl="0" w:tplc="C10ED3D0">
      <w:start w:val="1"/>
      <w:numFmt w:val="bullet"/>
      <w:lvlText w:val="-"/>
      <w:lvlJc w:val="left"/>
      <w:pPr>
        <w:ind w:left="720" w:hanging="360"/>
      </w:pPr>
      <w:rPr>
        <w:rFonts w:ascii="Arial" w:eastAsia="Calibri"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FFC62A4"/>
    <w:multiLevelType w:val="hybridMultilevel"/>
    <w:tmpl w:val="FC5AA5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2"/>
    <w:rsid w:val="00017402"/>
    <w:rsid w:val="00020D75"/>
    <w:rsid w:val="000529EC"/>
    <w:rsid w:val="00054B01"/>
    <w:rsid w:val="00056D47"/>
    <w:rsid w:val="00085B69"/>
    <w:rsid w:val="000A5889"/>
    <w:rsid w:val="000B16CD"/>
    <w:rsid w:val="000E6931"/>
    <w:rsid w:val="000E6D99"/>
    <w:rsid w:val="00113B23"/>
    <w:rsid w:val="001252DB"/>
    <w:rsid w:val="00161E4D"/>
    <w:rsid w:val="00162192"/>
    <w:rsid w:val="001A3E5E"/>
    <w:rsid w:val="001C5067"/>
    <w:rsid w:val="00202C59"/>
    <w:rsid w:val="00217AEE"/>
    <w:rsid w:val="00241D98"/>
    <w:rsid w:val="00266CEA"/>
    <w:rsid w:val="002A111F"/>
    <w:rsid w:val="002C5A78"/>
    <w:rsid w:val="002E1151"/>
    <w:rsid w:val="003866B3"/>
    <w:rsid w:val="003E2EBC"/>
    <w:rsid w:val="004C1719"/>
    <w:rsid w:val="004D01E2"/>
    <w:rsid w:val="004F1C51"/>
    <w:rsid w:val="00561B7E"/>
    <w:rsid w:val="00574CE5"/>
    <w:rsid w:val="00592A94"/>
    <w:rsid w:val="005B0160"/>
    <w:rsid w:val="005F2AEA"/>
    <w:rsid w:val="00617082"/>
    <w:rsid w:val="00653063"/>
    <w:rsid w:val="006C10B4"/>
    <w:rsid w:val="006F4EF4"/>
    <w:rsid w:val="00747EBC"/>
    <w:rsid w:val="007A104B"/>
    <w:rsid w:val="007C2314"/>
    <w:rsid w:val="007C7F9E"/>
    <w:rsid w:val="0083146E"/>
    <w:rsid w:val="0085041C"/>
    <w:rsid w:val="00876A6B"/>
    <w:rsid w:val="0088504C"/>
    <w:rsid w:val="009003A4"/>
    <w:rsid w:val="00934328"/>
    <w:rsid w:val="0098325A"/>
    <w:rsid w:val="009954D5"/>
    <w:rsid w:val="009A2E59"/>
    <w:rsid w:val="009B242E"/>
    <w:rsid w:val="009F5B4B"/>
    <w:rsid w:val="00A324F2"/>
    <w:rsid w:val="00A42C06"/>
    <w:rsid w:val="00A637A8"/>
    <w:rsid w:val="00A72F09"/>
    <w:rsid w:val="00AB11A0"/>
    <w:rsid w:val="00AD4352"/>
    <w:rsid w:val="00AD4B33"/>
    <w:rsid w:val="00B02F0A"/>
    <w:rsid w:val="00B076F3"/>
    <w:rsid w:val="00B33FD5"/>
    <w:rsid w:val="00B828A4"/>
    <w:rsid w:val="00BD19B2"/>
    <w:rsid w:val="00BD5EF3"/>
    <w:rsid w:val="00C53AA7"/>
    <w:rsid w:val="00C72ADC"/>
    <w:rsid w:val="00C84D2F"/>
    <w:rsid w:val="00C90F5E"/>
    <w:rsid w:val="00C95452"/>
    <w:rsid w:val="00CC53BE"/>
    <w:rsid w:val="00CD5CEA"/>
    <w:rsid w:val="00CE419F"/>
    <w:rsid w:val="00D35F71"/>
    <w:rsid w:val="00D51E01"/>
    <w:rsid w:val="00D75AC0"/>
    <w:rsid w:val="00DA0AA4"/>
    <w:rsid w:val="00DA71C1"/>
    <w:rsid w:val="00DB0584"/>
    <w:rsid w:val="00DB24C2"/>
    <w:rsid w:val="00DD0CBD"/>
    <w:rsid w:val="00E14FC7"/>
    <w:rsid w:val="00E45FB5"/>
    <w:rsid w:val="00E51273"/>
    <w:rsid w:val="00E77AC8"/>
    <w:rsid w:val="00EE04D1"/>
    <w:rsid w:val="00F02D61"/>
    <w:rsid w:val="00F3725F"/>
    <w:rsid w:val="00F409CA"/>
    <w:rsid w:val="00F556D7"/>
    <w:rsid w:val="00F73B1D"/>
    <w:rsid w:val="00F83DE5"/>
    <w:rsid w:val="00FA206F"/>
    <w:rsid w:val="00FF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31"/>
    <w:pPr>
      <w:ind w:left="720"/>
      <w:contextualSpacing/>
    </w:pPr>
  </w:style>
  <w:style w:type="character" w:styleId="Hyperlink">
    <w:name w:val="Hyperlink"/>
    <w:basedOn w:val="DefaultParagraphFont"/>
    <w:uiPriority w:val="99"/>
    <w:unhideWhenUsed/>
    <w:rsid w:val="00876A6B"/>
    <w:rPr>
      <w:color w:val="0000FF" w:themeColor="hyperlink"/>
      <w:u w:val="single"/>
    </w:rPr>
  </w:style>
  <w:style w:type="character" w:customStyle="1" w:styleId="UnresolvedMention">
    <w:name w:val="Unresolved Mention"/>
    <w:basedOn w:val="DefaultParagraphFont"/>
    <w:uiPriority w:val="99"/>
    <w:semiHidden/>
    <w:unhideWhenUsed/>
    <w:rsid w:val="00876A6B"/>
    <w:rPr>
      <w:color w:val="605E5C"/>
      <w:shd w:val="clear" w:color="auto" w:fill="E1DFDD"/>
    </w:rPr>
  </w:style>
  <w:style w:type="character" w:customStyle="1" w:styleId="Fuzeileneintrag">
    <w:name w:val="Fußzeileneintrag"/>
    <w:rsid w:val="00C84D2F"/>
    <w:rPr>
      <w:rFonts w:ascii="EADS Sans" w:hAnsi="EADS Sans" w:cs="EADS Sans" w:hint="default"/>
      <w:sz w:val="20"/>
    </w:rPr>
  </w:style>
  <w:style w:type="paragraph" w:styleId="Header">
    <w:name w:val="header"/>
    <w:basedOn w:val="Normal"/>
    <w:link w:val="HeaderChar"/>
    <w:rsid w:val="00C84D2F"/>
    <w:pPr>
      <w:suppressAutoHyphens/>
      <w:spacing w:after="0" w:line="240" w:lineRule="auto"/>
    </w:pPr>
    <w:rPr>
      <w:rFonts w:ascii="Calibri" w:eastAsia="Calibri" w:hAnsi="Calibri" w:cs="Calibri"/>
      <w:lang w:eastAsia="zh-CN"/>
    </w:rPr>
  </w:style>
  <w:style w:type="character" w:customStyle="1" w:styleId="HeaderChar">
    <w:name w:val="Header Char"/>
    <w:basedOn w:val="DefaultParagraphFont"/>
    <w:link w:val="Header"/>
    <w:rsid w:val="00C84D2F"/>
    <w:rPr>
      <w:rFonts w:ascii="Calibri" w:eastAsia="Calibri" w:hAnsi="Calibri" w:cs="Calibri"/>
      <w:lang w:eastAsia="zh-CN"/>
    </w:rPr>
  </w:style>
  <w:style w:type="paragraph" w:styleId="Footer">
    <w:name w:val="footer"/>
    <w:basedOn w:val="Normal"/>
    <w:link w:val="FooterChar"/>
    <w:rsid w:val="00C84D2F"/>
    <w:pPr>
      <w:suppressAutoHyphens/>
      <w:spacing w:after="0" w:line="240" w:lineRule="auto"/>
    </w:pPr>
    <w:rPr>
      <w:rFonts w:ascii="Calibri" w:eastAsia="Calibri" w:hAnsi="Calibri" w:cs="Calibri"/>
      <w:lang w:eastAsia="zh-CN"/>
    </w:rPr>
  </w:style>
  <w:style w:type="character" w:customStyle="1" w:styleId="FooterChar">
    <w:name w:val="Footer Char"/>
    <w:basedOn w:val="DefaultParagraphFont"/>
    <w:link w:val="Footer"/>
    <w:rsid w:val="00C84D2F"/>
    <w:rPr>
      <w:rFonts w:ascii="Calibri" w:eastAsia="Calibri" w:hAnsi="Calibri" w:cs="Calibri"/>
      <w:lang w:eastAsia="zh-CN"/>
    </w:rPr>
  </w:style>
  <w:style w:type="paragraph" w:customStyle="1" w:styleId="Fuzeile-Feldbezeichnung">
    <w:name w:val="Fußzeile-Feldbezeichnung"/>
    <w:basedOn w:val="Normal"/>
    <w:rsid w:val="00C84D2F"/>
    <w:pPr>
      <w:suppressAutoHyphens/>
      <w:spacing w:before="20" w:after="0" w:line="240" w:lineRule="auto"/>
      <w:jc w:val="both"/>
    </w:pPr>
    <w:rPr>
      <w:rFonts w:ascii="Times New Roman" w:eastAsia="Times New Roman" w:hAnsi="Times New Roman" w:cs="Times New Roman"/>
      <w:sz w:val="12"/>
      <w:szCs w:val="20"/>
      <w:lang w:val="ro-RO" w:eastAsia="zh-CN"/>
    </w:rPr>
  </w:style>
  <w:style w:type="paragraph" w:customStyle="1" w:styleId="Fuzeile-Feldbezeichnung2">
    <w:name w:val="Fußzeile-Feldbezeichnung2"/>
    <w:basedOn w:val="Fuzeile-Feldbezeichnung"/>
    <w:rsid w:val="00C84D2F"/>
    <w:pPr>
      <w:jc w:val="center"/>
    </w:pPr>
  </w:style>
  <w:style w:type="paragraph" w:customStyle="1" w:styleId="Fuzeileneitrag1">
    <w:name w:val="Fußzeileneitrag1"/>
    <w:basedOn w:val="Normal"/>
    <w:rsid w:val="00C84D2F"/>
    <w:pPr>
      <w:suppressAutoHyphens/>
      <w:spacing w:after="0" w:line="240" w:lineRule="auto"/>
      <w:jc w:val="center"/>
    </w:pPr>
    <w:rPr>
      <w:rFonts w:ascii="Times New Roman" w:eastAsia="Times New Roman" w:hAnsi="Times New Roman" w:cs="Times New Roman"/>
      <w:sz w:val="20"/>
      <w:szCs w:val="20"/>
      <w:lang w:val="ro-RO" w:eastAsia="zh-CN"/>
    </w:rPr>
  </w:style>
  <w:style w:type="paragraph" w:styleId="BalloonText">
    <w:name w:val="Balloon Text"/>
    <w:basedOn w:val="Normal"/>
    <w:link w:val="BalloonTextChar"/>
    <w:uiPriority w:val="99"/>
    <w:semiHidden/>
    <w:unhideWhenUsed/>
    <w:rsid w:val="0012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31"/>
    <w:pPr>
      <w:ind w:left="720"/>
      <w:contextualSpacing/>
    </w:pPr>
  </w:style>
  <w:style w:type="character" w:styleId="Hyperlink">
    <w:name w:val="Hyperlink"/>
    <w:basedOn w:val="DefaultParagraphFont"/>
    <w:uiPriority w:val="99"/>
    <w:unhideWhenUsed/>
    <w:rsid w:val="00876A6B"/>
    <w:rPr>
      <w:color w:val="0000FF" w:themeColor="hyperlink"/>
      <w:u w:val="single"/>
    </w:rPr>
  </w:style>
  <w:style w:type="character" w:customStyle="1" w:styleId="UnresolvedMention">
    <w:name w:val="Unresolved Mention"/>
    <w:basedOn w:val="DefaultParagraphFont"/>
    <w:uiPriority w:val="99"/>
    <w:semiHidden/>
    <w:unhideWhenUsed/>
    <w:rsid w:val="00876A6B"/>
    <w:rPr>
      <w:color w:val="605E5C"/>
      <w:shd w:val="clear" w:color="auto" w:fill="E1DFDD"/>
    </w:rPr>
  </w:style>
  <w:style w:type="character" w:customStyle="1" w:styleId="Fuzeileneintrag">
    <w:name w:val="Fußzeileneintrag"/>
    <w:rsid w:val="00C84D2F"/>
    <w:rPr>
      <w:rFonts w:ascii="EADS Sans" w:hAnsi="EADS Sans" w:cs="EADS Sans" w:hint="default"/>
      <w:sz w:val="20"/>
    </w:rPr>
  </w:style>
  <w:style w:type="paragraph" w:styleId="Header">
    <w:name w:val="header"/>
    <w:basedOn w:val="Normal"/>
    <w:link w:val="HeaderChar"/>
    <w:rsid w:val="00C84D2F"/>
    <w:pPr>
      <w:suppressAutoHyphens/>
      <w:spacing w:after="0" w:line="240" w:lineRule="auto"/>
    </w:pPr>
    <w:rPr>
      <w:rFonts w:ascii="Calibri" w:eastAsia="Calibri" w:hAnsi="Calibri" w:cs="Calibri"/>
      <w:lang w:eastAsia="zh-CN"/>
    </w:rPr>
  </w:style>
  <w:style w:type="character" w:customStyle="1" w:styleId="HeaderChar">
    <w:name w:val="Header Char"/>
    <w:basedOn w:val="DefaultParagraphFont"/>
    <w:link w:val="Header"/>
    <w:rsid w:val="00C84D2F"/>
    <w:rPr>
      <w:rFonts w:ascii="Calibri" w:eastAsia="Calibri" w:hAnsi="Calibri" w:cs="Calibri"/>
      <w:lang w:eastAsia="zh-CN"/>
    </w:rPr>
  </w:style>
  <w:style w:type="paragraph" w:styleId="Footer">
    <w:name w:val="footer"/>
    <w:basedOn w:val="Normal"/>
    <w:link w:val="FooterChar"/>
    <w:rsid w:val="00C84D2F"/>
    <w:pPr>
      <w:suppressAutoHyphens/>
      <w:spacing w:after="0" w:line="240" w:lineRule="auto"/>
    </w:pPr>
    <w:rPr>
      <w:rFonts w:ascii="Calibri" w:eastAsia="Calibri" w:hAnsi="Calibri" w:cs="Calibri"/>
      <w:lang w:eastAsia="zh-CN"/>
    </w:rPr>
  </w:style>
  <w:style w:type="character" w:customStyle="1" w:styleId="FooterChar">
    <w:name w:val="Footer Char"/>
    <w:basedOn w:val="DefaultParagraphFont"/>
    <w:link w:val="Footer"/>
    <w:rsid w:val="00C84D2F"/>
    <w:rPr>
      <w:rFonts w:ascii="Calibri" w:eastAsia="Calibri" w:hAnsi="Calibri" w:cs="Calibri"/>
      <w:lang w:eastAsia="zh-CN"/>
    </w:rPr>
  </w:style>
  <w:style w:type="paragraph" w:customStyle="1" w:styleId="Fuzeile-Feldbezeichnung">
    <w:name w:val="Fußzeile-Feldbezeichnung"/>
    <w:basedOn w:val="Normal"/>
    <w:rsid w:val="00C84D2F"/>
    <w:pPr>
      <w:suppressAutoHyphens/>
      <w:spacing w:before="20" w:after="0" w:line="240" w:lineRule="auto"/>
      <w:jc w:val="both"/>
    </w:pPr>
    <w:rPr>
      <w:rFonts w:ascii="Times New Roman" w:eastAsia="Times New Roman" w:hAnsi="Times New Roman" w:cs="Times New Roman"/>
      <w:sz w:val="12"/>
      <w:szCs w:val="20"/>
      <w:lang w:val="ro-RO" w:eastAsia="zh-CN"/>
    </w:rPr>
  </w:style>
  <w:style w:type="paragraph" w:customStyle="1" w:styleId="Fuzeile-Feldbezeichnung2">
    <w:name w:val="Fußzeile-Feldbezeichnung2"/>
    <w:basedOn w:val="Fuzeile-Feldbezeichnung"/>
    <w:rsid w:val="00C84D2F"/>
    <w:pPr>
      <w:jc w:val="center"/>
    </w:pPr>
  </w:style>
  <w:style w:type="paragraph" w:customStyle="1" w:styleId="Fuzeileneitrag1">
    <w:name w:val="Fußzeileneitrag1"/>
    <w:basedOn w:val="Normal"/>
    <w:rsid w:val="00C84D2F"/>
    <w:pPr>
      <w:suppressAutoHyphens/>
      <w:spacing w:after="0" w:line="240" w:lineRule="auto"/>
      <w:jc w:val="center"/>
    </w:pPr>
    <w:rPr>
      <w:rFonts w:ascii="Times New Roman" w:eastAsia="Times New Roman" w:hAnsi="Times New Roman" w:cs="Times New Roman"/>
      <w:sz w:val="20"/>
      <w:szCs w:val="20"/>
      <w:lang w:val="ro-RO" w:eastAsia="zh-CN"/>
    </w:rPr>
  </w:style>
  <w:style w:type="paragraph" w:styleId="BalloonText">
    <w:name w:val="Balloon Text"/>
    <w:basedOn w:val="Normal"/>
    <w:link w:val="BalloonTextChar"/>
    <w:uiPriority w:val="99"/>
    <w:semiHidden/>
    <w:unhideWhenUsed/>
    <w:rsid w:val="0012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anexa-nr-5-anexa-nr-5e-la-procedura?dp=gi3tkmjwha2tcmi" TargetMode="External"/><Relationship Id="rId13" Type="http://schemas.openxmlformats.org/officeDocument/2006/relationships/hyperlink" Target="https://lege5.ro/Gratuit/gezdiobqgy/ordonanta-nr-43-2000-privind-protectia-patrimoniului-arheologic-si-declararea-unor-situri-arheologice-ca-zone-de-interes-national?d=2018-12-11" TargetMode="External"/><Relationship Id="rId18" Type="http://schemas.openxmlformats.org/officeDocument/2006/relationships/hyperlink" Target="https://lege5.ro/Gratuit/gi3tsmjwha/directiva-privind-deseurile-si-de-abrogare-a-anumitor-directive-text-cu-relevanta-pentru-see?d=2018-12-11"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ge5.ro/Gratuit/guztmmjv/ordinul-nr-2314-2004-privind-aprobarea-listei-monumentelor-istorice-actualizata-si-a-listei-monumentelor-istorice-disparute?d=2018-12-11" TargetMode="External"/><Relationship Id="rId17" Type="http://schemas.openxmlformats.org/officeDocument/2006/relationships/hyperlink" Target="https://lege5.ro/Gratuit/gi3tinjxge/directiva-nr-60-2000-de-stabilire-a-unui-cadru-de-politica-comunitara-in-domeniul-apei?d=2018-12-11" TargetMode="External"/><Relationship Id="rId2" Type="http://schemas.openxmlformats.org/officeDocument/2006/relationships/styles" Target="styles.xml"/><Relationship Id="rId16" Type="http://schemas.openxmlformats.org/officeDocument/2006/relationships/hyperlink" Target="https://lege5.ro/Gratuit/gi3dsmruga/directiva-nr-82-1996-privind-controlul-asupra-riscului-de-accidente-majore-care-implica-substante-periculoase?d=2018-12-11"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3" Type="http://schemas.openxmlformats.org/officeDocument/2006/relationships/fontTable" Target="fontTable.xml"/><Relationship Id="rId10" Type="http://schemas.openxmlformats.org/officeDocument/2006/relationships/hyperlink" Target="https://lege5.ro/Gratuit/gy3domzs/conventia-privind-evaluarea-impactului-asupra-mediului-in-context-transfrontiera-din-25021991?d=2018-12-11"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settings" Target="settings.xml"/><Relationship Id="rId9" Type="http://schemas.openxmlformats.org/officeDocument/2006/relationships/hyperlink" Target="mailto:marian.boangar@gmail.com" TargetMode="External"/><Relationship Id="rId14" Type="http://schemas.openxmlformats.org/officeDocument/2006/relationships/hyperlink" Target="https://lege5.ro/Gratuit/gm2donzwga/directiva-nr-75-2010-privind-emisiile-industriale-prevenirea-si-controlul-integrat-al-poluarii-reformare-text-cu-relevanta-pentru-see?d=2018-12-1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168lauraatelier@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5785</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Simona Cretu</cp:lastModifiedBy>
  <cp:revision>2</cp:revision>
  <cp:lastPrinted>2023-03-03T14:15:00Z</cp:lastPrinted>
  <dcterms:created xsi:type="dcterms:W3CDTF">2023-03-20T07:22:00Z</dcterms:created>
  <dcterms:modified xsi:type="dcterms:W3CDTF">2023-03-20T07:22:00Z</dcterms:modified>
</cp:coreProperties>
</file>