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E2" w:rsidRPr="004D01E2"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r w:rsidRPr="004D01E2">
        <w:rPr>
          <w:rFonts w:ascii="Times New Roman" w:hAnsi="Times New Roman" w:cs="Times New Roman"/>
          <w:sz w:val="24"/>
          <w:szCs w:val="24"/>
        </w:rPr>
        <w:fldChar w:fldCharType="begin"/>
      </w:r>
      <w:r w:rsidRPr="004D01E2">
        <w:rPr>
          <w:rFonts w:ascii="Times New Roman" w:hAnsi="Times New Roman" w:cs="Times New Roman"/>
          <w:sz w:val="24"/>
          <w:szCs w:val="24"/>
        </w:rPr>
        <w:instrText>HYPERLINK "https://lege5.ro/Gratuit/gmytenbvhezq/continutul-cadru-al-memoriului-de-prezentare-lege-292-2018-anexa-nr-5-anexa-nr-5e-la-procedura?dp=gi3tkmjwha2tcmi" \t "_blank"</w:instrText>
      </w:r>
      <w:r w:rsidRPr="004D01E2">
        <w:rPr>
          <w:rFonts w:ascii="Times New Roman" w:hAnsi="Times New Roman" w:cs="Times New Roman"/>
          <w:sz w:val="24"/>
          <w:szCs w:val="24"/>
        </w:rPr>
        <w:fldChar w:fldCharType="separate"/>
      </w:r>
      <w:r w:rsidRPr="004D01E2">
        <w:rPr>
          <w:rFonts w:ascii="Times New Roman" w:eastAsia="Times New Roman" w:hAnsi="Times New Roman" w:cs="Times New Roman"/>
          <w:b/>
          <w:bCs/>
          <w:sz w:val="24"/>
          <w:szCs w:val="24"/>
          <w:u w:val="single"/>
          <w:lang w:eastAsia="ro-RO"/>
        </w:rPr>
        <w:t>Conținutul-cadru al memoriului de prezentare</w:t>
      </w:r>
      <w:r w:rsidRPr="004D01E2">
        <w:rPr>
          <w:rFonts w:ascii="Times New Roman" w:hAnsi="Times New Roman" w:cs="Times New Roman"/>
          <w:sz w:val="24"/>
          <w:szCs w:val="24"/>
        </w:rPr>
        <w:fldChar w:fldCharType="end"/>
      </w:r>
    </w:p>
    <w:p w:rsidR="004D01E2" w:rsidRPr="004D01E2" w:rsidRDefault="004D01E2" w:rsidP="004D01E2">
      <w:pPr>
        <w:shd w:val="clear" w:color="auto" w:fill="FFFFFF"/>
        <w:spacing w:after="0" w:line="360" w:lineRule="auto"/>
        <w:jc w:val="center"/>
        <w:outlineLvl w:val="3"/>
        <w:rPr>
          <w:rFonts w:ascii="Times New Roman" w:eastAsia="Times New Roman" w:hAnsi="Times New Roman" w:cs="Times New Roman"/>
          <w:b/>
          <w:bCs/>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Denumirea proiectului: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II.</w:t>
      </w:r>
      <w:r w:rsidRPr="004D01E2">
        <w:rPr>
          <w:rFonts w:ascii="Times New Roman" w:eastAsia="Times New Roman" w:hAnsi="Times New Roman" w:cs="Times New Roman"/>
          <w:sz w:val="24"/>
          <w:szCs w:val="24"/>
          <w:lang w:eastAsia="ro-RO"/>
        </w:rPr>
        <w:t> Titular: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numele</w:t>
      </w:r>
      <w:proofErr w:type="gramEnd"/>
      <w:r w:rsidRPr="004D01E2">
        <w:rPr>
          <w:rFonts w:ascii="Times New Roman" w:eastAsia="Times New Roman" w:hAnsi="Times New Roman" w:cs="Times New Roman"/>
          <w:sz w:val="24"/>
          <w:szCs w:val="24"/>
          <w:lang w:eastAsia="ro-RO"/>
        </w:rPr>
        <w:t>;</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adresa</w:t>
      </w:r>
      <w:proofErr w:type="gramEnd"/>
      <w:r w:rsidRPr="004D01E2">
        <w:rPr>
          <w:rFonts w:ascii="Times New Roman" w:eastAsia="Times New Roman" w:hAnsi="Times New Roman" w:cs="Times New Roman"/>
          <w:sz w:val="24"/>
          <w:szCs w:val="24"/>
          <w:lang w:eastAsia="ro-RO"/>
        </w:rPr>
        <w:t xml:space="preserve"> poștală;</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numărul</w:t>
      </w:r>
      <w:proofErr w:type="gramEnd"/>
      <w:r w:rsidRPr="004D01E2">
        <w:rPr>
          <w:rFonts w:ascii="Times New Roman" w:eastAsia="Times New Roman" w:hAnsi="Times New Roman" w:cs="Times New Roman"/>
          <w:sz w:val="24"/>
          <w:szCs w:val="24"/>
          <w:lang w:eastAsia="ro-RO"/>
        </w:rPr>
        <w:t xml:space="preserve"> de telefon, de fax și adresa de e-mail, adresa paginii de internet;</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numele</w:t>
      </w:r>
      <w:proofErr w:type="gramEnd"/>
      <w:r w:rsidRPr="004D01E2">
        <w:rPr>
          <w:rFonts w:ascii="Times New Roman" w:eastAsia="Times New Roman" w:hAnsi="Times New Roman" w:cs="Times New Roman"/>
          <w:sz w:val="24"/>
          <w:szCs w:val="24"/>
          <w:lang w:eastAsia="ro-RO"/>
        </w:rPr>
        <w:t xml:space="preserve"> persoanelor de contact:</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director/manager/administrator;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responsabil</w:t>
      </w:r>
      <w:proofErr w:type="gramEnd"/>
      <w:r w:rsidRPr="004D01E2">
        <w:rPr>
          <w:rFonts w:ascii="Times New Roman" w:eastAsia="Times New Roman" w:hAnsi="Times New Roman" w:cs="Times New Roman"/>
          <w:sz w:val="24"/>
          <w:szCs w:val="24"/>
          <w:lang w:eastAsia="ro-RO"/>
        </w:rPr>
        <w:t xml:space="preserve"> pentru protecția mediului.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III.</w:t>
      </w:r>
      <w:r w:rsidRPr="004D01E2">
        <w:rPr>
          <w:rFonts w:ascii="Times New Roman" w:eastAsia="Times New Roman" w:hAnsi="Times New Roman" w:cs="Times New Roman"/>
          <w:sz w:val="24"/>
          <w:szCs w:val="24"/>
          <w:lang w:eastAsia="ro-RO"/>
        </w:rPr>
        <w:t> Descrierea caracteristicilor fizice ale întregului proiect:</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un</w:t>
      </w:r>
      <w:proofErr w:type="gramEnd"/>
      <w:r w:rsidRPr="004D01E2">
        <w:rPr>
          <w:rFonts w:ascii="Times New Roman" w:eastAsia="Times New Roman" w:hAnsi="Times New Roman" w:cs="Times New Roman"/>
          <w:sz w:val="24"/>
          <w:szCs w:val="24"/>
          <w:lang w:eastAsia="ro-RO"/>
        </w:rPr>
        <w:t xml:space="preserve"> rezumat al proiectului;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justificarea</w:t>
      </w:r>
      <w:proofErr w:type="gramEnd"/>
      <w:r w:rsidRPr="004D01E2">
        <w:rPr>
          <w:rFonts w:ascii="Times New Roman" w:eastAsia="Times New Roman" w:hAnsi="Times New Roman" w:cs="Times New Roman"/>
          <w:sz w:val="24"/>
          <w:szCs w:val="24"/>
          <w:lang w:eastAsia="ro-RO"/>
        </w:rPr>
        <w:t xml:space="preserve"> necesității proiectului;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valoarea</w:t>
      </w:r>
      <w:proofErr w:type="gramEnd"/>
      <w:r w:rsidRPr="004D01E2">
        <w:rPr>
          <w:rFonts w:ascii="Times New Roman" w:eastAsia="Times New Roman" w:hAnsi="Times New Roman" w:cs="Times New Roman"/>
          <w:sz w:val="24"/>
          <w:szCs w:val="24"/>
          <w:lang w:eastAsia="ro-RO"/>
        </w:rPr>
        <w:t xml:space="preserve"> investiției;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perioada</w:t>
      </w:r>
      <w:proofErr w:type="gramEnd"/>
      <w:r w:rsidRPr="004D01E2">
        <w:rPr>
          <w:rFonts w:ascii="Times New Roman" w:eastAsia="Times New Roman" w:hAnsi="Times New Roman" w:cs="Times New Roman"/>
          <w:sz w:val="24"/>
          <w:szCs w:val="24"/>
          <w:lang w:eastAsia="ro-RO"/>
        </w:rPr>
        <w:t xml:space="preserve"> de implementare propusă;</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planșe</w:t>
      </w:r>
      <w:proofErr w:type="gramEnd"/>
      <w:r w:rsidRPr="004D01E2">
        <w:rPr>
          <w:rFonts w:ascii="Times New Roman" w:eastAsia="Times New Roman" w:hAnsi="Times New Roman" w:cs="Times New Roman"/>
          <w:sz w:val="24"/>
          <w:szCs w:val="24"/>
          <w:lang w:eastAsia="ro-RO"/>
        </w:rPr>
        <w:t xml:space="preserve"> reprezentând limitele amplasamentului proiectului, inclusiv orice suprafață de teren solicitată pentru a fi folosită temporar (planuri de situație și amplasamente);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o</w:t>
      </w:r>
      <w:proofErr w:type="gramEnd"/>
      <w:r w:rsidRPr="004D01E2">
        <w:rPr>
          <w:rFonts w:ascii="Times New Roman" w:eastAsia="Times New Roman" w:hAnsi="Times New Roman" w:cs="Times New Roman"/>
          <w:sz w:val="24"/>
          <w:szCs w:val="24"/>
          <w:lang w:eastAsia="ro-RO"/>
        </w:rPr>
        <w:t xml:space="preserve"> descriere a caracteristicilor fizice ale întregului proiect, formele fizice ale proiectului (planuri, clădiri, alte structuri, materiale de construcție și altele).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 prezintă elementele specifice caracteristice proiectului propus:</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profilul</w:t>
      </w:r>
      <w:proofErr w:type="gramEnd"/>
      <w:r w:rsidRPr="004D01E2">
        <w:rPr>
          <w:rFonts w:ascii="Times New Roman" w:eastAsia="Times New Roman" w:hAnsi="Times New Roman" w:cs="Times New Roman"/>
          <w:sz w:val="24"/>
          <w:szCs w:val="24"/>
          <w:lang w:eastAsia="ro-RO"/>
        </w:rPr>
        <w:t xml:space="preserve"> și capacitățile de producție;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instalației și a fluxurilor tehnologice existente pe amplasament (după caz);</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proceselor de producție ale proiectului propus, în funcție de specificul investiției, produse și subproduse obținute, mărimea, capacitatea;</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materiile</w:t>
      </w:r>
      <w:proofErr w:type="gramEnd"/>
      <w:r w:rsidRPr="004D01E2">
        <w:rPr>
          <w:rFonts w:ascii="Times New Roman" w:eastAsia="Times New Roman" w:hAnsi="Times New Roman" w:cs="Times New Roman"/>
          <w:sz w:val="24"/>
          <w:szCs w:val="24"/>
          <w:lang w:eastAsia="ro-RO"/>
        </w:rPr>
        <w:t xml:space="preserve"> prime, energia și combustibilii utilizați, cu modul de asigurare a acestora;</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racordarea</w:t>
      </w:r>
      <w:proofErr w:type="gramEnd"/>
      <w:r w:rsidRPr="004D01E2">
        <w:rPr>
          <w:rFonts w:ascii="Times New Roman" w:eastAsia="Times New Roman" w:hAnsi="Times New Roman" w:cs="Times New Roman"/>
          <w:sz w:val="24"/>
          <w:szCs w:val="24"/>
          <w:lang w:eastAsia="ro-RO"/>
        </w:rPr>
        <w:t xml:space="preserve"> la rețelele utilitare existente în zonă;</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de refacere a amplasamentului în zona afectată de execuția investiției;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căi</w:t>
      </w:r>
      <w:proofErr w:type="gramEnd"/>
      <w:r w:rsidRPr="004D01E2">
        <w:rPr>
          <w:rFonts w:ascii="Times New Roman" w:eastAsia="Times New Roman" w:hAnsi="Times New Roman" w:cs="Times New Roman"/>
          <w:sz w:val="24"/>
          <w:szCs w:val="24"/>
          <w:lang w:eastAsia="ro-RO"/>
        </w:rPr>
        <w:t xml:space="preserve"> noi de acces sau schimbări ale celor existente;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resursele</w:t>
      </w:r>
      <w:proofErr w:type="gramEnd"/>
      <w:r w:rsidRPr="004D01E2">
        <w:rPr>
          <w:rFonts w:ascii="Times New Roman" w:eastAsia="Times New Roman" w:hAnsi="Times New Roman" w:cs="Times New Roman"/>
          <w:sz w:val="24"/>
          <w:szCs w:val="24"/>
          <w:lang w:eastAsia="ro-RO"/>
        </w:rPr>
        <w:t xml:space="preserve"> naturale folosite în construcție și funcționare;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metode</w:t>
      </w:r>
      <w:proofErr w:type="gramEnd"/>
      <w:r w:rsidRPr="004D01E2">
        <w:rPr>
          <w:rFonts w:ascii="Times New Roman" w:eastAsia="Times New Roman" w:hAnsi="Times New Roman" w:cs="Times New Roman"/>
          <w:sz w:val="24"/>
          <w:szCs w:val="24"/>
          <w:lang w:eastAsia="ro-RO"/>
        </w:rPr>
        <w:t xml:space="preserve"> folosite în construcție/demolare;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planul</w:t>
      </w:r>
      <w:proofErr w:type="gramEnd"/>
      <w:r w:rsidRPr="004D01E2">
        <w:rPr>
          <w:rFonts w:ascii="Times New Roman" w:eastAsia="Times New Roman" w:hAnsi="Times New Roman" w:cs="Times New Roman"/>
          <w:sz w:val="24"/>
          <w:szCs w:val="24"/>
          <w:lang w:eastAsia="ro-RO"/>
        </w:rPr>
        <w:t xml:space="preserve"> de execuție, cuprinzând faza de construcție, punerea în funcțiune, exploatare, refacere și folosire ulterioară;</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relația</w:t>
      </w:r>
      <w:proofErr w:type="gramEnd"/>
      <w:r w:rsidRPr="004D01E2">
        <w:rPr>
          <w:rFonts w:ascii="Times New Roman" w:eastAsia="Times New Roman" w:hAnsi="Times New Roman" w:cs="Times New Roman"/>
          <w:sz w:val="24"/>
          <w:szCs w:val="24"/>
          <w:lang w:eastAsia="ro-RO"/>
        </w:rPr>
        <w:t xml:space="preserve"> cu alte proiecte existente sau planificate;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detalii</w:t>
      </w:r>
      <w:proofErr w:type="gramEnd"/>
      <w:r w:rsidRPr="004D01E2">
        <w:rPr>
          <w:rFonts w:ascii="Times New Roman" w:eastAsia="Times New Roman" w:hAnsi="Times New Roman" w:cs="Times New Roman"/>
          <w:sz w:val="24"/>
          <w:szCs w:val="24"/>
          <w:lang w:eastAsia="ro-RO"/>
        </w:rPr>
        <w:t xml:space="preserve"> privind alternativele care au fost luate în considerare;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alte</w:t>
      </w:r>
      <w:proofErr w:type="gramEnd"/>
      <w:r w:rsidRPr="004D01E2">
        <w:rPr>
          <w:rFonts w:ascii="Times New Roman" w:eastAsia="Times New Roman" w:hAnsi="Times New Roman" w:cs="Times New Roman"/>
          <w:sz w:val="24"/>
          <w:szCs w:val="24"/>
          <w:lang w:eastAsia="ro-RO"/>
        </w:rPr>
        <w:t xml:space="preserve"> activități care pot apărea ca urmare a proiectului (de exemplu, extragerea de agregate, asigurarea unor noi surse de apă, surse sau linii de transport al energiei, creșterea numărului de locuințe, eliminarea apelor uzate și a deșeurilor);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alte</w:t>
      </w:r>
      <w:proofErr w:type="gramEnd"/>
      <w:r w:rsidRPr="004D01E2">
        <w:rPr>
          <w:rFonts w:ascii="Times New Roman" w:eastAsia="Times New Roman" w:hAnsi="Times New Roman" w:cs="Times New Roman"/>
          <w:sz w:val="24"/>
          <w:szCs w:val="24"/>
          <w:lang w:eastAsia="ro-RO"/>
        </w:rPr>
        <w:t xml:space="preserve"> autorizații cerute pentru proiect.</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IV.</w:t>
      </w:r>
      <w:r w:rsidRPr="004D01E2">
        <w:rPr>
          <w:rFonts w:ascii="Times New Roman" w:eastAsia="Times New Roman" w:hAnsi="Times New Roman" w:cs="Times New Roman"/>
          <w:sz w:val="24"/>
          <w:szCs w:val="24"/>
          <w:lang w:eastAsia="ro-RO"/>
        </w:rPr>
        <w:t> Descrierea lucrărilor de demolare necesare: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planul</w:t>
      </w:r>
      <w:proofErr w:type="gramEnd"/>
      <w:r w:rsidRPr="004D01E2">
        <w:rPr>
          <w:rFonts w:ascii="Times New Roman" w:eastAsia="Times New Roman" w:hAnsi="Times New Roman" w:cs="Times New Roman"/>
          <w:sz w:val="24"/>
          <w:szCs w:val="24"/>
          <w:lang w:eastAsia="ro-RO"/>
        </w:rPr>
        <w:t xml:space="preserve"> de execuție a lucrărilor de demolare, de refacere și folosire ulterioară a terenului;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de refacere a amplasamentului;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căi</w:t>
      </w:r>
      <w:proofErr w:type="gramEnd"/>
      <w:r w:rsidRPr="004D01E2">
        <w:rPr>
          <w:rFonts w:ascii="Times New Roman" w:eastAsia="Times New Roman" w:hAnsi="Times New Roman" w:cs="Times New Roman"/>
          <w:sz w:val="24"/>
          <w:szCs w:val="24"/>
          <w:lang w:eastAsia="ro-RO"/>
        </w:rPr>
        <w:t xml:space="preserve"> noi de acces sau schimbări ale celor existente, după caz;</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metode</w:t>
      </w:r>
      <w:proofErr w:type="gramEnd"/>
      <w:r w:rsidRPr="004D01E2">
        <w:rPr>
          <w:rFonts w:ascii="Times New Roman" w:eastAsia="Times New Roman" w:hAnsi="Times New Roman" w:cs="Times New Roman"/>
          <w:sz w:val="24"/>
          <w:szCs w:val="24"/>
          <w:lang w:eastAsia="ro-RO"/>
        </w:rPr>
        <w:t xml:space="preserve"> folosite în demolare;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detalii</w:t>
      </w:r>
      <w:proofErr w:type="gramEnd"/>
      <w:r w:rsidRPr="004D01E2">
        <w:rPr>
          <w:rFonts w:ascii="Times New Roman" w:eastAsia="Times New Roman" w:hAnsi="Times New Roman" w:cs="Times New Roman"/>
          <w:sz w:val="24"/>
          <w:szCs w:val="24"/>
          <w:lang w:eastAsia="ro-RO"/>
        </w:rPr>
        <w:t xml:space="preserve"> privind alternativele care au fost luate în considerare;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alte</w:t>
      </w:r>
      <w:proofErr w:type="gramEnd"/>
      <w:r w:rsidRPr="004D01E2">
        <w:rPr>
          <w:rFonts w:ascii="Times New Roman" w:eastAsia="Times New Roman" w:hAnsi="Times New Roman" w:cs="Times New Roman"/>
          <w:sz w:val="24"/>
          <w:szCs w:val="24"/>
          <w:lang w:eastAsia="ro-RO"/>
        </w:rPr>
        <w:t xml:space="preserve"> activități care pot apărea ca urmare a demolării (de exemplu, eliminarea deșeurilor).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w:t>
      </w:r>
      <w:r w:rsidRPr="004D01E2">
        <w:rPr>
          <w:rFonts w:ascii="Times New Roman" w:eastAsia="Times New Roman" w:hAnsi="Times New Roman" w:cs="Times New Roman"/>
          <w:sz w:val="24"/>
          <w:szCs w:val="24"/>
          <w:lang w:eastAsia="ro-RO"/>
        </w:rPr>
        <w:t> Descrierea amplasării proiectului: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distanța față de granițe pentru proiectele care cad sub incidența </w:t>
      </w:r>
      <w:hyperlink r:id="rId4" w:tgtFrame="_blank" w:history="1">
        <w:r w:rsidRPr="004D01E2">
          <w:rPr>
            <w:rFonts w:ascii="Times New Roman" w:eastAsia="Times New Roman" w:hAnsi="Times New Roman" w:cs="Times New Roman"/>
            <w:sz w:val="24"/>
            <w:szCs w:val="24"/>
            <w:u w:val="single"/>
            <w:lang w:eastAsia="ro-RO"/>
          </w:rPr>
          <w:t>Convenției</w:t>
        </w:r>
      </w:hyperlink>
      <w:r w:rsidRPr="004D01E2">
        <w:rPr>
          <w:rFonts w:ascii="Times New Roman" w:eastAsia="Times New Roman" w:hAnsi="Times New Roman" w:cs="Times New Roman"/>
          <w:sz w:val="24"/>
          <w:szCs w:val="24"/>
          <w:lang w:eastAsia="ro-RO"/>
        </w:rPr>
        <w:t> privind evaluarea impactului asupra mediului în context transfrontieră, adoptată la Espoo la 25 februarie 1991, ratificată prin Legea </w:t>
      </w:r>
      <w:hyperlink r:id="rId5" w:tgtFrame="_blank" w:history="1">
        <w:r w:rsidRPr="004D01E2">
          <w:rPr>
            <w:rFonts w:ascii="Times New Roman" w:eastAsia="Times New Roman" w:hAnsi="Times New Roman" w:cs="Times New Roman"/>
            <w:sz w:val="24"/>
            <w:szCs w:val="24"/>
            <w:u w:val="single"/>
            <w:lang w:eastAsia="ro-RO"/>
          </w:rPr>
          <w:t>nr. 22/2001</w:t>
        </w:r>
      </w:hyperlink>
      <w:r w:rsidRPr="004D01E2">
        <w:rPr>
          <w:rFonts w:ascii="Times New Roman" w:eastAsia="Times New Roman" w:hAnsi="Times New Roman" w:cs="Times New Roman"/>
          <w:sz w:val="24"/>
          <w:szCs w:val="24"/>
          <w:lang w:eastAsia="ro-RO"/>
        </w:rPr>
        <w:t>, cu completările ulterioare;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localizarea</w:t>
      </w:r>
      <w:proofErr w:type="gramEnd"/>
      <w:r w:rsidRPr="004D01E2">
        <w:rPr>
          <w:rFonts w:ascii="Times New Roman" w:eastAsia="Times New Roman" w:hAnsi="Times New Roman" w:cs="Times New Roman"/>
          <w:sz w:val="24"/>
          <w:szCs w:val="24"/>
          <w:lang w:eastAsia="ro-RO"/>
        </w:rPr>
        <w:t xml:space="preserve"> amplasamentului în raport cu patrimoniul cultural potrivit Listei monumentelor istorice, actualizată, aprobată prin Ordinul ministrului culturii și cultelor </w:t>
      </w:r>
      <w:hyperlink r:id="rId6" w:tgtFrame="_blank" w:history="1">
        <w:r w:rsidRPr="004D01E2">
          <w:rPr>
            <w:rFonts w:ascii="Times New Roman" w:eastAsia="Times New Roman" w:hAnsi="Times New Roman" w:cs="Times New Roman"/>
            <w:sz w:val="24"/>
            <w:szCs w:val="24"/>
            <w:u w:val="single"/>
            <w:lang w:eastAsia="ro-RO"/>
          </w:rPr>
          <w:t xml:space="preserve">nr. </w:t>
        </w:r>
        <w:proofErr w:type="gramStart"/>
        <w:r w:rsidRPr="004D01E2">
          <w:rPr>
            <w:rFonts w:ascii="Times New Roman" w:eastAsia="Times New Roman" w:hAnsi="Times New Roman" w:cs="Times New Roman"/>
            <w:sz w:val="24"/>
            <w:szCs w:val="24"/>
            <w:u w:val="single"/>
            <w:lang w:eastAsia="ro-RO"/>
          </w:rPr>
          <w:t>2.314/2004</w:t>
        </w:r>
      </w:hyperlink>
      <w:r w:rsidRPr="004D01E2">
        <w:rPr>
          <w:rFonts w:ascii="Times New Roman" w:eastAsia="Times New Roman" w:hAnsi="Times New Roman" w:cs="Times New Roman"/>
          <w:sz w:val="24"/>
          <w:szCs w:val="24"/>
          <w:lang w:eastAsia="ro-RO"/>
        </w:rPr>
        <w:t>, cu modificările ulterioare, și Repertoriului arheologic național prevăzut de Ordonanța Guvernului </w:t>
      </w:r>
      <w:hyperlink r:id="rId7" w:tgtFrame="_blank" w:history="1">
        <w:r w:rsidRPr="004D01E2">
          <w:rPr>
            <w:rFonts w:ascii="Times New Roman" w:eastAsia="Times New Roman" w:hAnsi="Times New Roman" w:cs="Times New Roman"/>
            <w:sz w:val="24"/>
            <w:szCs w:val="24"/>
            <w:u w:val="single"/>
            <w:lang w:eastAsia="ro-RO"/>
          </w:rPr>
          <w:t>nr.</w:t>
        </w:r>
        <w:proofErr w:type="gramEnd"/>
        <w:r w:rsidRPr="004D01E2">
          <w:rPr>
            <w:rFonts w:ascii="Times New Roman" w:eastAsia="Times New Roman" w:hAnsi="Times New Roman" w:cs="Times New Roman"/>
            <w:sz w:val="24"/>
            <w:szCs w:val="24"/>
            <w:u w:val="single"/>
            <w:lang w:eastAsia="ro-RO"/>
          </w:rPr>
          <w:t xml:space="preserve"> 43/2000</w:t>
        </w:r>
      </w:hyperlink>
      <w:r w:rsidRPr="004D01E2">
        <w:rPr>
          <w:rFonts w:ascii="Times New Roman" w:eastAsia="Times New Roman" w:hAnsi="Times New Roman" w:cs="Times New Roman"/>
          <w:sz w:val="24"/>
          <w:szCs w:val="24"/>
          <w:lang w:eastAsia="ro-RO"/>
        </w:rPr>
        <w:t> privind protecția patrimoniului arheologic și declararea unor situri arheologice ca zone de interes național, republicată, cu modificările și completările ulterioare;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hărți, fotografii ale amplasamentului care pot oferi informații privind caracteristicile fizice ale mediului, atât naturale, cât și artificiale, și alte informații privind:</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folosințele</w:t>
      </w:r>
      <w:proofErr w:type="gramEnd"/>
      <w:r w:rsidRPr="004D01E2">
        <w:rPr>
          <w:rFonts w:ascii="Times New Roman" w:eastAsia="Times New Roman" w:hAnsi="Times New Roman" w:cs="Times New Roman"/>
          <w:sz w:val="24"/>
          <w:szCs w:val="24"/>
          <w:lang w:eastAsia="ro-RO"/>
        </w:rPr>
        <w:t xml:space="preserve"> actuale și planificate ale terenului atât pe amplasament, cât și pe zone adiacente acestuia;</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politici</w:t>
      </w:r>
      <w:proofErr w:type="gramEnd"/>
      <w:r w:rsidRPr="004D01E2">
        <w:rPr>
          <w:rFonts w:ascii="Times New Roman" w:eastAsia="Times New Roman" w:hAnsi="Times New Roman" w:cs="Times New Roman"/>
          <w:sz w:val="24"/>
          <w:szCs w:val="24"/>
          <w:lang w:eastAsia="ro-RO"/>
        </w:rPr>
        <w:t xml:space="preserve"> de zonare și de folosire a terenului;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Calibri" w:eastAsia="Times New Roman" w:hAnsi="Calibri" w:cs="Times New Roman"/>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arealele</w:t>
      </w:r>
      <w:proofErr w:type="gramEnd"/>
      <w:r w:rsidRPr="004D01E2">
        <w:rPr>
          <w:rFonts w:ascii="Times New Roman" w:eastAsia="Times New Roman" w:hAnsi="Times New Roman" w:cs="Times New Roman"/>
          <w:sz w:val="24"/>
          <w:szCs w:val="24"/>
          <w:lang w:eastAsia="ro-RO"/>
        </w:rPr>
        <w:t xml:space="preserve"> sensibile;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coordonatele</w:t>
      </w:r>
      <w:proofErr w:type="gramEnd"/>
      <w:r w:rsidRPr="004D01E2">
        <w:rPr>
          <w:rFonts w:ascii="Times New Roman" w:eastAsia="Times New Roman" w:hAnsi="Times New Roman" w:cs="Times New Roman"/>
          <w:sz w:val="24"/>
          <w:szCs w:val="24"/>
          <w:lang w:eastAsia="ro-RO"/>
        </w:rPr>
        <w:t xml:space="preserve"> geografice ale amplasamentului proiectului, care vor fi prezentate sub formă de vector în format digital cu referință geografică, în sistem de proiecție națională Stereo 1970;</w:t>
      </w:r>
    </w:p>
    <w:p w:rsidR="004D01E2" w:rsidRPr="004D01E2" w:rsidRDefault="004D01E2" w:rsidP="004D01E2">
      <w:pPr>
        <w:shd w:val="clear" w:color="auto" w:fill="FFFFFF"/>
        <w:spacing w:after="0" w:line="360" w:lineRule="auto"/>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detalii</w:t>
      </w:r>
      <w:proofErr w:type="gramEnd"/>
      <w:r w:rsidRPr="004D01E2">
        <w:rPr>
          <w:rFonts w:ascii="Times New Roman" w:eastAsia="Times New Roman" w:hAnsi="Times New Roman" w:cs="Times New Roman"/>
          <w:sz w:val="24"/>
          <w:szCs w:val="24"/>
          <w:lang w:eastAsia="ro-RO"/>
        </w:rPr>
        <w:t xml:space="preserve"> privind orice variantă de amplasament care a fost luată în considerare.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VI.</w:t>
      </w:r>
      <w:r w:rsidRPr="004D01E2">
        <w:rPr>
          <w:rFonts w:ascii="Times New Roman" w:eastAsia="Times New Roman" w:hAnsi="Times New Roman" w:cs="Times New Roman"/>
          <w:sz w:val="24"/>
          <w:szCs w:val="24"/>
          <w:lang w:eastAsia="ro-RO"/>
        </w:rPr>
        <w:t> Descrierea tuturor efectelor semnificative posibile asupra mediului ale proiectului, în limita informațiilor disponibile: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Surse de poluanți și instalații pentru reținerea, evacuarea și dispersia poluanților în mediu:</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protecția</w:t>
      </w:r>
      <w:proofErr w:type="gramEnd"/>
      <w:r w:rsidRPr="004D01E2">
        <w:rPr>
          <w:rFonts w:ascii="Times New Roman" w:eastAsia="Times New Roman" w:hAnsi="Times New Roman" w:cs="Times New Roman"/>
          <w:sz w:val="24"/>
          <w:szCs w:val="24"/>
          <w:lang w:eastAsia="ro-RO"/>
        </w:rPr>
        <w:t xml:space="preserve"> calității apelor: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sursele</w:t>
      </w:r>
      <w:proofErr w:type="gramEnd"/>
      <w:r w:rsidRPr="004D01E2">
        <w:rPr>
          <w:rFonts w:ascii="Times New Roman" w:eastAsia="Times New Roman" w:hAnsi="Times New Roman" w:cs="Times New Roman"/>
          <w:sz w:val="24"/>
          <w:szCs w:val="24"/>
          <w:lang w:eastAsia="ro-RO"/>
        </w:rPr>
        <w:t xml:space="preserve"> de poluanți pentru ape, locul de evacuare sau emisarul;</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stațiile și instalațiile de epurare sau de preepurare a apelor uzate prevăzute;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protecția</w:t>
      </w:r>
      <w:proofErr w:type="gramEnd"/>
      <w:r w:rsidRPr="004D01E2">
        <w:rPr>
          <w:rFonts w:ascii="Times New Roman" w:eastAsia="Times New Roman" w:hAnsi="Times New Roman" w:cs="Times New Roman"/>
          <w:sz w:val="24"/>
          <w:szCs w:val="24"/>
          <w:lang w:eastAsia="ro-RO"/>
        </w:rPr>
        <w:t xml:space="preserve"> aerului: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sursele</w:t>
      </w:r>
      <w:proofErr w:type="gramEnd"/>
      <w:r w:rsidRPr="004D01E2">
        <w:rPr>
          <w:rFonts w:ascii="Times New Roman" w:eastAsia="Times New Roman" w:hAnsi="Times New Roman" w:cs="Times New Roman"/>
          <w:sz w:val="24"/>
          <w:szCs w:val="24"/>
          <w:lang w:eastAsia="ro-RO"/>
        </w:rPr>
        <w:t xml:space="preserve"> de poluanți pentru aer, poluanți, inclusiv surse de mirosuri;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instalațiile</w:t>
      </w:r>
      <w:proofErr w:type="gramEnd"/>
      <w:r w:rsidRPr="004D01E2">
        <w:rPr>
          <w:rFonts w:ascii="Times New Roman" w:eastAsia="Times New Roman" w:hAnsi="Times New Roman" w:cs="Times New Roman"/>
          <w:sz w:val="24"/>
          <w:szCs w:val="24"/>
          <w:lang w:eastAsia="ro-RO"/>
        </w:rPr>
        <w:t xml:space="preserve"> pentru reținerea și dispersia poluanților în atmosferă;</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protecția</w:t>
      </w:r>
      <w:proofErr w:type="gramEnd"/>
      <w:r w:rsidRPr="004D01E2">
        <w:rPr>
          <w:rFonts w:ascii="Times New Roman" w:eastAsia="Times New Roman" w:hAnsi="Times New Roman" w:cs="Times New Roman"/>
          <w:sz w:val="24"/>
          <w:szCs w:val="24"/>
          <w:lang w:eastAsia="ro-RO"/>
        </w:rPr>
        <w:t xml:space="preserve"> împotriva zgomotului și vibrațiilor: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sursele</w:t>
      </w:r>
      <w:proofErr w:type="gramEnd"/>
      <w:r w:rsidRPr="004D01E2">
        <w:rPr>
          <w:rFonts w:ascii="Times New Roman" w:eastAsia="Times New Roman" w:hAnsi="Times New Roman" w:cs="Times New Roman"/>
          <w:sz w:val="24"/>
          <w:szCs w:val="24"/>
          <w:lang w:eastAsia="ro-RO"/>
        </w:rPr>
        <w:t xml:space="preserve"> de zgomot și de vibrații;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amenajările</w:t>
      </w:r>
      <w:proofErr w:type="gramEnd"/>
      <w:r w:rsidRPr="004D01E2">
        <w:rPr>
          <w:rFonts w:ascii="Times New Roman" w:eastAsia="Times New Roman" w:hAnsi="Times New Roman" w:cs="Times New Roman"/>
          <w:sz w:val="24"/>
          <w:szCs w:val="24"/>
          <w:lang w:eastAsia="ro-RO"/>
        </w:rPr>
        <w:t xml:space="preserve"> și dotările pentru protecția împotriva zgomotului și vibrațiilor;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protecția</w:t>
      </w:r>
      <w:proofErr w:type="gramEnd"/>
      <w:r w:rsidRPr="004D01E2">
        <w:rPr>
          <w:rFonts w:ascii="Times New Roman" w:eastAsia="Times New Roman" w:hAnsi="Times New Roman" w:cs="Times New Roman"/>
          <w:sz w:val="24"/>
          <w:szCs w:val="24"/>
          <w:lang w:eastAsia="ro-RO"/>
        </w:rPr>
        <w:t xml:space="preserve"> împotriva radiațiilor: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sursele</w:t>
      </w:r>
      <w:proofErr w:type="gramEnd"/>
      <w:r w:rsidRPr="004D01E2">
        <w:rPr>
          <w:rFonts w:ascii="Times New Roman" w:eastAsia="Times New Roman" w:hAnsi="Times New Roman" w:cs="Times New Roman"/>
          <w:sz w:val="24"/>
          <w:szCs w:val="24"/>
          <w:lang w:eastAsia="ro-RO"/>
        </w:rPr>
        <w:t xml:space="preserve"> de radiații;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amenajările</w:t>
      </w:r>
      <w:proofErr w:type="gramEnd"/>
      <w:r w:rsidRPr="004D01E2">
        <w:rPr>
          <w:rFonts w:ascii="Times New Roman" w:eastAsia="Times New Roman" w:hAnsi="Times New Roman" w:cs="Times New Roman"/>
          <w:sz w:val="24"/>
          <w:szCs w:val="24"/>
          <w:lang w:eastAsia="ro-RO"/>
        </w:rPr>
        <w:t xml:space="preserve"> și dotările pentru protecția împotriva radiațiilor;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protecția</w:t>
      </w:r>
      <w:proofErr w:type="gramEnd"/>
      <w:r w:rsidRPr="004D01E2">
        <w:rPr>
          <w:rFonts w:ascii="Times New Roman" w:eastAsia="Times New Roman" w:hAnsi="Times New Roman" w:cs="Times New Roman"/>
          <w:sz w:val="24"/>
          <w:szCs w:val="24"/>
          <w:lang w:eastAsia="ro-RO"/>
        </w:rPr>
        <w:t xml:space="preserve"> solului și a subsolului: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sursele</w:t>
      </w:r>
      <w:proofErr w:type="gramEnd"/>
      <w:r w:rsidRPr="004D01E2">
        <w:rPr>
          <w:rFonts w:ascii="Times New Roman" w:eastAsia="Times New Roman" w:hAnsi="Times New Roman" w:cs="Times New Roman"/>
          <w:sz w:val="24"/>
          <w:szCs w:val="24"/>
          <w:lang w:eastAsia="ro-RO"/>
        </w:rPr>
        <w:t xml:space="preserve"> de poluanți pentru sol, subsol, ape freatice și de adâncime;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lucrările</w:t>
      </w:r>
      <w:proofErr w:type="gramEnd"/>
      <w:r w:rsidRPr="004D01E2">
        <w:rPr>
          <w:rFonts w:ascii="Times New Roman" w:eastAsia="Times New Roman" w:hAnsi="Times New Roman" w:cs="Times New Roman"/>
          <w:sz w:val="24"/>
          <w:szCs w:val="24"/>
          <w:lang w:eastAsia="ro-RO"/>
        </w:rPr>
        <w:t xml:space="preserve"> și dotările pentru protecția solului și a subsolului;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protecția</w:t>
      </w:r>
      <w:proofErr w:type="gramEnd"/>
      <w:r w:rsidRPr="004D01E2">
        <w:rPr>
          <w:rFonts w:ascii="Times New Roman" w:eastAsia="Times New Roman" w:hAnsi="Times New Roman" w:cs="Times New Roman"/>
          <w:sz w:val="24"/>
          <w:szCs w:val="24"/>
          <w:lang w:eastAsia="ro-RO"/>
        </w:rPr>
        <w:t xml:space="preserve"> ecosistemelor terestre și acvatice: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identificarea</w:t>
      </w:r>
      <w:proofErr w:type="gramEnd"/>
      <w:r w:rsidRPr="004D01E2">
        <w:rPr>
          <w:rFonts w:ascii="Times New Roman" w:eastAsia="Times New Roman" w:hAnsi="Times New Roman" w:cs="Times New Roman"/>
          <w:sz w:val="24"/>
          <w:szCs w:val="24"/>
          <w:lang w:eastAsia="ro-RO"/>
        </w:rPr>
        <w:t xml:space="preserve"> arealelor sensibile ce pot fi afectate de proiect;</w:t>
      </w:r>
      <w:hyperlink r:id="rId8" w:tgtFrame="_blank" w:history="1">
        <w:r w:rsidRPr="004D01E2">
          <w:rPr>
            <w:rFonts w:ascii="Times New Roman" w:eastAsia="Times New Roman" w:hAnsi="Times New Roman" w:cs="Times New Roman"/>
            <w:sz w:val="24"/>
            <w:szCs w:val="24"/>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lege5.ro/Buy?dosare=1&amp;legislatie=0" target="&quot;_blank&quot;" style="width:23.15pt;height:23.15pt" o:button="t"/>
          </w:pict>
        </w:r>
      </w:hyperlink>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lucrările</w:t>
      </w:r>
      <w:proofErr w:type="gramEnd"/>
      <w:r w:rsidRPr="004D01E2">
        <w:rPr>
          <w:rFonts w:ascii="Times New Roman" w:eastAsia="Times New Roman" w:hAnsi="Times New Roman" w:cs="Times New Roman"/>
          <w:sz w:val="24"/>
          <w:szCs w:val="24"/>
          <w:lang w:eastAsia="ro-RO"/>
        </w:rPr>
        <w:t>, dotările și măsurile pentru protecția biodiversității, monumentelor naturii și ariilor protejate;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g)</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protecția</w:t>
      </w:r>
      <w:proofErr w:type="gramEnd"/>
      <w:r w:rsidRPr="004D01E2">
        <w:rPr>
          <w:rFonts w:ascii="Times New Roman" w:eastAsia="Times New Roman" w:hAnsi="Times New Roman" w:cs="Times New Roman"/>
          <w:sz w:val="24"/>
          <w:szCs w:val="24"/>
          <w:lang w:eastAsia="ro-RO"/>
        </w:rPr>
        <w:t xml:space="preserve"> așezărilor umane și a altor obiective de interes public:</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lucrările</w:t>
      </w:r>
      <w:proofErr w:type="gramEnd"/>
      <w:r w:rsidRPr="004D01E2">
        <w:rPr>
          <w:rFonts w:ascii="Times New Roman" w:eastAsia="Times New Roman" w:hAnsi="Times New Roman" w:cs="Times New Roman"/>
          <w:sz w:val="24"/>
          <w:szCs w:val="24"/>
          <w:lang w:eastAsia="ro-RO"/>
        </w:rPr>
        <w:t>, dotările și măsurile pentru protecția așezărilor umane și a obiectivelor protejate și/sau de interes public;</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h)</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prevenirea</w:t>
      </w:r>
      <w:proofErr w:type="gramEnd"/>
      <w:r w:rsidRPr="004D01E2">
        <w:rPr>
          <w:rFonts w:ascii="Times New Roman" w:eastAsia="Times New Roman" w:hAnsi="Times New Roman" w:cs="Times New Roman"/>
          <w:sz w:val="24"/>
          <w:szCs w:val="24"/>
          <w:lang w:eastAsia="ro-RO"/>
        </w:rPr>
        <w:t xml:space="preserve"> și gestionarea deșeurilor generate pe amplasament în timpul realizării proiectului/în timpul exploatării, inclusiv eliminarea:</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lista</w:t>
      </w:r>
      <w:proofErr w:type="gramEnd"/>
      <w:r w:rsidRPr="004D01E2">
        <w:rPr>
          <w:rFonts w:ascii="Times New Roman" w:eastAsia="Times New Roman" w:hAnsi="Times New Roman" w:cs="Times New Roman"/>
          <w:sz w:val="24"/>
          <w:szCs w:val="24"/>
          <w:lang w:eastAsia="ro-RO"/>
        </w:rPr>
        <w:t xml:space="preserve"> deșeurilor (clasificate și codificate în conformitate cu prevederile legislației europene și naționale privind deșeurile), cantități de deșeuri generate;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programul</w:t>
      </w:r>
      <w:proofErr w:type="gramEnd"/>
      <w:r w:rsidRPr="004D01E2">
        <w:rPr>
          <w:rFonts w:ascii="Times New Roman" w:eastAsia="Times New Roman" w:hAnsi="Times New Roman" w:cs="Times New Roman"/>
          <w:sz w:val="24"/>
          <w:szCs w:val="24"/>
          <w:lang w:eastAsia="ro-RO"/>
        </w:rPr>
        <w:t xml:space="preserve"> de prevenire și reducere a cantităților de deșeuri generate;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planul</w:t>
      </w:r>
      <w:proofErr w:type="gramEnd"/>
      <w:r w:rsidRPr="004D01E2">
        <w:rPr>
          <w:rFonts w:ascii="Times New Roman" w:eastAsia="Times New Roman" w:hAnsi="Times New Roman" w:cs="Times New Roman"/>
          <w:sz w:val="24"/>
          <w:szCs w:val="24"/>
          <w:lang w:eastAsia="ro-RO"/>
        </w:rPr>
        <w:t xml:space="preserve"> de gestionare a deșeurilor;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gospodărirea</w:t>
      </w:r>
      <w:proofErr w:type="gramEnd"/>
      <w:r w:rsidRPr="004D01E2">
        <w:rPr>
          <w:rFonts w:ascii="Times New Roman" w:eastAsia="Times New Roman" w:hAnsi="Times New Roman" w:cs="Times New Roman"/>
          <w:sz w:val="24"/>
          <w:szCs w:val="24"/>
          <w:lang w:eastAsia="ro-RO"/>
        </w:rPr>
        <w:t xml:space="preserve"> substanțelor și preparatelor chimice periculoase: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substanțele și preparatele chimice periculoase utilizate și/sau produse;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modul</w:t>
      </w:r>
      <w:proofErr w:type="gramEnd"/>
      <w:r w:rsidRPr="004D01E2">
        <w:rPr>
          <w:rFonts w:ascii="Times New Roman" w:eastAsia="Times New Roman" w:hAnsi="Times New Roman" w:cs="Times New Roman"/>
          <w:sz w:val="24"/>
          <w:szCs w:val="24"/>
          <w:lang w:eastAsia="ro-RO"/>
        </w:rPr>
        <w:t xml:space="preserve"> de gospodărire a substanțelor și preparatelor chimice periculoase și asigurarea condițiilor de protecție a factorilor de mediu și a sănătății populației.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xml:space="preserve"> Utilizarea resurselor naturale, în special a solului, a terenurilor, </w:t>
      </w:r>
      <w:proofErr w:type="gramStart"/>
      <w:r w:rsidRPr="004D01E2">
        <w:rPr>
          <w:rFonts w:ascii="Times New Roman" w:eastAsia="Times New Roman" w:hAnsi="Times New Roman" w:cs="Times New Roman"/>
          <w:sz w:val="24"/>
          <w:szCs w:val="24"/>
          <w:lang w:eastAsia="ro-RO"/>
        </w:rPr>
        <w:t>a</w:t>
      </w:r>
      <w:proofErr w:type="gramEnd"/>
      <w:r w:rsidRPr="004D01E2">
        <w:rPr>
          <w:rFonts w:ascii="Times New Roman" w:eastAsia="Times New Roman" w:hAnsi="Times New Roman" w:cs="Times New Roman"/>
          <w:sz w:val="24"/>
          <w:szCs w:val="24"/>
          <w:lang w:eastAsia="ro-RO"/>
        </w:rPr>
        <w:t xml:space="preserve"> apei și a biodiversității.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VII.</w:t>
      </w:r>
      <w:r w:rsidRPr="004D01E2">
        <w:rPr>
          <w:rFonts w:ascii="Times New Roman" w:eastAsia="Times New Roman" w:hAnsi="Times New Roman" w:cs="Times New Roman"/>
          <w:sz w:val="24"/>
          <w:szCs w:val="24"/>
          <w:lang w:eastAsia="ro-RO"/>
        </w:rPr>
        <w:t> Descrierea aspectelor de mediu susceptibile a fi afectate în mod semnificativ de proiect:</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extinderea</w:t>
      </w:r>
      <w:proofErr w:type="gramEnd"/>
      <w:r w:rsidRPr="004D01E2">
        <w:rPr>
          <w:rFonts w:ascii="Times New Roman" w:eastAsia="Times New Roman" w:hAnsi="Times New Roman" w:cs="Times New Roman"/>
          <w:sz w:val="24"/>
          <w:szCs w:val="24"/>
          <w:lang w:eastAsia="ro-RO"/>
        </w:rPr>
        <w:t xml:space="preserve"> impactului (zona geografică, numărul populației/habitatelor/speciilor afectate);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magnitudinea</w:t>
      </w:r>
      <w:proofErr w:type="gramEnd"/>
      <w:r w:rsidRPr="004D01E2">
        <w:rPr>
          <w:rFonts w:ascii="Times New Roman" w:eastAsia="Times New Roman" w:hAnsi="Times New Roman" w:cs="Times New Roman"/>
          <w:sz w:val="24"/>
          <w:szCs w:val="24"/>
          <w:lang w:eastAsia="ro-RO"/>
        </w:rPr>
        <w:t xml:space="preserve"> și complexitatea impactului;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probabilitatea</w:t>
      </w:r>
      <w:proofErr w:type="gramEnd"/>
      <w:r w:rsidRPr="004D01E2">
        <w:rPr>
          <w:rFonts w:ascii="Times New Roman" w:eastAsia="Times New Roman" w:hAnsi="Times New Roman" w:cs="Times New Roman"/>
          <w:sz w:val="24"/>
          <w:szCs w:val="24"/>
          <w:lang w:eastAsia="ro-RO"/>
        </w:rPr>
        <w:t xml:space="preserve"> impactului;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durata</w:t>
      </w:r>
      <w:proofErr w:type="gramEnd"/>
      <w:r w:rsidRPr="004D01E2">
        <w:rPr>
          <w:rFonts w:ascii="Times New Roman" w:eastAsia="Times New Roman" w:hAnsi="Times New Roman" w:cs="Times New Roman"/>
          <w:sz w:val="24"/>
          <w:szCs w:val="24"/>
          <w:lang w:eastAsia="ro-RO"/>
        </w:rPr>
        <w:t>, frecvența și reversibilitatea impactului;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măsurile</w:t>
      </w:r>
      <w:proofErr w:type="gramEnd"/>
      <w:r w:rsidRPr="004D01E2">
        <w:rPr>
          <w:rFonts w:ascii="Times New Roman" w:eastAsia="Times New Roman" w:hAnsi="Times New Roman" w:cs="Times New Roman"/>
          <w:sz w:val="24"/>
          <w:szCs w:val="24"/>
          <w:lang w:eastAsia="ro-RO"/>
        </w:rPr>
        <w:t xml:space="preserve"> de evitare, reducere sau ameliorare a impactului semnificativ asupra mediului;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natura</w:t>
      </w:r>
      <w:proofErr w:type="gramEnd"/>
      <w:r w:rsidRPr="004D01E2">
        <w:rPr>
          <w:rFonts w:ascii="Times New Roman" w:eastAsia="Times New Roman" w:hAnsi="Times New Roman" w:cs="Times New Roman"/>
          <w:sz w:val="24"/>
          <w:szCs w:val="24"/>
          <w:lang w:eastAsia="ro-RO"/>
        </w:rPr>
        <w:t xml:space="preserve"> transfrontalieră a impactului.</w:t>
      </w:r>
      <w:hyperlink r:id="rId9" w:tgtFrame="_blank" w:history="1">
        <w:r w:rsidRPr="004D01E2">
          <w:rPr>
            <w:rFonts w:ascii="Times New Roman" w:eastAsia="Times New Roman" w:hAnsi="Times New Roman" w:cs="Times New Roman"/>
            <w:sz w:val="24"/>
            <w:szCs w:val="24"/>
            <w:lang w:eastAsia="ro-RO"/>
          </w:rPr>
          <w:pict>
            <v:shape id="_x0000_i1026" type="#_x0000_t75" alt="" href="https://lege5.ro/CautaReviste?doctrinaCHBeck=1" target="&quot;_blank&quot;" style="width:23.15pt;height:23.15pt" o:button="t"/>
          </w:pict>
        </w:r>
      </w:hyperlink>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VIII.</w:t>
      </w:r>
      <w:r w:rsidRPr="004D01E2">
        <w:rPr>
          <w:rFonts w:ascii="Times New Roman" w:eastAsia="Times New Roman" w:hAnsi="Times New Roman" w:cs="Times New Roman"/>
          <w:sz w:val="24"/>
          <w:szCs w:val="24"/>
          <w:lang w:eastAsia="ro-RO"/>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w:t>
      </w:r>
      <w:proofErr w:type="gramStart"/>
      <w:r w:rsidRPr="004D01E2">
        <w:rPr>
          <w:rFonts w:ascii="Times New Roman" w:eastAsia="Times New Roman" w:hAnsi="Times New Roman" w:cs="Times New Roman"/>
          <w:sz w:val="24"/>
          <w:szCs w:val="24"/>
          <w:lang w:eastAsia="ro-RO"/>
        </w:rPr>
        <w:t>va</w:t>
      </w:r>
      <w:proofErr w:type="gramEnd"/>
      <w:r w:rsidRPr="004D01E2">
        <w:rPr>
          <w:rFonts w:ascii="Times New Roman" w:eastAsia="Times New Roman" w:hAnsi="Times New Roman" w:cs="Times New Roman"/>
          <w:sz w:val="24"/>
          <w:szCs w:val="24"/>
          <w:lang w:eastAsia="ro-RO"/>
        </w:rPr>
        <w:t xml:space="preserve"> avea în vedere ca implementarea proiectului să nu influențeze negativ calitatea aerului în zonă.</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IX.</w:t>
      </w:r>
      <w:r w:rsidRPr="004D01E2">
        <w:rPr>
          <w:rFonts w:ascii="Times New Roman" w:eastAsia="Times New Roman" w:hAnsi="Times New Roman" w:cs="Times New Roman"/>
          <w:sz w:val="24"/>
          <w:szCs w:val="24"/>
          <w:lang w:eastAsia="ro-RO"/>
        </w:rPr>
        <w:t> Legătura cu alte acte normative și/sau planuri/programe/strategii/documente de planificare: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A.</w:t>
      </w:r>
      <w:r w:rsidRPr="004D01E2">
        <w:rPr>
          <w:rFonts w:ascii="Times New Roman" w:eastAsia="Times New Roman" w:hAnsi="Times New Roman" w:cs="Times New Roman"/>
          <w:sz w:val="24"/>
          <w:szCs w:val="24"/>
          <w:lang w:eastAsia="ro-RO"/>
        </w:rPr>
        <w:t> Justificarea încadrării proiectului, după caz, în prevederile altor acte normative naționale care transpun legislația Uniunii Europene: Directiva </w:t>
      </w:r>
      <w:hyperlink r:id="rId10" w:tgtFrame="_blank" w:history="1">
        <w:r w:rsidRPr="004D01E2">
          <w:rPr>
            <w:rFonts w:ascii="Times New Roman" w:eastAsia="Times New Roman" w:hAnsi="Times New Roman" w:cs="Times New Roman"/>
            <w:sz w:val="24"/>
            <w:szCs w:val="24"/>
            <w:u w:val="single"/>
            <w:lang w:eastAsia="ro-RO"/>
          </w:rPr>
          <w:t>2010/75/UE</w:t>
        </w:r>
      </w:hyperlink>
      <w:r w:rsidRPr="004D01E2">
        <w:rPr>
          <w:rFonts w:ascii="Times New Roman" w:eastAsia="Times New Roman" w:hAnsi="Times New Roman" w:cs="Times New Roman"/>
          <w:sz w:val="24"/>
          <w:szCs w:val="24"/>
          <w:lang w:eastAsia="ro-RO"/>
        </w:rPr>
        <w:t> (IED) a Parlamentului European și a Consiliului din 24 noiembrie 2010 privind emisiile industriale (prevenirea și controlul integrat al poluării), Directiva </w:t>
      </w:r>
      <w:hyperlink r:id="rId11" w:tgtFrame="_blank" w:history="1">
        <w:r w:rsidRPr="004D01E2">
          <w:rPr>
            <w:rFonts w:ascii="Times New Roman" w:eastAsia="Times New Roman" w:hAnsi="Times New Roman" w:cs="Times New Roman"/>
            <w:sz w:val="24"/>
            <w:szCs w:val="24"/>
            <w:u w:val="single"/>
            <w:lang w:eastAsia="ro-RO"/>
          </w:rPr>
          <w:t>2012/18/UE</w:t>
        </w:r>
      </w:hyperlink>
      <w:r w:rsidRPr="004D01E2">
        <w:rPr>
          <w:rFonts w:ascii="Times New Roman" w:eastAsia="Times New Roman" w:hAnsi="Times New Roman" w:cs="Times New Roman"/>
          <w:sz w:val="24"/>
          <w:szCs w:val="24"/>
          <w:lang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4D01E2">
          <w:rPr>
            <w:rFonts w:ascii="Times New Roman" w:eastAsia="Times New Roman" w:hAnsi="Times New Roman" w:cs="Times New Roman"/>
            <w:sz w:val="24"/>
            <w:szCs w:val="24"/>
            <w:u w:val="single"/>
            <w:lang w:eastAsia="ro-RO"/>
          </w:rPr>
          <w:t>96/82/CE</w:t>
        </w:r>
      </w:hyperlink>
      <w:r w:rsidRPr="004D01E2">
        <w:rPr>
          <w:rFonts w:ascii="Times New Roman" w:eastAsia="Times New Roman" w:hAnsi="Times New Roman" w:cs="Times New Roman"/>
          <w:sz w:val="24"/>
          <w:szCs w:val="24"/>
          <w:lang w:eastAsia="ro-RO"/>
        </w:rPr>
        <w:t> a Consiliului, Directiva </w:t>
      </w:r>
      <w:hyperlink r:id="rId13" w:tgtFrame="_blank" w:history="1">
        <w:r w:rsidRPr="004D01E2">
          <w:rPr>
            <w:rFonts w:ascii="Times New Roman" w:eastAsia="Times New Roman" w:hAnsi="Times New Roman" w:cs="Times New Roman"/>
            <w:sz w:val="24"/>
            <w:szCs w:val="24"/>
            <w:u w:val="single"/>
            <w:lang w:eastAsia="ro-RO"/>
          </w:rPr>
          <w:t>2000/60/CE</w:t>
        </w:r>
      </w:hyperlink>
      <w:r w:rsidRPr="004D01E2">
        <w:rPr>
          <w:rFonts w:ascii="Times New Roman" w:eastAsia="Times New Roman" w:hAnsi="Times New Roman" w:cs="Times New Roman"/>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4D01E2">
          <w:rPr>
            <w:rFonts w:ascii="Times New Roman" w:eastAsia="Times New Roman" w:hAnsi="Times New Roman" w:cs="Times New Roman"/>
            <w:sz w:val="24"/>
            <w:szCs w:val="24"/>
            <w:u w:val="single"/>
            <w:lang w:eastAsia="ro-RO"/>
          </w:rPr>
          <w:t>2008/98/CE</w:t>
        </w:r>
      </w:hyperlink>
      <w:r w:rsidRPr="004D01E2">
        <w:rPr>
          <w:rFonts w:ascii="Times New Roman" w:eastAsia="Times New Roman" w:hAnsi="Times New Roman" w:cs="Times New Roman"/>
          <w:sz w:val="24"/>
          <w:szCs w:val="24"/>
          <w:lang w:eastAsia="ro-RO"/>
        </w:rPr>
        <w:t> a Parlamentului European și a Consiliului din 19 noiembrie 2008 privind deșeurile și de abrogare a anumitor directive, și altele).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xml:space="preserve"> Se </w:t>
      </w:r>
      <w:proofErr w:type="gramStart"/>
      <w:r w:rsidRPr="004D01E2">
        <w:rPr>
          <w:rFonts w:ascii="Times New Roman" w:eastAsia="Times New Roman" w:hAnsi="Times New Roman" w:cs="Times New Roman"/>
          <w:sz w:val="24"/>
          <w:szCs w:val="24"/>
          <w:lang w:eastAsia="ro-RO"/>
        </w:rPr>
        <w:t>va</w:t>
      </w:r>
      <w:proofErr w:type="gramEnd"/>
      <w:r w:rsidRPr="004D01E2">
        <w:rPr>
          <w:rFonts w:ascii="Times New Roman" w:eastAsia="Times New Roman" w:hAnsi="Times New Roman" w:cs="Times New Roman"/>
          <w:sz w:val="24"/>
          <w:szCs w:val="24"/>
          <w:lang w:eastAsia="ro-RO"/>
        </w:rPr>
        <w:t xml:space="preserve"> menționa planul/programul/strategia/documentul de programare/planificare din care face proiectul, cu indicarea actului normativ prin care a fost aprobat.</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w:t>
      </w:r>
      <w:r w:rsidRPr="004D01E2">
        <w:rPr>
          <w:rFonts w:ascii="Times New Roman" w:eastAsia="Times New Roman" w:hAnsi="Times New Roman" w:cs="Times New Roman"/>
          <w:sz w:val="24"/>
          <w:szCs w:val="24"/>
          <w:lang w:eastAsia="ro-RO"/>
        </w:rPr>
        <w:t> Lucrări necesare organizării de șantier: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lucrărilor necesare organizării de șantier;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localizarea</w:t>
      </w:r>
      <w:proofErr w:type="gramEnd"/>
      <w:r w:rsidRPr="004D01E2">
        <w:rPr>
          <w:rFonts w:ascii="Times New Roman" w:eastAsia="Times New Roman" w:hAnsi="Times New Roman" w:cs="Times New Roman"/>
          <w:sz w:val="24"/>
          <w:szCs w:val="24"/>
          <w:lang w:eastAsia="ro-RO"/>
        </w:rPr>
        <w:t xml:space="preserve"> organizării de șantier;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impactului asupra mediului a lucrărilor organizării de șantier;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surse</w:t>
      </w:r>
      <w:proofErr w:type="gramEnd"/>
      <w:r w:rsidRPr="004D01E2">
        <w:rPr>
          <w:rFonts w:ascii="Times New Roman" w:eastAsia="Times New Roman" w:hAnsi="Times New Roman" w:cs="Times New Roman"/>
          <w:sz w:val="24"/>
          <w:szCs w:val="24"/>
          <w:lang w:eastAsia="ro-RO"/>
        </w:rPr>
        <w:t xml:space="preserve"> de poluanți și instalații pentru reținerea, evacuarea și dispersia poluanților în mediu în timpul organizării de șantier;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dotări</w:t>
      </w:r>
      <w:proofErr w:type="gramEnd"/>
      <w:r w:rsidRPr="004D01E2">
        <w:rPr>
          <w:rFonts w:ascii="Times New Roman" w:eastAsia="Times New Roman" w:hAnsi="Times New Roman" w:cs="Times New Roman"/>
          <w:sz w:val="24"/>
          <w:szCs w:val="24"/>
          <w:lang w:eastAsia="ro-RO"/>
        </w:rPr>
        <w:t xml:space="preserve"> și măsuri prevăzute pentru controlul emisiilor de poluanți în mediu.</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w:t>
      </w:r>
      <w:r w:rsidRPr="004D01E2">
        <w:rPr>
          <w:rFonts w:ascii="Times New Roman" w:eastAsia="Times New Roman" w:hAnsi="Times New Roman" w:cs="Times New Roman"/>
          <w:sz w:val="24"/>
          <w:szCs w:val="24"/>
          <w:lang w:eastAsia="ro-RO"/>
        </w:rPr>
        <w:t xml:space="preserve"> Lucrări de refacere </w:t>
      </w:r>
      <w:proofErr w:type="gramStart"/>
      <w:r w:rsidRPr="004D01E2">
        <w:rPr>
          <w:rFonts w:ascii="Times New Roman" w:eastAsia="Times New Roman" w:hAnsi="Times New Roman" w:cs="Times New Roman"/>
          <w:sz w:val="24"/>
          <w:szCs w:val="24"/>
          <w:lang w:eastAsia="ro-RO"/>
        </w:rPr>
        <w:t>a</w:t>
      </w:r>
      <w:proofErr w:type="gramEnd"/>
      <w:r w:rsidRPr="004D01E2">
        <w:rPr>
          <w:rFonts w:ascii="Times New Roman" w:eastAsia="Times New Roman" w:hAnsi="Times New Roman" w:cs="Times New Roman"/>
          <w:sz w:val="24"/>
          <w:szCs w:val="24"/>
          <w:lang w:eastAsia="ro-RO"/>
        </w:rPr>
        <w:t xml:space="preserve"> amplasamentului la finalizarea investiției, în caz de accidente și/sau la încetarea activității, în măsura în care aceste informații sunt disponibile: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lucrările</w:t>
      </w:r>
      <w:proofErr w:type="gramEnd"/>
      <w:r w:rsidRPr="004D01E2">
        <w:rPr>
          <w:rFonts w:ascii="Times New Roman" w:eastAsia="Times New Roman" w:hAnsi="Times New Roman" w:cs="Times New Roman"/>
          <w:sz w:val="24"/>
          <w:szCs w:val="24"/>
          <w:lang w:eastAsia="ro-RO"/>
        </w:rPr>
        <w:t xml:space="preserve"> propuse pentru refacerea amplasamentului la finalizarea investiției, în caz de accidente și/sau la încetarea activității;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aspecte</w:t>
      </w:r>
      <w:proofErr w:type="gramEnd"/>
      <w:r w:rsidRPr="004D01E2">
        <w:rPr>
          <w:rFonts w:ascii="Times New Roman" w:eastAsia="Times New Roman" w:hAnsi="Times New Roman" w:cs="Times New Roman"/>
          <w:sz w:val="24"/>
          <w:szCs w:val="24"/>
          <w:lang w:eastAsia="ro-RO"/>
        </w:rPr>
        <w:t xml:space="preserve"> referitoare la prevenirea și modul de răspuns pentru cazuri de poluări accidentale;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aspecte</w:t>
      </w:r>
      <w:proofErr w:type="gramEnd"/>
      <w:r w:rsidRPr="004D01E2">
        <w:rPr>
          <w:rFonts w:ascii="Times New Roman" w:eastAsia="Times New Roman" w:hAnsi="Times New Roman" w:cs="Times New Roman"/>
          <w:sz w:val="24"/>
          <w:szCs w:val="24"/>
          <w:lang w:eastAsia="ro-RO"/>
        </w:rPr>
        <w:t xml:space="preserve"> referitoare la închiderea/dezafectarea/demolarea instalației;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modalități</w:t>
      </w:r>
      <w:proofErr w:type="gramEnd"/>
      <w:r w:rsidRPr="004D01E2">
        <w:rPr>
          <w:rFonts w:ascii="Times New Roman" w:eastAsia="Times New Roman" w:hAnsi="Times New Roman" w:cs="Times New Roman"/>
          <w:sz w:val="24"/>
          <w:szCs w:val="24"/>
          <w:lang w:eastAsia="ro-RO"/>
        </w:rPr>
        <w:t xml:space="preserve"> de refacere a stării inițiale/reabilitare în vederea utilizării ulterioare a terenului.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XII.</w:t>
      </w:r>
      <w:r w:rsidRPr="004D01E2">
        <w:rPr>
          <w:rFonts w:ascii="Times New Roman" w:eastAsia="Times New Roman" w:hAnsi="Times New Roman" w:cs="Times New Roman"/>
          <w:sz w:val="24"/>
          <w:szCs w:val="24"/>
          <w:lang w:eastAsia="ro-RO"/>
        </w:rPr>
        <w:t> Anexe - piese desenate: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1.</w:t>
      </w:r>
      <w:r w:rsidRPr="004D01E2">
        <w:rPr>
          <w:rFonts w:ascii="Times New Roman" w:eastAsia="Times New Roman" w:hAnsi="Times New Roman" w:cs="Times New Roman"/>
          <w:sz w:val="24"/>
          <w:szCs w:val="24"/>
          <w:lang w:eastAsia="ro-RO"/>
        </w:rPr>
        <w:t xml:space="preserve"> planul de încadrare în zonă a obiectivului și planul de situație, cu modul de planificare a utilizării suprafețelor; formele fizice ale proiectului (planuri, clădiri, alte structuri, materiale de </w:t>
      </w:r>
      <w:r w:rsidRPr="004D01E2">
        <w:rPr>
          <w:rFonts w:ascii="Times New Roman" w:eastAsia="Times New Roman" w:hAnsi="Times New Roman" w:cs="Times New Roman"/>
          <w:sz w:val="24"/>
          <w:szCs w:val="24"/>
          <w:lang w:eastAsia="ro-RO"/>
        </w:rPr>
        <w:lastRenderedPageBreak/>
        <w:t>construcție și altele); planșe reprezentând limitele amplasamentului proiectului, inclusiv orice suprafață de teren solicitată pentru a fi folosită temporar (planuri de situație și amplasamente);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2.</w:t>
      </w:r>
      <w:r w:rsidRPr="004D01E2">
        <w:rPr>
          <w:rFonts w:ascii="Times New Roman" w:eastAsia="Times New Roman" w:hAnsi="Times New Roman" w:cs="Times New Roman"/>
          <w:sz w:val="24"/>
          <w:szCs w:val="24"/>
          <w:lang w:eastAsia="ro-RO"/>
        </w:rPr>
        <w:t> schemele-flux pentru procesul tehnologic și fazele activității, cu instalațiile de depoluare;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3.</w:t>
      </w:r>
      <w:r w:rsidRPr="004D01E2">
        <w:rPr>
          <w:rFonts w:ascii="Times New Roman" w:eastAsia="Times New Roman" w:hAnsi="Times New Roman" w:cs="Times New Roman"/>
          <w:sz w:val="24"/>
          <w:szCs w:val="24"/>
          <w:lang w:eastAsia="ro-RO"/>
        </w:rPr>
        <w:t> schema-flux a gestionării deșeurilor;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4.</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alte</w:t>
      </w:r>
      <w:proofErr w:type="gramEnd"/>
      <w:r w:rsidRPr="004D01E2">
        <w:rPr>
          <w:rFonts w:ascii="Times New Roman" w:eastAsia="Times New Roman" w:hAnsi="Times New Roman" w:cs="Times New Roman"/>
          <w:sz w:val="24"/>
          <w:szCs w:val="24"/>
          <w:lang w:eastAsia="ro-RO"/>
        </w:rPr>
        <w:t xml:space="preserve"> piese desenate, stabilite de autoritatea publică pentru protecția mediului.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XIII.</w:t>
      </w:r>
      <w:r w:rsidRPr="004D01E2">
        <w:rPr>
          <w:rFonts w:ascii="Times New Roman" w:eastAsia="Times New Roman" w:hAnsi="Times New Roman" w:cs="Times New Roman"/>
          <w:sz w:val="24"/>
          <w:szCs w:val="24"/>
          <w:lang w:eastAsia="ro-RO"/>
        </w:rPr>
        <w:t> Pentru proiectele care intră sub incidența prevederilor </w:t>
      </w:r>
      <w:hyperlink r:id="rId15" w:anchor="p-48878121" w:tgtFrame="_blank" w:history="1">
        <w:r w:rsidRPr="004D01E2">
          <w:rPr>
            <w:rFonts w:ascii="Times New Roman" w:eastAsia="Times New Roman" w:hAnsi="Times New Roman" w:cs="Times New Roman"/>
            <w:sz w:val="24"/>
            <w:szCs w:val="24"/>
            <w:u w:val="single"/>
            <w:lang w:eastAsia="ro-RO"/>
          </w:rPr>
          <w:t>art. 28</w:t>
        </w:r>
      </w:hyperlink>
      <w:r w:rsidRPr="004D01E2">
        <w:rPr>
          <w:rFonts w:ascii="Times New Roman" w:eastAsia="Times New Roman" w:hAnsi="Times New Roman" w:cs="Times New Roman"/>
          <w:sz w:val="24"/>
          <w:szCs w:val="24"/>
          <w:lang w:eastAsia="ro-RO"/>
        </w:rPr>
        <w:t xml:space="preserve"> din Ordonanța de urgență a Guvernului nr. </w:t>
      </w:r>
      <w:proofErr w:type="gramStart"/>
      <w:r w:rsidRPr="004D01E2">
        <w:rPr>
          <w:rFonts w:ascii="Times New Roman" w:eastAsia="Times New Roman" w:hAnsi="Times New Roman" w:cs="Times New Roman"/>
          <w:sz w:val="24"/>
          <w:szCs w:val="24"/>
          <w:lang w:eastAsia="ro-RO"/>
        </w:rPr>
        <w:t>57/2007 privind regimul ariilor naturale protejate, conservarea habitatelor naturale, a florei și faunei sălbatice, aprobată cu modificări și completări prin Legea </w:t>
      </w:r>
      <w:hyperlink r:id="rId16" w:tgtFrame="_blank" w:history="1">
        <w:r w:rsidRPr="004D01E2">
          <w:rPr>
            <w:rFonts w:ascii="Times New Roman" w:eastAsia="Times New Roman" w:hAnsi="Times New Roman" w:cs="Times New Roman"/>
            <w:sz w:val="24"/>
            <w:szCs w:val="24"/>
            <w:u w:val="single"/>
            <w:lang w:eastAsia="ro-RO"/>
          </w:rPr>
          <w:t>nr.</w:t>
        </w:r>
        <w:proofErr w:type="gramEnd"/>
        <w:r w:rsidRPr="004D01E2">
          <w:rPr>
            <w:rFonts w:ascii="Times New Roman" w:eastAsia="Times New Roman" w:hAnsi="Times New Roman" w:cs="Times New Roman"/>
            <w:sz w:val="24"/>
            <w:szCs w:val="24"/>
            <w:u w:val="single"/>
            <w:lang w:eastAsia="ro-RO"/>
          </w:rPr>
          <w:t xml:space="preserve"> 49/2011</w:t>
        </w:r>
      </w:hyperlink>
      <w:r w:rsidRPr="004D01E2">
        <w:rPr>
          <w:rFonts w:ascii="Times New Roman" w:eastAsia="Times New Roman" w:hAnsi="Times New Roman" w:cs="Times New Roman"/>
          <w:sz w:val="24"/>
          <w:szCs w:val="24"/>
          <w:lang w:eastAsia="ro-RO"/>
        </w:rPr>
        <w:t xml:space="preserve">, cu modificările și completările ulterioare, memoriul </w:t>
      </w:r>
      <w:proofErr w:type="gramStart"/>
      <w:r w:rsidRPr="004D01E2">
        <w:rPr>
          <w:rFonts w:ascii="Times New Roman" w:eastAsia="Times New Roman" w:hAnsi="Times New Roman" w:cs="Times New Roman"/>
          <w:sz w:val="24"/>
          <w:szCs w:val="24"/>
          <w:lang w:eastAsia="ro-RO"/>
        </w:rPr>
        <w:t>va</w:t>
      </w:r>
      <w:proofErr w:type="gramEnd"/>
      <w:r w:rsidRPr="004D01E2">
        <w:rPr>
          <w:rFonts w:ascii="Times New Roman" w:eastAsia="Times New Roman" w:hAnsi="Times New Roman" w:cs="Times New Roman"/>
          <w:sz w:val="24"/>
          <w:szCs w:val="24"/>
          <w:lang w:eastAsia="ro-RO"/>
        </w:rPr>
        <w:t xml:space="preserve"> fi completat cu următoarele: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descrierea</w:t>
      </w:r>
      <w:proofErr w:type="gramEnd"/>
      <w:r w:rsidRPr="004D01E2">
        <w:rPr>
          <w:rFonts w:ascii="Times New Roman" w:eastAsia="Times New Roman" w:hAnsi="Times New Roman" w:cs="Times New Roman"/>
          <w:sz w:val="24"/>
          <w:szCs w:val="24"/>
          <w:lang w:eastAsia="ro-RO"/>
        </w:rPr>
        <w:t xml:space="preserve">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numele</w:t>
      </w:r>
      <w:proofErr w:type="gramEnd"/>
      <w:r w:rsidRPr="004D01E2">
        <w:rPr>
          <w:rFonts w:ascii="Times New Roman" w:eastAsia="Times New Roman" w:hAnsi="Times New Roman" w:cs="Times New Roman"/>
          <w:sz w:val="24"/>
          <w:szCs w:val="24"/>
          <w:lang w:eastAsia="ro-RO"/>
        </w:rPr>
        <w:t xml:space="preserve"> și codul ariei naturale protejate de interes comunitar;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prezența</w:t>
      </w:r>
      <w:proofErr w:type="gramEnd"/>
      <w:r w:rsidRPr="004D01E2">
        <w:rPr>
          <w:rFonts w:ascii="Times New Roman" w:eastAsia="Times New Roman" w:hAnsi="Times New Roman" w:cs="Times New Roman"/>
          <w:sz w:val="24"/>
          <w:szCs w:val="24"/>
          <w:lang w:eastAsia="ro-RO"/>
        </w:rPr>
        <w:t xml:space="preserve"> și efectivele/suprafețele acoperite de specii și habitate de interes comunitar în zona proiectului;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se</w:t>
      </w:r>
      <w:proofErr w:type="gramEnd"/>
      <w:r w:rsidRPr="004D01E2">
        <w:rPr>
          <w:rFonts w:ascii="Times New Roman" w:eastAsia="Times New Roman" w:hAnsi="Times New Roman" w:cs="Times New Roman"/>
          <w:sz w:val="24"/>
          <w:szCs w:val="24"/>
          <w:lang w:eastAsia="ro-RO"/>
        </w:rPr>
        <w:t xml:space="preserve"> va preciza dacă proiectul propus nu are legătură directă cu sau nu este necesar pentru managementul conservării ariei naturale protejate de interes comunitar;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se</w:t>
      </w:r>
      <w:proofErr w:type="gramEnd"/>
      <w:r w:rsidRPr="004D01E2">
        <w:rPr>
          <w:rFonts w:ascii="Times New Roman" w:eastAsia="Times New Roman" w:hAnsi="Times New Roman" w:cs="Times New Roman"/>
          <w:sz w:val="24"/>
          <w:szCs w:val="24"/>
          <w:lang w:eastAsia="ro-RO"/>
        </w:rPr>
        <w:t xml:space="preserve"> va estima impactul potențial al proiectului asupra speciilor și habitatelor din aria naturală protejată de interes comunitar;</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alte</w:t>
      </w:r>
      <w:proofErr w:type="gramEnd"/>
      <w:r w:rsidRPr="004D01E2">
        <w:rPr>
          <w:rFonts w:ascii="Times New Roman" w:eastAsia="Times New Roman" w:hAnsi="Times New Roman" w:cs="Times New Roman"/>
          <w:sz w:val="24"/>
          <w:szCs w:val="24"/>
          <w:lang w:eastAsia="ro-RO"/>
        </w:rPr>
        <w:t xml:space="preserve"> informații prevăzute în legislația în vigoare.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XIV.</w:t>
      </w:r>
      <w:r w:rsidRPr="004D01E2">
        <w:rPr>
          <w:rFonts w:ascii="Times New Roman" w:eastAsia="Times New Roman" w:hAnsi="Times New Roman" w:cs="Times New Roman"/>
          <w:sz w:val="24"/>
          <w:szCs w:val="24"/>
          <w:lang w:eastAsia="ro-RO"/>
        </w:rPr>
        <w:t xml:space="preserve"> Pentru proiectele care se realizează pe ape sau au legătură cu apele, memoriul </w:t>
      </w:r>
      <w:proofErr w:type="gramStart"/>
      <w:r w:rsidRPr="004D01E2">
        <w:rPr>
          <w:rFonts w:ascii="Times New Roman" w:eastAsia="Times New Roman" w:hAnsi="Times New Roman" w:cs="Times New Roman"/>
          <w:sz w:val="24"/>
          <w:szCs w:val="24"/>
          <w:lang w:eastAsia="ro-RO"/>
        </w:rPr>
        <w:t>va</w:t>
      </w:r>
      <w:proofErr w:type="gramEnd"/>
      <w:r w:rsidRPr="004D01E2">
        <w:rPr>
          <w:rFonts w:ascii="Times New Roman" w:eastAsia="Times New Roman" w:hAnsi="Times New Roman" w:cs="Times New Roman"/>
          <w:sz w:val="24"/>
          <w:szCs w:val="24"/>
          <w:lang w:eastAsia="ro-RO"/>
        </w:rPr>
        <w:t xml:space="preserve"> fi completat cu următoarele informații, preluate din Planurile de management bazinale, actualizate:</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1.</w:t>
      </w:r>
      <w:r w:rsidRPr="004D01E2">
        <w:rPr>
          <w:rFonts w:ascii="Times New Roman" w:eastAsia="Times New Roman" w:hAnsi="Times New Roman" w:cs="Times New Roman"/>
          <w:sz w:val="24"/>
          <w:szCs w:val="24"/>
          <w:lang w:eastAsia="ro-RO"/>
        </w:rPr>
        <w:t> Localizarea proiectului:</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bazinul</w:t>
      </w:r>
      <w:proofErr w:type="gramEnd"/>
      <w:r w:rsidRPr="004D01E2">
        <w:rPr>
          <w:rFonts w:ascii="Times New Roman" w:eastAsia="Times New Roman" w:hAnsi="Times New Roman" w:cs="Times New Roman"/>
          <w:sz w:val="24"/>
          <w:szCs w:val="24"/>
          <w:lang w:eastAsia="ro-RO"/>
        </w:rPr>
        <w:t xml:space="preserve"> hidrografic;</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cursul</w:t>
      </w:r>
      <w:proofErr w:type="gramEnd"/>
      <w:r w:rsidRPr="004D01E2">
        <w:rPr>
          <w:rFonts w:ascii="Times New Roman" w:eastAsia="Times New Roman" w:hAnsi="Times New Roman" w:cs="Times New Roman"/>
          <w:sz w:val="24"/>
          <w:szCs w:val="24"/>
          <w:lang w:eastAsia="ro-RO"/>
        </w:rPr>
        <w:t xml:space="preserve"> de apă: denumirea și codul cadastral;</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proofErr w:type="gramStart"/>
      <w:r w:rsidRPr="004D01E2">
        <w:rPr>
          <w:rFonts w:ascii="Times New Roman" w:eastAsia="Times New Roman" w:hAnsi="Times New Roman" w:cs="Times New Roman"/>
          <w:sz w:val="24"/>
          <w:szCs w:val="24"/>
          <w:lang w:eastAsia="ro-RO"/>
        </w:rPr>
        <w:t>corpul</w:t>
      </w:r>
      <w:proofErr w:type="gramEnd"/>
      <w:r w:rsidRPr="004D01E2">
        <w:rPr>
          <w:rFonts w:ascii="Times New Roman" w:eastAsia="Times New Roman" w:hAnsi="Times New Roman" w:cs="Times New Roman"/>
          <w:sz w:val="24"/>
          <w:szCs w:val="24"/>
          <w:lang w:eastAsia="ro-RO"/>
        </w:rPr>
        <w:t xml:space="preserve"> de apă (de suprafață și/sau subteran): denumire și cod.</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2.</w:t>
      </w:r>
      <w:r w:rsidRPr="004D01E2">
        <w:rPr>
          <w:rFonts w:ascii="Times New Roman" w:eastAsia="Times New Roman" w:hAnsi="Times New Roman" w:cs="Times New Roman"/>
          <w:sz w:val="24"/>
          <w:szCs w:val="24"/>
          <w:lang w:eastAsia="ro-RO"/>
        </w:rPr>
        <w:t xml:space="preserve"> Indicarea stării ecologice/potențialului ecologic și starea chimică a corpului de </w:t>
      </w:r>
      <w:proofErr w:type="gramStart"/>
      <w:r w:rsidRPr="004D01E2">
        <w:rPr>
          <w:rFonts w:ascii="Times New Roman" w:eastAsia="Times New Roman" w:hAnsi="Times New Roman" w:cs="Times New Roman"/>
          <w:sz w:val="24"/>
          <w:szCs w:val="24"/>
          <w:lang w:eastAsia="ro-RO"/>
        </w:rPr>
        <w:t>apă</w:t>
      </w:r>
      <w:proofErr w:type="gramEnd"/>
      <w:r w:rsidRPr="004D01E2">
        <w:rPr>
          <w:rFonts w:ascii="Times New Roman" w:eastAsia="Times New Roman" w:hAnsi="Times New Roman" w:cs="Times New Roman"/>
          <w:sz w:val="24"/>
          <w:szCs w:val="24"/>
          <w:lang w:eastAsia="ro-RO"/>
        </w:rPr>
        <w:t xml:space="preserve"> de suprafață; pentru corpul de apă subteran se vor indica starea cantitativă și starea chimică a corpului de apă.</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lastRenderedPageBreak/>
        <w:t>3.</w:t>
      </w:r>
      <w:r w:rsidRPr="004D01E2">
        <w:rPr>
          <w:rFonts w:ascii="Times New Roman" w:eastAsia="Times New Roman" w:hAnsi="Times New Roman" w:cs="Times New Roman"/>
          <w:sz w:val="24"/>
          <w:szCs w:val="24"/>
          <w:lang w:eastAsia="ro-RO"/>
        </w:rPr>
        <w:t xml:space="preserve"> Indicarea obiectivului/obiectivelor de mediu pentru fiecare corp de </w:t>
      </w:r>
      <w:proofErr w:type="gramStart"/>
      <w:r w:rsidRPr="004D01E2">
        <w:rPr>
          <w:rFonts w:ascii="Times New Roman" w:eastAsia="Times New Roman" w:hAnsi="Times New Roman" w:cs="Times New Roman"/>
          <w:sz w:val="24"/>
          <w:szCs w:val="24"/>
          <w:lang w:eastAsia="ro-RO"/>
        </w:rPr>
        <w:t>apă</w:t>
      </w:r>
      <w:proofErr w:type="gramEnd"/>
      <w:r w:rsidRPr="004D01E2">
        <w:rPr>
          <w:rFonts w:ascii="Times New Roman" w:eastAsia="Times New Roman" w:hAnsi="Times New Roman" w:cs="Times New Roman"/>
          <w:sz w:val="24"/>
          <w:szCs w:val="24"/>
          <w:lang w:eastAsia="ro-RO"/>
        </w:rPr>
        <w:t xml:space="preserve"> identificat, cu precizarea excepțiilor aplicate și a termenelor aferente, după caz.</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XV.</w:t>
      </w:r>
      <w:r w:rsidRPr="004D01E2">
        <w:rPr>
          <w:rFonts w:ascii="Times New Roman" w:eastAsia="Times New Roman" w:hAnsi="Times New Roman" w:cs="Times New Roman"/>
          <w:sz w:val="24"/>
          <w:szCs w:val="24"/>
          <w:lang w:eastAsia="ro-RO"/>
        </w:rPr>
        <w:t xml:space="preserve"> Criteriile prevăzute în anexa nr. 3 la Legea nr. . . . . . . . . . . </w:t>
      </w:r>
      <w:proofErr w:type="gramStart"/>
      <w:r w:rsidRPr="004D01E2">
        <w:rPr>
          <w:rFonts w:ascii="Times New Roman" w:eastAsia="Times New Roman" w:hAnsi="Times New Roman" w:cs="Times New Roman"/>
          <w:sz w:val="24"/>
          <w:szCs w:val="24"/>
          <w:lang w:eastAsia="ro-RO"/>
        </w:rPr>
        <w:t>privind</w:t>
      </w:r>
      <w:proofErr w:type="gramEnd"/>
      <w:r w:rsidRPr="004D01E2">
        <w:rPr>
          <w:rFonts w:ascii="Times New Roman" w:eastAsia="Times New Roman" w:hAnsi="Times New Roman" w:cs="Times New Roman"/>
          <w:sz w:val="24"/>
          <w:szCs w:val="24"/>
          <w:lang w:eastAsia="ro-RO"/>
        </w:rPr>
        <w:t xml:space="preserve"> evaluarea impactului anumitor proiecte publice și private asupra mediului se iau în considerare, dacă este cazul, în momentul compilării informațiilor în conformitate cu punctele III-XIV.</w:t>
      </w: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tblPr>
      <w:tblGrid>
        <w:gridCol w:w="9"/>
        <w:gridCol w:w="2586"/>
      </w:tblGrid>
      <w:tr w:rsidR="004D01E2" w:rsidRPr="004D01E2" w:rsidTr="00413B5B">
        <w:trPr>
          <w:trHeight w:val="15"/>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r>
      <w:tr w:rsidR="004D01E2" w:rsidRPr="004D01E2" w:rsidTr="00413B5B">
        <w:trPr>
          <w:trHeight w:val="570"/>
          <w:jc w:val="center"/>
        </w:trPr>
        <w:tc>
          <w:tcPr>
            <w:tcW w:w="0" w:type="auto"/>
            <w:tcMar>
              <w:top w:w="0" w:type="dxa"/>
              <w:left w:w="0" w:type="dxa"/>
              <w:bottom w:w="0" w:type="dxa"/>
              <w:right w:w="0" w:type="dxa"/>
            </w:tcMar>
            <w:vAlign w:val="center"/>
            <w:hideMark/>
          </w:tcPr>
          <w:p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4D01E2" w:rsidRPr="004D01E2" w:rsidRDefault="004D01E2" w:rsidP="004D01E2">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t>. . . . . . . . . .</w:t>
            </w:r>
          </w:p>
        </w:tc>
      </w:tr>
    </w:tbl>
    <w:p w:rsidR="00BD5EF3" w:rsidRPr="004D01E2" w:rsidRDefault="00BD5EF3" w:rsidP="004D01E2">
      <w:pPr>
        <w:spacing w:line="360" w:lineRule="auto"/>
        <w:rPr>
          <w:rFonts w:ascii="Times New Roman" w:hAnsi="Times New Roman" w:cs="Times New Roman"/>
          <w:sz w:val="24"/>
          <w:szCs w:val="24"/>
        </w:rPr>
      </w:pPr>
    </w:p>
    <w:sectPr w:rsidR="00BD5EF3" w:rsidRPr="004D0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4D01E2"/>
    <w:rsid w:val="004D01E2"/>
    <w:rsid w:val="00BD5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Buy?dosare=1&amp;legislatie=0" TargetMode="External"/><Relationship Id="rId13" Type="http://schemas.openxmlformats.org/officeDocument/2006/relationships/hyperlink" Target="https://lege5.ro/Gratuit/gi3tinjxge/directiva-nr-60-2000-de-stabilire-a-unui-cadru-de-politica-comunitara-in-domeniul-apei?d=2018-12-1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e5.ro/Gratuit/gezdiobqgy/ordonanta-nr-43-2000-privind-protectia-patrimoniului-arheologic-si-declararea-unor-situri-arheologice-ca-zone-de-interes-national?d=2018-12-11" TargetMode="External"/><Relationship Id="rId12" Type="http://schemas.openxmlformats.org/officeDocument/2006/relationships/hyperlink" Target="https://lege5.ro/Gratuit/gi3dsmruga/directiva-nr-82-1996-privind-controlul-asupra-riscului-de-accidente-majore-care-implica-substante-periculoase?d=2018-12-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 Type="http://schemas.openxmlformats.org/officeDocument/2006/relationships/styles" Target="styles.xml"/><Relationship Id="rId6" Type="http://schemas.openxmlformats.org/officeDocument/2006/relationships/hyperlink" Target="https://lege5.ro/Gratuit/guztmmjv/ordinul-nr-2314-2004-privind-aprobarea-listei-monumentelor-istorice-actualizata-si-a-listei-monumentelor-istorice-disparute?d=2018-12-11" TargetMode="Externa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5"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5"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10" Type="http://schemas.openxmlformats.org/officeDocument/2006/relationships/hyperlink" Target="https://lege5.ro/Gratuit/gm2donzwga/directiva-nr-75-2010-privind-emisiile-industriale-prevenirea-si-controlul-integrat-al-poluarii-reformare-text-cu-relevanta-pentru-see?d=2018-12-11" TargetMode="External"/><Relationship Id="rId4" Type="http://schemas.openxmlformats.org/officeDocument/2006/relationships/hyperlink" Target="https://lege5.ro/Gratuit/gy3domzs/conventia-privind-evaluarea-impactului-asupra-mediului-in-context-transfrontiera-din-25021991?d=2018-12-11" TargetMode="External"/><Relationship Id="rId9" Type="http://schemas.openxmlformats.org/officeDocument/2006/relationships/hyperlink" Target="https://lege5.ro/CautaReviste?doctrinaCHBeck=1" TargetMode="External"/><Relationship Id="rId14" Type="http://schemas.openxmlformats.org/officeDocument/2006/relationships/hyperlink" Target="https://lege5.ro/Gratuit/gi3tsmjwha/directiva-privind-deseurile-si-de-abrogare-a-anumitor-directive-text-cu-relevanta-pentru-see?d=2018-1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13534</Characters>
  <Application>Microsoft Office Word</Application>
  <DocSecurity>0</DocSecurity>
  <Lines>112</Lines>
  <Paragraphs>31</Paragraphs>
  <ScaleCrop>false</ScaleCrop>
  <Company/>
  <LinksUpToDate>false</LinksUpToDate>
  <CharactersWithSpaces>15877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iuliana.ionita</cp:lastModifiedBy>
  <cp:revision>2</cp:revision>
  <dcterms:created xsi:type="dcterms:W3CDTF">2019-01-23T13:55:00Z</dcterms:created>
  <dcterms:modified xsi:type="dcterms:W3CDTF">2019-01-23T13:56:00Z</dcterms:modified>
</cp:coreProperties>
</file>