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450A7" w14:textId="77777777" w:rsidR="00F25D1F" w:rsidRDefault="00F25D1F" w:rsidP="00142EC5">
      <w:pPr>
        <w:pStyle w:val="Header"/>
        <w:spacing w:line="360" w:lineRule="auto"/>
        <w:rPr>
          <w:rFonts w:ascii="Trebuchet MS" w:hAnsi="Trebuchet MS"/>
          <w:b/>
          <w:bCs/>
        </w:rPr>
      </w:pPr>
    </w:p>
    <w:p w14:paraId="52C46E63" w14:textId="0F0B0D04" w:rsidR="00DE792C" w:rsidRPr="00E1446A" w:rsidRDefault="007E6483" w:rsidP="00F25D1F">
      <w:pPr>
        <w:pStyle w:val="Header"/>
        <w:tabs>
          <w:tab w:val="clear" w:pos="9026"/>
          <w:tab w:val="left" w:pos="7387"/>
        </w:tabs>
        <w:spacing w:line="360" w:lineRule="auto"/>
        <w:rPr>
          <w:rFonts w:ascii="Trebuchet MS" w:hAnsi="Trebuchet MS"/>
          <w:b/>
          <w:bCs/>
        </w:rPr>
      </w:pPr>
      <w:r w:rsidRPr="00E1446A">
        <w:rPr>
          <w:rFonts w:ascii="Trebuchet MS" w:hAnsi="Trebuchet MS"/>
          <w:b/>
          <w:bCs/>
        </w:rPr>
        <w:t xml:space="preserve">AGENȚIA PENTRU PROTECȚIA MEDIULUI </w:t>
      </w:r>
      <w:r w:rsidR="00FB39BF" w:rsidRPr="00E1446A">
        <w:rPr>
          <w:rFonts w:ascii="Trebuchet MS" w:hAnsi="Trebuchet MS"/>
          <w:b/>
          <w:bCs/>
        </w:rPr>
        <w:t>I</w:t>
      </w:r>
      <w:r w:rsidR="00F92D1E" w:rsidRPr="00E1446A">
        <w:rPr>
          <w:rFonts w:ascii="Trebuchet MS" w:hAnsi="Trebuchet MS"/>
          <w:b/>
          <w:bCs/>
        </w:rPr>
        <w:t>LFOV</w:t>
      </w:r>
      <w:r w:rsidR="00F25D1F">
        <w:rPr>
          <w:rFonts w:ascii="Trebuchet MS" w:hAnsi="Trebuchet MS"/>
          <w:b/>
          <w:bCs/>
        </w:rPr>
        <w:tab/>
      </w:r>
    </w:p>
    <w:p w14:paraId="3157FC12" w14:textId="4F3186EE" w:rsidR="000C57EC" w:rsidRPr="00E1446A" w:rsidRDefault="00DE792C" w:rsidP="00A3715E">
      <w:pPr>
        <w:spacing w:line="360" w:lineRule="auto"/>
        <w:rPr>
          <w:rStyle w:val="Strong"/>
          <w:rFonts w:ascii="Trebuchet MS" w:hAnsi="Trebuchet MS"/>
          <w:b w:val="0"/>
          <w:bCs w:val="0"/>
        </w:rPr>
      </w:pPr>
      <w:r w:rsidRPr="00E1446A">
        <w:rPr>
          <w:rFonts w:ascii="Trebuchet MS" w:hAnsi="Trebuchet MS"/>
        </w:rPr>
        <w:t xml:space="preserve">Nr. </w:t>
      </w:r>
      <w:r w:rsidR="007A71C8">
        <w:rPr>
          <w:rFonts w:ascii="Trebuchet MS" w:hAnsi="Trebuchet MS"/>
        </w:rPr>
        <w:t>3661</w:t>
      </w:r>
      <w:r w:rsidR="008D22FD" w:rsidRPr="00E1446A">
        <w:rPr>
          <w:rFonts w:ascii="Trebuchet MS" w:hAnsi="Trebuchet MS"/>
        </w:rPr>
        <w:t>/</w:t>
      </w:r>
      <w:r w:rsidR="007A71C8">
        <w:rPr>
          <w:rFonts w:ascii="Trebuchet MS" w:hAnsi="Trebuchet MS"/>
        </w:rPr>
        <w:t>....04</w:t>
      </w:r>
      <w:r w:rsidR="00D97227">
        <w:rPr>
          <w:rFonts w:ascii="Trebuchet MS" w:hAnsi="Trebuchet MS"/>
        </w:rPr>
        <w:t>.2024</w:t>
      </w:r>
    </w:p>
    <w:p w14:paraId="176E0127" w14:textId="77777777" w:rsidR="000C57EC" w:rsidRPr="00E1446A" w:rsidRDefault="000C57EC" w:rsidP="000C57EC">
      <w:pPr>
        <w:widowControl w:val="0"/>
        <w:spacing w:after="0" w:line="240" w:lineRule="auto"/>
        <w:jc w:val="center"/>
        <w:rPr>
          <w:rStyle w:val="Strong"/>
          <w:rFonts w:ascii="Trebuchet MS" w:hAnsi="Trebuchet MS"/>
          <w:color w:val="000000"/>
        </w:rPr>
      </w:pPr>
    </w:p>
    <w:p w14:paraId="0D81CBCF" w14:textId="77777777" w:rsidR="00CD4E9B" w:rsidRPr="00E1446A" w:rsidRDefault="00CD4E9B" w:rsidP="00CD4E9B">
      <w:pPr>
        <w:spacing w:after="0" w:line="240" w:lineRule="auto"/>
        <w:jc w:val="center"/>
        <w:rPr>
          <w:rStyle w:val="Strong"/>
          <w:rFonts w:ascii="Trebuchet MS" w:hAnsi="Trebuchet MS" w:cs="Arial"/>
          <w:lang w:val="it-IT"/>
        </w:rPr>
      </w:pPr>
      <w:r w:rsidRPr="00E1446A">
        <w:rPr>
          <w:rStyle w:val="Strong"/>
          <w:rFonts w:ascii="Trebuchet MS" w:hAnsi="Trebuchet MS" w:cs="Arial"/>
          <w:lang w:val="it-IT"/>
        </w:rPr>
        <w:t>DECIZIA ETAPEI DE ÎNCADRARE</w:t>
      </w:r>
    </w:p>
    <w:p w14:paraId="47748A2F" w14:textId="69A7488B" w:rsidR="00CD4E9B" w:rsidRPr="00E1446A" w:rsidRDefault="00863E11" w:rsidP="00CD4E9B">
      <w:pPr>
        <w:spacing w:after="0" w:line="240" w:lineRule="auto"/>
        <w:jc w:val="center"/>
        <w:rPr>
          <w:rStyle w:val="Strong"/>
          <w:rFonts w:ascii="Trebuchet MS" w:hAnsi="Trebuchet MS" w:cs="Arial"/>
          <w:lang w:val="it-IT"/>
        </w:rPr>
      </w:pPr>
      <w:r>
        <w:rPr>
          <w:rStyle w:val="Strong"/>
          <w:rFonts w:ascii="Trebuchet MS" w:hAnsi="Trebuchet MS" w:cs="Arial"/>
          <w:lang w:val="it-IT"/>
        </w:rPr>
        <w:t>Nr:</w:t>
      </w:r>
      <w:r w:rsidR="007A71C8">
        <w:rPr>
          <w:rStyle w:val="Strong"/>
          <w:rFonts w:ascii="Trebuchet MS" w:hAnsi="Trebuchet MS" w:cs="Arial"/>
          <w:lang w:val="it-IT"/>
        </w:rPr>
        <w:t xml:space="preserve"> Draft</w:t>
      </w:r>
      <w:r w:rsidR="00D97227">
        <w:rPr>
          <w:rStyle w:val="Strong"/>
          <w:rFonts w:ascii="Trebuchet MS" w:hAnsi="Trebuchet MS" w:cs="Arial"/>
          <w:lang w:val="it-IT"/>
        </w:rPr>
        <w:t xml:space="preserve"> </w:t>
      </w:r>
      <w:r w:rsidR="00450F49" w:rsidRPr="00E1446A">
        <w:rPr>
          <w:rStyle w:val="Strong"/>
          <w:rFonts w:ascii="Trebuchet MS" w:hAnsi="Trebuchet MS" w:cs="Arial"/>
          <w:lang w:val="it-IT"/>
        </w:rPr>
        <w:t>/</w:t>
      </w:r>
      <w:r w:rsidR="007A71C8">
        <w:rPr>
          <w:rStyle w:val="Strong"/>
          <w:rFonts w:ascii="Trebuchet MS" w:hAnsi="Trebuchet MS" w:cs="Arial"/>
          <w:lang w:val="it-IT"/>
        </w:rPr>
        <w:t>.....04</w:t>
      </w:r>
      <w:bookmarkStart w:id="0" w:name="_GoBack"/>
      <w:bookmarkEnd w:id="0"/>
      <w:r w:rsidR="007A71C8">
        <w:rPr>
          <w:rStyle w:val="Strong"/>
          <w:rFonts w:ascii="Trebuchet MS" w:hAnsi="Trebuchet MS" w:cs="Arial"/>
          <w:lang w:val="it-IT"/>
        </w:rPr>
        <w:t>.08</w:t>
      </w:r>
    </w:p>
    <w:p w14:paraId="5CE5F993" w14:textId="77777777" w:rsidR="00CD4E9B" w:rsidRPr="00E1446A" w:rsidRDefault="00CD4E9B" w:rsidP="00CD4E9B">
      <w:pPr>
        <w:spacing w:after="0" w:line="240" w:lineRule="auto"/>
        <w:rPr>
          <w:rFonts w:ascii="Trebuchet MS" w:hAnsi="Trebuchet MS" w:cs="Arial"/>
          <w:b/>
          <w:color w:val="000000"/>
          <w:lang w:val="it-IT"/>
        </w:rPr>
      </w:pPr>
    </w:p>
    <w:p w14:paraId="7DA467B2" w14:textId="6AAA5B2B" w:rsidR="00CD4E9B" w:rsidRPr="00E1446A" w:rsidRDefault="00CD4E9B" w:rsidP="00CD4E9B">
      <w:pPr>
        <w:spacing w:after="0" w:line="240" w:lineRule="auto"/>
        <w:ind w:firstLine="720"/>
        <w:jc w:val="both"/>
        <w:rPr>
          <w:rFonts w:ascii="Trebuchet MS" w:hAnsi="Trebuchet MS" w:cs="Arial"/>
        </w:rPr>
      </w:pPr>
      <w:r w:rsidRPr="00E1446A">
        <w:rPr>
          <w:rFonts w:ascii="Trebuchet MS" w:hAnsi="Trebuchet MS" w:cs="Arial"/>
          <w:lang w:eastAsia="en-GB"/>
        </w:rPr>
        <w:t xml:space="preserve">Ca urmare a solicitării depuse </w:t>
      </w:r>
      <w:r w:rsidR="007A71C8" w:rsidRPr="00041874">
        <w:rPr>
          <w:rFonts w:ascii="Trebuchet MS" w:hAnsi="Trebuchet MS"/>
        </w:rPr>
        <w:t>EUROPUBLISHING HOUSE SRL, prin IACOB NICULAE</w:t>
      </w:r>
      <w:r w:rsidR="008D22FD" w:rsidRPr="00E1446A">
        <w:rPr>
          <w:rFonts w:ascii="Trebuchet MS" w:hAnsi="Trebuchet MS" w:cs="Arial"/>
          <w:lang w:val="pl-PL" w:eastAsia="en-GB"/>
        </w:rPr>
        <w:t xml:space="preserve">, pentru proiectul </w:t>
      </w:r>
      <w:r w:rsidR="00F27457" w:rsidRPr="00F27457">
        <w:rPr>
          <w:rFonts w:ascii="Trebuchet MS" w:hAnsi="Trebuchet MS" w:cs="Arial"/>
          <w:b/>
          <w:color w:val="000000" w:themeColor="text1"/>
        </w:rPr>
        <w:t>“</w:t>
      </w:r>
      <w:r w:rsidR="007A71C8" w:rsidRPr="001A601E">
        <w:rPr>
          <w:rFonts w:ascii="Swis721 Cn BT" w:hAnsi="Swis721 Cn BT" w:cs="Calibri"/>
          <w:b/>
          <w:bCs/>
          <w:sz w:val="24"/>
          <w:szCs w:val="24"/>
          <w:lang w:val="en-US"/>
        </w:rPr>
        <w:t>CO</w:t>
      </w:r>
      <w:r w:rsidR="007F2DED">
        <w:rPr>
          <w:rFonts w:ascii="Swis721 Cn BT" w:hAnsi="Swis721 Cn BT" w:cs="Calibri"/>
          <w:b/>
          <w:bCs/>
          <w:sz w:val="24"/>
          <w:szCs w:val="24"/>
          <w:lang w:val="en-US"/>
        </w:rPr>
        <w:t>NSTRUIRE ANSAMBLU FORMAT DIN 3(</w:t>
      </w:r>
      <w:r w:rsidR="007A71C8" w:rsidRPr="001A601E">
        <w:rPr>
          <w:rFonts w:ascii="Swis721 Cn BT" w:hAnsi="Swis721 Cn BT" w:cs="Calibri"/>
          <w:b/>
          <w:bCs/>
          <w:sz w:val="24"/>
          <w:szCs w:val="24"/>
          <w:lang w:val="en-US"/>
        </w:rPr>
        <w:t>TREI)</w:t>
      </w:r>
      <w:r w:rsidR="007F2DED">
        <w:rPr>
          <w:rFonts w:ascii="Swis721 Cn BT" w:hAnsi="Swis721 Cn BT" w:cs="Calibri"/>
          <w:b/>
          <w:bCs/>
          <w:sz w:val="24"/>
          <w:szCs w:val="24"/>
          <w:lang w:val="en-US"/>
        </w:rPr>
        <w:t xml:space="preserve"> </w:t>
      </w:r>
      <w:r w:rsidR="007A71C8" w:rsidRPr="001A601E">
        <w:rPr>
          <w:rFonts w:ascii="Swis721 Cn BT" w:hAnsi="Swis721 Cn BT" w:cs="Calibri"/>
          <w:b/>
          <w:bCs/>
          <w:sz w:val="24"/>
          <w:szCs w:val="24"/>
          <w:lang w:val="en-US"/>
        </w:rPr>
        <w:t>CORPURI, FIECARE CU CATE 2 (DOUA) TRONSOANE CU REGIM DE INALTIME DsPARCAJ+P+4E+5ERETRAS- CU FUNCTIUNE DE LOCUINTE COLECTIVE SI 1 (UNU) SPATIU ADMINISTRATIV LA PARTER, AMENAJARE CIRCULATII AUTO SI PIETONALE, PARCARI, SPATII VERZI, IMPREJMUIRE, ORGANIZARE SANTIER SI UTILITATI</w:t>
      </w:r>
      <w:r w:rsidR="007A71C8">
        <w:rPr>
          <w:rFonts w:ascii="Trebuchet MS" w:hAnsi="Trebuchet MS" w:cs="Arial"/>
          <w:b/>
          <w:color w:val="000000" w:themeColor="text1"/>
        </w:rPr>
        <w:t>”, propus a fi amplasat in</w:t>
      </w:r>
      <w:r w:rsidR="00F27457" w:rsidRPr="00F27457">
        <w:rPr>
          <w:rFonts w:ascii="Trebuchet MS" w:hAnsi="Trebuchet MS" w:cs="Arial"/>
          <w:b/>
          <w:color w:val="000000" w:themeColor="text1"/>
        </w:rPr>
        <w:t xml:space="preserve"> </w:t>
      </w:r>
      <w:r w:rsidR="007A71C8" w:rsidRPr="001A601E">
        <w:rPr>
          <w:rFonts w:ascii="Swis721 Cn BT" w:hAnsi="Swis721 Cn BT" w:cs="Calibri"/>
          <w:bCs/>
          <w:sz w:val="24"/>
          <w:szCs w:val="24"/>
          <w:lang w:val="en-US"/>
        </w:rPr>
        <w:t>JUD. ILFOV, ORAS POPESTI LEORDENI, STR. LEORDENI NR. 90A, NC/CF. 134328</w:t>
      </w:r>
      <w:r w:rsidR="00F27457" w:rsidRPr="00F27457">
        <w:rPr>
          <w:rFonts w:ascii="Trebuchet MS" w:hAnsi="Trebuchet MS" w:cs="Arial"/>
          <w:b/>
          <w:color w:val="000000" w:themeColor="text1"/>
        </w:rPr>
        <w:t>.</w:t>
      </w:r>
      <w:r w:rsidRPr="00E1446A">
        <w:rPr>
          <w:rFonts w:ascii="Trebuchet MS" w:hAnsi="Trebuchet MS" w:cs="Arial"/>
          <w:color w:val="000000"/>
        </w:rPr>
        <w:t xml:space="preserve"> </w:t>
      </w:r>
      <w:r w:rsidRPr="00E1446A">
        <w:rPr>
          <w:rFonts w:ascii="Trebuchet MS" w:hAnsi="Trebuchet MS" w:cs="Arial"/>
          <w:lang w:eastAsia="en-GB"/>
        </w:rPr>
        <w:t xml:space="preserve">înregistrată la A.P.M. Ilfov cu nr. </w:t>
      </w:r>
      <w:r w:rsidR="007A71C8">
        <w:rPr>
          <w:rFonts w:ascii="Trebuchet MS" w:hAnsi="Trebuchet MS" w:cs="Arial"/>
          <w:color w:val="000000"/>
        </w:rPr>
        <w:t>3661/16.02.2024</w:t>
      </w:r>
      <w:r w:rsidRPr="00E1446A">
        <w:rPr>
          <w:rFonts w:ascii="Trebuchet MS" w:hAnsi="Trebuchet MS" w:cs="Arial"/>
          <w:color w:val="000000"/>
        </w:rPr>
        <w:t xml:space="preserve"> </w:t>
      </w:r>
      <w:r w:rsidRPr="00E1446A">
        <w:rPr>
          <w:rFonts w:ascii="Trebuchet MS" w:hAnsi="Trebuchet MS" w:cs="Arial"/>
          <w:lang w:eastAsia="en-GB"/>
        </w:rPr>
        <w:t>și a completărilor ulterioare</w:t>
      </w:r>
      <w:r w:rsidRPr="00E1446A">
        <w:rPr>
          <w:rFonts w:ascii="Trebuchet MS" w:hAnsi="Trebuchet MS" w:cs="Arial"/>
          <w:spacing w:val="-6"/>
        </w:rPr>
        <w:t>,</w:t>
      </w:r>
      <w:r w:rsidRPr="00E1446A">
        <w:rPr>
          <w:rFonts w:ascii="Trebuchet MS" w:hAnsi="Trebuchet MS" w:cs="Arial"/>
        </w:rPr>
        <w:t xml:space="preserve"> în baza: </w:t>
      </w:r>
    </w:p>
    <w:p w14:paraId="272B1C10" w14:textId="77777777" w:rsidR="00CD4E9B" w:rsidRPr="00E1446A" w:rsidRDefault="00CD4E9B" w:rsidP="00CD4E9B">
      <w:pPr>
        <w:pStyle w:val="ListParagraph"/>
        <w:autoSpaceDE w:val="0"/>
        <w:jc w:val="both"/>
        <w:rPr>
          <w:rFonts w:ascii="Trebuchet MS" w:hAnsi="Trebuchet MS" w:cs="Arial"/>
          <w:lang w:val="ro-RO" w:eastAsia="ro-RO"/>
        </w:rPr>
      </w:pPr>
      <w:r w:rsidRPr="00E1446A">
        <w:rPr>
          <w:rFonts w:ascii="Trebuchet MS" w:hAnsi="Trebuchet MS" w:cs="Arial"/>
          <w:b/>
          <w:lang w:val="ro-RO" w:eastAsia="ro-RO"/>
        </w:rPr>
        <w:t>Legii nr. 292/2018</w:t>
      </w:r>
      <w:r w:rsidRPr="00E1446A">
        <w:rPr>
          <w:rFonts w:ascii="Trebuchet MS" w:hAnsi="Trebuchet MS" w:cs="Arial"/>
          <w:lang w:val="ro-RO" w:eastAsia="ro-RO"/>
        </w:rPr>
        <w:t xml:space="preserve"> privind evaluarea impactului anumitor proiecte publice şi private asupra mediului, cu modificările și completările și ulterioare;</w:t>
      </w:r>
    </w:p>
    <w:p w14:paraId="3BE06A27" w14:textId="5B9EA827" w:rsidR="00CD4E9B" w:rsidRPr="00E1446A" w:rsidRDefault="00CD4E9B" w:rsidP="00CD4E9B">
      <w:pPr>
        <w:pStyle w:val="ListParagraph"/>
        <w:autoSpaceDE w:val="0"/>
        <w:jc w:val="both"/>
        <w:rPr>
          <w:rFonts w:ascii="Trebuchet MS" w:hAnsi="Trebuchet MS" w:cs="Arial"/>
          <w:lang w:val="ro-RO" w:eastAsia="ro-RO"/>
        </w:rPr>
      </w:pPr>
      <w:r w:rsidRPr="00E1446A">
        <w:rPr>
          <w:rFonts w:ascii="Trebuchet MS" w:hAnsi="Trebuchet MS" w:cs="Arial"/>
          <w:b/>
          <w:lang w:val="ro-RO"/>
        </w:rPr>
        <w:t>Ordonanței de Urgență a Guvernului nr. 57/2007</w:t>
      </w:r>
      <w:r w:rsidRPr="00E1446A">
        <w:rPr>
          <w:rFonts w:ascii="Trebuchet MS" w:hAnsi="Trebuchet MS" w:cs="Arial"/>
          <w:lang w:val="ro-RO"/>
        </w:rPr>
        <w:t xml:space="preserve"> privind regimul ariilor naturale protejate, conservarea habitatelor naturale, a florei și faunei sălbatice, cu modificările și completările ulterioare, aprobată prin Legea nr. 49/2011, cu modificările și completările ulterioare,</w:t>
      </w:r>
      <w:r w:rsidRPr="00E1446A">
        <w:rPr>
          <w:rFonts w:ascii="Trebuchet MS" w:hAnsi="Trebuchet MS" w:cs="Arial"/>
          <w:lang w:val="ro-RO" w:eastAsia="ro-RO"/>
        </w:rPr>
        <w:t xml:space="preserve"> </w:t>
      </w:r>
      <w:r w:rsidRPr="00E1446A">
        <w:rPr>
          <w:rFonts w:ascii="Trebuchet MS" w:hAnsi="Trebuchet MS" w:cs="Arial"/>
          <w:lang w:val="ro-RO"/>
        </w:rPr>
        <w:t xml:space="preserve">autoritatea competentă pentru protecția mediului APM Ilfov decide, ca urmare a consultărilor desfășurate în cadrul ședinței Comisiei de Analiză Tehnică din data de </w:t>
      </w:r>
      <w:r w:rsidR="007A71C8">
        <w:rPr>
          <w:rFonts w:ascii="Trebuchet MS" w:hAnsi="Trebuchet MS" w:cs="Arial"/>
          <w:b/>
          <w:lang w:val="ro-RO"/>
        </w:rPr>
        <w:t>10.04.2024</w:t>
      </w:r>
      <w:r w:rsidRPr="00E1446A">
        <w:rPr>
          <w:rFonts w:ascii="Trebuchet MS" w:hAnsi="Trebuchet MS" w:cs="Arial"/>
          <w:lang w:val="ro-RO"/>
        </w:rPr>
        <w:t>, că proiectul</w:t>
      </w:r>
      <w:r w:rsidRPr="00E1446A">
        <w:rPr>
          <w:rFonts w:ascii="Trebuchet MS" w:hAnsi="Trebuchet MS" w:cs="Arial"/>
          <w:b/>
          <w:lang w:val="pl-PL" w:eastAsia="en-GB"/>
        </w:rPr>
        <w:t xml:space="preserve"> </w:t>
      </w:r>
      <w:r w:rsidR="00F27457" w:rsidRPr="00F27457">
        <w:rPr>
          <w:rFonts w:ascii="Trebuchet MS" w:hAnsi="Trebuchet MS" w:cs="Arial"/>
          <w:b/>
          <w:color w:val="000000" w:themeColor="text1"/>
        </w:rPr>
        <w:t>“</w:t>
      </w:r>
      <w:r w:rsidR="007A71C8" w:rsidRPr="00F27457">
        <w:rPr>
          <w:rFonts w:ascii="Trebuchet MS" w:hAnsi="Trebuchet MS" w:cs="Arial"/>
          <w:b/>
          <w:color w:val="000000" w:themeColor="text1"/>
        </w:rPr>
        <w:t>“</w:t>
      </w:r>
      <w:r w:rsidR="007A71C8" w:rsidRPr="001A601E">
        <w:rPr>
          <w:rFonts w:ascii="Swis721 Cn BT" w:hAnsi="Swis721 Cn BT" w:cs="Calibri"/>
          <w:b/>
          <w:bCs/>
          <w:sz w:val="24"/>
          <w:szCs w:val="24"/>
        </w:rPr>
        <w:t>CONSTRUIRE ANSAMBLU FORMAT DIN 3( TREI)CORPURI, FIECARE CU CATE 2 (DOUA) TRONSOANE CU REGIM DE INALTIME DsPARCAJ+P+4E+5ERETRAS- CU FUNCTIUNE DE LOCUINTE COLECTIVE SI 1 (UNU) SPATIU ADMINISTRATIV LA PARTER, AMENAJARE CIRCULATII AUTO SI PIETONALE, PARCARI, SPATII VERZI, IMPREJMUIRE, ORGANIZARE SANTIER SI UTILITATI</w:t>
      </w:r>
      <w:r w:rsidR="007A71C8">
        <w:rPr>
          <w:rFonts w:ascii="Trebuchet MS" w:hAnsi="Trebuchet MS" w:cs="Arial"/>
          <w:b/>
          <w:color w:val="000000" w:themeColor="text1"/>
        </w:rPr>
        <w:t>”, propus a fi amplasat in</w:t>
      </w:r>
      <w:r w:rsidR="007A71C8" w:rsidRPr="00F27457">
        <w:rPr>
          <w:rFonts w:ascii="Trebuchet MS" w:hAnsi="Trebuchet MS" w:cs="Arial"/>
          <w:b/>
          <w:color w:val="000000" w:themeColor="text1"/>
        </w:rPr>
        <w:t xml:space="preserve"> </w:t>
      </w:r>
      <w:r w:rsidR="007A71C8" w:rsidRPr="001A601E">
        <w:rPr>
          <w:rFonts w:ascii="Swis721 Cn BT" w:hAnsi="Swis721 Cn BT" w:cs="Calibri"/>
          <w:bCs/>
          <w:sz w:val="24"/>
          <w:szCs w:val="24"/>
        </w:rPr>
        <w:t>JUD. ILFOV, ORAS POPESTI LEORDENI, STR. LEORDENI NR. 90A, NC/CF. 134328</w:t>
      </w:r>
      <w:r w:rsidRPr="00E1446A">
        <w:rPr>
          <w:rFonts w:ascii="Trebuchet MS" w:hAnsi="Trebuchet MS" w:cs="Arial"/>
          <w:color w:val="000000"/>
        </w:rPr>
        <w:t>,</w:t>
      </w:r>
      <w:r w:rsidRPr="00E1446A">
        <w:rPr>
          <w:rFonts w:ascii="Trebuchet MS" w:hAnsi="Trebuchet MS" w:cs="Arial"/>
          <w:color w:val="000000"/>
          <w:lang w:val="ro-RO"/>
        </w:rPr>
        <w:t xml:space="preserve"> </w:t>
      </w:r>
      <w:r w:rsidRPr="00E1446A">
        <w:rPr>
          <w:rFonts w:ascii="Trebuchet MS" w:hAnsi="Trebuchet MS" w:cs="Arial"/>
          <w:lang w:val="ro-RO"/>
        </w:rPr>
        <w:t>nu se supune evaluării impactului asupra mediului, nu se supune evaluării adecvate și</w:t>
      </w:r>
      <w:r w:rsidRPr="00E1446A">
        <w:rPr>
          <w:rFonts w:ascii="Trebuchet MS" w:eastAsia="Times New Roman" w:hAnsi="Trebuchet MS" w:cs="Arial"/>
          <w:lang w:eastAsia="ro-RO"/>
        </w:rPr>
        <w:t xml:space="preserve"> nu se supune evaluării impactului asupra corpurilor de apă</w:t>
      </w:r>
      <w:r w:rsidRPr="00E1446A">
        <w:rPr>
          <w:rFonts w:ascii="Trebuchet MS" w:hAnsi="Trebuchet MS" w:cs="Arial"/>
          <w:lang w:val="ro-RO"/>
        </w:rPr>
        <w:t xml:space="preserve">.  </w:t>
      </w:r>
    </w:p>
    <w:p w14:paraId="2B5539EE" w14:textId="77777777" w:rsidR="00CD4E9B" w:rsidRPr="00E1446A" w:rsidRDefault="00CD4E9B" w:rsidP="00CD4E9B">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          Justificarea prezentei decizii:</w:t>
      </w:r>
    </w:p>
    <w:p w14:paraId="7F9C182E" w14:textId="77777777" w:rsidR="00CD4E9B" w:rsidRPr="00E1446A" w:rsidRDefault="00CD4E9B" w:rsidP="00CD4E9B">
      <w:pPr>
        <w:autoSpaceDE w:val="0"/>
        <w:autoSpaceDN w:val="0"/>
        <w:adjustRightInd w:val="0"/>
        <w:spacing w:after="0" w:line="240" w:lineRule="auto"/>
        <w:jc w:val="both"/>
        <w:rPr>
          <w:rFonts w:ascii="Trebuchet MS" w:hAnsi="Trebuchet MS" w:cs="Arial"/>
          <w:b/>
        </w:rPr>
      </w:pPr>
      <w:r w:rsidRPr="00E1446A">
        <w:rPr>
          <w:rFonts w:ascii="Trebuchet MS" w:hAnsi="Trebuchet MS" w:cs="Arial"/>
          <w:b/>
        </w:rPr>
        <w:t xml:space="preserve">I. </w:t>
      </w:r>
      <w:r w:rsidRPr="00E1446A">
        <w:rPr>
          <w:rFonts w:ascii="Trebuchet MS" w:eastAsia="Times New Roman" w:hAnsi="Trebuchet MS" w:cs="Arial"/>
          <w:b/>
          <w:lang w:eastAsia="ro-RO"/>
        </w:rPr>
        <w:t>Motivele pe baza cărora s-a stabilit neefectuarea evaluării impactului asupra mediului sunt următoarele</w:t>
      </w:r>
      <w:r w:rsidRPr="00E1446A">
        <w:rPr>
          <w:rFonts w:ascii="Trebuchet MS" w:hAnsi="Trebuchet MS" w:cs="Arial"/>
          <w:b/>
        </w:rPr>
        <w:t>:</w:t>
      </w:r>
    </w:p>
    <w:p w14:paraId="225889CF" w14:textId="77777777" w:rsidR="00CD4E9B" w:rsidRPr="00E1446A" w:rsidRDefault="00CD4E9B" w:rsidP="00CD4E9B">
      <w:pPr>
        <w:spacing w:after="0" w:line="240" w:lineRule="auto"/>
        <w:ind w:firstLine="708"/>
        <w:jc w:val="both"/>
        <w:rPr>
          <w:rFonts w:ascii="Trebuchet MS" w:hAnsi="Trebuchet MS" w:cs="Arial"/>
          <w:lang w:val="it-IT"/>
        </w:rPr>
      </w:pPr>
      <w:r w:rsidRPr="00E1446A">
        <w:rPr>
          <w:rFonts w:ascii="Trebuchet MS" w:hAnsi="Trebuchet MS" w:cs="Arial"/>
          <w:lang w:val="it-IT"/>
        </w:rPr>
        <w:t>a) proiectul nu se încadrează în prevederile Legii nr. 292/2018, anexa nr. 1;</w:t>
      </w:r>
    </w:p>
    <w:p w14:paraId="39AB8FA9" w14:textId="5C813AE6" w:rsidR="00CD4E9B" w:rsidRPr="00E1446A" w:rsidRDefault="00CD4E9B" w:rsidP="00CD4E9B">
      <w:pPr>
        <w:spacing w:after="0" w:line="240" w:lineRule="auto"/>
        <w:ind w:firstLine="708"/>
        <w:jc w:val="both"/>
        <w:rPr>
          <w:rFonts w:ascii="Trebuchet MS" w:hAnsi="Trebuchet MS" w:cs="Arial"/>
        </w:rPr>
      </w:pPr>
      <w:r w:rsidRPr="00E1446A">
        <w:rPr>
          <w:rFonts w:ascii="Trebuchet MS" w:hAnsi="Trebuchet MS" w:cs="Arial"/>
          <w:lang w:val="it-IT"/>
        </w:rPr>
        <w:t xml:space="preserve">b) proiectul se încadreaza în prevederile anexei 2 la Legea nr. 292/2018, la </w:t>
      </w:r>
      <w:r w:rsidRPr="00E1446A">
        <w:rPr>
          <w:rFonts w:ascii="Trebuchet MS" w:hAnsi="Trebuchet MS" w:cs="Arial"/>
          <w:b/>
        </w:rPr>
        <w:t xml:space="preserve">pct. </w:t>
      </w:r>
      <w:r w:rsidRPr="00E1446A">
        <w:rPr>
          <w:rFonts w:ascii="Trebuchet MS" w:hAnsi="Trebuchet MS" w:cs="Arial"/>
          <w:b/>
          <w:lang w:val="pl-PL" w:eastAsia="en-GB"/>
        </w:rPr>
        <w:t>10</w:t>
      </w:r>
      <w:r w:rsidRPr="00E1446A">
        <w:rPr>
          <w:rFonts w:ascii="Trebuchet MS" w:hAnsi="Trebuchet MS" w:cs="Arial"/>
          <w:lang w:val="pl-PL" w:eastAsia="en-GB"/>
        </w:rPr>
        <w:t xml:space="preserve">, </w:t>
      </w:r>
      <w:r w:rsidRPr="00E1446A">
        <w:rPr>
          <w:rFonts w:ascii="Trebuchet MS" w:hAnsi="Trebuchet MS" w:cs="Arial"/>
          <w:b/>
          <w:lang w:val="pl-PL" w:eastAsia="en-GB"/>
        </w:rPr>
        <w:t xml:space="preserve">lit. </w:t>
      </w:r>
      <w:r w:rsidR="007A71C8">
        <w:rPr>
          <w:rFonts w:ascii="Trebuchet MS" w:hAnsi="Trebuchet MS" w:cs="Arial"/>
          <w:b/>
        </w:rPr>
        <w:t>b</w:t>
      </w:r>
      <w:r w:rsidRPr="00E1446A">
        <w:rPr>
          <w:rFonts w:ascii="Trebuchet MS" w:hAnsi="Trebuchet MS" w:cs="Arial"/>
          <w:b/>
        </w:rPr>
        <w:t>) - “</w:t>
      </w:r>
      <w:r w:rsidR="007A71C8">
        <w:rPr>
          <w:rFonts w:ascii="Trebuchet MS" w:hAnsi="Trebuchet MS" w:cs="Arial"/>
          <w:b/>
          <w:i/>
        </w:rPr>
        <w:t>proiecte de dezvoltare urbana, inclusiv constructia centrelor comerciale si a parcarilor auto</w:t>
      </w:r>
      <w:r w:rsidRPr="00E1446A">
        <w:rPr>
          <w:rFonts w:ascii="Trebuchet MS" w:hAnsi="Trebuchet MS" w:cs="Arial"/>
        </w:rPr>
        <w:t>”</w:t>
      </w:r>
      <w:r w:rsidRPr="00E1446A">
        <w:rPr>
          <w:rFonts w:ascii="Trebuchet MS" w:hAnsi="Trebuchet MS" w:cs="Arial"/>
          <w:lang w:eastAsia="en-GB"/>
        </w:rPr>
        <w:t xml:space="preserve">  </w:t>
      </w:r>
    </w:p>
    <w:p w14:paraId="05B3087C" w14:textId="77777777" w:rsidR="00CD4E9B" w:rsidRPr="00E1446A" w:rsidRDefault="00CD4E9B" w:rsidP="00CD4E9B">
      <w:pPr>
        <w:spacing w:after="0" w:line="240" w:lineRule="auto"/>
        <w:ind w:firstLine="708"/>
        <w:jc w:val="both"/>
        <w:rPr>
          <w:rFonts w:ascii="Trebuchet MS" w:hAnsi="Trebuchet MS" w:cs="Arial"/>
          <w:lang w:val="it-IT"/>
        </w:rPr>
      </w:pPr>
      <w:r w:rsidRPr="00E1446A">
        <w:rPr>
          <w:rFonts w:ascii="Trebuchet MS" w:hAnsi="Trebuchet MS" w:cs="Arial"/>
        </w:rPr>
        <w:t>c</w:t>
      </w:r>
      <w:r w:rsidRPr="00E1446A">
        <w:rPr>
          <w:rFonts w:ascii="Trebuchet MS" w:hAnsi="Trebuchet MS" w:cs="Arial"/>
          <w:lang w:val="it-IT"/>
        </w:rPr>
        <w:t>) titularul și APM Ilfov au mediatizat în presa locală, cât și pe pagina web atât depunerea solicitării acordului cât și decizia etapei de încadrare;</w:t>
      </w:r>
    </w:p>
    <w:p w14:paraId="40593877" w14:textId="77777777" w:rsidR="00CD4E9B" w:rsidRPr="00E1446A" w:rsidRDefault="00CD4E9B" w:rsidP="00CD4E9B">
      <w:pPr>
        <w:spacing w:after="0" w:line="240" w:lineRule="auto"/>
        <w:ind w:firstLine="708"/>
        <w:jc w:val="both"/>
        <w:rPr>
          <w:rFonts w:ascii="Trebuchet MS" w:hAnsi="Trebuchet MS" w:cs="Arial"/>
          <w:lang w:val="it-IT"/>
        </w:rPr>
      </w:pPr>
      <w:r w:rsidRPr="00E1446A">
        <w:rPr>
          <w:rFonts w:ascii="Trebuchet MS" w:hAnsi="Trebuchet MS" w:cs="Arial"/>
          <w:lang w:val="it-IT"/>
        </w:rPr>
        <w:t>d) lipsa observațiilor din partea publicului interesat;</w:t>
      </w:r>
    </w:p>
    <w:p w14:paraId="39D808A5" w14:textId="77777777" w:rsidR="00CD4E9B" w:rsidRPr="00E1446A" w:rsidRDefault="00CD4E9B" w:rsidP="00CD4E9B">
      <w:pPr>
        <w:autoSpaceDE w:val="0"/>
        <w:autoSpaceDN w:val="0"/>
        <w:adjustRightInd w:val="0"/>
        <w:spacing w:after="0" w:line="240" w:lineRule="auto"/>
        <w:jc w:val="both"/>
        <w:rPr>
          <w:rFonts w:ascii="Trebuchet MS" w:hAnsi="Trebuchet MS" w:cs="Arial"/>
          <w:b/>
        </w:rPr>
      </w:pPr>
      <w:r w:rsidRPr="00E1446A">
        <w:rPr>
          <w:rFonts w:ascii="Trebuchet MS" w:hAnsi="Trebuchet MS" w:cs="Arial"/>
          <w:b/>
        </w:rPr>
        <w:t>II. Motivele pe baza cărora s-a stabilit neefectuarea evaluării adecvate sunt următoarele:</w:t>
      </w:r>
    </w:p>
    <w:p w14:paraId="2FD06C7F" w14:textId="77777777" w:rsidR="00CD4E9B" w:rsidRPr="00E1446A" w:rsidRDefault="00CD4E9B" w:rsidP="00CD4E9B">
      <w:pPr>
        <w:shd w:val="clear" w:color="auto" w:fill="FFFFFF"/>
        <w:spacing w:after="0" w:line="240" w:lineRule="auto"/>
        <w:jc w:val="both"/>
        <w:rPr>
          <w:rFonts w:ascii="Trebuchet MS" w:hAnsi="Trebuchet MS" w:cs="Arial"/>
          <w:lang w:eastAsia="ro-RO"/>
        </w:rPr>
      </w:pPr>
      <w:r w:rsidRPr="00E1446A">
        <w:rPr>
          <w:rFonts w:ascii="Trebuchet MS" w:hAnsi="Trebuchet MS" w:cs="Arial"/>
          <w:lang w:eastAsia="ro-RO"/>
        </w:rPr>
        <w:t xml:space="preserve">  Proiectul propus nu intră sub incidența </w:t>
      </w:r>
      <w:hyperlink r:id="rId9" w:anchor="p-48878121" w:tgtFrame="_blank" w:history="1">
        <w:r w:rsidRPr="00E1446A">
          <w:rPr>
            <w:rFonts w:ascii="Trebuchet MS" w:hAnsi="Trebuchet MS" w:cs="Arial"/>
            <w:u w:val="single"/>
            <w:lang w:eastAsia="ro-RO"/>
          </w:rPr>
          <w:t>art. 28</w:t>
        </w:r>
      </w:hyperlink>
      <w:r w:rsidRPr="00E1446A">
        <w:rPr>
          <w:rFonts w:ascii="Trebuchet MS" w:hAnsi="Trebuchet MS" w:cs="Arial"/>
          <w:lang w:eastAsia="ro-RO"/>
        </w:rPr>
        <w:t xml:space="preserve"> din Ordonanța de urgență a Guvernului </w:t>
      </w:r>
    </w:p>
    <w:p w14:paraId="69DF13B5" w14:textId="09D1BE09" w:rsidR="00CD4E9B" w:rsidRPr="00E1446A" w:rsidRDefault="00CD4E9B" w:rsidP="00CD4E9B">
      <w:pPr>
        <w:shd w:val="clear" w:color="auto" w:fill="FFFFFF"/>
        <w:jc w:val="both"/>
        <w:rPr>
          <w:rFonts w:ascii="Trebuchet MS" w:hAnsi="Trebuchet MS" w:cs="Arial"/>
          <w:lang w:eastAsia="ro-RO"/>
        </w:rPr>
      </w:pPr>
      <w:r w:rsidRPr="00E1446A">
        <w:rPr>
          <w:rFonts w:ascii="Trebuchet MS" w:hAnsi="Trebuchet MS" w:cs="Arial"/>
          <w:lang w:eastAsia="ro-RO"/>
        </w:rPr>
        <w:t>nr. 57/2007 privind regimul ariilor naturale protejate, conservarea habitatelor naturale, a florei și faunei sălbatice, aprobată cu modificări și completări prin Legea </w:t>
      </w:r>
      <w:hyperlink r:id="rId10" w:tgtFrame="_blank" w:history="1">
        <w:r w:rsidRPr="00E1446A">
          <w:rPr>
            <w:rFonts w:ascii="Trebuchet MS" w:hAnsi="Trebuchet MS" w:cs="Arial"/>
            <w:u w:val="single"/>
            <w:lang w:eastAsia="ro-RO"/>
          </w:rPr>
          <w:t>nr. 49/2011</w:t>
        </w:r>
      </w:hyperlink>
      <w:r w:rsidRPr="00E1446A">
        <w:rPr>
          <w:rFonts w:ascii="Trebuchet MS" w:hAnsi="Trebuchet MS" w:cs="Arial"/>
          <w:lang w:eastAsia="ro-RO"/>
        </w:rPr>
        <w:t xml:space="preserve">, cu modificările și completările ulterioare, conform </w:t>
      </w:r>
      <w:r w:rsidRPr="00E1446A">
        <w:rPr>
          <w:rFonts w:ascii="Trebuchet MS" w:hAnsi="Trebuchet MS" w:cs="Arial"/>
        </w:rPr>
        <w:t>coordonatelor Stereo 1</w:t>
      </w:r>
      <w:r w:rsidR="00756D81" w:rsidRPr="00E1446A">
        <w:rPr>
          <w:rFonts w:ascii="Trebuchet MS" w:hAnsi="Trebuchet MS" w:cs="Arial"/>
        </w:rPr>
        <w:t>790 prezentate în documentație;</w:t>
      </w:r>
    </w:p>
    <w:p w14:paraId="2E040336" w14:textId="77777777" w:rsidR="00CD4E9B" w:rsidRPr="00E1446A" w:rsidRDefault="00CD4E9B" w:rsidP="00CD4E9B">
      <w:pPr>
        <w:spacing w:after="0" w:line="240" w:lineRule="auto"/>
        <w:jc w:val="both"/>
        <w:rPr>
          <w:rFonts w:ascii="Trebuchet MS" w:eastAsia="Times New Roman" w:hAnsi="Trebuchet MS" w:cs="Arial"/>
          <w:b/>
          <w:lang w:eastAsia="ro-RO"/>
        </w:rPr>
      </w:pPr>
      <w:r w:rsidRPr="00E1446A">
        <w:rPr>
          <w:rFonts w:ascii="Trebuchet MS" w:eastAsia="Times New Roman" w:hAnsi="Trebuchet MS" w:cs="Arial"/>
          <w:b/>
          <w:bCs/>
          <w:lang w:eastAsia="ro-RO"/>
        </w:rPr>
        <w:lastRenderedPageBreak/>
        <w:t>III.</w:t>
      </w:r>
      <w:r w:rsidRPr="00E1446A">
        <w:rPr>
          <w:rFonts w:ascii="Trebuchet MS" w:eastAsia="Times New Roman" w:hAnsi="Trebuchet MS" w:cs="Arial"/>
          <w:b/>
          <w:lang w:eastAsia="ro-RO"/>
        </w:rPr>
        <w:t xml:space="preserve"> Motivele pe baza cărora s-a stabilit neefectuarea evaluării impactului asupra corpurilor de apă: </w:t>
      </w:r>
    </w:p>
    <w:p w14:paraId="1209ABE5" w14:textId="6E558577" w:rsidR="00F27457" w:rsidRDefault="00CD4E9B" w:rsidP="00F27457">
      <w:pPr>
        <w:spacing w:after="0" w:line="240" w:lineRule="auto"/>
        <w:ind w:firstLine="360"/>
        <w:jc w:val="both"/>
        <w:rPr>
          <w:rFonts w:ascii="Trebuchet MS" w:hAnsi="Trebuchet MS" w:cs="Arial"/>
        </w:rPr>
      </w:pPr>
      <w:r w:rsidRPr="00E1446A">
        <w:rPr>
          <w:rFonts w:ascii="Trebuchet MS" w:eastAsia="Times New Roman" w:hAnsi="Trebuchet MS" w:cs="Arial"/>
          <w:lang w:eastAsia="ro-RO"/>
        </w:rPr>
        <w:t xml:space="preserve">Investiția propusă nu necesită elaborarea studiului de evaluare a impactului asupra corpurilor de apă, </w:t>
      </w:r>
      <w:r w:rsidR="003867D5">
        <w:rPr>
          <w:rFonts w:ascii="Trebuchet MS" w:eastAsia="Times New Roman" w:hAnsi="Trebuchet MS" w:cs="Arial"/>
          <w:lang w:eastAsia="ro-RO"/>
        </w:rPr>
        <w:t xml:space="preserve">conform </w:t>
      </w:r>
      <w:r w:rsidR="00F27457">
        <w:rPr>
          <w:rFonts w:ascii="Trebuchet MS" w:eastAsia="Times New Roman" w:hAnsi="Trebuchet MS" w:cs="Arial"/>
          <w:lang w:eastAsia="ro-RO"/>
        </w:rPr>
        <w:t xml:space="preserve">declaratiei reprezentantului A.N. Apele Romane </w:t>
      </w:r>
      <w:r w:rsidRPr="00E1446A">
        <w:rPr>
          <w:rFonts w:ascii="Trebuchet MS" w:eastAsia="Times New Roman" w:hAnsi="Trebuchet MS" w:cs="Arial"/>
          <w:lang w:eastAsia="ro-RO"/>
        </w:rPr>
        <w:t xml:space="preserve">exprimată în </w:t>
      </w:r>
      <w:r w:rsidR="00F27457">
        <w:rPr>
          <w:rFonts w:ascii="Trebuchet MS" w:eastAsia="Times New Roman" w:hAnsi="Trebuchet MS" w:cs="Arial"/>
          <w:lang w:eastAsia="ro-RO"/>
        </w:rPr>
        <w:t xml:space="preserve">sedinta CAT din </w:t>
      </w:r>
      <w:r w:rsidR="003867D5">
        <w:rPr>
          <w:rFonts w:ascii="Trebuchet MS" w:eastAsia="Times New Roman" w:hAnsi="Trebuchet MS" w:cs="Arial"/>
          <w:lang w:eastAsia="ro-RO"/>
        </w:rPr>
        <w:t>10.04.2024</w:t>
      </w:r>
      <w:r w:rsidRPr="00E1446A">
        <w:rPr>
          <w:rFonts w:ascii="Trebuchet MS" w:hAnsi="Trebuchet MS" w:cs="Arial"/>
        </w:rPr>
        <w:t xml:space="preserve">. </w:t>
      </w:r>
    </w:p>
    <w:p w14:paraId="6AFBFD24" w14:textId="181439EC" w:rsidR="00CD4E9B" w:rsidRPr="00E1446A" w:rsidRDefault="00CD4E9B" w:rsidP="00F27457">
      <w:pPr>
        <w:spacing w:after="0" w:line="240" w:lineRule="auto"/>
        <w:ind w:firstLine="360"/>
        <w:jc w:val="both"/>
        <w:rPr>
          <w:rFonts w:ascii="Trebuchet MS" w:eastAsia="Times New Roman" w:hAnsi="Trebuchet MS" w:cs="Arial"/>
          <w:lang w:eastAsia="ro-RO"/>
        </w:rPr>
      </w:pPr>
      <w:r w:rsidRPr="00E1446A">
        <w:rPr>
          <w:rFonts w:ascii="Trebuchet MS" w:hAnsi="Trebuchet MS" w:cs="Arial"/>
        </w:rPr>
        <w:t>Astfel:</w:t>
      </w:r>
    </w:p>
    <w:p w14:paraId="602B35B4" w14:textId="77777777" w:rsidR="00CD4E9B" w:rsidRPr="00F27457" w:rsidRDefault="00CD4E9B" w:rsidP="00CD4E9B">
      <w:pPr>
        <w:numPr>
          <w:ilvl w:val="0"/>
          <w:numId w:val="14"/>
        </w:numPr>
        <w:spacing w:after="0" w:line="240" w:lineRule="auto"/>
        <w:jc w:val="both"/>
        <w:rPr>
          <w:rFonts w:ascii="Trebuchet MS" w:eastAsia="Times New Roman" w:hAnsi="Trebuchet MS" w:cs="Arial"/>
          <w:lang w:eastAsia="ro-RO"/>
        </w:rPr>
      </w:pPr>
      <w:r w:rsidRPr="00E1446A">
        <w:rPr>
          <w:rFonts w:ascii="Trebuchet MS" w:eastAsia="Times New Roman" w:hAnsi="Trebuchet MS" w:cs="Arial"/>
          <w:b/>
          <w:i/>
          <w:lang w:eastAsia="ro-RO"/>
        </w:rPr>
        <w:t xml:space="preserve">Proiectul propus nu se supune SEICA </w:t>
      </w:r>
    </w:p>
    <w:p w14:paraId="0A534CEB" w14:textId="77777777" w:rsidR="00F27457" w:rsidRPr="00E1446A" w:rsidRDefault="00F27457" w:rsidP="00F27457">
      <w:pPr>
        <w:spacing w:after="0" w:line="240" w:lineRule="auto"/>
        <w:ind w:left="720"/>
        <w:jc w:val="both"/>
        <w:rPr>
          <w:rFonts w:ascii="Trebuchet MS" w:eastAsia="Times New Roman" w:hAnsi="Trebuchet MS" w:cs="Arial"/>
          <w:lang w:eastAsia="ro-RO"/>
        </w:rPr>
      </w:pPr>
    </w:p>
    <w:p w14:paraId="74B81C52" w14:textId="77777777" w:rsidR="00CD4E9B" w:rsidRPr="00E1446A" w:rsidRDefault="00CD4E9B" w:rsidP="00CD4E9B">
      <w:pPr>
        <w:spacing w:after="0" w:line="240" w:lineRule="auto"/>
        <w:rPr>
          <w:rFonts w:ascii="Trebuchet MS" w:hAnsi="Trebuchet MS" w:cs="Arial"/>
          <w:b/>
          <w:lang w:val="it-IT"/>
        </w:rPr>
      </w:pPr>
      <w:r w:rsidRPr="00E1446A">
        <w:rPr>
          <w:rFonts w:ascii="Trebuchet MS" w:hAnsi="Trebuchet MS" w:cs="Arial"/>
          <w:b/>
          <w:lang w:val="it-IT"/>
        </w:rPr>
        <w:t>1. Caracteristicile proiectului:</w:t>
      </w:r>
    </w:p>
    <w:p w14:paraId="56235F23" w14:textId="77777777" w:rsidR="00CD4E9B" w:rsidRPr="00E1446A" w:rsidRDefault="00CD4E9B" w:rsidP="00CD4E9B">
      <w:pPr>
        <w:spacing w:after="0" w:line="240" w:lineRule="auto"/>
        <w:rPr>
          <w:rFonts w:ascii="Trebuchet MS" w:hAnsi="Trebuchet MS" w:cs="Arial"/>
          <w:i/>
          <w:lang w:val="it-IT"/>
        </w:rPr>
      </w:pPr>
      <w:r w:rsidRPr="00E1446A">
        <w:rPr>
          <w:rFonts w:ascii="Trebuchet MS" w:hAnsi="Trebuchet MS" w:cs="Arial"/>
          <w:i/>
          <w:lang w:val="it-IT"/>
        </w:rPr>
        <w:t xml:space="preserve">1.1. Descrierea proiectului: </w:t>
      </w:r>
    </w:p>
    <w:p w14:paraId="02C7579D" w14:textId="30D2FB8D" w:rsidR="003867D5" w:rsidRPr="0020343A" w:rsidRDefault="003867D5" w:rsidP="005D56F9">
      <w:pPr>
        <w:suppressAutoHyphens/>
        <w:spacing w:after="0" w:line="240" w:lineRule="auto"/>
        <w:jc w:val="both"/>
        <w:rPr>
          <w:rFonts w:ascii="Trebuchet MS" w:hAnsi="Trebuchet MS" w:cs="Arial"/>
          <w:bCs/>
          <w:color w:val="000000"/>
          <w:lang w:val="it-IT"/>
        </w:rPr>
      </w:pPr>
      <w:r w:rsidRPr="0020343A">
        <w:rPr>
          <w:rStyle w:val="Strong"/>
          <w:rFonts w:ascii="Trebuchet MS" w:hAnsi="Trebuchet MS" w:cs="Arial"/>
          <w:b w:val="0"/>
          <w:color w:val="000000"/>
          <w:lang w:val="it-IT"/>
        </w:rPr>
        <w:t>Se propune construirea a 6 tronsoane cladire cuplate 2 cate 2 conform planului de situatie atasat, locuinte colective, regim de inaltime P+3E pe o suprafata de teren de 12457mp</w:t>
      </w:r>
    </w:p>
    <w:p w14:paraId="3084B8CF" w14:textId="43662AE8" w:rsidR="005D56F9" w:rsidRPr="0020343A" w:rsidRDefault="005D56F9" w:rsidP="005D56F9">
      <w:pPr>
        <w:suppressAutoHyphens/>
        <w:spacing w:after="0" w:line="240" w:lineRule="auto"/>
        <w:jc w:val="both"/>
        <w:rPr>
          <w:rFonts w:ascii="Trebuchet MS" w:hAnsi="Trebuchet MS" w:cs="Arial"/>
          <w:b/>
          <w:bCs/>
          <w:iCs/>
          <w:kern w:val="1"/>
          <w:lang w:eastAsia="ar-SA"/>
        </w:rPr>
      </w:pPr>
      <w:r w:rsidRPr="0020343A">
        <w:rPr>
          <w:rFonts w:ascii="Trebuchet MS" w:hAnsi="Trebuchet MS" w:cstheme="minorHAnsi"/>
          <w:b/>
          <w:bCs/>
          <w:iCs/>
          <w:kern w:val="1"/>
          <w:lang w:eastAsia="ar-SA"/>
        </w:rPr>
        <w:t>Functiunea zonei conf</w:t>
      </w:r>
      <w:r w:rsidR="00212474" w:rsidRPr="0020343A">
        <w:rPr>
          <w:rFonts w:ascii="Trebuchet MS" w:hAnsi="Trebuchet MS" w:cstheme="minorHAnsi"/>
          <w:b/>
          <w:bCs/>
          <w:iCs/>
          <w:kern w:val="1"/>
          <w:lang w:eastAsia="ar-SA"/>
        </w:rPr>
        <w:t>. Certificat de Urbanism nr 32/2643din 30.01.2024 si a</w:t>
      </w:r>
      <w:r w:rsidRPr="0020343A">
        <w:rPr>
          <w:rFonts w:ascii="Trebuchet MS" w:hAnsi="Trebuchet MS" w:cstheme="minorHAnsi"/>
          <w:b/>
          <w:bCs/>
          <w:iCs/>
          <w:kern w:val="1"/>
          <w:lang w:eastAsia="ar-SA"/>
        </w:rPr>
        <w:t xml:space="preserve"> </w:t>
      </w:r>
      <w:r w:rsidR="003867D5" w:rsidRPr="0020343A">
        <w:rPr>
          <w:rFonts w:ascii="Trebuchet MS" w:hAnsi="Trebuchet MS" w:cs="Arial"/>
          <w:b/>
          <w:bCs/>
          <w:iCs/>
          <w:kern w:val="1"/>
          <w:lang w:eastAsia="ar-SA"/>
        </w:rPr>
        <w:t>PUZ</w:t>
      </w:r>
      <w:r w:rsidRPr="0020343A">
        <w:rPr>
          <w:rFonts w:ascii="Trebuchet MS" w:hAnsi="Trebuchet MS" w:cs="Arial"/>
          <w:b/>
          <w:bCs/>
          <w:iCs/>
          <w:kern w:val="1"/>
          <w:lang w:eastAsia="ar-SA"/>
        </w:rPr>
        <w:t xml:space="preserve"> aprobat cu HCL</w:t>
      </w:r>
      <w:r w:rsidR="003867D5" w:rsidRPr="0020343A">
        <w:rPr>
          <w:rFonts w:ascii="Trebuchet MS" w:hAnsi="Trebuchet MS" w:cs="Arial"/>
          <w:b/>
          <w:bCs/>
          <w:iCs/>
          <w:kern w:val="1"/>
          <w:lang w:eastAsia="ar-SA"/>
        </w:rPr>
        <w:t xml:space="preserve"> Popesti-Leordeni nr.</w:t>
      </w:r>
      <w:r w:rsidRPr="0020343A">
        <w:rPr>
          <w:rFonts w:ascii="Trebuchet MS" w:hAnsi="Trebuchet MS" w:cs="Arial"/>
          <w:b/>
          <w:bCs/>
          <w:iCs/>
          <w:kern w:val="1"/>
          <w:lang w:eastAsia="ar-SA"/>
        </w:rPr>
        <w:t xml:space="preserve"> </w:t>
      </w:r>
      <w:r w:rsidR="003867D5" w:rsidRPr="0020343A">
        <w:rPr>
          <w:rFonts w:ascii="Trebuchet MS" w:hAnsi="Trebuchet MS" w:cs="Arial"/>
          <w:b/>
          <w:bCs/>
          <w:iCs/>
          <w:kern w:val="1"/>
          <w:lang w:eastAsia="ar-SA"/>
        </w:rPr>
        <w:t>155/12.12.2023:</w:t>
      </w:r>
    </w:p>
    <w:p w14:paraId="79F3BBBA" w14:textId="77777777" w:rsidR="003867D5" w:rsidRPr="0020343A" w:rsidRDefault="003867D5" w:rsidP="003867D5">
      <w:pPr>
        <w:spacing w:after="0" w:line="240" w:lineRule="auto"/>
        <w:ind w:firstLine="1080"/>
        <w:jc w:val="both"/>
        <w:rPr>
          <w:rFonts w:ascii="Trebuchet MS" w:eastAsia="Arial Narrow" w:hAnsi="Trebuchet MS" w:cs="Arial"/>
          <w:b/>
        </w:rPr>
      </w:pPr>
      <w:r w:rsidRPr="0020343A">
        <w:rPr>
          <w:rFonts w:ascii="Trebuchet MS" w:eastAsia="Arial Narrow" w:hAnsi="Trebuchet MS" w:cs="Arial"/>
          <w:b/>
        </w:rPr>
        <w:t>UTR Lc – zona locuinte colective</w:t>
      </w:r>
    </w:p>
    <w:p w14:paraId="1675D332" w14:textId="77777777" w:rsidR="003867D5" w:rsidRPr="0020343A" w:rsidRDefault="003867D5" w:rsidP="003867D5">
      <w:pPr>
        <w:spacing w:after="0" w:line="240" w:lineRule="auto"/>
        <w:ind w:firstLine="1080"/>
        <w:jc w:val="both"/>
        <w:rPr>
          <w:rFonts w:ascii="Trebuchet MS" w:eastAsia="Arial Narrow" w:hAnsi="Trebuchet MS" w:cs="Arial"/>
          <w:b/>
        </w:rPr>
      </w:pPr>
      <w:r w:rsidRPr="0020343A">
        <w:rPr>
          <w:rFonts w:ascii="Trebuchet MS" w:eastAsia="Arial Narrow" w:hAnsi="Trebuchet MS" w:cs="Arial"/>
          <w:b/>
        </w:rPr>
        <w:t>Functiune predominanta – locuire colectiva</w:t>
      </w:r>
    </w:p>
    <w:p w14:paraId="4133EC1F" w14:textId="77777777" w:rsidR="003867D5" w:rsidRPr="0020343A" w:rsidRDefault="003867D5" w:rsidP="003867D5">
      <w:pPr>
        <w:spacing w:after="0" w:line="240" w:lineRule="auto"/>
        <w:ind w:firstLine="1080"/>
        <w:jc w:val="both"/>
        <w:rPr>
          <w:rFonts w:ascii="Trebuchet MS" w:eastAsia="Times New Roman" w:hAnsi="Trebuchet MS" w:cs="Arial"/>
          <w:b/>
          <w:bCs/>
          <w:color w:val="000000"/>
        </w:rPr>
      </w:pPr>
      <w:r w:rsidRPr="0020343A">
        <w:rPr>
          <w:rFonts w:ascii="Trebuchet MS" w:eastAsia="Arial Narrow" w:hAnsi="Trebuchet MS" w:cs="Arial"/>
          <w:b/>
        </w:rPr>
        <w:t>Regim de construire – izolat/cuplat</w:t>
      </w:r>
    </w:p>
    <w:p w14:paraId="7FF63B9F" w14:textId="77777777" w:rsidR="003867D5" w:rsidRPr="0020343A" w:rsidRDefault="003867D5" w:rsidP="003867D5">
      <w:pPr>
        <w:spacing w:after="0" w:line="240" w:lineRule="auto"/>
        <w:ind w:firstLine="1080"/>
        <w:jc w:val="both"/>
        <w:rPr>
          <w:rFonts w:ascii="Trebuchet MS" w:eastAsia="Times New Roman" w:hAnsi="Trebuchet MS" w:cs="Arial"/>
          <w:bCs/>
          <w:color w:val="000000"/>
        </w:rPr>
      </w:pPr>
      <w:r w:rsidRPr="0020343A">
        <w:rPr>
          <w:rFonts w:ascii="Trebuchet MS" w:eastAsia="Times New Roman" w:hAnsi="Trebuchet MS" w:cs="Arial"/>
          <w:bCs/>
          <w:color w:val="000000"/>
        </w:rPr>
        <w:t xml:space="preserve">P.O.T. maxim = 50% </w:t>
      </w:r>
    </w:p>
    <w:p w14:paraId="245A4537" w14:textId="0AC3EE77" w:rsidR="003867D5" w:rsidRPr="0020343A" w:rsidRDefault="003867D5" w:rsidP="003867D5">
      <w:pPr>
        <w:spacing w:after="0" w:line="240" w:lineRule="auto"/>
        <w:ind w:firstLine="1080"/>
        <w:jc w:val="both"/>
        <w:rPr>
          <w:rFonts w:ascii="Trebuchet MS" w:eastAsia="Times New Roman" w:hAnsi="Trebuchet MS" w:cs="Arial"/>
          <w:bCs/>
          <w:color w:val="000000"/>
        </w:rPr>
      </w:pPr>
      <w:r w:rsidRPr="0020343A">
        <w:rPr>
          <w:rFonts w:ascii="Trebuchet MS" w:eastAsia="Times New Roman" w:hAnsi="Trebuchet MS" w:cs="Arial"/>
          <w:bCs/>
          <w:color w:val="000000"/>
        </w:rPr>
        <w:t xml:space="preserve">C.U.T. maxim = </w:t>
      </w:r>
      <w:r w:rsidR="00212474" w:rsidRPr="0020343A">
        <w:rPr>
          <w:rFonts w:ascii="Trebuchet MS" w:eastAsia="Times New Roman" w:hAnsi="Trebuchet MS" w:cs="Arial"/>
          <w:bCs/>
          <w:color w:val="000000"/>
        </w:rPr>
        <w:t>1.5</w:t>
      </w:r>
    </w:p>
    <w:p w14:paraId="361E0B99" w14:textId="77777777" w:rsidR="003867D5" w:rsidRPr="0020343A" w:rsidRDefault="003867D5" w:rsidP="003867D5">
      <w:pPr>
        <w:spacing w:after="0" w:line="240" w:lineRule="auto"/>
        <w:ind w:firstLine="1080"/>
        <w:jc w:val="both"/>
        <w:rPr>
          <w:rFonts w:ascii="Trebuchet MS" w:eastAsia="Times New Roman" w:hAnsi="Trebuchet MS" w:cs="Arial"/>
          <w:bCs/>
          <w:color w:val="000000"/>
        </w:rPr>
      </w:pPr>
      <w:r w:rsidRPr="0020343A">
        <w:rPr>
          <w:rFonts w:ascii="Trebuchet MS" w:eastAsia="Times New Roman" w:hAnsi="Trebuchet MS" w:cs="Arial"/>
          <w:bCs/>
          <w:color w:val="000000"/>
        </w:rPr>
        <w:t>Rh max = P+3E</w:t>
      </w:r>
    </w:p>
    <w:p w14:paraId="270E5266" w14:textId="4188E404" w:rsidR="003867D5" w:rsidRPr="0020343A" w:rsidRDefault="003867D5" w:rsidP="003867D5">
      <w:pPr>
        <w:spacing w:after="0" w:line="240" w:lineRule="auto"/>
        <w:ind w:firstLine="1080"/>
        <w:jc w:val="both"/>
        <w:rPr>
          <w:rFonts w:ascii="Trebuchet MS" w:eastAsia="Times New Roman" w:hAnsi="Trebuchet MS" w:cs="Arial"/>
          <w:b/>
          <w:color w:val="000000"/>
        </w:rPr>
      </w:pPr>
      <w:r w:rsidRPr="0020343A">
        <w:rPr>
          <w:rFonts w:ascii="Trebuchet MS" w:eastAsia="Times New Roman" w:hAnsi="Trebuchet MS" w:cs="Arial"/>
          <w:b/>
          <w:color w:val="000000"/>
        </w:rPr>
        <w:t xml:space="preserve">Procent spatii verzi 30% </w:t>
      </w:r>
    </w:p>
    <w:p w14:paraId="2CE22009" w14:textId="65FF1EBF" w:rsidR="003867D5" w:rsidRPr="0020343A" w:rsidRDefault="00212474" w:rsidP="005D56F9">
      <w:pPr>
        <w:suppressAutoHyphens/>
        <w:spacing w:after="0" w:line="240" w:lineRule="auto"/>
        <w:jc w:val="both"/>
        <w:rPr>
          <w:rFonts w:ascii="Trebuchet MS" w:hAnsi="Trebuchet MS" w:cs="Arial"/>
          <w:b/>
          <w:bCs/>
          <w:iCs/>
          <w:kern w:val="1"/>
          <w:lang w:eastAsia="ar-SA"/>
        </w:rPr>
      </w:pPr>
      <w:r w:rsidRPr="0020343A">
        <w:rPr>
          <w:rFonts w:ascii="Trebuchet MS" w:hAnsi="Trebuchet MS" w:cs="Arial"/>
          <w:b/>
          <w:bCs/>
          <w:iCs/>
          <w:kern w:val="1"/>
          <w:lang w:eastAsia="ar-SA"/>
        </w:rPr>
        <w:t>Se propune construirea urmatoarelor corpuri de cladire: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1530"/>
      </w:tblGrid>
      <w:tr w:rsidR="00212474" w:rsidRPr="0020343A" w14:paraId="2DE12FBF" w14:textId="77777777" w:rsidTr="00212474">
        <w:trPr>
          <w:trHeight w:val="287"/>
          <w:jc w:val="center"/>
        </w:trPr>
        <w:tc>
          <w:tcPr>
            <w:tcW w:w="1278" w:type="dxa"/>
            <w:shd w:val="clear" w:color="auto" w:fill="auto"/>
          </w:tcPr>
          <w:p w14:paraId="1F6B549F"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CORP</w:t>
            </w:r>
          </w:p>
        </w:tc>
        <w:tc>
          <w:tcPr>
            <w:tcW w:w="1350" w:type="dxa"/>
            <w:shd w:val="clear" w:color="auto" w:fill="auto"/>
          </w:tcPr>
          <w:p w14:paraId="739A2349"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 xml:space="preserve">SC (mp) </w:t>
            </w:r>
          </w:p>
        </w:tc>
        <w:tc>
          <w:tcPr>
            <w:tcW w:w="1530" w:type="dxa"/>
            <w:shd w:val="clear" w:color="auto" w:fill="auto"/>
          </w:tcPr>
          <w:p w14:paraId="7B48AB51"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SD (mp)</w:t>
            </w:r>
          </w:p>
        </w:tc>
      </w:tr>
      <w:tr w:rsidR="00212474" w:rsidRPr="0020343A" w14:paraId="70A2CA6D" w14:textId="77777777" w:rsidTr="00212474">
        <w:trPr>
          <w:trHeight w:val="206"/>
          <w:jc w:val="center"/>
        </w:trPr>
        <w:tc>
          <w:tcPr>
            <w:tcW w:w="1278" w:type="dxa"/>
            <w:shd w:val="clear" w:color="auto" w:fill="auto"/>
          </w:tcPr>
          <w:p w14:paraId="32F18CD4"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C1</w:t>
            </w:r>
          </w:p>
        </w:tc>
        <w:tc>
          <w:tcPr>
            <w:tcW w:w="1350" w:type="dxa"/>
            <w:shd w:val="clear" w:color="auto" w:fill="auto"/>
          </w:tcPr>
          <w:p w14:paraId="77B45DB4"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382.5</w:t>
            </w:r>
          </w:p>
        </w:tc>
        <w:tc>
          <w:tcPr>
            <w:tcW w:w="1530" w:type="dxa"/>
            <w:shd w:val="clear" w:color="auto" w:fill="auto"/>
          </w:tcPr>
          <w:p w14:paraId="5D7BC789"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1633.5</w:t>
            </w:r>
          </w:p>
        </w:tc>
      </w:tr>
      <w:tr w:rsidR="00212474" w:rsidRPr="0020343A" w14:paraId="5824D2EB" w14:textId="77777777" w:rsidTr="00212474">
        <w:trPr>
          <w:jc w:val="center"/>
        </w:trPr>
        <w:tc>
          <w:tcPr>
            <w:tcW w:w="1278" w:type="dxa"/>
            <w:shd w:val="clear" w:color="auto" w:fill="auto"/>
          </w:tcPr>
          <w:p w14:paraId="303CBAE0"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C2</w:t>
            </w:r>
          </w:p>
        </w:tc>
        <w:tc>
          <w:tcPr>
            <w:tcW w:w="1350" w:type="dxa"/>
            <w:shd w:val="clear" w:color="auto" w:fill="auto"/>
          </w:tcPr>
          <w:p w14:paraId="24D9DFD8"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382.5</w:t>
            </w:r>
          </w:p>
        </w:tc>
        <w:tc>
          <w:tcPr>
            <w:tcW w:w="1530" w:type="dxa"/>
            <w:shd w:val="clear" w:color="auto" w:fill="auto"/>
          </w:tcPr>
          <w:p w14:paraId="556D2B59"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1633.5</w:t>
            </w:r>
          </w:p>
        </w:tc>
      </w:tr>
      <w:tr w:rsidR="00212474" w:rsidRPr="0020343A" w14:paraId="4CA63612" w14:textId="77777777" w:rsidTr="00212474">
        <w:trPr>
          <w:jc w:val="center"/>
        </w:trPr>
        <w:tc>
          <w:tcPr>
            <w:tcW w:w="1278" w:type="dxa"/>
            <w:shd w:val="clear" w:color="auto" w:fill="auto"/>
          </w:tcPr>
          <w:p w14:paraId="17BC5631"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C3</w:t>
            </w:r>
          </w:p>
        </w:tc>
        <w:tc>
          <w:tcPr>
            <w:tcW w:w="1350" w:type="dxa"/>
            <w:shd w:val="clear" w:color="auto" w:fill="auto"/>
          </w:tcPr>
          <w:p w14:paraId="2F4360F5"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578.8</w:t>
            </w:r>
          </w:p>
        </w:tc>
        <w:tc>
          <w:tcPr>
            <w:tcW w:w="1530" w:type="dxa"/>
            <w:shd w:val="clear" w:color="auto" w:fill="auto"/>
          </w:tcPr>
          <w:p w14:paraId="46EB5199"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2449.9</w:t>
            </w:r>
          </w:p>
        </w:tc>
      </w:tr>
      <w:tr w:rsidR="00212474" w:rsidRPr="0020343A" w14:paraId="086F1124" w14:textId="77777777" w:rsidTr="00212474">
        <w:trPr>
          <w:jc w:val="center"/>
        </w:trPr>
        <w:tc>
          <w:tcPr>
            <w:tcW w:w="1278" w:type="dxa"/>
            <w:shd w:val="clear" w:color="auto" w:fill="auto"/>
          </w:tcPr>
          <w:p w14:paraId="1F752210"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C4</w:t>
            </w:r>
          </w:p>
        </w:tc>
        <w:tc>
          <w:tcPr>
            <w:tcW w:w="1350" w:type="dxa"/>
            <w:shd w:val="clear" w:color="auto" w:fill="auto"/>
          </w:tcPr>
          <w:p w14:paraId="6BA88B43"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578.8</w:t>
            </w:r>
          </w:p>
        </w:tc>
        <w:tc>
          <w:tcPr>
            <w:tcW w:w="1530" w:type="dxa"/>
            <w:shd w:val="clear" w:color="auto" w:fill="auto"/>
          </w:tcPr>
          <w:p w14:paraId="3BF3862C"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2449.9</w:t>
            </w:r>
          </w:p>
        </w:tc>
      </w:tr>
      <w:tr w:rsidR="00212474" w:rsidRPr="0020343A" w14:paraId="51964AA3" w14:textId="77777777" w:rsidTr="00212474">
        <w:trPr>
          <w:jc w:val="center"/>
        </w:trPr>
        <w:tc>
          <w:tcPr>
            <w:tcW w:w="1278" w:type="dxa"/>
            <w:shd w:val="clear" w:color="auto" w:fill="auto"/>
          </w:tcPr>
          <w:p w14:paraId="27F14CAD"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C5</w:t>
            </w:r>
          </w:p>
        </w:tc>
        <w:tc>
          <w:tcPr>
            <w:tcW w:w="1350" w:type="dxa"/>
            <w:shd w:val="clear" w:color="auto" w:fill="auto"/>
          </w:tcPr>
          <w:p w14:paraId="6F173DF8"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784.7</w:t>
            </w:r>
          </w:p>
        </w:tc>
        <w:tc>
          <w:tcPr>
            <w:tcW w:w="1530" w:type="dxa"/>
            <w:shd w:val="clear" w:color="auto" w:fill="auto"/>
          </w:tcPr>
          <w:p w14:paraId="69B14AFA"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3387.8</w:t>
            </w:r>
          </w:p>
        </w:tc>
      </w:tr>
      <w:tr w:rsidR="00212474" w:rsidRPr="0020343A" w14:paraId="7502DFBF" w14:textId="77777777" w:rsidTr="00212474">
        <w:trPr>
          <w:jc w:val="center"/>
        </w:trPr>
        <w:tc>
          <w:tcPr>
            <w:tcW w:w="1278" w:type="dxa"/>
            <w:shd w:val="clear" w:color="auto" w:fill="auto"/>
          </w:tcPr>
          <w:p w14:paraId="0DBA25AF"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C6</w:t>
            </w:r>
          </w:p>
        </w:tc>
        <w:tc>
          <w:tcPr>
            <w:tcW w:w="1350" w:type="dxa"/>
            <w:shd w:val="clear" w:color="auto" w:fill="auto"/>
          </w:tcPr>
          <w:p w14:paraId="39447594"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784.7</w:t>
            </w:r>
          </w:p>
        </w:tc>
        <w:tc>
          <w:tcPr>
            <w:tcW w:w="1530" w:type="dxa"/>
            <w:shd w:val="clear" w:color="auto" w:fill="auto"/>
          </w:tcPr>
          <w:p w14:paraId="125F81CA" w14:textId="77777777" w:rsidR="00212474" w:rsidRPr="0020343A" w:rsidRDefault="00212474" w:rsidP="00212474">
            <w:pPr>
              <w:autoSpaceDE w:val="0"/>
              <w:autoSpaceDN w:val="0"/>
              <w:adjustRightInd w:val="0"/>
              <w:spacing w:after="0" w:line="240" w:lineRule="auto"/>
              <w:rPr>
                <w:rFonts w:ascii="Trebuchet MS" w:hAnsi="Trebuchet MS" w:cs="Swis721 Cn BT"/>
                <w:bCs/>
                <w:color w:val="05041B"/>
                <w:lang w:val="en-US"/>
              </w:rPr>
            </w:pPr>
            <w:r w:rsidRPr="0020343A">
              <w:rPr>
                <w:rFonts w:ascii="Trebuchet MS" w:hAnsi="Trebuchet MS" w:cs="Swis721 Cn BT"/>
                <w:bCs/>
                <w:color w:val="05041B"/>
                <w:lang w:val="en-US"/>
              </w:rPr>
              <w:t>3387.8</w:t>
            </w:r>
          </w:p>
        </w:tc>
      </w:tr>
      <w:tr w:rsidR="00212474" w:rsidRPr="0020343A" w14:paraId="5CAC4BCB" w14:textId="77777777" w:rsidTr="00212474">
        <w:trPr>
          <w:jc w:val="center"/>
        </w:trPr>
        <w:tc>
          <w:tcPr>
            <w:tcW w:w="1278" w:type="dxa"/>
            <w:shd w:val="clear" w:color="auto" w:fill="auto"/>
          </w:tcPr>
          <w:p w14:paraId="0A4E9987"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TOTAL</w:t>
            </w:r>
          </w:p>
        </w:tc>
        <w:tc>
          <w:tcPr>
            <w:tcW w:w="1350" w:type="dxa"/>
            <w:shd w:val="clear" w:color="auto" w:fill="auto"/>
          </w:tcPr>
          <w:p w14:paraId="04647C54"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3492</w:t>
            </w:r>
          </w:p>
        </w:tc>
        <w:tc>
          <w:tcPr>
            <w:tcW w:w="1530" w:type="dxa"/>
            <w:shd w:val="clear" w:color="auto" w:fill="auto"/>
          </w:tcPr>
          <w:p w14:paraId="1E026368" w14:textId="77777777" w:rsidR="00212474" w:rsidRPr="0020343A" w:rsidRDefault="00212474" w:rsidP="00212474">
            <w:pPr>
              <w:autoSpaceDE w:val="0"/>
              <w:autoSpaceDN w:val="0"/>
              <w:adjustRightInd w:val="0"/>
              <w:spacing w:after="0" w:line="240" w:lineRule="auto"/>
              <w:rPr>
                <w:rFonts w:ascii="Trebuchet MS" w:hAnsi="Trebuchet MS" w:cs="Swis721 Cn BT"/>
                <w:b/>
                <w:bCs/>
                <w:color w:val="05041B"/>
                <w:lang w:val="en-US"/>
              </w:rPr>
            </w:pPr>
            <w:r w:rsidRPr="0020343A">
              <w:rPr>
                <w:rFonts w:ascii="Trebuchet MS" w:hAnsi="Trebuchet MS" w:cs="Swis721 Cn BT"/>
                <w:b/>
                <w:bCs/>
                <w:color w:val="05041B"/>
                <w:lang w:val="en-US"/>
              </w:rPr>
              <w:t>14942.4</w:t>
            </w:r>
          </w:p>
        </w:tc>
      </w:tr>
    </w:tbl>
    <w:p w14:paraId="3CC2FCDC" w14:textId="77777777" w:rsidR="00212474" w:rsidRPr="00E1446A" w:rsidRDefault="00212474" w:rsidP="00212474">
      <w:pPr>
        <w:suppressAutoHyphens/>
        <w:spacing w:after="0" w:line="240" w:lineRule="auto"/>
        <w:jc w:val="center"/>
        <w:rPr>
          <w:rFonts w:ascii="Trebuchet MS" w:hAnsi="Trebuchet MS" w:cs="Arial"/>
          <w:b/>
          <w:bCs/>
          <w:iCs/>
          <w:kern w:val="1"/>
          <w:lang w:eastAsia="ar-SA"/>
        </w:rPr>
      </w:pPr>
    </w:p>
    <w:p w14:paraId="08309B44" w14:textId="088F0123" w:rsidR="00212474" w:rsidRPr="00212474" w:rsidRDefault="00212474" w:rsidP="00212474">
      <w:pPr>
        <w:shd w:val="clear" w:color="auto" w:fill="FFFFFF"/>
        <w:spacing w:after="0" w:line="240" w:lineRule="auto"/>
        <w:jc w:val="both"/>
        <w:rPr>
          <w:rFonts w:ascii="Trebuchet MS" w:hAnsi="Trebuchet MS" w:cs="Arial"/>
          <w:b/>
          <w:color w:val="000000"/>
          <w:lang w:val="fr-FR"/>
        </w:rPr>
      </w:pPr>
      <w:r w:rsidRPr="00212474">
        <w:rPr>
          <w:rFonts w:ascii="Trebuchet MS" w:hAnsi="Trebuchet MS" w:cs="Arial"/>
          <w:b/>
          <w:color w:val="000000"/>
          <w:lang w:val="fr-FR"/>
        </w:rPr>
        <w:t>VECINATATI:</w:t>
      </w:r>
    </w:p>
    <w:p w14:paraId="4BC13580" w14:textId="77777777" w:rsidR="00212474" w:rsidRPr="00212474" w:rsidRDefault="00212474" w:rsidP="00212474">
      <w:pPr>
        <w:shd w:val="clear" w:color="auto" w:fill="FFFFFF"/>
        <w:spacing w:after="0" w:line="240" w:lineRule="auto"/>
        <w:jc w:val="both"/>
        <w:rPr>
          <w:rFonts w:ascii="Trebuchet MS" w:hAnsi="Trebuchet MS" w:cs="Arial"/>
          <w:color w:val="000000"/>
          <w:lang w:val="fr-FR"/>
        </w:rPr>
      </w:pPr>
      <w:r w:rsidRPr="00212474">
        <w:rPr>
          <w:rFonts w:ascii="Trebuchet MS" w:hAnsi="Trebuchet MS" w:cs="Arial"/>
          <w:b/>
          <w:color w:val="000000"/>
          <w:lang w:val="fr-FR"/>
        </w:rPr>
        <w:t>La nord est :</w:t>
      </w:r>
      <w:r w:rsidRPr="00212474">
        <w:rPr>
          <w:rFonts w:ascii="Trebuchet MS" w:hAnsi="Trebuchet MS" w:cs="Arial"/>
          <w:color w:val="000000"/>
          <w:lang w:val="fr-FR"/>
        </w:rPr>
        <w:t xml:space="preserve"> sos. Leordeni</w:t>
      </w:r>
    </w:p>
    <w:p w14:paraId="4E2E5960" w14:textId="77777777" w:rsidR="00212474" w:rsidRPr="00212474" w:rsidRDefault="00212474" w:rsidP="00212474">
      <w:pPr>
        <w:shd w:val="clear" w:color="auto" w:fill="FFFFFF"/>
        <w:spacing w:after="0" w:line="240" w:lineRule="auto"/>
        <w:jc w:val="both"/>
        <w:rPr>
          <w:rFonts w:ascii="Trebuchet MS" w:hAnsi="Trebuchet MS" w:cs="Arial"/>
          <w:color w:val="000000"/>
          <w:lang w:val="fr-FR"/>
        </w:rPr>
      </w:pPr>
      <w:r w:rsidRPr="00212474">
        <w:rPr>
          <w:rFonts w:ascii="Trebuchet MS" w:hAnsi="Trebuchet MS" w:cs="Arial"/>
          <w:b/>
          <w:color w:val="000000"/>
          <w:lang w:val="fr-FR"/>
        </w:rPr>
        <w:t>La sud</w:t>
      </w:r>
      <w:r w:rsidRPr="00212474">
        <w:rPr>
          <w:rFonts w:ascii="Trebuchet MS" w:hAnsi="Trebuchet MS" w:cs="Arial"/>
          <w:color w:val="000000"/>
          <w:lang w:val="fr-FR"/>
        </w:rPr>
        <w:t xml:space="preserve"> </w:t>
      </w:r>
      <w:r w:rsidRPr="00212474">
        <w:rPr>
          <w:rFonts w:ascii="Trebuchet MS" w:hAnsi="Trebuchet MS" w:cs="Arial"/>
          <w:b/>
          <w:color w:val="000000"/>
          <w:lang w:val="fr-FR"/>
        </w:rPr>
        <w:t>est</w:t>
      </w:r>
      <w:r w:rsidRPr="00212474">
        <w:rPr>
          <w:rFonts w:ascii="Trebuchet MS" w:hAnsi="Trebuchet MS" w:cs="Arial"/>
          <w:color w:val="000000"/>
          <w:lang w:val="fr-FR"/>
        </w:rPr>
        <w:t>: NC111046( C1+C2 functiune comerciala, sp. Depozitare), NC 103160 ( liber de constructii) , NC 103159 ( liber de constructii) ;</w:t>
      </w:r>
    </w:p>
    <w:p w14:paraId="6327849A" w14:textId="77777777" w:rsidR="00212474" w:rsidRPr="00212474" w:rsidRDefault="00212474" w:rsidP="00212474">
      <w:pPr>
        <w:shd w:val="clear" w:color="auto" w:fill="FFFFFF"/>
        <w:spacing w:after="0" w:line="240" w:lineRule="auto"/>
        <w:jc w:val="both"/>
        <w:rPr>
          <w:rFonts w:ascii="Trebuchet MS" w:hAnsi="Trebuchet MS" w:cs="Arial"/>
          <w:b/>
          <w:color w:val="000000"/>
          <w:lang w:val="fr-FR"/>
        </w:rPr>
      </w:pPr>
      <w:r w:rsidRPr="00212474">
        <w:rPr>
          <w:rFonts w:ascii="Trebuchet MS" w:hAnsi="Trebuchet MS" w:cs="Arial"/>
          <w:b/>
          <w:color w:val="000000"/>
          <w:lang w:val="fr-FR"/>
        </w:rPr>
        <w:t>La sud vest</w:t>
      </w:r>
      <w:r w:rsidRPr="00212474">
        <w:rPr>
          <w:rFonts w:ascii="Trebuchet MS" w:hAnsi="Trebuchet MS" w:cs="Arial"/>
          <w:color w:val="000000"/>
          <w:lang w:val="fr-FR"/>
        </w:rPr>
        <w:t> : drum acces DE817;</w:t>
      </w:r>
    </w:p>
    <w:p w14:paraId="796F959E" w14:textId="7E16E1C8" w:rsidR="004B6D27" w:rsidRDefault="00212474" w:rsidP="00212474">
      <w:pPr>
        <w:suppressAutoHyphens/>
        <w:spacing w:after="0" w:line="240" w:lineRule="auto"/>
        <w:jc w:val="both"/>
        <w:rPr>
          <w:rFonts w:ascii="Trebuchet MS" w:hAnsi="Trebuchet MS" w:cs="Arial"/>
          <w:color w:val="000000"/>
          <w:lang w:val="fr-FR"/>
        </w:rPr>
      </w:pPr>
      <w:r w:rsidRPr="00212474">
        <w:rPr>
          <w:rFonts w:ascii="Trebuchet MS" w:hAnsi="Trebuchet MS" w:cs="Arial"/>
          <w:b/>
          <w:color w:val="000000"/>
          <w:lang w:val="fr-FR"/>
        </w:rPr>
        <w:t>La nord vest</w:t>
      </w:r>
      <w:r w:rsidRPr="00212474">
        <w:rPr>
          <w:rFonts w:ascii="Trebuchet MS" w:hAnsi="Trebuchet MS" w:cs="Arial"/>
          <w:color w:val="000000"/>
          <w:lang w:val="fr-FR"/>
        </w:rPr>
        <w:t> : NC 120426 ( teren liber de constructii), NC 120310 ( C1 locuinta individuala parter)</w:t>
      </w:r>
    </w:p>
    <w:p w14:paraId="2F84C57C" w14:textId="77777777" w:rsidR="00212474" w:rsidRDefault="00212474" w:rsidP="00212474">
      <w:pPr>
        <w:suppressAutoHyphens/>
        <w:spacing w:after="0" w:line="240" w:lineRule="auto"/>
        <w:jc w:val="both"/>
        <w:rPr>
          <w:rFonts w:ascii="Trebuchet MS" w:hAnsi="Trebuchet MS" w:cs="Arial"/>
          <w:color w:val="000000"/>
          <w:lang w:val="fr-FR"/>
        </w:rPr>
      </w:pPr>
    </w:p>
    <w:p w14:paraId="1398FC71" w14:textId="3B44DA48" w:rsidR="00212474" w:rsidRPr="00212474" w:rsidRDefault="00212474" w:rsidP="00212474">
      <w:pPr>
        <w:suppressAutoHyphens/>
        <w:spacing w:after="0" w:line="240" w:lineRule="auto"/>
        <w:jc w:val="both"/>
        <w:rPr>
          <w:rFonts w:ascii="Trebuchet MS" w:hAnsi="Trebuchet MS" w:cs="Arial"/>
          <w:b/>
          <w:color w:val="000000"/>
          <w:lang w:val="fr-FR"/>
        </w:rPr>
      </w:pPr>
      <w:r w:rsidRPr="00212474">
        <w:rPr>
          <w:rFonts w:ascii="Trebuchet MS" w:hAnsi="Trebuchet MS" w:cs="Arial"/>
          <w:b/>
          <w:color w:val="000000"/>
          <w:lang w:val="fr-FR"/>
        </w:rPr>
        <w:t>BILANT TERITORIAL</w:t>
      </w:r>
    </w:p>
    <w:p w14:paraId="155910CE" w14:textId="5D38FCAD" w:rsidR="00212474" w:rsidRPr="00212474" w:rsidRDefault="00212474" w:rsidP="00212474">
      <w:pPr>
        <w:suppressAutoHyphens/>
        <w:spacing w:after="0" w:line="240" w:lineRule="auto"/>
        <w:jc w:val="both"/>
        <w:rPr>
          <w:rFonts w:ascii="Trebuchet MS" w:hAnsi="Trebuchet MS" w:cs="Swis721 Cn BT"/>
          <w:bCs/>
          <w:color w:val="05041B"/>
          <w:lang w:val="en-US"/>
        </w:rPr>
      </w:pPr>
      <w:r w:rsidRPr="00212474">
        <w:rPr>
          <w:rFonts w:ascii="Trebuchet MS" w:hAnsi="Trebuchet MS" w:cs="Arial"/>
          <w:color w:val="000000"/>
          <w:lang w:val="fr-FR"/>
        </w:rPr>
        <w:t xml:space="preserve">Suprafata totala teren : </w:t>
      </w:r>
      <w:r w:rsidRPr="00212474">
        <w:rPr>
          <w:rFonts w:ascii="Trebuchet MS" w:hAnsi="Trebuchet MS" w:cs="Swis721 Cn BT"/>
          <w:bCs/>
          <w:color w:val="05041B"/>
          <w:lang w:val="en-US"/>
        </w:rPr>
        <w:t>12457mp</w:t>
      </w:r>
    </w:p>
    <w:p w14:paraId="6E426C29" w14:textId="378AFE48" w:rsidR="00212474" w:rsidRPr="00212474" w:rsidRDefault="00212474" w:rsidP="00212474">
      <w:pPr>
        <w:suppressAutoHyphens/>
        <w:spacing w:after="0" w:line="240" w:lineRule="auto"/>
        <w:jc w:val="both"/>
        <w:rPr>
          <w:rFonts w:ascii="Trebuchet MS" w:hAnsi="Trebuchet MS" w:cs="Swis721 Cn BT"/>
          <w:bCs/>
          <w:color w:val="05041B"/>
          <w:lang w:val="en-US"/>
        </w:rPr>
      </w:pPr>
      <w:r w:rsidRPr="00212474">
        <w:rPr>
          <w:rFonts w:ascii="Trebuchet MS" w:hAnsi="Trebuchet MS" w:cs="Swis721 Cn BT"/>
          <w:bCs/>
          <w:color w:val="05041B"/>
          <w:lang w:val="en-US"/>
        </w:rPr>
        <w:t>Suprafata construita: 3492 mp</w:t>
      </w:r>
    </w:p>
    <w:p w14:paraId="2BE97DC7" w14:textId="29E9C705" w:rsidR="00212474" w:rsidRPr="00212474" w:rsidRDefault="00212474" w:rsidP="00212474">
      <w:pPr>
        <w:suppressAutoHyphens/>
        <w:spacing w:after="0" w:line="240" w:lineRule="auto"/>
        <w:jc w:val="both"/>
        <w:rPr>
          <w:rFonts w:ascii="Trebuchet MS" w:hAnsi="Trebuchet MS" w:cs="Swis721 Cn BT"/>
          <w:bCs/>
          <w:color w:val="05041B"/>
          <w:lang w:val="en-US"/>
        </w:rPr>
      </w:pPr>
      <w:r w:rsidRPr="00212474">
        <w:rPr>
          <w:rFonts w:ascii="Trebuchet MS" w:hAnsi="Trebuchet MS" w:cs="Swis721 Cn BT"/>
          <w:bCs/>
          <w:color w:val="05041B"/>
          <w:lang w:val="en-US"/>
        </w:rPr>
        <w:t>Suprafata pavaje, alei: 5175,9 mp</w:t>
      </w:r>
    </w:p>
    <w:p w14:paraId="45AEF4E5" w14:textId="67FC3DA9" w:rsidR="0020343A" w:rsidRDefault="00212474" w:rsidP="00212474">
      <w:pPr>
        <w:suppressAutoHyphens/>
        <w:spacing w:after="0" w:line="240" w:lineRule="auto"/>
        <w:jc w:val="both"/>
        <w:rPr>
          <w:rFonts w:ascii="Trebuchet MS" w:hAnsi="Trebuchet MS" w:cs="Swis721 Cn BT"/>
          <w:bCs/>
          <w:color w:val="05041B"/>
          <w:lang w:val="en-US"/>
        </w:rPr>
      </w:pPr>
      <w:r w:rsidRPr="00212474">
        <w:rPr>
          <w:rFonts w:ascii="Trebuchet MS" w:hAnsi="Trebuchet MS" w:cs="Swis721 Cn BT"/>
          <w:bCs/>
          <w:color w:val="05041B"/>
          <w:lang w:val="en-US"/>
        </w:rPr>
        <w:t>Spatii verzi 37</w:t>
      </w:r>
      <w:r w:rsidR="0020343A">
        <w:rPr>
          <w:rFonts w:ascii="Trebuchet MS" w:hAnsi="Trebuchet MS" w:cs="Swis721 Cn BT"/>
          <w:bCs/>
          <w:color w:val="05041B"/>
          <w:lang w:val="en-US"/>
        </w:rPr>
        <w:t>89</w:t>
      </w:r>
      <w:r w:rsidRPr="00212474">
        <w:rPr>
          <w:rFonts w:ascii="Trebuchet MS" w:hAnsi="Trebuchet MS" w:cs="Swis721 Cn BT"/>
          <w:bCs/>
          <w:color w:val="05041B"/>
          <w:lang w:val="en-US"/>
        </w:rPr>
        <w:t>,1 mp</w:t>
      </w:r>
    </w:p>
    <w:p w14:paraId="6875F32E" w14:textId="77777777" w:rsidR="0020343A" w:rsidRDefault="0020343A" w:rsidP="00212474">
      <w:pPr>
        <w:suppressAutoHyphens/>
        <w:spacing w:after="0" w:line="240" w:lineRule="auto"/>
        <w:jc w:val="both"/>
        <w:rPr>
          <w:rFonts w:ascii="Trebuchet MS" w:hAnsi="Trebuchet MS" w:cs="Swis721 Cn BT"/>
          <w:bCs/>
          <w:color w:val="05041B"/>
          <w:lang w:val="en-US"/>
        </w:rPr>
      </w:pPr>
    </w:p>
    <w:p w14:paraId="2A72D60C" w14:textId="77777777" w:rsidR="00011E67" w:rsidRDefault="00011E67" w:rsidP="00212474">
      <w:pPr>
        <w:suppressAutoHyphens/>
        <w:spacing w:after="0" w:line="240" w:lineRule="auto"/>
        <w:jc w:val="both"/>
        <w:rPr>
          <w:rFonts w:ascii="Swis721 Cn BT" w:hAnsi="Swis721 Cn BT" w:cs="Swis721 Cn BT"/>
          <w:b/>
          <w:bCs/>
          <w:color w:val="05041B"/>
          <w:sz w:val="24"/>
          <w:szCs w:val="24"/>
          <w:lang w:val="en-US"/>
        </w:rPr>
      </w:pPr>
      <w:r>
        <w:rPr>
          <w:rFonts w:ascii="Swis721 Cn BT" w:hAnsi="Swis721 Cn BT" w:cs="Swis721 Cn BT"/>
          <w:b/>
          <w:bCs/>
          <w:color w:val="05041B"/>
          <w:sz w:val="24"/>
          <w:szCs w:val="24"/>
          <w:lang w:val="en-US"/>
        </w:rPr>
        <w:t>APARTAMENTE PROPUSE 200</w:t>
      </w:r>
      <w:r w:rsidRPr="001A601E">
        <w:rPr>
          <w:rFonts w:ascii="Swis721 Cn BT" w:hAnsi="Swis721 Cn BT" w:cs="Swis721 Cn BT"/>
          <w:b/>
          <w:bCs/>
          <w:color w:val="05041B"/>
          <w:sz w:val="24"/>
          <w:szCs w:val="24"/>
          <w:lang w:val="en-US"/>
        </w:rPr>
        <w:t xml:space="preserve"> </w:t>
      </w:r>
    </w:p>
    <w:p w14:paraId="4C6C3721" w14:textId="42AC806F" w:rsidR="00011E67" w:rsidRPr="00011E67" w:rsidRDefault="00011E67" w:rsidP="00212474">
      <w:pPr>
        <w:suppressAutoHyphens/>
        <w:spacing w:after="0" w:line="240" w:lineRule="auto"/>
        <w:jc w:val="both"/>
        <w:rPr>
          <w:rFonts w:ascii="Swis721 Cn BT" w:hAnsi="Swis721 Cn BT" w:cs="Swis721 Cn BT"/>
          <w:b/>
          <w:bCs/>
          <w:color w:val="05041B"/>
          <w:sz w:val="24"/>
          <w:szCs w:val="24"/>
          <w:lang w:val="en-US"/>
        </w:rPr>
      </w:pPr>
      <w:r>
        <w:rPr>
          <w:rFonts w:ascii="Swis721 Cn BT" w:hAnsi="Swis721 Cn BT" w:cs="Swis721 Cn BT"/>
          <w:b/>
          <w:bCs/>
          <w:color w:val="05041B"/>
          <w:sz w:val="24"/>
          <w:szCs w:val="24"/>
          <w:lang w:val="en-US"/>
        </w:rPr>
        <w:t>LOCURI DE PARCARE PROPUSE</w:t>
      </w:r>
      <w:r w:rsidRPr="001A601E">
        <w:rPr>
          <w:rFonts w:ascii="Swis721 Cn BT" w:hAnsi="Swis721 Cn BT" w:cs="Swis721 Cn BT"/>
          <w:b/>
          <w:bCs/>
          <w:color w:val="05041B"/>
          <w:sz w:val="24"/>
          <w:szCs w:val="24"/>
          <w:lang w:val="en-US"/>
        </w:rPr>
        <w:t xml:space="preserve"> 200 </w:t>
      </w:r>
      <w:r>
        <w:rPr>
          <w:rFonts w:ascii="Swis721 Cn BT" w:hAnsi="Swis721 Cn BT" w:cs="Swis721 Cn BT"/>
          <w:b/>
          <w:bCs/>
          <w:color w:val="05041B"/>
          <w:sz w:val="24"/>
          <w:szCs w:val="24"/>
          <w:lang w:val="en-US"/>
        </w:rPr>
        <w:t>(</w:t>
      </w:r>
      <w:r w:rsidRPr="001A601E">
        <w:rPr>
          <w:rFonts w:ascii="Swis721 Cn BT" w:hAnsi="Swis721 Cn BT" w:cs="Swis721 Cn BT"/>
          <w:b/>
          <w:bCs/>
          <w:color w:val="05041B"/>
          <w:sz w:val="24"/>
          <w:szCs w:val="24"/>
          <w:lang w:val="en-US"/>
        </w:rPr>
        <w:t xml:space="preserve">din care </w:t>
      </w:r>
      <w:r>
        <w:rPr>
          <w:rFonts w:ascii="Swis721 Cn BT" w:hAnsi="Swis721 Cn BT" w:cs="Swis721 Cn BT"/>
          <w:b/>
          <w:bCs/>
          <w:color w:val="05041B"/>
          <w:sz w:val="24"/>
          <w:szCs w:val="24"/>
          <w:lang w:val="en-US"/>
        </w:rPr>
        <w:t>57</w:t>
      </w:r>
      <w:r w:rsidRPr="001A601E">
        <w:rPr>
          <w:rFonts w:ascii="Swis721 Cn BT" w:hAnsi="Swis721 Cn BT" w:cs="Swis721 Cn BT"/>
          <w:b/>
          <w:bCs/>
          <w:color w:val="05041B"/>
          <w:sz w:val="24"/>
          <w:szCs w:val="24"/>
          <w:lang w:val="en-US"/>
        </w:rPr>
        <w:t xml:space="preserve"> in sistem</w:t>
      </w:r>
      <w:r>
        <w:rPr>
          <w:rFonts w:ascii="Swis721 Cn BT" w:hAnsi="Swis721 Cn BT" w:cs="Swis721 Cn BT"/>
          <w:b/>
          <w:bCs/>
          <w:color w:val="05041B"/>
          <w:sz w:val="24"/>
          <w:szCs w:val="24"/>
          <w:lang w:val="en-US"/>
        </w:rPr>
        <w:t xml:space="preserve"> </w:t>
      </w:r>
      <w:r w:rsidRPr="001A601E">
        <w:rPr>
          <w:rFonts w:ascii="Swis721 Cn BT" w:hAnsi="Swis721 Cn BT" w:cs="Swis721 Cn BT"/>
          <w:b/>
          <w:bCs/>
          <w:color w:val="05041B"/>
          <w:sz w:val="24"/>
          <w:szCs w:val="24"/>
          <w:lang w:val="en-US"/>
        </w:rPr>
        <w:t xml:space="preserve">tip </w:t>
      </w:r>
      <w:r>
        <w:rPr>
          <w:rFonts w:ascii="Swis721 Cn BT" w:hAnsi="Swis721 Cn BT" w:cs="Swis721 Cn BT"/>
          <w:b/>
          <w:bCs/>
          <w:color w:val="05041B"/>
          <w:sz w:val="24"/>
          <w:szCs w:val="24"/>
          <w:lang w:val="en-US"/>
        </w:rPr>
        <w:t>Klaus)</w:t>
      </w:r>
    </w:p>
    <w:p w14:paraId="12A48418" w14:textId="77777777" w:rsidR="00011E67" w:rsidRDefault="00011E67" w:rsidP="00212474">
      <w:pPr>
        <w:suppressAutoHyphens/>
        <w:spacing w:after="0" w:line="240" w:lineRule="auto"/>
        <w:jc w:val="both"/>
        <w:rPr>
          <w:rFonts w:ascii="Trebuchet MS" w:hAnsi="Trebuchet MS" w:cs="Swis721 Cn BT"/>
          <w:bCs/>
          <w:color w:val="05041B"/>
          <w:lang w:val="en-US"/>
        </w:rPr>
      </w:pPr>
    </w:p>
    <w:p w14:paraId="6E00A5E9" w14:textId="26A0137D" w:rsidR="00212474" w:rsidRDefault="0020343A" w:rsidP="00212474">
      <w:pPr>
        <w:suppressAutoHyphens/>
        <w:spacing w:after="0" w:line="240" w:lineRule="auto"/>
        <w:jc w:val="both"/>
        <w:rPr>
          <w:rFonts w:ascii="Trebuchet MS" w:hAnsi="Trebuchet MS" w:cs="Swis721 Cn BT"/>
          <w:b/>
          <w:bCs/>
          <w:color w:val="05041B"/>
          <w:lang w:val="en-US"/>
        </w:rPr>
      </w:pPr>
      <w:r w:rsidRPr="0020343A">
        <w:rPr>
          <w:rFonts w:ascii="Trebuchet MS" w:hAnsi="Trebuchet MS" w:cs="Swis721 Cn BT"/>
          <w:b/>
          <w:bCs/>
          <w:color w:val="05041B"/>
          <w:lang w:val="en-US"/>
        </w:rPr>
        <w:t>INDICATORI URBANISTICI</w:t>
      </w:r>
    </w:p>
    <w:p w14:paraId="6618731B" w14:textId="4C1B701D" w:rsidR="0020343A" w:rsidRPr="0020343A" w:rsidRDefault="0020343A" w:rsidP="0020343A">
      <w:pPr>
        <w:suppressAutoHyphens/>
        <w:spacing w:after="0" w:line="240" w:lineRule="auto"/>
        <w:jc w:val="both"/>
        <w:rPr>
          <w:rFonts w:ascii="Trebuchet MS" w:hAnsi="Trebuchet MS" w:cs="Swis721 Cn BT"/>
          <w:bCs/>
          <w:color w:val="05041B"/>
          <w:lang w:val="en-US"/>
        </w:rPr>
      </w:pPr>
      <w:r w:rsidRPr="0020343A">
        <w:rPr>
          <w:rFonts w:ascii="Trebuchet MS" w:hAnsi="Trebuchet MS" w:cs="Swis721 Cn BT"/>
          <w:bCs/>
          <w:color w:val="05041B"/>
          <w:lang w:val="en-US"/>
        </w:rPr>
        <w:t>POT 28%</w:t>
      </w:r>
    </w:p>
    <w:p w14:paraId="53A8DC14" w14:textId="4B146B6F" w:rsidR="0020343A" w:rsidRPr="0020343A" w:rsidRDefault="0020343A" w:rsidP="0020343A">
      <w:pPr>
        <w:suppressAutoHyphens/>
        <w:spacing w:after="0" w:line="240" w:lineRule="auto"/>
        <w:jc w:val="both"/>
        <w:rPr>
          <w:rFonts w:ascii="Trebuchet MS" w:hAnsi="Trebuchet MS" w:cs="Swis721 Cn BT"/>
          <w:bCs/>
          <w:color w:val="05041B"/>
          <w:lang w:val="en-US"/>
        </w:rPr>
      </w:pPr>
      <w:r w:rsidRPr="0020343A">
        <w:rPr>
          <w:rFonts w:ascii="Trebuchet MS" w:hAnsi="Trebuchet MS" w:cs="Swis721 Cn BT"/>
          <w:bCs/>
          <w:color w:val="05041B"/>
          <w:lang w:val="en-US"/>
        </w:rPr>
        <w:t>CUT 1,2</w:t>
      </w:r>
    </w:p>
    <w:p w14:paraId="4381A1BE" w14:textId="7D5F0F90" w:rsidR="0020343A" w:rsidRPr="0020343A" w:rsidRDefault="0020343A" w:rsidP="0020343A">
      <w:pPr>
        <w:suppressAutoHyphens/>
        <w:spacing w:after="0" w:line="240" w:lineRule="auto"/>
        <w:jc w:val="both"/>
        <w:rPr>
          <w:rFonts w:ascii="Trebuchet MS" w:hAnsi="Trebuchet MS" w:cs="Swis721 Cn BT"/>
          <w:bCs/>
          <w:color w:val="05041B"/>
          <w:lang w:val="en-US"/>
        </w:rPr>
      </w:pPr>
      <w:r w:rsidRPr="0020343A">
        <w:rPr>
          <w:rFonts w:ascii="Trebuchet MS" w:hAnsi="Trebuchet MS" w:cs="Swis721 Cn BT"/>
          <w:bCs/>
          <w:color w:val="05041B"/>
          <w:lang w:val="en-US"/>
        </w:rPr>
        <w:t>Spatiu verde 30%</w:t>
      </w:r>
    </w:p>
    <w:p w14:paraId="1A35FBD3" w14:textId="77777777" w:rsidR="00212474" w:rsidRDefault="00212474" w:rsidP="00212474">
      <w:pPr>
        <w:suppressAutoHyphens/>
        <w:spacing w:after="0" w:line="240" w:lineRule="auto"/>
        <w:jc w:val="both"/>
        <w:rPr>
          <w:rFonts w:ascii="Trebuchet MS" w:hAnsi="Trebuchet MS" w:cs="Swis721 Cn BT"/>
          <w:bCs/>
          <w:color w:val="05041B"/>
          <w:lang w:val="en-US"/>
        </w:rPr>
      </w:pPr>
    </w:p>
    <w:p w14:paraId="68C001C5" w14:textId="2AC13A50" w:rsidR="00783DE3" w:rsidRPr="00EF6ED2" w:rsidRDefault="00473D6B" w:rsidP="0020343A">
      <w:pPr>
        <w:suppressAutoHyphens/>
        <w:spacing w:after="0" w:line="240" w:lineRule="auto"/>
        <w:jc w:val="both"/>
        <w:rPr>
          <w:rFonts w:ascii="Trebuchet MS" w:hAnsi="Trebuchet MS" w:cs="Arial"/>
          <w:b/>
          <w:bCs/>
          <w:iCs/>
          <w:kern w:val="1"/>
          <w:lang w:eastAsia="ar-SA" w:bidi="en-US"/>
        </w:rPr>
      </w:pPr>
      <w:r w:rsidRPr="00E1446A">
        <w:rPr>
          <w:rFonts w:ascii="Trebuchet MS" w:hAnsi="Trebuchet MS" w:cs="Arial"/>
          <w:b/>
          <w:bCs/>
        </w:rPr>
        <w:t xml:space="preserve">Cladirea </w:t>
      </w:r>
      <w:r w:rsidR="0020343A">
        <w:rPr>
          <w:rFonts w:ascii="Trebuchet MS" w:hAnsi="Trebuchet MS" w:cs="Arial"/>
          <w:b/>
          <w:bCs/>
        </w:rPr>
        <w:t xml:space="preserve">cu destinatie de locuinte si </w:t>
      </w:r>
      <w:r w:rsidR="0020343A">
        <w:rPr>
          <w:rFonts w:ascii="Swis721 Cn BT" w:hAnsi="Swis721 Cn BT" w:cs="Calibri"/>
          <w:b/>
          <w:bCs/>
          <w:sz w:val="24"/>
          <w:szCs w:val="24"/>
          <w:lang w:val="en-US"/>
        </w:rPr>
        <w:t>un</w:t>
      </w:r>
      <w:r w:rsidR="0020343A" w:rsidRPr="001A601E">
        <w:rPr>
          <w:rFonts w:ascii="Swis721 Cn BT" w:hAnsi="Swis721 Cn BT" w:cs="Calibri"/>
          <w:b/>
          <w:bCs/>
          <w:sz w:val="24"/>
          <w:szCs w:val="24"/>
          <w:lang w:val="en-US"/>
        </w:rPr>
        <w:t xml:space="preserve"> spatiu administrativ la parter</w:t>
      </w:r>
      <w:r w:rsidRPr="00E1446A">
        <w:rPr>
          <w:rFonts w:ascii="Trebuchet MS" w:hAnsi="Trebuchet MS" w:cs="Arial"/>
          <w:b/>
          <w:bCs/>
        </w:rPr>
        <w:t xml:space="preserve">. </w:t>
      </w:r>
    </w:p>
    <w:p w14:paraId="3408AB74" w14:textId="77777777" w:rsidR="004B6D27" w:rsidRPr="00E1446A" w:rsidRDefault="004B6D27" w:rsidP="00CD4E9B">
      <w:pPr>
        <w:spacing w:after="0" w:line="240" w:lineRule="auto"/>
        <w:jc w:val="both"/>
        <w:rPr>
          <w:rFonts w:ascii="Trebuchet MS" w:hAnsi="Trebuchet MS" w:cs="Arial"/>
          <w:b/>
          <w:lang w:val="it-IT"/>
        </w:rPr>
      </w:pPr>
    </w:p>
    <w:p w14:paraId="2F2B4C6E" w14:textId="77777777" w:rsidR="00CD4E9B" w:rsidRPr="0020343A" w:rsidRDefault="00CD4E9B" w:rsidP="00B201FF">
      <w:pPr>
        <w:spacing w:after="0" w:line="240" w:lineRule="auto"/>
        <w:jc w:val="both"/>
        <w:rPr>
          <w:rFonts w:ascii="Trebuchet MS" w:hAnsi="Trebuchet MS" w:cs="Arial"/>
          <w:b/>
          <w:lang w:val="it-IT"/>
        </w:rPr>
      </w:pPr>
      <w:r w:rsidRPr="0020343A">
        <w:rPr>
          <w:rFonts w:ascii="Trebuchet MS" w:hAnsi="Trebuchet MS" w:cs="Arial"/>
          <w:b/>
          <w:lang w:val="it-IT"/>
        </w:rPr>
        <w:lastRenderedPageBreak/>
        <w:t>ASIGURAREA UTILITATILOR:</w:t>
      </w:r>
    </w:p>
    <w:p w14:paraId="76404230" w14:textId="77777777" w:rsidR="0020343A" w:rsidRPr="0020343A" w:rsidRDefault="0020343A" w:rsidP="0020343A">
      <w:pPr>
        <w:pStyle w:val="ListParagraph"/>
        <w:numPr>
          <w:ilvl w:val="0"/>
          <w:numId w:val="19"/>
        </w:numPr>
        <w:jc w:val="both"/>
        <w:rPr>
          <w:rFonts w:ascii="Trebuchet MS" w:hAnsi="Trebuchet MS" w:cs="Calibri"/>
        </w:rPr>
      </w:pPr>
      <w:r w:rsidRPr="0020343A">
        <w:rPr>
          <w:rFonts w:ascii="Trebuchet MS" w:hAnsi="Trebuchet MS" w:cs="Calibri"/>
        </w:rPr>
        <w:t>Alimentarea cu ap</w:t>
      </w:r>
      <w:r w:rsidRPr="0020343A">
        <w:rPr>
          <w:rFonts w:ascii="Trebuchet MS" w:hAnsi="Trebuchet MS" w:cs="Arial"/>
        </w:rPr>
        <w:t>ă</w:t>
      </w:r>
      <w:r w:rsidRPr="0020343A">
        <w:rPr>
          <w:rFonts w:ascii="Trebuchet MS" w:hAnsi="Trebuchet MS" w:cs="Calibri"/>
        </w:rPr>
        <w:t xml:space="preserve"> curent</w:t>
      </w:r>
      <w:r w:rsidRPr="0020343A">
        <w:rPr>
          <w:rFonts w:ascii="Trebuchet MS" w:hAnsi="Trebuchet MS" w:cs="Arial"/>
        </w:rPr>
        <w:t>ă</w:t>
      </w:r>
      <w:r w:rsidRPr="0020343A">
        <w:rPr>
          <w:rFonts w:ascii="Trebuchet MS" w:hAnsi="Trebuchet MS" w:cs="Calibri"/>
        </w:rPr>
        <w:t xml:space="preserve"> se va realiza prin racord la reteaua orasului existenta pe sos. Leordeni. Bransamentele propuse ale parcelei vor asigura necesarul de apa potabila, conductele de apa realizandu-se din teava polietilena PE-HD De.32-65mm si se vor amplasa in zona spatiului verde. Presiunea necesara a bransamentului este de 1.5 atm.  </w:t>
      </w:r>
    </w:p>
    <w:p w14:paraId="49D16E56" w14:textId="77777777" w:rsidR="0020343A" w:rsidRPr="0020343A" w:rsidRDefault="0020343A" w:rsidP="0020343A">
      <w:pPr>
        <w:pStyle w:val="ListParagraph"/>
        <w:numPr>
          <w:ilvl w:val="0"/>
          <w:numId w:val="19"/>
        </w:numPr>
        <w:jc w:val="both"/>
        <w:rPr>
          <w:rFonts w:ascii="Trebuchet MS" w:hAnsi="Trebuchet MS" w:cs="Calibri"/>
        </w:rPr>
      </w:pPr>
      <w:r w:rsidRPr="0020343A">
        <w:rPr>
          <w:rFonts w:ascii="Trebuchet MS" w:hAnsi="Trebuchet MS" w:cs="Calibri"/>
        </w:rPr>
        <w:t>Evacuarea apelor menajere se va realiza prin racord la reteaua de canalizare a orasului. Racordurile vor functiona gravitational iar la limita de proprietate se va monta un camin de racord. Racordurile menajere se vor realiza cu tuburi PVC diametru D-200mm. Pe reteaua de canalizare se vor monta camine de vizitare amplasate de-a lungul canalului la distante de maxim 60m.</w:t>
      </w:r>
    </w:p>
    <w:p w14:paraId="110C520C" w14:textId="6C986D3A" w:rsidR="00E94F16" w:rsidRPr="0020343A" w:rsidRDefault="0020343A" w:rsidP="0020343A">
      <w:pPr>
        <w:pStyle w:val="ListParagraph"/>
        <w:numPr>
          <w:ilvl w:val="0"/>
          <w:numId w:val="19"/>
        </w:numPr>
        <w:jc w:val="both"/>
        <w:rPr>
          <w:rFonts w:ascii="Trebuchet MS" w:hAnsi="Trebuchet MS" w:cs="Calibri"/>
        </w:rPr>
      </w:pPr>
      <w:r w:rsidRPr="0020343A">
        <w:rPr>
          <w:rFonts w:ascii="Trebuchet MS" w:hAnsi="Trebuchet MS" w:cs="Calibri"/>
        </w:rPr>
        <w:t xml:space="preserve">Evacuarea apelor pluviale se va face catre o retea pluviala de incinta, ingropata, din tuburi PVC-KG cu diamentrul de 315mm. </w:t>
      </w:r>
      <w:r w:rsidRPr="0020343A">
        <w:rPr>
          <w:rFonts w:ascii="Trebuchet MS" w:hAnsi="Trebuchet MS" w:cs="Calibri"/>
          <w:b/>
        </w:rPr>
        <w:t>Apele pluviale de pe constructii se vor descarca direct in bazinul de retentie, iar apele pluviale din zona de circulatii si parcari vor fi colectate si trecute printr-un separator de hidrocarburi apoi descarcate in bazinul de retentie ape pluviale. Apa in exces va fi deversata in spatiul verde din incinta terenului.</w:t>
      </w:r>
    </w:p>
    <w:p w14:paraId="066A9F63" w14:textId="72AD3210"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i/>
          <w:color w:val="000000"/>
          <w:lang w:val="it-IT"/>
        </w:rPr>
        <w:t>1.2. Cumularea cu alte proiecte:</w:t>
      </w:r>
      <w:r w:rsidRPr="00E1446A">
        <w:rPr>
          <w:rFonts w:ascii="Trebuchet MS" w:hAnsi="Trebuchet MS" w:cs="Arial"/>
          <w:color w:val="000000"/>
          <w:lang w:val="it-IT"/>
        </w:rPr>
        <w:t xml:space="preserve"> </w:t>
      </w:r>
      <w:r w:rsidR="00011E67">
        <w:rPr>
          <w:rFonts w:ascii="Swis721 Cn BT" w:hAnsi="Swis721 Cn BT" w:cs="Swis721 Cn BT"/>
          <w:b/>
          <w:bCs/>
          <w:sz w:val="24"/>
          <w:szCs w:val="24"/>
          <w:lang w:val="en-US"/>
        </w:rPr>
        <w:t>d</w:t>
      </w:r>
      <w:r w:rsidR="00011E67" w:rsidRPr="00F62081">
        <w:rPr>
          <w:rFonts w:ascii="Swis721 Cn BT" w:hAnsi="Swis721 Cn BT" w:cs="Swis721 Cn BT"/>
          <w:b/>
          <w:bCs/>
          <w:sz w:val="24"/>
          <w:szCs w:val="24"/>
          <w:lang w:val="en-US"/>
        </w:rPr>
        <w:t>istanta fata de depozitul de deseuri Glina est</w:t>
      </w:r>
      <w:r w:rsidR="00011E67">
        <w:rPr>
          <w:rFonts w:ascii="Swis721 Cn BT" w:hAnsi="Swis721 Cn BT" w:cs="Swis721 Cn BT"/>
          <w:b/>
          <w:bCs/>
          <w:sz w:val="24"/>
          <w:szCs w:val="24"/>
          <w:lang w:val="en-US"/>
        </w:rPr>
        <w:t>e de aproximativ 2159m, si fata</w:t>
      </w:r>
      <w:r w:rsidR="00011E67" w:rsidRPr="00F62081">
        <w:rPr>
          <w:rFonts w:ascii="Swis721 Cn BT" w:hAnsi="Swis721 Cn BT" w:cs="Swis721 Cn BT"/>
          <w:b/>
          <w:bCs/>
          <w:sz w:val="24"/>
          <w:szCs w:val="24"/>
          <w:lang w:val="en-US"/>
        </w:rPr>
        <w:t xml:space="preserve"> de depozitul de deseuri Vidra 8065m.</w:t>
      </w:r>
    </w:p>
    <w:p w14:paraId="437148EB" w14:textId="77777777"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i/>
          <w:color w:val="000000"/>
          <w:lang w:val="it-IT"/>
        </w:rPr>
        <w:t xml:space="preserve">1.3. Utilizarea resurselor naturale: </w:t>
      </w:r>
      <w:r w:rsidRPr="00E1446A">
        <w:rPr>
          <w:rFonts w:ascii="Trebuchet MS" w:hAnsi="Trebuchet MS" w:cs="Arial"/>
          <w:color w:val="000000"/>
          <w:lang w:val="it-IT"/>
        </w:rPr>
        <w:t xml:space="preserve">nu este cazul. </w:t>
      </w:r>
    </w:p>
    <w:p w14:paraId="6C0742CC" w14:textId="77777777" w:rsidR="00CD4E9B" w:rsidRPr="00E1446A" w:rsidRDefault="00CD4E9B" w:rsidP="00B201FF">
      <w:pPr>
        <w:spacing w:after="0" w:line="240" w:lineRule="auto"/>
        <w:jc w:val="both"/>
        <w:rPr>
          <w:rFonts w:ascii="Trebuchet MS" w:hAnsi="Trebuchet MS" w:cs="Arial"/>
          <w:i/>
          <w:color w:val="000000"/>
          <w:lang w:val="it-IT"/>
        </w:rPr>
      </w:pPr>
      <w:r w:rsidRPr="00E1446A">
        <w:rPr>
          <w:rFonts w:ascii="Trebuchet MS" w:hAnsi="Trebuchet MS" w:cs="Arial"/>
          <w:i/>
          <w:color w:val="000000"/>
          <w:lang w:val="it-IT"/>
        </w:rPr>
        <w:t>1.4. Producția de deșeuri:</w:t>
      </w:r>
    </w:p>
    <w:p w14:paraId="6D9A8DBC" w14:textId="4059A6B2"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color w:val="000000"/>
          <w:lang w:val="it-IT"/>
        </w:rPr>
        <w:t>Deșeurile generate pe perioada de construire vor fi colectate separat într-un spatiu special amenajat și eliminate sau valorificate, după caz, prin agenți economici autorizați.</w:t>
      </w:r>
    </w:p>
    <w:p w14:paraId="5D3C486D" w14:textId="42CEC3B3" w:rsidR="00CD4E9B" w:rsidRPr="00E1446A" w:rsidRDefault="00CD4E9B" w:rsidP="00B201FF">
      <w:pPr>
        <w:autoSpaceDE w:val="0"/>
        <w:autoSpaceDN w:val="0"/>
        <w:adjustRightInd w:val="0"/>
        <w:spacing w:after="0" w:line="240" w:lineRule="auto"/>
        <w:jc w:val="both"/>
        <w:rPr>
          <w:rFonts w:ascii="Trebuchet MS" w:hAnsi="Trebuchet MS" w:cs="Arial"/>
          <w:color w:val="000000"/>
          <w:shd w:val="clear" w:color="auto" w:fill="FFFFFF"/>
        </w:rPr>
      </w:pPr>
      <w:r w:rsidRPr="00E1446A">
        <w:rPr>
          <w:rFonts w:ascii="Trebuchet MS" w:hAnsi="Trebuchet MS" w:cs="Arial"/>
          <w:color w:val="000000"/>
          <w:lang w:val="it-IT"/>
        </w:rPr>
        <w:t>În perioada de funcționare, deșeurile vor fi colectate separat într-un spațiu special amenajat</w:t>
      </w:r>
      <w:r w:rsidRPr="00E1446A">
        <w:rPr>
          <w:rFonts w:ascii="Trebuchet MS" w:hAnsi="Trebuchet MS" w:cs="Arial"/>
          <w:color w:val="000000"/>
        </w:rPr>
        <w:t>, de unde vor fi evacuate periodic de firme specializate în salubritate, pe baza de contract.</w:t>
      </w:r>
    </w:p>
    <w:p w14:paraId="6CB3636C" w14:textId="77777777"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i/>
          <w:color w:val="000000"/>
          <w:lang w:val="it-IT"/>
        </w:rPr>
        <w:t xml:space="preserve">1.5. Emisii poluante, zgomot și alte surse de disconfort: </w:t>
      </w:r>
      <w:r w:rsidRPr="00E1446A">
        <w:rPr>
          <w:rFonts w:ascii="Trebuchet MS" w:hAnsi="Trebuchet MS" w:cs="Arial"/>
          <w:color w:val="000000"/>
          <w:lang w:val="it-IT"/>
        </w:rPr>
        <w:t xml:space="preserve">pe perioada execuției lucrărilor emisiile vor consta în principal în praf din activitatea de transport, precum și zgomot rezultat din operațiile de exploatare a utilajelor. </w:t>
      </w:r>
    </w:p>
    <w:p w14:paraId="38FA20AB" w14:textId="77777777" w:rsidR="00CD4E9B" w:rsidRPr="00E1446A" w:rsidRDefault="00CD4E9B" w:rsidP="00B201FF">
      <w:pPr>
        <w:spacing w:after="0" w:line="240" w:lineRule="auto"/>
        <w:jc w:val="both"/>
        <w:rPr>
          <w:rFonts w:ascii="Trebuchet MS" w:hAnsi="Trebuchet MS" w:cs="Arial"/>
          <w:color w:val="000000"/>
          <w:lang w:val="it-IT"/>
        </w:rPr>
      </w:pPr>
      <w:r w:rsidRPr="00E1446A">
        <w:rPr>
          <w:rFonts w:ascii="Trebuchet MS" w:hAnsi="Trebuchet MS" w:cs="Arial"/>
          <w:color w:val="000000"/>
          <w:lang w:val="it-IT"/>
        </w:rPr>
        <w:t xml:space="preserve">       Nivelul de zgomot rezultat în perioada de funcționare se va încadra în limitele admise pentru funcțiunea existentă în zonă.</w:t>
      </w:r>
    </w:p>
    <w:p w14:paraId="6EC41277" w14:textId="77777777" w:rsidR="00CD4E9B" w:rsidRPr="00E1446A" w:rsidRDefault="00CD4E9B" w:rsidP="00B201FF">
      <w:pPr>
        <w:spacing w:after="0" w:line="240" w:lineRule="auto"/>
        <w:jc w:val="both"/>
        <w:rPr>
          <w:rFonts w:ascii="Trebuchet MS" w:hAnsi="Trebuchet MS" w:cs="Arial"/>
          <w:color w:val="000000"/>
          <w:lang w:val="it-IT"/>
        </w:rPr>
      </w:pPr>
    </w:p>
    <w:p w14:paraId="730550F8" w14:textId="77777777" w:rsidR="00CD4E9B" w:rsidRPr="00E1446A" w:rsidRDefault="00CD4E9B" w:rsidP="00B201FF">
      <w:pPr>
        <w:spacing w:after="0" w:line="240" w:lineRule="auto"/>
        <w:jc w:val="both"/>
        <w:rPr>
          <w:rFonts w:ascii="Trebuchet MS" w:hAnsi="Trebuchet MS" w:cs="Arial"/>
          <w:b/>
          <w:color w:val="000000"/>
          <w:lang w:val="it-IT"/>
        </w:rPr>
      </w:pPr>
      <w:r w:rsidRPr="00E1446A">
        <w:rPr>
          <w:rFonts w:ascii="Trebuchet MS" w:hAnsi="Trebuchet MS" w:cs="Arial"/>
          <w:b/>
          <w:color w:val="000000"/>
          <w:lang w:val="it-IT"/>
        </w:rPr>
        <w:t>Măsuri pentru limitarea emisiilor de poluanți în aer și zgomotului:</w:t>
      </w:r>
    </w:p>
    <w:p w14:paraId="2E00301B" w14:textId="77777777" w:rsidR="00CD4E9B" w:rsidRPr="00E1446A" w:rsidRDefault="00CD4E9B" w:rsidP="00B201FF">
      <w:pPr>
        <w:numPr>
          <w:ilvl w:val="0"/>
          <w:numId w:val="8"/>
        </w:numPr>
        <w:spacing w:after="0" w:line="240" w:lineRule="auto"/>
        <w:jc w:val="both"/>
        <w:rPr>
          <w:rFonts w:ascii="Trebuchet MS" w:hAnsi="Trebuchet MS" w:cs="Arial"/>
          <w:color w:val="000000"/>
          <w:lang w:val="it-IT"/>
        </w:rPr>
      </w:pPr>
      <w:r w:rsidRPr="00E1446A">
        <w:rPr>
          <w:rFonts w:ascii="Trebuchet MS" w:hAnsi="Trebuchet MS" w:cs="Arial"/>
          <w:color w:val="000000"/>
          <w:lang w:val="it-IT"/>
        </w:rPr>
        <w:t>Se vor lua toate măsurile pentru limitarea particulelor în suspensie (PM).</w:t>
      </w:r>
    </w:p>
    <w:p w14:paraId="584258F1" w14:textId="77777777" w:rsidR="00CD4E9B" w:rsidRPr="00E1446A" w:rsidRDefault="00CD4E9B" w:rsidP="00B201FF">
      <w:pPr>
        <w:numPr>
          <w:ilvl w:val="0"/>
          <w:numId w:val="8"/>
        </w:numPr>
        <w:spacing w:after="0" w:line="240" w:lineRule="auto"/>
        <w:jc w:val="both"/>
        <w:rPr>
          <w:rFonts w:ascii="Trebuchet MS" w:hAnsi="Trebuchet MS" w:cs="Arial"/>
          <w:color w:val="000000"/>
          <w:lang w:val="it-IT"/>
        </w:rPr>
      </w:pPr>
      <w:r w:rsidRPr="00E1446A">
        <w:rPr>
          <w:rFonts w:ascii="Trebuchet MS" w:hAnsi="Trebuchet MS" w:cs="Arial"/>
          <w:color w:val="000000"/>
          <w:lang w:val="it-IT"/>
        </w:rPr>
        <w:t xml:space="preserve">Lucrările de construire se vor desfășura în afara orelor de odihnă, respectiv între orele 8:00-13:00 și 14:00-22:00, în conformitate cu prevederile Legii nr. 61/1991, modificata, privind sancționarea faptelor de încălcare a unor norme de conviețuire socială, a ordinii și liniștii publice. </w:t>
      </w:r>
    </w:p>
    <w:p w14:paraId="045B0D4A" w14:textId="77777777" w:rsidR="00CD4E9B" w:rsidRPr="00E1446A" w:rsidRDefault="00CD4E9B" w:rsidP="00B201FF">
      <w:pPr>
        <w:pStyle w:val="ListParagraph"/>
        <w:numPr>
          <w:ilvl w:val="0"/>
          <w:numId w:val="8"/>
        </w:numPr>
        <w:jc w:val="both"/>
        <w:rPr>
          <w:rFonts w:ascii="Trebuchet MS" w:hAnsi="Trebuchet MS" w:cs="Arial"/>
          <w:color w:val="000000"/>
        </w:rPr>
      </w:pPr>
      <w:r w:rsidRPr="00E1446A">
        <w:rPr>
          <w:rFonts w:ascii="Trebuchet MS" w:hAnsi="Trebuchet MS" w:cs="Arial"/>
          <w:color w:val="000000"/>
        </w:rPr>
        <w:t xml:space="preserve">Pe durata execuţiei lucrărilor se vor lua măsuri pentru respectarea legislaţiei privind protecţia mediului în vigoare (STAS 12574/1987, SR 10009/2017, Ord. nr. 462/1993 </w:t>
      </w:r>
      <w:r w:rsidRPr="00E1446A">
        <w:rPr>
          <w:rFonts w:ascii="Trebuchet MS" w:hAnsi="Trebuchet MS" w:cs="Arial"/>
          <w:color w:val="000000"/>
          <w:lang w:val="fr-FR"/>
        </w:rPr>
        <w:t>si</w:t>
      </w:r>
      <w:r w:rsidRPr="00E1446A">
        <w:rPr>
          <w:rFonts w:ascii="Trebuchet MS" w:hAnsi="Trebuchet MS" w:cs="Arial"/>
          <w:color w:val="000000"/>
        </w:rPr>
        <w:t xml:space="preserve"> H.G. nr. 1756/2006 privind limitarea nivelului emisiilor de zgomot în mediu produs de echipamentele destinate utilizarii in exteriorul cladirilor).</w:t>
      </w:r>
    </w:p>
    <w:p w14:paraId="34198D66" w14:textId="77777777" w:rsidR="00CD4E9B" w:rsidRPr="00E1446A" w:rsidRDefault="00CD4E9B" w:rsidP="00B201FF">
      <w:pPr>
        <w:pStyle w:val="ListParagraph"/>
        <w:numPr>
          <w:ilvl w:val="0"/>
          <w:numId w:val="8"/>
        </w:numPr>
        <w:jc w:val="both"/>
        <w:rPr>
          <w:rFonts w:ascii="Trebuchet MS" w:hAnsi="Trebuchet MS" w:cs="Arial"/>
          <w:color w:val="000000"/>
        </w:rPr>
      </w:pPr>
      <w:r w:rsidRPr="00E1446A">
        <w:rPr>
          <w:rFonts w:ascii="Trebuchet MS" w:hAnsi="Trebuchet MS" w:cs="Arial"/>
          <w:color w:val="000000"/>
        </w:rPr>
        <w:t>Se vor respecta de asemena prevederile Ord. MS nr. 119/2014 privind aprobarea Normelor de Igienă și Sănătate Publică privind mediul de viață al populației.</w:t>
      </w:r>
    </w:p>
    <w:p w14:paraId="535260C3" w14:textId="77777777" w:rsidR="00CD4E9B" w:rsidRPr="00E1446A" w:rsidRDefault="00CD4E9B" w:rsidP="00B201FF">
      <w:pPr>
        <w:spacing w:after="0" w:line="240" w:lineRule="auto"/>
        <w:jc w:val="both"/>
        <w:rPr>
          <w:rFonts w:ascii="Trebuchet MS" w:hAnsi="Trebuchet MS" w:cs="Arial"/>
          <w:lang w:val="it-IT"/>
        </w:rPr>
      </w:pPr>
      <w:r w:rsidRPr="00E1446A">
        <w:rPr>
          <w:rFonts w:ascii="Trebuchet MS" w:hAnsi="Trebuchet MS" w:cs="Arial"/>
          <w:b/>
          <w:lang w:val="it-IT"/>
        </w:rPr>
        <w:t>2. Localizarea proiectului:</w:t>
      </w:r>
      <w:r w:rsidRPr="00E1446A">
        <w:rPr>
          <w:rFonts w:ascii="Trebuchet MS" w:hAnsi="Trebuchet MS" w:cs="Arial"/>
          <w:lang w:val="it-IT"/>
        </w:rPr>
        <w:t xml:space="preserve"> </w:t>
      </w:r>
    </w:p>
    <w:p w14:paraId="1A570976" w14:textId="2D2A61B2" w:rsidR="00CD4E9B" w:rsidRPr="00E1446A" w:rsidRDefault="00CD4E9B" w:rsidP="00B201FF">
      <w:pPr>
        <w:autoSpaceDE w:val="0"/>
        <w:autoSpaceDN w:val="0"/>
        <w:adjustRightInd w:val="0"/>
        <w:spacing w:after="0"/>
        <w:jc w:val="both"/>
        <w:rPr>
          <w:rFonts w:ascii="Trebuchet MS" w:hAnsi="Trebuchet MS" w:cs="Arial"/>
        </w:rPr>
      </w:pPr>
      <w:r w:rsidRPr="00E1446A">
        <w:rPr>
          <w:rFonts w:ascii="Trebuchet MS" w:hAnsi="Trebuchet MS" w:cs="Arial"/>
        </w:rPr>
        <w:t xml:space="preserve">2.1. utilizarea existentă a terenului: conf. </w:t>
      </w:r>
      <w:r w:rsidRPr="00E1446A">
        <w:rPr>
          <w:rFonts w:ascii="Trebuchet MS" w:hAnsi="Trebuchet MS" w:cs="Arial"/>
          <w:b/>
        </w:rPr>
        <w:t xml:space="preserve">Certificatul de Urbanism nr. </w:t>
      </w:r>
      <w:r w:rsidR="00011E67">
        <w:rPr>
          <w:rFonts w:ascii="Trebuchet MS" w:hAnsi="Trebuchet MS" w:cs="Arial"/>
          <w:b/>
        </w:rPr>
        <w:t>32/3643/30.01.2024 emis de Primaria Popesti Leordeni</w:t>
      </w:r>
      <w:r w:rsidRPr="00E1446A">
        <w:rPr>
          <w:rFonts w:ascii="Trebuchet MS" w:hAnsi="Trebuchet MS" w:cs="Arial"/>
        </w:rPr>
        <w:t>.</w:t>
      </w:r>
    </w:p>
    <w:p w14:paraId="1812A792" w14:textId="73BB7F6F" w:rsidR="00CD4E9B" w:rsidRPr="00E1446A" w:rsidRDefault="003B5386" w:rsidP="00B201FF">
      <w:pPr>
        <w:tabs>
          <w:tab w:val="left" w:pos="240"/>
        </w:tabs>
        <w:autoSpaceDE w:val="0"/>
        <w:autoSpaceDN w:val="0"/>
        <w:adjustRightInd w:val="0"/>
        <w:spacing w:after="0"/>
        <w:jc w:val="both"/>
        <w:rPr>
          <w:rFonts w:ascii="Trebuchet MS" w:hAnsi="Trebuchet MS" w:cs="Arial"/>
          <w:bCs/>
        </w:rPr>
      </w:pPr>
      <w:r w:rsidRPr="00E1446A">
        <w:rPr>
          <w:rFonts w:ascii="Trebuchet MS" w:hAnsi="Trebuchet MS" w:cstheme="minorHAnsi"/>
          <w:b/>
          <w:bCs/>
          <w:iCs/>
          <w:kern w:val="1"/>
          <w:lang w:eastAsia="ar-SA"/>
        </w:rPr>
        <w:t xml:space="preserve">Functiunea zonei conf  </w:t>
      </w:r>
      <w:r w:rsidR="00011E67">
        <w:rPr>
          <w:rFonts w:ascii="Trebuchet MS" w:hAnsi="Trebuchet MS" w:cs="Arial"/>
          <w:b/>
          <w:bCs/>
          <w:iCs/>
          <w:kern w:val="1"/>
          <w:lang w:eastAsia="ar-SA"/>
        </w:rPr>
        <w:t>PUZ</w:t>
      </w:r>
      <w:r w:rsidR="002F62CB" w:rsidRPr="00E1446A">
        <w:rPr>
          <w:rFonts w:ascii="Trebuchet MS" w:hAnsi="Trebuchet MS" w:cs="Arial"/>
          <w:b/>
          <w:bCs/>
          <w:iCs/>
          <w:kern w:val="1"/>
          <w:lang w:eastAsia="ar-SA"/>
        </w:rPr>
        <w:t xml:space="preserve"> aprobat cu HCL </w:t>
      </w:r>
      <w:r w:rsidR="00011E67">
        <w:rPr>
          <w:rFonts w:ascii="Trebuchet MS" w:hAnsi="Trebuchet MS" w:cs="Arial"/>
          <w:b/>
          <w:bCs/>
          <w:iCs/>
          <w:kern w:val="1"/>
          <w:lang w:eastAsia="ar-SA"/>
        </w:rPr>
        <w:t>Popesti Leordeni</w:t>
      </w:r>
      <w:r w:rsidR="002F62CB">
        <w:rPr>
          <w:rFonts w:ascii="Trebuchet MS" w:hAnsi="Trebuchet MS" w:cs="Arial"/>
          <w:b/>
          <w:bCs/>
          <w:iCs/>
          <w:kern w:val="1"/>
          <w:lang w:eastAsia="ar-SA"/>
        </w:rPr>
        <w:t xml:space="preserve"> </w:t>
      </w:r>
      <w:r w:rsidR="002F62CB" w:rsidRPr="00E1446A">
        <w:rPr>
          <w:rFonts w:ascii="Trebuchet MS" w:hAnsi="Trebuchet MS" w:cs="Arial"/>
          <w:b/>
          <w:bCs/>
          <w:iCs/>
          <w:kern w:val="1"/>
          <w:lang w:eastAsia="ar-SA"/>
        </w:rPr>
        <w:t xml:space="preserve"> nr. </w:t>
      </w:r>
      <w:r w:rsidR="00011E67">
        <w:rPr>
          <w:rFonts w:ascii="Trebuchet MS" w:hAnsi="Trebuchet MS" w:cs="Arial"/>
          <w:b/>
          <w:bCs/>
          <w:iCs/>
          <w:kern w:val="1"/>
          <w:lang w:eastAsia="ar-SA"/>
        </w:rPr>
        <w:t xml:space="preserve">155/12.12.2023 – </w:t>
      </w:r>
      <w:r w:rsidR="00011E67" w:rsidRPr="0020343A">
        <w:rPr>
          <w:rFonts w:ascii="Trebuchet MS" w:eastAsia="Arial Narrow" w:hAnsi="Trebuchet MS" w:cs="Arial"/>
          <w:b/>
        </w:rPr>
        <w:t>UTR Lc – zona locuinte colective</w:t>
      </w:r>
      <w:r>
        <w:rPr>
          <w:rFonts w:ascii="Trebuchet MS" w:hAnsi="Trebuchet MS" w:cs="Arial"/>
          <w:b/>
          <w:bCs/>
          <w:iCs/>
          <w:kern w:val="1"/>
          <w:lang w:eastAsia="ar-SA"/>
        </w:rPr>
        <w:t>;</w:t>
      </w:r>
    </w:p>
    <w:p w14:paraId="1EB34C41" w14:textId="77777777" w:rsidR="00CD4E9B" w:rsidRPr="00E1446A" w:rsidRDefault="00CD4E9B" w:rsidP="00B201FF">
      <w:pPr>
        <w:autoSpaceDE w:val="0"/>
        <w:autoSpaceDN w:val="0"/>
        <w:adjustRightInd w:val="0"/>
        <w:spacing w:after="0"/>
        <w:jc w:val="both"/>
        <w:rPr>
          <w:rFonts w:ascii="Trebuchet MS" w:hAnsi="Trebuchet MS" w:cs="Arial"/>
          <w:b/>
        </w:rPr>
      </w:pPr>
      <w:r w:rsidRPr="00E1446A">
        <w:rPr>
          <w:rFonts w:ascii="Trebuchet MS" w:hAnsi="Trebuchet MS" w:cs="Arial"/>
          <w:lang w:val="it-IT"/>
        </w:rPr>
        <w:t xml:space="preserve">2.2. </w:t>
      </w:r>
      <w:r w:rsidRPr="00E1446A">
        <w:rPr>
          <w:rFonts w:ascii="Trebuchet MS" w:hAnsi="Trebuchet MS" w:cs="Arial"/>
        </w:rPr>
        <w:t xml:space="preserve">relativa abundență a resurselor naturale din zonă, calitatea şi capacitatea regenerativă a acestora: </w:t>
      </w:r>
      <w:r w:rsidRPr="00E1446A">
        <w:rPr>
          <w:rFonts w:ascii="Trebuchet MS" w:hAnsi="Trebuchet MS" w:cs="Arial"/>
          <w:i/>
        </w:rPr>
        <w:t>nu este cazul;</w:t>
      </w:r>
    </w:p>
    <w:p w14:paraId="5F8126A3"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2.3. capacitatea de absorbție a mediului, cu atenţie deosebită pentru:</w:t>
      </w:r>
    </w:p>
    <w:p w14:paraId="78B430ED"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a) zonele umede –</w:t>
      </w:r>
      <w:r w:rsidRPr="00E1446A">
        <w:rPr>
          <w:rFonts w:ascii="Trebuchet MS" w:hAnsi="Trebuchet MS" w:cs="Arial"/>
          <w:i/>
        </w:rPr>
        <w:t xml:space="preserve"> nu este cazul</w:t>
      </w:r>
    </w:p>
    <w:p w14:paraId="33C5DBA6"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b) zonele costiere – </w:t>
      </w:r>
      <w:r w:rsidRPr="00E1446A">
        <w:rPr>
          <w:rFonts w:ascii="Trebuchet MS" w:hAnsi="Trebuchet MS" w:cs="Arial"/>
          <w:i/>
        </w:rPr>
        <w:t>nu este cazul</w:t>
      </w:r>
      <w:r w:rsidRPr="00E1446A">
        <w:rPr>
          <w:rFonts w:ascii="Trebuchet MS" w:hAnsi="Trebuchet MS" w:cs="Arial"/>
        </w:rPr>
        <w:t>;</w:t>
      </w:r>
    </w:p>
    <w:p w14:paraId="48884A58"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c) zonele montane şi cele împădurite – </w:t>
      </w:r>
      <w:r w:rsidRPr="00E1446A">
        <w:rPr>
          <w:rFonts w:ascii="Trebuchet MS" w:hAnsi="Trebuchet MS" w:cs="Arial"/>
          <w:i/>
        </w:rPr>
        <w:t>nu este cazul</w:t>
      </w:r>
      <w:r w:rsidRPr="00E1446A">
        <w:rPr>
          <w:rFonts w:ascii="Trebuchet MS" w:hAnsi="Trebuchet MS" w:cs="Arial"/>
        </w:rPr>
        <w:t>;</w:t>
      </w:r>
    </w:p>
    <w:p w14:paraId="2F98E00C"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d) parcurile şi rezervațiile naturale – </w:t>
      </w:r>
      <w:r w:rsidRPr="00E1446A">
        <w:rPr>
          <w:rFonts w:ascii="Trebuchet MS" w:hAnsi="Trebuchet MS" w:cs="Arial"/>
          <w:i/>
        </w:rPr>
        <w:t>nu este cazul</w:t>
      </w:r>
      <w:r w:rsidRPr="00E1446A">
        <w:rPr>
          <w:rFonts w:ascii="Trebuchet MS" w:hAnsi="Trebuchet MS" w:cs="Arial"/>
        </w:rPr>
        <w:t>;</w:t>
      </w:r>
    </w:p>
    <w:p w14:paraId="16D7EA2E"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lastRenderedPageBreak/>
        <w:t xml:space="preserve">e) ariile clasificate sau zonele protejate prin legislația în vigoare, cum sunt: zone de protecție a faunei piscicole, bazine piscicole naturale şi bazine piscicole amenajate, etc.: </w:t>
      </w:r>
      <w:r w:rsidRPr="00E1446A">
        <w:rPr>
          <w:rFonts w:ascii="Trebuchet MS" w:hAnsi="Trebuchet MS" w:cs="Arial"/>
          <w:i/>
        </w:rPr>
        <w:t>nu este cazul</w:t>
      </w:r>
      <w:r w:rsidRPr="00E1446A">
        <w:rPr>
          <w:rFonts w:ascii="Trebuchet MS" w:hAnsi="Trebuchet MS" w:cs="Arial"/>
        </w:rPr>
        <w:t>;</w:t>
      </w:r>
    </w:p>
    <w:p w14:paraId="743F9490"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f) zonele de protecție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E1446A">
        <w:rPr>
          <w:rFonts w:ascii="Trebuchet MS" w:hAnsi="Trebuchet MS" w:cs="Arial"/>
          <w:i/>
        </w:rPr>
        <w:t>nu este cazul</w:t>
      </w:r>
      <w:r w:rsidRPr="00E1446A">
        <w:rPr>
          <w:rFonts w:ascii="Trebuchet MS" w:hAnsi="Trebuchet MS" w:cs="Arial"/>
        </w:rPr>
        <w:t>;</w:t>
      </w:r>
    </w:p>
    <w:p w14:paraId="46335ECF"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g) ariile în care standardele de calitate a mediului stabilite de legislaţie au fost deja depășite: nu s-a înregistrat o astfel de situatie;</w:t>
      </w:r>
    </w:p>
    <w:p w14:paraId="3BC906D6"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h) ariile dens populate: </w:t>
      </w:r>
      <w:r w:rsidRPr="00E1446A">
        <w:rPr>
          <w:rFonts w:ascii="Trebuchet MS" w:hAnsi="Trebuchet MS" w:cs="Arial"/>
          <w:i/>
        </w:rPr>
        <w:t>nu este cazul</w:t>
      </w:r>
      <w:r w:rsidRPr="00E1446A">
        <w:rPr>
          <w:rFonts w:ascii="Trebuchet MS" w:hAnsi="Trebuchet MS" w:cs="Arial"/>
        </w:rPr>
        <w:t>;</w:t>
      </w:r>
    </w:p>
    <w:p w14:paraId="2A181F34"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rPr>
        <w:t xml:space="preserve">i) peisajele cu semnificație istorică, culturală şi arheologică: </w:t>
      </w:r>
      <w:r w:rsidRPr="00E1446A">
        <w:rPr>
          <w:rFonts w:ascii="Trebuchet MS" w:hAnsi="Trebuchet MS" w:cs="Arial"/>
          <w:i/>
        </w:rPr>
        <w:t>nu este cazul</w:t>
      </w:r>
      <w:r w:rsidRPr="00E1446A">
        <w:rPr>
          <w:rFonts w:ascii="Trebuchet MS" w:hAnsi="Trebuchet MS" w:cs="Arial"/>
        </w:rPr>
        <w:t>.</w:t>
      </w:r>
    </w:p>
    <w:p w14:paraId="7A71D119" w14:textId="77777777" w:rsidR="00CD4E9B" w:rsidRPr="00E1446A" w:rsidRDefault="00CD4E9B" w:rsidP="00B201FF">
      <w:pPr>
        <w:autoSpaceDE w:val="0"/>
        <w:autoSpaceDN w:val="0"/>
        <w:adjustRightInd w:val="0"/>
        <w:spacing w:after="0" w:line="240" w:lineRule="auto"/>
        <w:jc w:val="both"/>
        <w:rPr>
          <w:rFonts w:ascii="Trebuchet MS" w:hAnsi="Trebuchet MS" w:cs="Arial"/>
        </w:rPr>
      </w:pPr>
      <w:r w:rsidRPr="00E1446A">
        <w:rPr>
          <w:rFonts w:ascii="Trebuchet MS" w:hAnsi="Trebuchet MS" w:cs="Arial"/>
          <w:b/>
          <w:lang w:val="it-IT"/>
        </w:rPr>
        <w:t>3. Caracteristicile impactului potential:</w:t>
      </w:r>
      <w:r w:rsidRPr="00E1446A">
        <w:rPr>
          <w:rFonts w:ascii="Trebuchet MS" w:hAnsi="Trebuchet MS" w:cs="Arial"/>
        </w:rPr>
        <w:t xml:space="preserve"> se iau în considerare efectele semnificative posibile ale proiectelor, în raport cu criteriile stabilite la pct. 1 si 2, cu accent deosebit pe:</w:t>
      </w:r>
    </w:p>
    <w:p w14:paraId="7B6FA9A9" w14:textId="77777777" w:rsidR="00CD4E9B" w:rsidRPr="00E1446A" w:rsidRDefault="00CD4E9B" w:rsidP="00B201FF">
      <w:pPr>
        <w:autoSpaceDE w:val="0"/>
        <w:autoSpaceDN w:val="0"/>
        <w:adjustRightInd w:val="0"/>
        <w:spacing w:after="0" w:line="240" w:lineRule="auto"/>
        <w:jc w:val="both"/>
        <w:rPr>
          <w:rFonts w:ascii="Trebuchet MS" w:hAnsi="Trebuchet MS" w:cs="Arial"/>
          <w:b/>
        </w:rPr>
      </w:pPr>
      <w:r w:rsidRPr="00E1446A">
        <w:rPr>
          <w:rFonts w:ascii="Trebuchet MS" w:hAnsi="Trebuchet MS" w:cs="Arial"/>
          <w:lang w:val="pt-BR"/>
        </w:rPr>
        <w:t>a) extinderea impactului:</w:t>
      </w:r>
      <w:r w:rsidRPr="00E1446A">
        <w:rPr>
          <w:rFonts w:ascii="Trebuchet MS" w:hAnsi="Trebuchet MS" w:cs="Arial"/>
          <w:i/>
          <w:lang w:val="it-IT"/>
        </w:rPr>
        <w:t xml:space="preserve"> </w:t>
      </w:r>
      <w:r w:rsidRPr="00E1446A">
        <w:rPr>
          <w:rFonts w:ascii="Trebuchet MS" w:hAnsi="Trebuchet MS" w:cs="Arial"/>
        </w:rPr>
        <w:t xml:space="preserve">aria geografică și numărul persoanelor afectate: </w:t>
      </w:r>
      <w:r w:rsidRPr="00E1446A">
        <w:rPr>
          <w:rFonts w:ascii="Trebuchet MS" w:hAnsi="Trebuchet MS" w:cs="Arial"/>
          <w:i/>
        </w:rPr>
        <w:t>nu este cazul</w:t>
      </w:r>
      <w:r w:rsidRPr="00E1446A">
        <w:rPr>
          <w:rFonts w:ascii="Trebuchet MS" w:hAnsi="Trebuchet MS" w:cs="Arial"/>
        </w:rPr>
        <w:t>;</w:t>
      </w:r>
    </w:p>
    <w:p w14:paraId="05CCA2B9" w14:textId="77777777" w:rsidR="00CD4E9B" w:rsidRPr="00E1446A" w:rsidRDefault="00CD4E9B" w:rsidP="00B201FF">
      <w:pPr>
        <w:autoSpaceDE w:val="0"/>
        <w:autoSpaceDN w:val="0"/>
        <w:adjustRightInd w:val="0"/>
        <w:spacing w:after="0" w:line="240" w:lineRule="auto"/>
        <w:jc w:val="both"/>
        <w:rPr>
          <w:rFonts w:ascii="Trebuchet MS" w:hAnsi="Trebuchet MS" w:cs="Arial"/>
          <w:lang w:val="pt-BR"/>
        </w:rPr>
      </w:pPr>
      <w:r w:rsidRPr="00E1446A">
        <w:rPr>
          <w:rFonts w:ascii="Trebuchet MS" w:hAnsi="Trebuchet MS" w:cs="Arial"/>
          <w:lang w:val="pt-BR"/>
        </w:rPr>
        <w:t xml:space="preserve">b) natura transfrontalieră a impactului: </w:t>
      </w:r>
      <w:r w:rsidRPr="00E1446A">
        <w:rPr>
          <w:rFonts w:ascii="Trebuchet MS" w:hAnsi="Trebuchet MS" w:cs="Arial"/>
          <w:i/>
          <w:lang w:val="pt-BR"/>
        </w:rPr>
        <w:t>nu este cazul</w:t>
      </w:r>
      <w:r w:rsidRPr="00E1446A">
        <w:rPr>
          <w:rFonts w:ascii="Trebuchet MS" w:hAnsi="Trebuchet MS" w:cs="Arial"/>
          <w:lang w:val="pt-BR"/>
        </w:rPr>
        <w:t>;</w:t>
      </w:r>
    </w:p>
    <w:p w14:paraId="168B3D18" w14:textId="77777777" w:rsidR="00CD4E9B" w:rsidRPr="00E1446A" w:rsidRDefault="00CD4E9B" w:rsidP="00B201FF">
      <w:pPr>
        <w:autoSpaceDE w:val="0"/>
        <w:autoSpaceDN w:val="0"/>
        <w:adjustRightInd w:val="0"/>
        <w:spacing w:after="0" w:line="240" w:lineRule="auto"/>
        <w:jc w:val="both"/>
        <w:rPr>
          <w:rFonts w:ascii="Trebuchet MS" w:hAnsi="Trebuchet MS" w:cs="Arial"/>
          <w:lang w:val="pt-BR"/>
        </w:rPr>
      </w:pPr>
      <w:r w:rsidRPr="00E1446A">
        <w:rPr>
          <w:rFonts w:ascii="Trebuchet MS" w:hAnsi="Trebuchet MS" w:cs="Arial"/>
          <w:lang w:val="pt-BR"/>
        </w:rPr>
        <w:t>c) mărimea și complexitatea impactului: redusă;</w:t>
      </w:r>
    </w:p>
    <w:p w14:paraId="76B389CC" w14:textId="77777777" w:rsidR="00CD4E9B" w:rsidRPr="00E1446A" w:rsidRDefault="00CD4E9B" w:rsidP="00B201FF">
      <w:pPr>
        <w:autoSpaceDE w:val="0"/>
        <w:autoSpaceDN w:val="0"/>
        <w:adjustRightInd w:val="0"/>
        <w:spacing w:after="0" w:line="240" w:lineRule="auto"/>
        <w:jc w:val="both"/>
        <w:rPr>
          <w:rFonts w:ascii="Trebuchet MS" w:hAnsi="Trebuchet MS" w:cs="Arial"/>
          <w:lang w:val="pt-BR"/>
        </w:rPr>
      </w:pPr>
      <w:r w:rsidRPr="00E1446A">
        <w:rPr>
          <w:rFonts w:ascii="Trebuchet MS" w:hAnsi="Trebuchet MS" w:cs="Arial"/>
          <w:lang w:val="pt-BR"/>
        </w:rPr>
        <w:t>d) probabilitatea impactului: redusă, în timpul realizării lucrărilor de construcții;</w:t>
      </w:r>
    </w:p>
    <w:p w14:paraId="60BA4D45" w14:textId="77777777" w:rsidR="00CD4E9B" w:rsidRPr="00E1446A" w:rsidRDefault="00CD4E9B" w:rsidP="00B201FF">
      <w:pPr>
        <w:spacing w:after="0" w:line="240" w:lineRule="auto"/>
        <w:jc w:val="both"/>
        <w:rPr>
          <w:rFonts w:ascii="Trebuchet MS" w:hAnsi="Trebuchet MS" w:cs="Arial"/>
        </w:rPr>
      </w:pPr>
      <w:r w:rsidRPr="00E1446A">
        <w:rPr>
          <w:rFonts w:ascii="Trebuchet MS" w:hAnsi="Trebuchet MS" w:cs="Arial"/>
          <w:lang w:val="pt-BR"/>
        </w:rPr>
        <w:t xml:space="preserve">e) durata, frecvența și reversibilitatea impactului: </w:t>
      </w:r>
      <w:r w:rsidRPr="00E1446A">
        <w:rPr>
          <w:rFonts w:ascii="Trebuchet MS" w:hAnsi="Trebuchet MS" w:cs="Arial"/>
        </w:rPr>
        <w:t>impactul asupra mediului va exista în perioada desfășurării lucrărilor de execuție și impact relativ redus în timpul funcționării.</w:t>
      </w:r>
    </w:p>
    <w:p w14:paraId="66333B23" w14:textId="77777777" w:rsidR="00CD4E9B" w:rsidRPr="00E1446A" w:rsidRDefault="00CD4E9B" w:rsidP="00B201FF">
      <w:pPr>
        <w:pStyle w:val="TextnormalCharCaracter"/>
        <w:spacing w:before="0" w:after="0" w:line="240" w:lineRule="auto"/>
        <w:ind w:left="0"/>
        <w:rPr>
          <w:rFonts w:ascii="Trebuchet MS" w:hAnsi="Trebuchet MS" w:cs="Arial"/>
          <w:b/>
        </w:rPr>
      </w:pPr>
      <w:r w:rsidRPr="00E1446A">
        <w:rPr>
          <w:rFonts w:ascii="Trebuchet MS" w:hAnsi="Trebuchet MS" w:cs="Arial"/>
          <w:b/>
        </w:rPr>
        <w:t>4. Conditiile de realizare a proiectului:</w:t>
      </w:r>
    </w:p>
    <w:p w14:paraId="56709D35" w14:textId="3C3E963F" w:rsidR="00CD4E9B" w:rsidRPr="00E1446A" w:rsidRDefault="00CD4E9B" w:rsidP="00B201FF">
      <w:pPr>
        <w:pStyle w:val="ListParagraph"/>
        <w:numPr>
          <w:ilvl w:val="0"/>
          <w:numId w:val="8"/>
        </w:numPr>
        <w:jc w:val="both"/>
        <w:rPr>
          <w:rFonts w:ascii="Trebuchet MS" w:hAnsi="Trebuchet MS" w:cs="Arial"/>
          <w:bCs/>
        </w:rPr>
      </w:pPr>
      <w:r w:rsidRPr="00E1446A">
        <w:rPr>
          <w:rFonts w:ascii="Trebuchet MS" w:hAnsi="Trebuchet MS" w:cs="Arial"/>
          <w:bCs/>
        </w:rPr>
        <w:t xml:space="preserve">Investiția şi organizarea de şantier se vor realiza în condiţiile impuse prin avizele sau acordurile solicitate prin </w:t>
      </w:r>
      <w:r w:rsidR="003B5386" w:rsidRPr="00E1446A">
        <w:rPr>
          <w:rFonts w:ascii="Trebuchet MS" w:hAnsi="Trebuchet MS" w:cs="Arial"/>
          <w:b/>
        </w:rPr>
        <w:t xml:space="preserve">Certificatul de Urbanism nr. </w:t>
      </w:r>
      <w:r w:rsidR="00011E67">
        <w:rPr>
          <w:rFonts w:ascii="Trebuchet MS" w:hAnsi="Trebuchet MS" w:cs="Arial"/>
          <w:b/>
        </w:rPr>
        <w:t>32/3643 din 30.01.2024</w:t>
      </w:r>
      <w:r w:rsidR="003B5386" w:rsidRPr="00E1446A">
        <w:rPr>
          <w:rFonts w:ascii="Trebuchet MS" w:hAnsi="Trebuchet MS" w:cs="Arial"/>
          <w:b/>
        </w:rPr>
        <w:t xml:space="preserve"> emis de Primăria </w:t>
      </w:r>
      <w:r w:rsidR="00011E67">
        <w:rPr>
          <w:rFonts w:ascii="Trebuchet MS" w:hAnsi="Trebuchet MS" w:cs="Arial"/>
          <w:b/>
        </w:rPr>
        <w:t>Popesti-Leordeni</w:t>
      </w:r>
      <w:r w:rsidRPr="00E1446A">
        <w:rPr>
          <w:rFonts w:ascii="Trebuchet MS" w:hAnsi="Trebuchet MS" w:cs="Arial"/>
          <w:bCs/>
        </w:rPr>
        <w:t>;</w:t>
      </w:r>
    </w:p>
    <w:p w14:paraId="394BDEE2" w14:textId="792B8CC3" w:rsidR="00CD4E9B" w:rsidRPr="00E1446A" w:rsidRDefault="00CD4E9B" w:rsidP="00B201FF">
      <w:pPr>
        <w:pStyle w:val="ListParagraph"/>
        <w:numPr>
          <w:ilvl w:val="0"/>
          <w:numId w:val="8"/>
        </w:numPr>
        <w:jc w:val="both"/>
        <w:rPr>
          <w:rFonts w:ascii="Trebuchet MS" w:hAnsi="Trebuchet MS" w:cs="Arial"/>
          <w:lang w:val="ro-RO"/>
        </w:rPr>
      </w:pPr>
      <w:r w:rsidRPr="00E1446A">
        <w:rPr>
          <w:rFonts w:ascii="Trebuchet MS" w:hAnsi="Trebuchet MS" w:cs="Arial"/>
          <w:lang w:val="ro-RO"/>
        </w:rPr>
        <w:t xml:space="preserve">Se vor respecta condițiile impuse prin Regulamentul </w:t>
      </w:r>
      <w:r w:rsidR="00D43A7B">
        <w:rPr>
          <w:rFonts w:ascii="Trebuchet MS" w:hAnsi="Trebuchet MS" w:cs="Arial"/>
          <w:b/>
          <w:bCs/>
          <w:iCs/>
          <w:kern w:val="1"/>
          <w:lang w:eastAsia="ar-SA"/>
        </w:rPr>
        <w:t>PUZ</w:t>
      </w:r>
      <w:r w:rsidR="002F62CB" w:rsidRPr="00E1446A">
        <w:rPr>
          <w:rFonts w:ascii="Trebuchet MS" w:hAnsi="Trebuchet MS" w:cs="Arial"/>
          <w:b/>
          <w:bCs/>
          <w:iCs/>
          <w:kern w:val="1"/>
          <w:lang w:eastAsia="ar-SA"/>
        </w:rPr>
        <w:t xml:space="preserve"> aprobat cu HCL </w:t>
      </w:r>
      <w:r w:rsidR="00D43A7B">
        <w:rPr>
          <w:rFonts w:ascii="Trebuchet MS" w:hAnsi="Trebuchet MS" w:cs="Arial"/>
          <w:b/>
          <w:bCs/>
          <w:iCs/>
          <w:kern w:val="1"/>
          <w:lang w:eastAsia="ar-SA"/>
        </w:rPr>
        <w:t>Popesti Leordeni</w:t>
      </w:r>
      <w:r w:rsidR="002F62CB">
        <w:rPr>
          <w:rFonts w:ascii="Trebuchet MS" w:hAnsi="Trebuchet MS" w:cs="Arial"/>
          <w:b/>
          <w:bCs/>
          <w:iCs/>
          <w:kern w:val="1"/>
          <w:lang w:eastAsia="ar-SA"/>
        </w:rPr>
        <w:t xml:space="preserve"> </w:t>
      </w:r>
      <w:r w:rsidR="002F62CB" w:rsidRPr="00E1446A">
        <w:rPr>
          <w:rFonts w:ascii="Trebuchet MS" w:hAnsi="Trebuchet MS" w:cs="Arial"/>
          <w:b/>
          <w:bCs/>
          <w:iCs/>
          <w:kern w:val="1"/>
          <w:lang w:eastAsia="ar-SA"/>
        </w:rPr>
        <w:t xml:space="preserve"> nr. </w:t>
      </w:r>
      <w:r w:rsidR="00D43A7B">
        <w:rPr>
          <w:rFonts w:ascii="Trebuchet MS" w:hAnsi="Trebuchet MS" w:cs="Arial"/>
          <w:b/>
          <w:bCs/>
          <w:iCs/>
          <w:kern w:val="1"/>
          <w:lang w:eastAsia="ar-SA"/>
        </w:rPr>
        <w:t>155/12.12.2023</w:t>
      </w:r>
      <w:r w:rsidR="002F62CB" w:rsidRPr="00E1446A">
        <w:rPr>
          <w:rFonts w:ascii="Trebuchet MS" w:hAnsi="Trebuchet MS" w:cs="Arial"/>
          <w:b/>
          <w:bCs/>
          <w:iCs/>
          <w:kern w:val="1"/>
          <w:lang w:eastAsia="ar-SA"/>
        </w:rPr>
        <w:t xml:space="preserve"> </w:t>
      </w:r>
    </w:p>
    <w:p w14:paraId="0B775BFA" w14:textId="07BC4B57" w:rsidR="00CD4E9B" w:rsidRPr="00ED54CD" w:rsidRDefault="00CD4E9B" w:rsidP="00ED54CD">
      <w:pPr>
        <w:pStyle w:val="ListParagraph"/>
        <w:numPr>
          <w:ilvl w:val="0"/>
          <w:numId w:val="8"/>
        </w:numPr>
        <w:jc w:val="both"/>
        <w:rPr>
          <w:rFonts w:ascii="Trebuchet MS" w:hAnsi="Trebuchet MS" w:cs="Arial"/>
          <w:lang w:val="ro-RO"/>
        </w:rPr>
      </w:pPr>
      <w:r w:rsidRPr="00E1446A">
        <w:rPr>
          <w:rFonts w:ascii="Trebuchet MS" w:hAnsi="Trebuchet MS" w:cs="Arial"/>
          <w:lang w:val="ro-RO"/>
        </w:rPr>
        <w:t>Se vor respecta prevederile O.U.G. nr. 195/2005 privind protec</w:t>
      </w:r>
      <w:r w:rsidRPr="00E1446A">
        <w:rPr>
          <w:rFonts w:ascii="Trebuchet MS" w:hAnsi="Trebuchet MS" w:cs="Arial"/>
          <w:lang w:val="it-IT"/>
        </w:rPr>
        <w:t xml:space="preserve">tia mediului cu modificarile si </w:t>
      </w:r>
      <w:r w:rsidRPr="00E1446A">
        <w:rPr>
          <w:rFonts w:ascii="Trebuchet MS" w:hAnsi="Trebuchet MS" w:cs="Arial"/>
          <w:lang w:val="ro-RO"/>
        </w:rPr>
        <w:t>completarile ulterioare;</w:t>
      </w:r>
    </w:p>
    <w:p w14:paraId="7D103D44"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Se vor lua măsuri de protecţie antifonică în zona de lucru;</w:t>
      </w:r>
    </w:p>
    <w:p w14:paraId="730B436D"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După realizarea proiectului terenul afectat organizării de şantier şi terenul aferent spaţiului verde propus prin proiect se va amenaja corespunzător.</w:t>
      </w:r>
    </w:p>
    <w:p w14:paraId="122691D4"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Se vor amplasa panouri de informare a cetăţenilor asupra viitoarelor construcţii şi modificări ale zonei;</w:t>
      </w:r>
    </w:p>
    <w:p w14:paraId="6CB534C6"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color w:val="000000"/>
        </w:rPr>
        <w:t xml:space="preserve">Se vor lua măsuri pentru diminuarea emisiilor de pulberi din zona şantierului prin umectarea spaţiului de lucru sau acoperirea pe cât posibil a acestuia; </w:t>
      </w:r>
    </w:p>
    <w:p w14:paraId="7EB68A0F"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3BDB64A6"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6AB1103D"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Deşeurile şi materialele rezultate din activitatea de construcție vor fi obligatoriu îndepărtate din zonă pe baza unui contract încheiat cu un prestator autorizat; este interzisă depozitarea necontrolată a deşeurilor rezultate;</w:t>
      </w:r>
    </w:p>
    <w:p w14:paraId="25C8EF7E" w14:textId="77777777" w:rsidR="00CD4E9B" w:rsidRPr="00E1446A" w:rsidRDefault="00CD4E9B" w:rsidP="00B201FF">
      <w:pPr>
        <w:pStyle w:val="ListParagraph"/>
        <w:numPr>
          <w:ilvl w:val="0"/>
          <w:numId w:val="8"/>
        </w:numPr>
        <w:jc w:val="both"/>
        <w:rPr>
          <w:rFonts w:ascii="Trebuchet MS" w:hAnsi="Trebuchet MS" w:cs="Arial"/>
        </w:rPr>
      </w:pPr>
      <w:r w:rsidRPr="00E1446A">
        <w:rPr>
          <w:rFonts w:ascii="Trebuchet MS" w:hAnsi="Trebuchet MS" w:cs="Arial"/>
        </w:rPr>
        <w:t xml:space="preserve">Pe toată durata execuţiei şi funcţionării obiectivului se vor respecta prevederile O.U.G. nr. 195/2005 privind protecţia mediului aprobată cu modificări de Legea nr. 265/2006, cu modificările şi completările ulterioare; </w:t>
      </w:r>
    </w:p>
    <w:p w14:paraId="28988DDD" w14:textId="306D3BD3" w:rsidR="00CD4E9B" w:rsidRPr="00E1446A" w:rsidRDefault="00CD4E9B" w:rsidP="00B201FF">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rPr>
        <w:t>Se vor respecta prevederile OUG nr. 92/2021 privind regimul de</w:t>
      </w:r>
      <w:r w:rsidRPr="00E1446A">
        <w:rPr>
          <w:rFonts w:ascii="Trebuchet MS" w:hAnsi="Trebuchet MS" w:cs="Arial"/>
          <w:sz w:val="22"/>
          <w:szCs w:val="22"/>
          <w:lang w:val="ro-RO"/>
        </w:rPr>
        <w:t>ş</w:t>
      </w:r>
      <w:r w:rsidRPr="00E1446A">
        <w:rPr>
          <w:rFonts w:ascii="Trebuchet MS" w:hAnsi="Trebuchet MS" w:cs="Arial"/>
          <w:sz w:val="22"/>
          <w:szCs w:val="22"/>
        </w:rPr>
        <w:t>eurilor</w:t>
      </w:r>
      <w:r w:rsidR="00B201FF" w:rsidRPr="00E1446A">
        <w:rPr>
          <w:rFonts w:ascii="Trebuchet MS" w:hAnsi="Trebuchet MS" w:cs="Arial"/>
          <w:sz w:val="22"/>
          <w:szCs w:val="22"/>
        </w:rPr>
        <w:t xml:space="preserve"> cu modificarile si completarile ulterioare</w:t>
      </w:r>
      <w:r w:rsidRPr="00E1446A">
        <w:rPr>
          <w:rFonts w:ascii="Trebuchet MS" w:hAnsi="Trebuchet MS" w:cs="Arial"/>
          <w:sz w:val="22"/>
          <w:szCs w:val="22"/>
        </w:rPr>
        <w:t>;</w:t>
      </w:r>
    </w:p>
    <w:p w14:paraId="7F872FFF" w14:textId="77777777" w:rsidR="00CD4E9B" w:rsidRPr="00E1446A" w:rsidRDefault="00CD4E9B" w:rsidP="00B201FF">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lang w:val="ro-RO"/>
        </w:rPr>
        <w:t>Se vor respecta prevederile</w:t>
      </w:r>
      <w:r w:rsidRPr="00E1446A">
        <w:rPr>
          <w:rFonts w:ascii="Trebuchet MS" w:hAnsi="Trebuchet MS" w:cs="Arial"/>
          <w:sz w:val="22"/>
          <w:szCs w:val="22"/>
        </w:rPr>
        <w:t xml:space="preserve"> Legii nr. 104/2011 privind protecţia atmosferei; </w:t>
      </w:r>
    </w:p>
    <w:p w14:paraId="00494C3E" w14:textId="77777777" w:rsidR="00CD4E9B" w:rsidRPr="00E1446A" w:rsidRDefault="00CD4E9B" w:rsidP="00B201FF">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lang w:val="ro-RO"/>
        </w:rPr>
        <w:t>Se vor respecta prevederile</w:t>
      </w:r>
      <w:r w:rsidRPr="00E1446A">
        <w:rPr>
          <w:rFonts w:ascii="Trebuchet MS" w:hAnsi="Trebuchet MS" w:cs="Arial"/>
          <w:sz w:val="22"/>
          <w:szCs w:val="22"/>
          <w:lang w:val="fr-FR"/>
        </w:rPr>
        <w:t xml:space="preserve"> Ordinului nr. 119/2014 emis de Ministerul Sănătăţii ; </w:t>
      </w:r>
    </w:p>
    <w:p w14:paraId="16FE8AB7" w14:textId="77777777" w:rsidR="00CD4E9B" w:rsidRPr="00E1446A" w:rsidRDefault="00CD4E9B" w:rsidP="00B201FF">
      <w:pPr>
        <w:pStyle w:val="Default"/>
        <w:ind w:left="900" w:hanging="191"/>
        <w:jc w:val="both"/>
        <w:rPr>
          <w:rFonts w:ascii="Trebuchet MS" w:hAnsi="Trebuchet MS" w:cs="Arial"/>
          <w:sz w:val="22"/>
          <w:szCs w:val="22"/>
        </w:rPr>
      </w:pPr>
      <w:r w:rsidRPr="00E1446A">
        <w:rPr>
          <w:rFonts w:ascii="Trebuchet MS" w:hAnsi="Trebuchet MS" w:cs="Arial"/>
          <w:sz w:val="22"/>
          <w:szCs w:val="22"/>
          <w:lang w:val="fr-FR"/>
        </w:rPr>
        <w:t>cu modificările și completările ulterioare.</w:t>
      </w:r>
    </w:p>
    <w:p w14:paraId="2CD09B33" w14:textId="77777777" w:rsidR="003B5386" w:rsidRDefault="00CD4E9B" w:rsidP="003B5386">
      <w:pPr>
        <w:pStyle w:val="Default"/>
        <w:numPr>
          <w:ilvl w:val="0"/>
          <w:numId w:val="9"/>
        </w:numPr>
        <w:tabs>
          <w:tab w:val="clear" w:pos="1428"/>
        </w:tabs>
        <w:ind w:left="900"/>
        <w:jc w:val="both"/>
        <w:rPr>
          <w:rFonts w:ascii="Trebuchet MS" w:hAnsi="Trebuchet MS" w:cs="Arial"/>
          <w:sz w:val="22"/>
          <w:szCs w:val="22"/>
        </w:rPr>
      </w:pPr>
      <w:r w:rsidRPr="00E1446A">
        <w:rPr>
          <w:rFonts w:ascii="Trebuchet MS" w:hAnsi="Trebuchet MS" w:cs="Arial"/>
          <w:sz w:val="22"/>
          <w:szCs w:val="22"/>
          <w:lang w:val="ro-RO"/>
        </w:rPr>
        <w:t>Se vor respecta prevederile</w:t>
      </w:r>
      <w:r w:rsidRPr="00E1446A">
        <w:rPr>
          <w:rFonts w:ascii="Trebuchet MS" w:hAnsi="Trebuchet MS" w:cs="Arial"/>
          <w:sz w:val="22"/>
          <w:szCs w:val="22"/>
        </w:rPr>
        <w:t xml:space="preserve"> Ordinului nr. 756/1997 cu privire la factorul de mediu sol.</w:t>
      </w:r>
    </w:p>
    <w:p w14:paraId="49D2C0A8" w14:textId="77777777" w:rsidR="003B5386" w:rsidRDefault="003B5386" w:rsidP="003B5386">
      <w:pPr>
        <w:pStyle w:val="Default"/>
        <w:numPr>
          <w:ilvl w:val="0"/>
          <w:numId w:val="9"/>
        </w:numPr>
        <w:tabs>
          <w:tab w:val="clear" w:pos="1428"/>
        </w:tabs>
        <w:ind w:left="900"/>
        <w:jc w:val="both"/>
        <w:rPr>
          <w:rFonts w:ascii="Trebuchet MS" w:hAnsi="Trebuchet MS" w:cs="Arial"/>
          <w:sz w:val="22"/>
          <w:szCs w:val="22"/>
        </w:rPr>
      </w:pPr>
      <w:r w:rsidRPr="003B5386">
        <w:rPr>
          <w:rFonts w:ascii="Trebuchet MS" w:hAnsi="Trebuchet MS" w:cs="Arial"/>
          <w:sz w:val="22"/>
          <w:szCs w:val="22"/>
          <w:lang w:val="ro-RO"/>
        </w:rPr>
        <w:lastRenderedPageBreak/>
        <w:t>Se vor respecta</w:t>
      </w:r>
      <w:r w:rsidRPr="003B5386">
        <w:rPr>
          <w:rFonts w:ascii="Trebuchet MS" w:hAnsi="Trebuchet MS" w:cs="Arial"/>
          <w:sz w:val="22"/>
          <w:szCs w:val="22"/>
        </w:rPr>
        <w:t xml:space="preserve"> prevederile Legii Apelor nr. 107/1996, cu modificările și completările ulterioare</w:t>
      </w:r>
    </w:p>
    <w:p w14:paraId="3489F63F" w14:textId="3535C4B3" w:rsidR="003B5386" w:rsidRPr="003B5386" w:rsidRDefault="003B5386" w:rsidP="003B5386">
      <w:pPr>
        <w:pStyle w:val="Default"/>
        <w:numPr>
          <w:ilvl w:val="0"/>
          <w:numId w:val="9"/>
        </w:numPr>
        <w:tabs>
          <w:tab w:val="clear" w:pos="1428"/>
        </w:tabs>
        <w:ind w:left="900"/>
        <w:jc w:val="both"/>
        <w:rPr>
          <w:rFonts w:ascii="Trebuchet MS" w:hAnsi="Trebuchet MS" w:cs="Arial"/>
          <w:sz w:val="22"/>
          <w:szCs w:val="22"/>
        </w:rPr>
      </w:pPr>
      <w:r w:rsidRPr="003B5386">
        <w:rPr>
          <w:rFonts w:ascii="Trebuchet MS" w:hAnsi="Trebuchet MS" w:cs="Arial"/>
          <w:sz w:val="22"/>
          <w:szCs w:val="22"/>
        </w:rPr>
        <w:t>INDICATORII DE CALITATE AI APELOR UZATE:</w:t>
      </w:r>
    </w:p>
    <w:p w14:paraId="2BB8AE46" w14:textId="7C67ED28" w:rsidR="003B5386" w:rsidRPr="003B5386" w:rsidRDefault="003B5386" w:rsidP="003B5386">
      <w:pPr>
        <w:pStyle w:val="Default"/>
        <w:jc w:val="both"/>
        <w:rPr>
          <w:rFonts w:ascii="Trebuchet MS" w:hAnsi="Trebuchet MS" w:cs="Arial"/>
          <w:sz w:val="22"/>
          <w:szCs w:val="22"/>
        </w:rPr>
      </w:pPr>
      <w:r w:rsidRPr="003B5386">
        <w:rPr>
          <w:rFonts w:ascii="Trebuchet MS" w:hAnsi="Trebuchet MS" w:cs="Arial"/>
          <w:sz w:val="22"/>
          <w:szCs w:val="22"/>
        </w:rPr>
        <w:t xml:space="preserve">Indicatorii de calitate ai apelor uzate menajere evacuate </w:t>
      </w:r>
      <w:r w:rsidR="00D43A7B">
        <w:rPr>
          <w:rFonts w:ascii="Trebuchet MS" w:hAnsi="Trebuchet MS" w:cs="Arial"/>
          <w:sz w:val="22"/>
          <w:szCs w:val="22"/>
        </w:rPr>
        <w:t>in reteaua de canalizare</w:t>
      </w:r>
      <w:r w:rsidRPr="003B5386">
        <w:rPr>
          <w:rFonts w:ascii="Trebuchet MS" w:hAnsi="Trebuchet MS" w:cs="Arial"/>
          <w:sz w:val="22"/>
          <w:szCs w:val="22"/>
        </w:rPr>
        <w:t xml:space="preserve"> se vor încadra în limitele maxime impuse de H.G.188/2002- Anexa 2 - Normativul NTPA-002/2002, modificată și completată cu H.G.352/2005.</w:t>
      </w:r>
    </w:p>
    <w:p w14:paraId="67026FAC" w14:textId="79FFBD71" w:rsidR="003B5386" w:rsidRPr="003B5386" w:rsidRDefault="002C1F2A" w:rsidP="002C1F2A">
      <w:pPr>
        <w:pStyle w:val="Default"/>
        <w:numPr>
          <w:ilvl w:val="0"/>
          <w:numId w:val="18"/>
        </w:numPr>
        <w:jc w:val="both"/>
        <w:rPr>
          <w:rFonts w:ascii="Trebuchet MS" w:hAnsi="Trebuchet MS" w:cs="Arial"/>
          <w:sz w:val="22"/>
          <w:szCs w:val="22"/>
        </w:rPr>
      </w:pPr>
      <w:r w:rsidRPr="003B5386">
        <w:rPr>
          <w:rFonts w:ascii="Trebuchet MS" w:hAnsi="Trebuchet MS" w:cs="Arial"/>
          <w:sz w:val="22"/>
          <w:szCs w:val="22"/>
        </w:rPr>
        <w:t xml:space="preserve">INDICATORII DE CALITATE AI APELOR </w:t>
      </w:r>
      <w:r>
        <w:rPr>
          <w:rFonts w:ascii="Trebuchet MS" w:hAnsi="Trebuchet MS" w:cs="Arial"/>
          <w:sz w:val="22"/>
          <w:szCs w:val="22"/>
        </w:rPr>
        <w:t>PLUVIALE</w:t>
      </w:r>
    </w:p>
    <w:p w14:paraId="6382F4D2" w14:textId="77777777" w:rsidR="003B5386" w:rsidRPr="003B5386" w:rsidRDefault="003B5386" w:rsidP="002C1F2A">
      <w:pPr>
        <w:pStyle w:val="Default"/>
        <w:jc w:val="both"/>
        <w:rPr>
          <w:rFonts w:ascii="Trebuchet MS" w:hAnsi="Trebuchet MS" w:cs="Arial"/>
          <w:sz w:val="22"/>
          <w:szCs w:val="22"/>
        </w:rPr>
      </w:pPr>
      <w:r w:rsidRPr="003B5386">
        <w:rPr>
          <w:rFonts w:ascii="Trebuchet MS" w:hAnsi="Trebuchet MS" w:cs="Arial"/>
          <w:sz w:val="22"/>
          <w:szCs w:val="22"/>
        </w:rPr>
        <w:t>Indicatorii de calitate ai apelor pluviale epurate evacuate pe spațiile verzi, se vor încadra în prevederile impuse de H.G. 188/2002 - Anexa 3 - Normativul NTPA-001/2002, modificată și completată prin H.G. 352/2005, cu mențiunea că indicatorii specifici ce urmează a fi monitorizați vor trebui să se încadreze în următoarele limite maxime admisibile:</w:t>
      </w:r>
    </w:p>
    <w:p w14:paraId="31F7063D" w14:textId="77777777" w:rsidR="003B5386" w:rsidRPr="003B5386" w:rsidRDefault="003B5386" w:rsidP="003B5386">
      <w:pPr>
        <w:pStyle w:val="Default"/>
        <w:numPr>
          <w:ilvl w:val="0"/>
          <w:numId w:val="17"/>
        </w:numPr>
        <w:jc w:val="both"/>
        <w:rPr>
          <w:rFonts w:ascii="Trebuchet MS" w:hAnsi="Trebuchet MS" w:cs="Arial"/>
          <w:sz w:val="22"/>
          <w:szCs w:val="22"/>
        </w:rPr>
      </w:pPr>
      <w:r w:rsidRPr="003B5386">
        <w:rPr>
          <w:rFonts w:ascii="Trebuchet MS" w:hAnsi="Trebuchet MS" w:cs="Arial"/>
          <w:sz w:val="22"/>
          <w:szCs w:val="22"/>
        </w:rPr>
        <w:t>- pH</w:t>
      </w:r>
      <w:r w:rsidRPr="003B5386">
        <w:rPr>
          <w:rFonts w:ascii="Trebuchet MS" w:hAnsi="Trebuchet MS" w:cs="Arial"/>
          <w:sz w:val="22"/>
          <w:szCs w:val="22"/>
        </w:rPr>
        <w:tab/>
        <w:t>6,5-8,5</w:t>
      </w:r>
    </w:p>
    <w:p w14:paraId="6CB725DA" w14:textId="77777777" w:rsidR="003B5386" w:rsidRPr="003B5386" w:rsidRDefault="003B5386" w:rsidP="003B5386">
      <w:pPr>
        <w:pStyle w:val="Default"/>
        <w:numPr>
          <w:ilvl w:val="0"/>
          <w:numId w:val="17"/>
        </w:numPr>
        <w:jc w:val="both"/>
        <w:rPr>
          <w:rFonts w:ascii="Trebuchet MS" w:hAnsi="Trebuchet MS" w:cs="Arial"/>
          <w:sz w:val="22"/>
          <w:szCs w:val="22"/>
        </w:rPr>
      </w:pPr>
      <w:r w:rsidRPr="003B5386">
        <w:rPr>
          <w:rFonts w:ascii="Trebuchet MS" w:hAnsi="Trebuchet MS" w:cs="Arial"/>
          <w:sz w:val="22"/>
          <w:szCs w:val="22"/>
        </w:rPr>
        <w:t>Materii totale în suspensie</w:t>
      </w:r>
      <w:r w:rsidRPr="003B5386">
        <w:rPr>
          <w:rFonts w:ascii="Trebuchet MS" w:hAnsi="Trebuchet MS" w:cs="Arial"/>
          <w:sz w:val="22"/>
          <w:szCs w:val="22"/>
        </w:rPr>
        <w:tab/>
        <w:t>35 mg/l</w:t>
      </w:r>
    </w:p>
    <w:p w14:paraId="49341847" w14:textId="77777777" w:rsidR="003B5386" w:rsidRPr="003B5386" w:rsidRDefault="003B5386" w:rsidP="003B5386">
      <w:pPr>
        <w:pStyle w:val="Default"/>
        <w:numPr>
          <w:ilvl w:val="0"/>
          <w:numId w:val="17"/>
        </w:numPr>
        <w:jc w:val="both"/>
        <w:rPr>
          <w:rFonts w:ascii="Trebuchet MS" w:hAnsi="Trebuchet MS" w:cs="Arial"/>
          <w:sz w:val="22"/>
          <w:szCs w:val="22"/>
        </w:rPr>
      </w:pPr>
      <w:r w:rsidRPr="003B5386">
        <w:rPr>
          <w:rFonts w:ascii="Trebuchet MS" w:hAnsi="Trebuchet MS" w:cs="Arial"/>
          <w:sz w:val="22"/>
          <w:szCs w:val="22"/>
        </w:rPr>
        <w:t>Reziduu fix</w:t>
      </w:r>
      <w:r w:rsidRPr="003B5386">
        <w:rPr>
          <w:rFonts w:ascii="Trebuchet MS" w:hAnsi="Trebuchet MS" w:cs="Arial"/>
          <w:sz w:val="22"/>
          <w:szCs w:val="22"/>
        </w:rPr>
        <w:tab/>
        <w:t>2000 mg/l</w:t>
      </w:r>
    </w:p>
    <w:p w14:paraId="6E942DD6" w14:textId="77777777" w:rsidR="003B5386" w:rsidRPr="003B5386" w:rsidRDefault="003B5386" w:rsidP="003B5386">
      <w:pPr>
        <w:pStyle w:val="Default"/>
        <w:numPr>
          <w:ilvl w:val="0"/>
          <w:numId w:val="17"/>
        </w:numPr>
        <w:jc w:val="both"/>
        <w:rPr>
          <w:rFonts w:ascii="Trebuchet MS" w:hAnsi="Trebuchet MS" w:cs="Arial"/>
          <w:sz w:val="22"/>
          <w:szCs w:val="22"/>
        </w:rPr>
      </w:pPr>
      <w:r w:rsidRPr="003B5386">
        <w:rPr>
          <w:rFonts w:ascii="Trebuchet MS" w:hAnsi="Trebuchet MS" w:cs="Arial"/>
          <w:sz w:val="22"/>
          <w:szCs w:val="22"/>
        </w:rPr>
        <w:t>Produse petroliere</w:t>
      </w:r>
      <w:r w:rsidRPr="003B5386">
        <w:rPr>
          <w:rFonts w:ascii="Trebuchet MS" w:hAnsi="Trebuchet MS" w:cs="Arial"/>
          <w:sz w:val="22"/>
          <w:szCs w:val="22"/>
        </w:rPr>
        <w:tab/>
        <w:t>5 mg/l</w:t>
      </w:r>
    </w:p>
    <w:p w14:paraId="3A0201C8" w14:textId="77777777" w:rsidR="00D43A7B" w:rsidRDefault="00D43A7B" w:rsidP="00D43A7B">
      <w:pPr>
        <w:spacing w:after="0" w:line="240" w:lineRule="auto"/>
        <w:jc w:val="both"/>
        <w:rPr>
          <w:rFonts w:ascii="Trebuchet MS" w:hAnsi="Trebuchet MS" w:cs="Arial"/>
          <w:lang w:eastAsia="ro-RO"/>
        </w:rPr>
      </w:pPr>
    </w:p>
    <w:p w14:paraId="0EA5E373" w14:textId="77777777" w:rsidR="00CD4E9B" w:rsidRPr="00D43A7B" w:rsidRDefault="00CD4E9B" w:rsidP="00D43A7B">
      <w:pPr>
        <w:pStyle w:val="ListParagraph"/>
        <w:numPr>
          <w:ilvl w:val="0"/>
          <w:numId w:val="20"/>
        </w:numPr>
        <w:jc w:val="both"/>
        <w:rPr>
          <w:rFonts w:ascii="Trebuchet MS" w:hAnsi="Trebuchet MS" w:cs="Arial"/>
        </w:rPr>
      </w:pPr>
      <w:r w:rsidRPr="00D43A7B">
        <w:rPr>
          <w:rFonts w:ascii="Trebuchet MS" w:hAnsi="Trebuchet MS" w:cs="Arial"/>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D136342" w14:textId="77777777" w:rsidR="00CD4E9B" w:rsidRPr="00E1446A" w:rsidRDefault="00CD4E9B" w:rsidP="00B201FF">
      <w:pPr>
        <w:pStyle w:val="Default"/>
        <w:numPr>
          <w:ilvl w:val="0"/>
          <w:numId w:val="12"/>
        </w:numPr>
        <w:jc w:val="both"/>
        <w:rPr>
          <w:rFonts w:ascii="Trebuchet MS" w:hAnsi="Trebuchet MS" w:cs="Arial"/>
          <w:sz w:val="22"/>
          <w:szCs w:val="22"/>
        </w:rPr>
      </w:pPr>
      <w:r w:rsidRPr="00E1446A">
        <w:rPr>
          <w:rFonts w:ascii="Trebuchet MS" w:hAnsi="Trebuchet MS" w:cs="Arial"/>
          <w:sz w:val="22"/>
          <w:szCs w:val="22"/>
        </w:rPr>
        <w:t>În situația în care se vor semnala disconforturi create vecinătăților, activitatea va fi sistată temporar până la remedierea acestora;</w:t>
      </w:r>
    </w:p>
    <w:p w14:paraId="3BD3A275" w14:textId="77777777" w:rsidR="00CD4E9B" w:rsidRPr="00E1446A" w:rsidRDefault="00CD4E9B" w:rsidP="00B201FF">
      <w:pPr>
        <w:pStyle w:val="ListParagraph"/>
        <w:numPr>
          <w:ilvl w:val="0"/>
          <w:numId w:val="12"/>
        </w:numPr>
        <w:contextualSpacing/>
        <w:jc w:val="both"/>
        <w:rPr>
          <w:rFonts w:ascii="Trebuchet MS" w:hAnsi="Trebuchet MS" w:cs="Arial"/>
        </w:rPr>
      </w:pPr>
      <w:r w:rsidRPr="00E1446A">
        <w:rPr>
          <w:rFonts w:ascii="Trebuchet MS" w:hAnsi="Trebuchet MS" w:cs="Arial"/>
        </w:rPr>
        <w:t>Lucrările de construire se vor desfasura în afara orelor de odihnă, respectiv între orele 8:00 – 13:00 și 14:00 – 22:00, în conformitate cu prevederile Legii nr. 61/1991, modificată, privind sancționarea faptelor de încălcare a unor norme de conviețuire socială, a ordinii și linisții publice;</w:t>
      </w:r>
    </w:p>
    <w:p w14:paraId="410C4748"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Gospodărirea materialelor de construcţie se va realiza numai în limita terenului deţinut, fără deranjarea vecinătăţilor;</w:t>
      </w:r>
    </w:p>
    <w:p w14:paraId="0F177AC3"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12CD4A02"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 xml:space="preserve">Se vor respecta prevederile Regulamentului General de Urbanism aprobat prin H.G. nr. 525/1996 în ceea ce priveste construcțiile, parcările și necesarul de spațiu verde; </w:t>
      </w:r>
    </w:p>
    <w:p w14:paraId="689CE6EC"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va respecta legislația de urbanism în vigoare;</w:t>
      </w:r>
    </w:p>
    <w:p w14:paraId="6653CE6A"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va amenaja și întreține spatiul verde din incintă;</w:t>
      </w:r>
    </w:p>
    <w:p w14:paraId="38229AD1"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229A0364"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Se va asigura salubrizarea zonei și menținerea curățeniei pe traseul drumurilor de acces, pe toată perioada;</w:t>
      </w:r>
    </w:p>
    <w:p w14:paraId="0980E767" w14:textId="77777777" w:rsidR="00CD4E9B" w:rsidRPr="00E1446A" w:rsidRDefault="00CD4E9B" w:rsidP="00B201FF">
      <w:pPr>
        <w:numPr>
          <w:ilvl w:val="0"/>
          <w:numId w:val="12"/>
        </w:numPr>
        <w:spacing w:after="200" w:line="240" w:lineRule="auto"/>
        <w:contextualSpacing/>
        <w:jc w:val="both"/>
        <w:rPr>
          <w:rFonts w:ascii="Trebuchet MS" w:hAnsi="Trebuchet MS" w:cs="Arial"/>
        </w:rPr>
      </w:pPr>
      <w:r w:rsidRPr="00E1446A">
        <w:rPr>
          <w:rFonts w:ascii="Trebuchet MS" w:hAnsi="Trebuchet MS" w:cs="Arial"/>
        </w:rPr>
        <w:t>Pentru evitarea poluării accidentale cu materiale periculoase (scurgeri accidentale de combustibili, de ulei de motor), reparațiile mijloacelor de transport/utilajelor se vor executa doar la societăți autorizate;</w:t>
      </w:r>
    </w:p>
    <w:p w14:paraId="313A0641" w14:textId="77777777" w:rsidR="00CD4E9B" w:rsidRPr="00E1446A" w:rsidRDefault="00CD4E9B" w:rsidP="00B201FF">
      <w:pPr>
        <w:numPr>
          <w:ilvl w:val="0"/>
          <w:numId w:val="12"/>
        </w:numPr>
        <w:spacing w:after="200" w:line="240" w:lineRule="auto"/>
        <w:contextualSpacing/>
        <w:jc w:val="both"/>
        <w:rPr>
          <w:rFonts w:ascii="Trebuchet MS" w:hAnsi="Trebuchet MS" w:cs="Arial"/>
          <w:b/>
        </w:rPr>
      </w:pPr>
      <w:r w:rsidRPr="00E1446A">
        <w:rPr>
          <w:rFonts w:ascii="Trebuchet MS" w:hAnsi="Trebuchet MS" w:cs="Arial"/>
          <w:b/>
        </w:rPr>
        <w:t>În vederea menținerii calității aerului, în parametri optimi, în zona amplasamentului, se vor respecta următoarele conditii:</w:t>
      </w:r>
    </w:p>
    <w:p w14:paraId="1A0EA90F" w14:textId="77777777" w:rsidR="00CD4E9B" w:rsidRPr="00E1446A" w:rsidRDefault="00CD4E9B" w:rsidP="00B201FF">
      <w:pPr>
        <w:numPr>
          <w:ilvl w:val="0"/>
          <w:numId w:val="11"/>
        </w:numPr>
        <w:spacing w:after="0" w:line="240" w:lineRule="auto"/>
        <w:contextualSpacing/>
        <w:jc w:val="both"/>
        <w:rPr>
          <w:rFonts w:ascii="Trebuchet MS" w:hAnsi="Trebuchet MS" w:cs="Arial"/>
        </w:rPr>
      </w:pPr>
      <w:r w:rsidRPr="00E1446A">
        <w:rPr>
          <w:rFonts w:ascii="Trebuchet MS" w:hAnsi="Trebuchet MS" w:cs="Arial"/>
        </w:rPr>
        <w:t>utilizarea apei, pentru suprimarea prafului în cantitățile, frecvența și proporțiile necesare, în zona de lucru, la sfârșitul fiecarei săptămâni de lucru, dacă nu se vor desfășura operațiuni active mai mult de două zile consecutiv;</w:t>
      </w:r>
    </w:p>
    <w:p w14:paraId="3F7855D4" w14:textId="77777777" w:rsidR="00CD4E9B" w:rsidRPr="00E1446A" w:rsidRDefault="00CD4E9B" w:rsidP="00B201FF">
      <w:pPr>
        <w:numPr>
          <w:ilvl w:val="0"/>
          <w:numId w:val="11"/>
        </w:numPr>
        <w:spacing w:after="0" w:line="240" w:lineRule="auto"/>
        <w:contextualSpacing/>
        <w:jc w:val="both"/>
        <w:rPr>
          <w:rFonts w:ascii="Trebuchet MS" w:hAnsi="Trebuchet MS" w:cs="Arial"/>
        </w:rPr>
      </w:pPr>
      <w:r w:rsidRPr="00E1446A">
        <w:rPr>
          <w:rFonts w:ascii="Trebuchet MS" w:hAnsi="Trebuchet MS" w:cs="Arial"/>
        </w:rPr>
        <w:t>minimizarea activităților generatoare de praf (tăiere, spargerea betonului, etc.);</w:t>
      </w:r>
    </w:p>
    <w:p w14:paraId="06817465" w14:textId="77777777" w:rsidR="00CD4E9B" w:rsidRPr="00E1446A" w:rsidRDefault="00CD4E9B" w:rsidP="00B201FF">
      <w:pPr>
        <w:numPr>
          <w:ilvl w:val="0"/>
          <w:numId w:val="11"/>
        </w:numPr>
        <w:spacing w:after="0" w:line="240" w:lineRule="auto"/>
        <w:contextualSpacing/>
        <w:jc w:val="both"/>
        <w:rPr>
          <w:rFonts w:ascii="Trebuchet MS" w:hAnsi="Trebuchet MS" w:cs="Arial"/>
        </w:rPr>
      </w:pPr>
      <w:r w:rsidRPr="00E1446A">
        <w:rPr>
          <w:rFonts w:ascii="Trebuchet MS" w:hAnsi="Trebuchet MS" w:cs="Arial"/>
        </w:rPr>
        <w:t>se vor lua măsuri de acoperire, îngrădire, închidere a stocurilor de materiale de construcție sau deșeuri, pentru prevenirea împrăștierii cauzată de vânt;</w:t>
      </w:r>
    </w:p>
    <w:p w14:paraId="2F5AFA05"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Oprirea motoarelor tuturor vehiculelor aflate în staționare, în zona șantierului;</w:t>
      </w:r>
    </w:p>
    <w:p w14:paraId="5036558D"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lastRenderedPageBreak/>
        <w:t>Se vor alege trasee optime din punct de vedere al protecției mediului, pentru deplasarea vehiculelor care transportă materiale de construcție care pot elibera în atmosferă particule fine; transportul acestor materiale se va face pe cât posibil cu vehicule dotate cu prelate;</w:t>
      </w:r>
    </w:p>
    <w:p w14:paraId="4F7CE3DB"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Transportul materialelor și transportul utilajelor grele se va realiza pe traseele stabilite, astfel încât să nu creeze disconfort locuitorilor din zonă;</w:t>
      </w:r>
    </w:p>
    <w:p w14:paraId="053E160A"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 xml:space="preserve">Organizarea de șantier va respecta obligatoriu măsurile specifice pentru reducerea şi/sau eliminarea efectelor generate de acestea asupra sănătăţii umane și mediului înconjurător; </w:t>
      </w:r>
    </w:p>
    <w:p w14:paraId="39E02A11" w14:textId="77777777" w:rsidR="00CD4E9B" w:rsidRPr="00E1446A" w:rsidRDefault="00CD4E9B" w:rsidP="00B201FF">
      <w:pPr>
        <w:numPr>
          <w:ilvl w:val="0"/>
          <w:numId w:val="13"/>
        </w:numPr>
        <w:spacing w:after="0" w:line="240" w:lineRule="auto"/>
        <w:jc w:val="both"/>
        <w:rPr>
          <w:rFonts w:ascii="Trebuchet MS" w:hAnsi="Trebuchet MS" w:cs="Arial"/>
          <w:lang w:val="it-IT"/>
        </w:rPr>
      </w:pPr>
      <w:r w:rsidRPr="00E1446A">
        <w:rPr>
          <w:rFonts w:ascii="Trebuchet MS" w:hAnsi="Trebuchet MS" w:cs="Arial"/>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reevaluată conform prevederilor legale în vigoare;</w:t>
      </w:r>
    </w:p>
    <w:p w14:paraId="67BA9D00" w14:textId="77777777" w:rsidR="00CD4E9B" w:rsidRPr="00E1446A" w:rsidRDefault="00CD4E9B" w:rsidP="00B201FF">
      <w:pPr>
        <w:numPr>
          <w:ilvl w:val="0"/>
          <w:numId w:val="13"/>
        </w:numPr>
        <w:spacing w:after="0" w:line="240" w:lineRule="auto"/>
        <w:jc w:val="both"/>
        <w:rPr>
          <w:rFonts w:ascii="Trebuchet MS" w:hAnsi="Trebuchet MS" w:cs="Arial"/>
          <w:lang w:val="it-IT"/>
        </w:rPr>
      </w:pPr>
      <w:r w:rsidRPr="00E1446A">
        <w:rPr>
          <w:rFonts w:ascii="Trebuchet MS" w:hAnsi="Trebuchet MS" w:cs="Arial"/>
          <w:lang w:val="it-IT"/>
        </w:rPr>
        <w:t>În situația în care se vor semnala disconforturi create vecinătăților, activitatea va fi sistată până la remedierea acestora;</w:t>
      </w:r>
    </w:p>
    <w:p w14:paraId="768F9605" w14:textId="524F660E" w:rsidR="00CD4E9B" w:rsidRPr="00E1446A" w:rsidRDefault="00CD4E9B" w:rsidP="00786A93">
      <w:pPr>
        <w:numPr>
          <w:ilvl w:val="0"/>
          <w:numId w:val="13"/>
        </w:numPr>
        <w:spacing w:after="0" w:line="240" w:lineRule="auto"/>
        <w:jc w:val="both"/>
        <w:rPr>
          <w:rFonts w:ascii="Trebuchet MS" w:hAnsi="Trebuchet MS" w:cs="Arial"/>
          <w:lang w:val="it-IT"/>
        </w:rPr>
      </w:pPr>
      <w:r w:rsidRPr="00E1446A">
        <w:rPr>
          <w:rFonts w:ascii="Trebuchet MS" w:hAnsi="Trebuchet MS" w:cs="Arial"/>
          <w:lang w:val="it-IT"/>
        </w:rPr>
        <w:t>Operatorul are obligația să asigure dotări corespunzătoare cu mijloace, structuri, dotări materiale și sisteme de management adecvate în scopul protejării, la un nivel ridicat, a sănătății populației și a mediului;</w:t>
      </w:r>
    </w:p>
    <w:p w14:paraId="7D7B2A76"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reevaluată conform prevederilor legale în vigoare.</w:t>
      </w:r>
    </w:p>
    <w:p w14:paraId="7918D964"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În situația în care se vor semnala disconforturi create vecinătăților, activitatea va fi sistată până la remedierea acestora.</w:t>
      </w:r>
    </w:p>
    <w:p w14:paraId="4958BA27" w14:textId="77777777" w:rsidR="00CD4E9B" w:rsidRPr="00E1446A" w:rsidRDefault="00CD4E9B" w:rsidP="00B201FF">
      <w:pPr>
        <w:numPr>
          <w:ilvl w:val="0"/>
          <w:numId w:val="13"/>
        </w:numPr>
        <w:spacing w:after="200" w:line="240" w:lineRule="auto"/>
        <w:contextualSpacing/>
        <w:jc w:val="both"/>
        <w:rPr>
          <w:rFonts w:ascii="Trebuchet MS" w:hAnsi="Trebuchet MS" w:cs="Arial"/>
        </w:rPr>
      </w:pPr>
      <w:r w:rsidRPr="00E1446A">
        <w:rPr>
          <w:rFonts w:ascii="Trebuchet MS" w:hAnsi="Trebuchet MS" w:cs="Arial"/>
        </w:rPr>
        <w:t>Operatorul are obligația să asigure dotări corespunzătoare cu mijloace, structuri, dotări materiale și sisteme de management adecvate în scopul protejării, la un nivel ridicat, a sănătății populației și a mediului.</w:t>
      </w:r>
    </w:p>
    <w:p w14:paraId="53F8EB39" w14:textId="77777777" w:rsidR="00D43A7B" w:rsidRDefault="00D43A7B" w:rsidP="00B201FF">
      <w:pPr>
        <w:spacing w:line="240" w:lineRule="auto"/>
        <w:contextualSpacing/>
        <w:jc w:val="both"/>
        <w:rPr>
          <w:rFonts w:ascii="Trebuchet MS" w:hAnsi="Trebuchet MS" w:cs="Arial"/>
          <w:b/>
        </w:rPr>
      </w:pPr>
    </w:p>
    <w:p w14:paraId="6BEA4880" w14:textId="77777777" w:rsidR="00CD4E9B" w:rsidRPr="00E1446A" w:rsidRDefault="00CD4E9B" w:rsidP="00B201FF">
      <w:pPr>
        <w:spacing w:line="240" w:lineRule="auto"/>
        <w:contextualSpacing/>
        <w:jc w:val="both"/>
        <w:rPr>
          <w:rFonts w:ascii="Trebuchet MS" w:hAnsi="Trebuchet MS" w:cs="Arial"/>
          <w:b/>
        </w:rPr>
      </w:pPr>
      <w:r w:rsidRPr="00E1446A">
        <w:rPr>
          <w:rFonts w:ascii="Trebuchet MS" w:hAnsi="Trebuchet MS" w:cs="Arial"/>
          <w:b/>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15EC4AA4"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Pentru legalitatea și autenticitatea documentelor depuse la dosar se face răspunzator titularul proiectului. Conform art. 21, alin. (4)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4F83E09" w14:textId="77777777" w:rsidR="00CD4E9B" w:rsidRPr="00E1446A" w:rsidRDefault="00CD4E9B" w:rsidP="00B201FF">
      <w:pPr>
        <w:spacing w:line="240" w:lineRule="auto"/>
        <w:ind w:firstLine="720"/>
        <w:contextualSpacing/>
        <w:jc w:val="both"/>
        <w:rPr>
          <w:rFonts w:ascii="Trebuchet MS" w:hAnsi="Trebuchet MS" w:cs="Arial"/>
          <w:b/>
        </w:rPr>
      </w:pPr>
      <w:r w:rsidRPr="00E1446A">
        <w:rPr>
          <w:rFonts w:ascii="Trebuchet MS" w:hAnsi="Trebuchet MS" w:cs="Arial"/>
          <w:b/>
        </w:rPr>
        <w:t>Conform prevederilor Legii nr. 292/2018:</w:t>
      </w:r>
    </w:p>
    <w:p w14:paraId="6270AB8B"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w:t>
      </w:r>
    </w:p>
    <w:p w14:paraId="1771F041"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 anexa 5, art. 43 alin. (4) procesul - verbal întocmit în situația prevăzută la alin. (3) se anexează și face parte integrantă din procesul - verbal de recepție la terminarea lucrărilor.</w:t>
      </w:r>
    </w:p>
    <w:p w14:paraId="091AB1A7" w14:textId="77777777" w:rsidR="00CD4E9B" w:rsidRPr="00E1446A" w:rsidRDefault="00CD4E9B" w:rsidP="00B201FF">
      <w:pPr>
        <w:spacing w:line="240" w:lineRule="auto"/>
        <w:ind w:firstLine="720"/>
        <w:contextualSpacing/>
        <w:jc w:val="both"/>
        <w:rPr>
          <w:rFonts w:ascii="Trebuchet MS" w:hAnsi="Trebuchet MS" w:cs="Arial"/>
        </w:rPr>
      </w:pPr>
      <w:r w:rsidRPr="00E1446A">
        <w:rPr>
          <w:rFonts w:ascii="Trebuchet MS" w:hAnsi="Trebuchet MS" w:cs="Arial"/>
        </w:rPr>
        <w:t xml:space="preserve"> Prezentul act nu exonerează de răspundere titularul, proiectantul şi/sau constructorul în cazul producerii unor accidente în timpul execuției lucrărilor sau exploatării acestora.</w:t>
      </w:r>
    </w:p>
    <w:p w14:paraId="601E0472" w14:textId="77777777" w:rsidR="00CD4E9B" w:rsidRPr="00E1446A" w:rsidRDefault="00CD4E9B" w:rsidP="00B201FF">
      <w:pPr>
        <w:spacing w:line="240" w:lineRule="auto"/>
        <w:ind w:firstLine="720"/>
        <w:contextualSpacing/>
        <w:jc w:val="both"/>
        <w:rPr>
          <w:rFonts w:ascii="Trebuchet MS" w:hAnsi="Trebuchet MS" w:cs="Arial"/>
        </w:rPr>
      </w:pPr>
      <w:r w:rsidRPr="00E1446A">
        <w:rPr>
          <w:rFonts w:ascii="Trebuchet MS" w:hAnsi="Trebuchet MS" w:cs="Arial"/>
        </w:rPr>
        <w:t>Nerespectarea prevederilor prezentei decizii a APM Ilfov, se sancționează conform prevederilor legale în vigoare.</w:t>
      </w:r>
    </w:p>
    <w:p w14:paraId="7A9D6CC4"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Proiectul propus nu necesită parcurgerea celorlalte etape ale procesului de evaluare a impactului asupra mediului de evaluare adecvată și de evaluare asupra corpurilor de apă.</w:t>
      </w:r>
    </w:p>
    <w:p w14:paraId="046295DD"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xml:space="preserve">           Proiectul deciziei etapei de încadrare a fost afişat pe site-ul http://apmif.anpm.ro. </w:t>
      </w:r>
    </w:p>
    <w:p w14:paraId="551C0019"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xml:space="preserve">Prezenta decizie este valabilă pe toată perioada de realizare a proiectului, iar în situația în care intervin elemente noi, necunoscute la data emiterii prezentei decizii, sau se modifică condițiile </w:t>
      </w:r>
      <w:r w:rsidRPr="00E1446A">
        <w:rPr>
          <w:rFonts w:ascii="Trebuchet MS" w:hAnsi="Trebuchet MS" w:cs="Arial"/>
        </w:rPr>
        <w:lastRenderedPageBreak/>
        <w:t>care au stat la baza emiterii acesteia, titularul proiectului are obligația de a notifica autoritatea competentă emitentă.</w:t>
      </w:r>
    </w:p>
    <w:p w14:paraId="2E3C9D7E" w14:textId="77777777" w:rsidR="00CD4E9B" w:rsidRPr="00E1446A" w:rsidRDefault="00CD4E9B" w:rsidP="00B201FF">
      <w:pPr>
        <w:spacing w:line="240" w:lineRule="auto"/>
        <w:ind w:firstLine="720"/>
        <w:contextualSpacing/>
        <w:jc w:val="both"/>
        <w:rPr>
          <w:rFonts w:ascii="Trebuchet MS" w:hAnsi="Trebuchet MS" w:cs="Arial"/>
        </w:rPr>
      </w:pPr>
      <w:r w:rsidRPr="00E1446A">
        <w:rPr>
          <w:rFonts w:ascii="Trebuchet MS" w:hAnsi="Trebuchet MS" w:cs="Arial"/>
        </w:rPr>
        <w:t xml:space="preserve">În conformitate cu prevederile OUG nr.195/2005, aprobată prin Legea nr.265/2006 privind protectia mediului, cu modificările și completările ulterioare - "Art. 15 alin (2) lit a - «Titularii proiectelor au obligația de a notifica autoritatea competentă pentru protecția mediului dacă intervin elemente noi, necunoscute la data emiterii actelor de reglementare, precum și asupra oricăror modificări ale condițiilor care au stat la baza emiterii actelor de reglementare, înainte de realizarea modificării»; </w:t>
      </w:r>
    </w:p>
    <w:p w14:paraId="6672BF84" w14:textId="77777777" w:rsidR="00CD4E9B" w:rsidRPr="00E1446A" w:rsidRDefault="00CD4E9B" w:rsidP="00B201FF">
      <w:pPr>
        <w:spacing w:line="240" w:lineRule="auto"/>
        <w:ind w:firstLine="720"/>
        <w:contextualSpacing/>
        <w:jc w:val="both"/>
        <w:rPr>
          <w:rFonts w:ascii="Trebuchet MS" w:hAnsi="Trebuchet MS" w:cs="Arial"/>
          <w:b/>
        </w:rPr>
      </w:pPr>
      <w:r w:rsidRPr="00E1446A">
        <w:rPr>
          <w:rFonts w:ascii="Trebuchet MS" w:hAnsi="Trebuchet MS" w:cs="Arial"/>
          <w:b/>
        </w:rPr>
        <w:t>Conform prevederilor Legii nr. 292/2018: </w:t>
      </w:r>
    </w:p>
    <w:p w14:paraId="5B2A1580"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 anexa 5, art. 34, alin. (1) titularul de proiect are obligația de a notifica în scris autoritatea competentă pentru protecția mediului despre orice modificare sau extindere a proiectului survenită după emiterea deciziei etapei de încadrare, acordului de mediu și anterior emiterii aprobării de dezvoltare;</w:t>
      </w:r>
    </w:p>
    <w:p w14:paraId="7887B493"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-anexa 5, art. 34, alin (2) notificarea prevăzută la alin. (1), însoțită de raportul de verificare întocmit în conformitate cu prevederile art. 20 alin. (2) lit. a) din Legea nr. 292/2018 de către verificatorul de proiecte atestat în condițiile legii pentru cerința esențială D) igienă, sănătate și mediu înconjurator prevăzută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w:t>
      </w:r>
    </w:p>
    <w:p w14:paraId="09276CE2" w14:textId="77777777" w:rsidR="00CD4E9B" w:rsidRPr="00E1446A" w:rsidRDefault="00CD4E9B" w:rsidP="00B201FF">
      <w:pPr>
        <w:spacing w:line="240" w:lineRule="auto"/>
        <w:contextualSpacing/>
        <w:jc w:val="both"/>
        <w:rPr>
          <w:rFonts w:ascii="Trebuchet MS" w:hAnsi="Trebuchet MS" w:cs="Arial"/>
        </w:rPr>
      </w:pPr>
      <w:r w:rsidRPr="00E1446A">
        <w:rPr>
          <w:rFonts w:ascii="Trebuchet MS" w:hAnsi="Trebuchet MS" w:cs="Arial"/>
        </w:rPr>
        <w:t>   -art. 18, alin. (13) în cazul în care una dintre deciziile prevăzute la alin. (8) si (9) nu se emite în termen de 5 ani de la emiterea acordului de mediu, titularul proiectului este obligat să se adreseze autorității de mediu emitente în vederea confirmării faptului că acordul de mediu nu este depășit.</w:t>
      </w:r>
    </w:p>
    <w:p w14:paraId="4888C8C8" w14:textId="77777777" w:rsidR="00CD4E9B" w:rsidRPr="00E1446A" w:rsidRDefault="00CD4E9B" w:rsidP="00B201FF">
      <w:pPr>
        <w:pStyle w:val="Default"/>
        <w:contextualSpacing/>
        <w:jc w:val="both"/>
        <w:rPr>
          <w:rFonts w:ascii="Trebuchet MS" w:hAnsi="Trebuchet MS" w:cs="Arial"/>
          <w:color w:val="auto"/>
          <w:sz w:val="22"/>
          <w:szCs w:val="22"/>
        </w:rPr>
      </w:pPr>
      <w:r w:rsidRPr="00E1446A">
        <w:rPr>
          <w:rFonts w:ascii="Trebuchet MS" w:hAnsi="Trebuchet MS" w:cs="Arial"/>
          <w:color w:val="auto"/>
          <w:sz w:val="22"/>
          <w:szCs w:val="22"/>
        </w:rPr>
        <w:t xml:space="preserve">Draftul deciziei etapei de încadrare a fost afisat spre consultare pe site APM Ilfov: </w:t>
      </w:r>
      <w:hyperlink r:id="rId11" w:history="1">
        <w:r w:rsidRPr="00E1446A">
          <w:rPr>
            <w:rStyle w:val="Hyperlink"/>
            <w:rFonts w:ascii="Trebuchet MS" w:eastAsia="SimSun" w:hAnsi="Trebuchet MS" w:cs="Arial"/>
            <w:color w:val="auto"/>
            <w:sz w:val="22"/>
            <w:szCs w:val="22"/>
          </w:rPr>
          <w:t>www.apmif.anpm.ro</w:t>
        </w:r>
      </w:hyperlink>
      <w:r w:rsidRPr="00E1446A">
        <w:rPr>
          <w:rFonts w:ascii="Trebuchet MS" w:hAnsi="Trebuchet MS" w:cs="Arial"/>
          <w:color w:val="auto"/>
          <w:sz w:val="22"/>
          <w:szCs w:val="22"/>
        </w:rPr>
        <w:t>.</w:t>
      </w:r>
    </w:p>
    <w:p w14:paraId="428B80B7"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E1446A">
          <w:rPr>
            <w:rFonts w:ascii="Trebuchet MS" w:hAnsi="Trebuchet MS" w:cs="Arial"/>
            <w:u w:val="single"/>
            <w:lang w:eastAsia="ro-RO"/>
          </w:rPr>
          <w:t>nr. 554/2004</w:t>
        </w:r>
      </w:hyperlink>
      <w:r w:rsidRPr="00E1446A">
        <w:rPr>
          <w:rFonts w:ascii="Trebuchet MS" w:hAnsi="Trebuchet MS" w:cs="Arial"/>
          <w:lang w:eastAsia="ro-RO"/>
        </w:rPr>
        <w:t>, cu modificările și completările ulterioare.</w:t>
      </w:r>
    </w:p>
    <w:p w14:paraId="7CD5C112"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2F5CD284"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Actele sau omisiunile autorității publice competente care fac obiectul participării publicului se atacă în instanță odată cu decizia etapei de încadrare.</w:t>
      </w:r>
    </w:p>
    <w:p w14:paraId="1704D8EA"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0023D02"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Autoritatea publică emitentă are obligația de a răspunde la plângerea prealabilă prevăzută la art. 22 alin. (1) în termen de 30 de zile de la data înregistrării acesteia la respectiva autoritate.</w:t>
      </w:r>
    </w:p>
    <w:p w14:paraId="60EB51D0" w14:textId="77777777" w:rsidR="00CD4E9B" w:rsidRPr="00E1446A" w:rsidRDefault="00CD4E9B" w:rsidP="00B201FF">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Procedura de soluționare a plângerii prealabile prevăzută la art. 22 alin. (1) este gratuită și trebuie să fie echitabilă, rapidă și corectă.</w:t>
      </w:r>
    </w:p>
    <w:p w14:paraId="05283AD5" w14:textId="5FE94758" w:rsidR="007F008B" w:rsidRDefault="00CD4E9B" w:rsidP="001A2C15">
      <w:pPr>
        <w:shd w:val="clear" w:color="auto" w:fill="FFFFFF"/>
        <w:spacing w:line="240" w:lineRule="auto"/>
        <w:contextualSpacing/>
        <w:jc w:val="both"/>
        <w:rPr>
          <w:rFonts w:ascii="Trebuchet MS" w:hAnsi="Trebuchet MS" w:cs="Arial"/>
          <w:lang w:eastAsia="ro-RO"/>
        </w:rPr>
      </w:pPr>
      <w:r w:rsidRPr="00E1446A">
        <w:rPr>
          <w:rFonts w:ascii="Trebuchet MS" w:hAnsi="Trebuchet MS" w:cs="Arial"/>
          <w:lang w:eastAsia="ro-RO"/>
        </w:rPr>
        <w:t>Prezenta decizie poate fi contestată în conformitate cu prevederile Legii nr. 292/2018 privind evaluarea impactului anumitor proiecte publice și private asupra mediului și ale Legii </w:t>
      </w:r>
      <w:hyperlink r:id="rId13" w:tgtFrame="_blank" w:history="1">
        <w:r w:rsidRPr="00E1446A">
          <w:rPr>
            <w:rFonts w:ascii="Trebuchet MS" w:hAnsi="Trebuchet MS" w:cs="Arial"/>
            <w:u w:val="single"/>
            <w:lang w:eastAsia="ro-RO"/>
          </w:rPr>
          <w:t>nr. 554/2004</w:t>
        </w:r>
      </w:hyperlink>
      <w:r w:rsidRPr="00E1446A">
        <w:rPr>
          <w:rFonts w:ascii="Trebuchet MS" w:hAnsi="Trebuchet MS" w:cs="Arial"/>
          <w:lang w:eastAsia="ro-RO"/>
        </w:rPr>
        <w:t>, cu modificările și completările ulterioare.</w:t>
      </w:r>
    </w:p>
    <w:p w14:paraId="1362E153" w14:textId="77777777" w:rsidR="001A2C15" w:rsidRDefault="001A2C15" w:rsidP="001A2C15">
      <w:pPr>
        <w:shd w:val="clear" w:color="auto" w:fill="FFFFFF"/>
        <w:spacing w:line="240" w:lineRule="auto"/>
        <w:contextualSpacing/>
        <w:jc w:val="both"/>
        <w:rPr>
          <w:rFonts w:ascii="Trebuchet MS" w:hAnsi="Trebuchet MS" w:cs="Arial"/>
          <w:lang w:eastAsia="ro-RO"/>
        </w:rPr>
      </w:pPr>
    </w:p>
    <w:p w14:paraId="536AE546" w14:textId="77777777" w:rsidR="001A2C15" w:rsidRDefault="001A2C15" w:rsidP="001A2C15">
      <w:pPr>
        <w:shd w:val="clear" w:color="auto" w:fill="FFFFFF"/>
        <w:spacing w:line="240" w:lineRule="auto"/>
        <w:contextualSpacing/>
        <w:jc w:val="both"/>
        <w:rPr>
          <w:rFonts w:ascii="Trebuchet MS" w:hAnsi="Trebuchet MS" w:cs="Arial"/>
          <w:lang w:eastAsia="ro-RO"/>
        </w:rPr>
      </w:pPr>
    </w:p>
    <w:p w14:paraId="46EA8A24" w14:textId="77777777" w:rsidR="001A2C15" w:rsidRDefault="001A2C15" w:rsidP="001A2C15">
      <w:pPr>
        <w:shd w:val="clear" w:color="auto" w:fill="FFFFFF"/>
        <w:spacing w:line="240" w:lineRule="auto"/>
        <w:contextualSpacing/>
        <w:jc w:val="both"/>
        <w:rPr>
          <w:rFonts w:ascii="Trebuchet MS" w:hAnsi="Trebuchet MS" w:cs="Arial"/>
          <w:lang w:eastAsia="ro-RO"/>
        </w:rPr>
      </w:pPr>
    </w:p>
    <w:p w14:paraId="2EC26D82" w14:textId="77777777" w:rsidR="001A2C15" w:rsidRPr="001A2C15" w:rsidRDefault="001A2C15" w:rsidP="001A2C15">
      <w:pPr>
        <w:shd w:val="clear" w:color="auto" w:fill="FFFFFF"/>
        <w:spacing w:line="240" w:lineRule="auto"/>
        <w:contextualSpacing/>
        <w:jc w:val="both"/>
        <w:rPr>
          <w:rFonts w:ascii="Trebuchet MS" w:hAnsi="Trebuchet MS" w:cs="Arial"/>
          <w:lang w:eastAsia="ro-RO"/>
        </w:rPr>
      </w:pPr>
    </w:p>
    <w:p w14:paraId="6498CB2D" w14:textId="77777777" w:rsidR="003C2294" w:rsidRPr="00E1446A" w:rsidRDefault="003C2294" w:rsidP="00B201FF">
      <w:pPr>
        <w:widowControl w:val="0"/>
        <w:spacing w:after="0" w:line="360" w:lineRule="auto"/>
        <w:jc w:val="center"/>
        <w:outlineLvl w:val="0"/>
        <w:rPr>
          <w:rFonts w:ascii="Trebuchet MS" w:hAnsi="Trebuchet MS" w:cs="Open Sans"/>
          <w:color w:val="000000"/>
          <w:shd w:val="clear" w:color="auto" w:fill="FFFFFF"/>
        </w:rPr>
      </w:pPr>
      <w:r w:rsidRPr="00E1446A">
        <w:rPr>
          <w:rFonts w:ascii="Trebuchet MS" w:hAnsi="Trebuchet MS" w:cs="Open Sans"/>
          <w:color w:val="000000"/>
          <w:shd w:val="clear" w:color="auto" w:fill="FFFFFF"/>
        </w:rPr>
        <w:lastRenderedPageBreak/>
        <w:t>Director Executiv</w:t>
      </w:r>
    </w:p>
    <w:p w14:paraId="229B576C" w14:textId="6FC36FC7" w:rsidR="003034D8" w:rsidRDefault="003C2294" w:rsidP="0018794A">
      <w:pPr>
        <w:widowControl w:val="0"/>
        <w:spacing w:after="0" w:line="360" w:lineRule="auto"/>
        <w:jc w:val="center"/>
        <w:outlineLvl w:val="0"/>
        <w:rPr>
          <w:rFonts w:ascii="Trebuchet MS" w:hAnsi="Trebuchet MS" w:cs="Open Sans"/>
          <w:color w:val="000000"/>
          <w:shd w:val="clear" w:color="auto" w:fill="FFFFFF"/>
        </w:rPr>
      </w:pPr>
      <w:r w:rsidRPr="00E1446A">
        <w:rPr>
          <w:rFonts w:ascii="Trebuchet MS" w:hAnsi="Trebuchet MS" w:cs="Open Sans"/>
          <w:color w:val="000000"/>
          <w:shd w:val="clear" w:color="auto" w:fill="FFFFFF"/>
        </w:rPr>
        <w:t>Alina Laura POSTEIU</w:t>
      </w:r>
    </w:p>
    <w:p w14:paraId="75CD6694" w14:textId="77777777" w:rsidR="00814AF2" w:rsidRPr="00E1446A" w:rsidRDefault="00814AF2" w:rsidP="0018794A">
      <w:pPr>
        <w:widowControl w:val="0"/>
        <w:spacing w:after="0" w:line="360" w:lineRule="auto"/>
        <w:jc w:val="center"/>
        <w:outlineLvl w:val="0"/>
        <w:rPr>
          <w:rFonts w:ascii="Trebuchet MS" w:hAnsi="Trebuchet MS" w:cs="Open Sans"/>
          <w:color w:val="000000"/>
          <w:shd w:val="clear" w:color="auto" w:fill="FFFFFF"/>
        </w:rPr>
      </w:pPr>
    </w:p>
    <w:p w14:paraId="3C758E0C" w14:textId="77777777" w:rsidR="003034D8" w:rsidRPr="00E1446A" w:rsidRDefault="003034D8" w:rsidP="00B201FF">
      <w:pPr>
        <w:widowControl w:val="0"/>
        <w:spacing w:after="0" w:line="240" w:lineRule="auto"/>
        <w:jc w:val="both"/>
        <w:rPr>
          <w:rFonts w:ascii="Trebuchet MS" w:hAnsi="Trebuchet MS" w:cs="Open Sans"/>
          <w:color w:val="000000"/>
          <w:shd w:val="clear" w:color="auto" w:fill="FFFFFF"/>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559"/>
        <w:gridCol w:w="2535"/>
        <w:gridCol w:w="2535"/>
      </w:tblGrid>
      <w:tr w:rsidR="003C2294" w:rsidRPr="00E1446A" w14:paraId="2DC57E79" w14:textId="77777777" w:rsidTr="00814AF2">
        <w:trPr>
          <w:jc w:val="center"/>
        </w:trPr>
        <w:tc>
          <w:tcPr>
            <w:tcW w:w="3219" w:type="dxa"/>
            <w:shd w:val="clear" w:color="auto" w:fill="auto"/>
          </w:tcPr>
          <w:p w14:paraId="0DAB84F4"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Nume și Prenume</w:t>
            </w:r>
          </w:p>
        </w:tc>
        <w:tc>
          <w:tcPr>
            <w:tcW w:w="2559" w:type="dxa"/>
            <w:shd w:val="clear" w:color="auto" w:fill="auto"/>
          </w:tcPr>
          <w:p w14:paraId="08182A2F"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Funcția</w:t>
            </w:r>
          </w:p>
        </w:tc>
        <w:tc>
          <w:tcPr>
            <w:tcW w:w="2535" w:type="dxa"/>
            <w:shd w:val="clear" w:color="auto" w:fill="auto"/>
          </w:tcPr>
          <w:p w14:paraId="221700A1"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Data</w:t>
            </w:r>
          </w:p>
        </w:tc>
        <w:tc>
          <w:tcPr>
            <w:tcW w:w="2535" w:type="dxa"/>
            <w:shd w:val="clear" w:color="auto" w:fill="auto"/>
          </w:tcPr>
          <w:p w14:paraId="677FD2C3" w14:textId="77777777"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Semnătura</w:t>
            </w:r>
          </w:p>
        </w:tc>
      </w:tr>
      <w:tr w:rsidR="003C2294" w:rsidRPr="00E1446A" w14:paraId="658E68E5" w14:textId="77777777" w:rsidTr="00814AF2">
        <w:trPr>
          <w:jc w:val="center"/>
        </w:trPr>
        <w:tc>
          <w:tcPr>
            <w:tcW w:w="3219" w:type="dxa"/>
            <w:shd w:val="clear" w:color="auto" w:fill="auto"/>
          </w:tcPr>
          <w:p w14:paraId="0C91B68F" w14:textId="1774C59A" w:rsidR="003C2294" w:rsidRPr="00E1446A" w:rsidRDefault="003C2294" w:rsidP="00814AF2">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Avizat:</w:t>
            </w:r>
            <w:r w:rsidR="00814AF2">
              <w:rPr>
                <w:rFonts w:ascii="Trebuchet MS" w:eastAsia="Times New Roman" w:hAnsi="Trebuchet MS" w:cs="Arial"/>
                <w:lang w:val="pt-BR"/>
              </w:rPr>
              <w:t>Iuliana GRIGORAS</w:t>
            </w:r>
          </w:p>
        </w:tc>
        <w:tc>
          <w:tcPr>
            <w:tcW w:w="2559" w:type="dxa"/>
            <w:shd w:val="clear" w:color="auto" w:fill="auto"/>
          </w:tcPr>
          <w:p w14:paraId="4D15542E" w14:textId="0D8D4D46" w:rsidR="003C2294" w:rsidRPr="00E1446A" w:rsidRDefault="003C2294"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Ș</w:t>
            </w:r>
            <w:r w:rsidR="00B201FF" w:rsidRPr="00E1446A">
              <w:rPr>
                <w:rFonts w:ascii="Trebuchet MS" w:hAnsi="Trebuchet MS" w:cs="Open Sans"/>
                <w:color w:val="000000"/>
                <w:shd w:val="clear" w:color="auto" w:fill="FFFFFF"/>
              </w:rPr>
              <w:t>ef Serviciu AAA</w:t>
            </w:r>
          </w:p>
        </w:tc>
        <w:tc>
          <w:tcPr>
            <w:tcW w:w="2535" w:type="dxa"/>
            <w:shd w:val="clear" w:color="auto" w:fill="auto"/>
          </w:tcPr>
          <w:p w14:paraId="464B4672" w14:textId="0F64C858" w:rsidR="003C2294" w:rsidRPr="00E1446A" w:rsidRDefault="00C02E2B" w:rsidP="004F3E0D">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.04</w:t>
            </w:r>
            <w:r w:rsidR="00B201FF" w:rsidRPr="00E1446A">
              <w:rPr>
                <w:rFonts w:ascii="Trebuchet MS" w:hAnsi="Trebuchet MS" w:cs="Open Sans"/>
                <w:color w:val="000000"/>
                <w:shd w:val="clear" w:color="auto" w:fill="FFFFFF"/>
              </w:rPr>
              <w:t>.2023</w:t>
            </w:r>
          </w:p>
        </w:tc>
        <w:tc>
          <w:tcPr>
            <w:tcW w:w="2535" w:type="dxa"/>
            <w:shd w:val="clear" w:color="auto" w:fill="auto"/>
          </w:tcPr>
          <w:p w14:paraId="50DA662B" w14:textId="77777777" w:rsidR="003C2294" w:rsidRPr="00E1446A" w:rsidRDefault="003C2294" w:rsidP="00B201FF">
            <w:pPr>
              <w:widowControl w:val="0"/>
              <w:spacing w:after="0" w:line="240" w:lineRule="auto"/>
              <w:jc w:val="both"/>
              <w:rPr>
                <w:rFonts w:ascii="Trebuchet MS" w:hAnsi="Trebuchet MS" w:cs="Open Sans"/>
                <w:color w:val="000000"/>
                <w:shd w:val="clear" w:color="auto" w:fill="FFFFFF"/>
              </w:rPr>
            </w:pPr>
          </w:p>
        </w:tc>
      </w:tr>
      <w:tr w:rsidR="004858FB" w:rsidRPr="00E1446A" w14:paraId="7778116B" w14:textId="77777777" w:rsidTr="00814AF2">
        <w:trPr>
          <w:jc w:val="center"/>
        </w:trPr>
        <w:tc>
          <w:tcPr>
            <w:tcW w:w="3219" w:type="dxa"/>
            <w:shd w:val="clear" w:color="auto" w:fill="auto"/>
          </w:tcPr>
          <w:p w14:paraId="6E312A4B" w14:textId="4E56CE2C" w:rsidR="004858FB" w:rsidRPr="00E1446A" w:rsidRDefault="004858FB"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Întocmit:</w:t>
            </w:r>
            <w:r w:rsidR="007F008B" w:rsidRPr="00E1446A">
              <w:rPr>
                <w:rFonts w:ascii="Trebuchet MS" w:hAnsi="Trebuchet MS" w:cs="Open Sans"/>
                <w:color w:val="000000"/>
                <w:shd w:val="clear" w:color="auto" w:fill="FFFFFF"/>
              </w:rPr>
              <w:t>Ciprian Stanciu</w:t>
            </w:r>
          </w:p>
        </w:tc>
        <w:tc>
          <w:tcPr>
            <w:tcW w:w="2559" w:type="dxa"/>
            <w:shd w:val="clear" w:color="auto" w:fill="auto"/>
          </w:tcPr>
          <w:p w14:paraId="6F30727C" w14:textId="156843F4" w:rsidR="004858FB" w:rsidRPr="00E1446A" w:rsidRDefault="004858FB" w:rsidP="004F3E0D">
            <w:pPr>
              <w:widowControl w:val="0"/>
              <w:spacing w:after="0" w:line="240" w:lineRule="auto"/>
              <w:jc w:val="center"/>
              <w:rPr>
                <w:rFonts w:ascii="Trebuchet MS" w:hAnsi="Trebuchet MS" w:cs="Open Sans"/>
                <w:color w:val="000000"/>
                <w:shd w:val="clear" w:color="auto" w:fill="FFFFFF"/>
              </w:rPr>
            </w:pPr>
            <w:r w:rsidRPr="00E1446A">
              <w:rPr>
                <w:rFonts w:ascii="Trebuchet MS" w:hAnsi="Trebuchet MS" w:cs="Open Sans"/>
                <w:color w:val="000000"/>
                <w:shd w:val="clear" w:color="auto" w:fill="FFFFFF"/>
              </w:rPr>
              <w:t>Consilier</w:t>
            </w:r>
          </w:p>
        </w:tc>
        <w:tc>
          <w:tcPr>
            <w:tcW w:w="2535" w:type="dxa"/>
            <w:shd w:val="clear" w:color="auto" w:fill="auto"/>
          </w:tcPr>
          <w:p w14:paraId="30A4E6F9" w14:textId="28669B42" w:rsidR="004858FB" w:rsidRPr="00E1446A" w:rsidRDefault="00C02E2B" w:rsidP="004F3E0D">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.04</w:t>
            </w:r>
            <w:r w:rsidR="00B201FF" w:rsidRPr="00E1446A">
              <w:rPr>
                <w:rFonts w:ascii="Trebuchet MS" w:hAnsi="Trebuchet MS" w:cs="Open Sans"/>
                <w:color w:val="000000"/>
                <w:shd w:val="clear" w:color="auto" w:fill="FFFFFF"/>
              </w:rPr>
              <w:t>.2023</w:t>
            </w:r>
          </w:p>
        </w:tc>
        <w:tc>
          <w:tcPr>
            <w:tcW w:w="2535" w:type="dxa"/>
            <w:shd w:val="clear" w:color="auto" w:fill="auto"/>
          </w:tcPr>
          <w:p w14:paraId="413DB5E6" w14:textId="77777777" w:rsidR="004858FB" w:rsidRPr="00E1446A" w:rsidRDefault="004858FB" w:rsidP="00B201FF">
            <w:pPr>
              <w:widowControl w:val="0"/>
              <w:spacing w:after="0" w:line="240" w:lineRule="auto"/>
              <w:jc w:val="both"/>
              <w:rPr>
                <w:rFonts w:ascii="Trebuchet MS" w:hAnsi="Trebuchet MS" w:cs="Open Sans"/>
                <w:color w:val="000000"/>
                <w:shd w:val="clear" w:color="auto" w:fill="FFFFFF"/>
              </w:rPr>
            </w:pPr>
          </w:p>
        </w:tc>
      </w:tr>
    </w:tbl>
    <w:p w14:paraId="227AEA4C" w14:textId="2551E479" w:rsidR="00D447FB" w:rsidRPr="00E1446A" w:rsidRDefault="00D447FB" w:rsidP="00D447FB">
      <w:pPr>
        <w:tabs>
          <w:tab w:val="left" w:pos="0"/>
        </w:tabs>
        <w:spacing w:after="0" w:line="240" w:lineRule="auto"/>
        <w:jc w:val="both"/>
        <w:outlineLvl w:val="0"/>
        <w:rPr>
          <w:rFonts w:ascii="Trebuchet MS" w:hAnsi="Trebuchet MS"/>
        </w:rPr>
      </w:pPr>
    </w:p>
    <w:sectPr w:rsidR="00D447FB" w:rsidRPr="00E1446A" w:rsidSect="007F008B">
      <w:headerReference w:type="default" r:id="rId14"/>
      <w:footerReference w:type="default" r:id="rId15"/>
      <w:headerReference w:type="first" r:id="rId16"/>
      <w:footerReference w:type="first" r:id="rId17"/>
      <w:pgSz w:w="11906" w:h="16838" w:code="9"/>
      <w:pgMar w:top="108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68CEB" w14:textId="77777777" w:rsidR="009D2245" w:rsidRDefault="009D2245" w:rsidP="00143ACD">
      <w:pPr>
        <w:spacing w:after="0" w:line="240" w:lineRule="auto"/>
      </w:pPr>
      <w:r>
        <w:separator/>
      </w:r>
    </w:p>
  </w:endnote>
  <w:endnote w:type="continuationSeparator" w:id="0">
    <w:p w14:paraId="78A6F9D7" w14:textId="77777777" w:rsidR="009D2245" w:rsidRDefault="009D224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CDD1F04"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D80B85">
              <w:rPr>
                <w:rFonts w:ascii="Trebuchet MS" w:hAnsi="Trebuchet MS"/>
                <w:sz w:val="16"/>
                <w:szCs w:val="16"/>
              </w:rPr>
              <w:t>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7F2DED">
              <w:rPr>
                <w:rFonts w:ascii="Trebuchet MS" w:hAnsi="Trebuchet MS"/>
                <w:b/>
                <w:bCs/>
                <w:noProof/>
                <w:sz w:val="16"/>
                <w:szCs w:val="16"/>
              </w:rPr>
              <w:t>7</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7F2DED">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9D2245" w:rsidP="009D0807">
            <w:pPr>
              <w:pStyle w:val="Footer"/>
              <w:rPr>
                <w:rFonts w:ascii="Trebuchet MS" w:hAnsi="Trebuchet MS"/>
                <w:sz w:val="16"/>
                <w:szCs w:val="16"/>
              </w:rPr>
            </w:pPr>
          </w:p>
        </w:sdtContent>
      </w:sdt>
    </w:sdtContent>
  </w:sdt>
  <w:p w14:paraId="082F391F" w14:textId="77777777" w:rsidR="0000595F" w:rsidRDefault="000059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7F2DE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7F2DED">
      <w:rPr>
        <w:b/>
        <w:bCs/>
        <w:noProof/>
        <w:sz w:val="16"/>
        <w:szCs w:val="16"/>
      </w:rPr>
      <w:t>8</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p w14:paraId="1981CD88" w14:textId="77777777" w:rsidR="0000595F" w:rsidRDefault="000059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7783A" w14:textId="77777777" w:rsidR="009D2245" w:rsidRDefault="009D2245" w:rsidP="00143ACD">
      <w:pPr>
        <w:spacing w:after="0" w:line="240" w:lineRule="auto"/>
      </w:pPr>
      <w:r>
        <w:separator/>
      </w:r>
    </w:p>
  </w:footnote>
  <w:footnote w:type="continuationSeparator" w:id="0">
    <w:p w14:paraId="517BB61B" w14:textId="77777777" w:rsidR="009D2245" w:rsidRDefault="009D2245"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p w14:paraId="21EFC7F7" w14:textId="77777777" w:rsidR="0000595F" w:rsidRDefault="000059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1C7A8" w14:textId="3FC54C40" w:rsidR="0000595F" w:rsidRDefault="00526137" w:rsidP="00F25D1F">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34E"/>
    <w:multiLevelType w:val="hybridMultilevel"/>
    <w:tmpl w:val="96B2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F2ED8"/>
    <w:multiLevelType w:val="hybridMultilevel"/>
    <w:tmpl w:val="A3742D04"/>
    <w:lvl w:ilvl="0" w:tplc="E5BCE3B8">
      <w:start w:val="1"/>
      <w:numFmt w:val="bullet"/>
      <w:lvlText w:val="-"/>
      <w:lvlJc w:val="left"/>
      <w:pPr>
        <w:ind w:left="704" w:hanging="360"/>
      </w:pPr>
      <w:rPr>
        <w:rFonts w:ascii="Arial" w:eastAsia="Times New Roman" w:hAnsi="Arial" w:cs="Aria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3">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9C1F98"/>
    <w:multiLevelType w:val="hybridMultilevel"/>
    <w:tmpl w:val="A0E4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40CF5"/>
    <w:multiLevelType w:val="hybridMultilevel"/>
    <w:tmpl w:val="2E467FE0"/>
    <w:lvl w:ilvl="0" w:tplc="4B380E48">
      <w:start w:val="22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22B32"/>
    <w:multiLevelType w:val="hybridMultilevel"/>
    <w:tmpl w:val="C046E3AC"/>
    <w:lvl w:ilvl="0" w:tplc="A5D8F522">
      <w:start w:val="1"/>
      <w:numFmt w:val="bullet"/>
      <w:lvlText w:val="-"/>
      <w:lvlJc w:val="left"/>
      <w:pPr>
        <w:tabs>
          <w:tab w:val="num" w:pos="1428"/>
        </w:tabs>
        <w:ind w:left="1428"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83B309A"/>
    <w:multiLevelType w:val="hybridMultilevel"/>
    <w:tmpl w:val="68D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4F92E8D"/>
    <w:multiLevelType w:val="hybridMultilevel"/>
    <w:tmpl w:val="38129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C5E18"/>
    <w:multiLevelType w:val="hybridMultilevel"/>
    <w:tmpl w:val="38A2168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A946B5"/>
    <w:multiLevelType w:val="hybridMultilevel"/>
    <w:tmpl w:val="8F1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3"/>
  </w:num>
  <w:num w:numId="4">
    <w:abstractNumId w:val="16"/>
  </w:num>
  <w:num w:numId="5">
    <w:abstractNumId w:val="12"/>
  </w:num>
  <w:num w:numId="6">
    <w:abstractNumId w:val="0"/>
  </w:num>
  <w:num w:numId="7">
    <w:abstractNumId w:val="17"/>
  </w:num>
  <w:num w:numId="8">
    <w:abstractNumId w:val="18"/>
  </w:num>
  <w:num w:numId="9">
    <w:abstractNumId w:val="3"/>
  </w:num>
  <w:num w:numId="10">
    <w:abstractNumId w:val="10"/>
  </w:num>
  <w:num w:numId="11">
    <w:abstractNumId w:val="8"/>
  </w:num>
  <w:num w:numId="12">
    <w:abstractNumId w:val="9"/>
  </w:num>
  <w:num w:numId="13">
    <w:abstractNumId w:val="1"/>
  </w:num>
  <w:num w:numId="14">
    <w:abstractNumId w:val="6"/>
  </w:num>
  <w:num w:numId="15">
    <w:abstractNumId w:val="2"/>
  </w:num>
  <w:num w:numId="16">
    <w:abstractNumId w:val="7"/>
  </w:num>
  <w:num w:numId="17">
    <w:abstractNumId w:val="11"/>
  </w:num>
  <w:num w:numId="18">
    <w:abstractNumId w:val="5"/>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595F"/>
    <w:rsid w:val="00011E67"/>
    <w:rsid w:val="00042469"/>
    <w:rsid w:val="00042871"/>
    <w:rsid w:val="00044A59"/>
    <w:rsid w:val="00051A05"/>
    <w:rsid w:val="000821FC"/>
    <w:rsid w:val="000B5E43"/>
    <w:rsid w:val="000C0E50"/>
    <w:rsid w:val="000C57EC"/>
    <w:rsid w:val="000E1DC5"/>
    <w:rsid w:val="0010527F"/>
    <w:rsid w:val="001106DF"/>
    <w:rsid w:val="00134F7D"/>
    <w:rsid w:val="00142EC5"/>
    <w:rsid w:val="00143ACD"/>
    <w:rsid w:val="00151532"/>
    <w:rsid w:val="0018794A"/>
    <w:rsid w:val="001A2C15"/>
    <w:rsid w:val="001B47C8"/>
    <w:rsid w:val="00201CB3"/>
    <w:rsid w:val="0020343A"/>
    <w:rsid w:val="002109CA"/>
    <w:rsid w:val="00212474"/>
    <w:rsid w:val="002263D3"/>
    <w:rsid w:val="00233C5F"/>
    <w:rsid w:val="002352F0"/>
    <w:rsid w:val="002C1F2A"/>
    <w:rsid w:val="002E21EE"/>
    <w:rsid w:val="002F62CB"/>
    <w:rsid w:val="003034D8"/>
    <w:rsid w:val="00307036"/>
    <w:rsid w:val="00321B86"/>
    <w:rsid w:val="00354326"/>
    <w:rsid w:val="003867D5"/>
    <w:rsid w:val="003A4B5C"/>
    <w:rsid w:val="003B5386"/>
    <w:rsid w:val="003B5BBF"/>
    <w:rsid w:val="003C2294"/>
    <w:rsid w:val="0040128E"/>
    <w:rsid w:val="00450F49"/>
    <w:rsid w:val="00461FAE"/>
    <w:rsid w:val="004635F4"/>
    <w:rsid w:val="00473D6B"/>
    <w:rsid w:val="00476C83"/>
    <w:rsid w:val="00482EF6"/>
    <w:rsid w:val="004858FB"/>
    <w:rsid w:val="004A5C08"/>
    <w:rsid w:val="004B01F7"/>
    <w:rsid w:val="004B6D27"/>
    <w:rsid w:val="004B7417"/>
    <w:rsid w:val="004C0CE7"/>
    <w:rsid w:val="004C7186"/>
    <w:rsid w:val="004F0F51"/>
    <w:rsid w:val="004F3E0D"/>
    <w:rsid w:val="00504A2F"/>
    <w:rsid w:val="0051560F"/>
    <w:rsid w:val="00526137"/>
    <w:rsid w:val="0053065D"/>
    <w:rsid w:val="005425B2"/>
    <w:rsid w:val="00573CBB"/>
    <w:rsid w:val="005A01E5"/>
    <w:rsid w:val="005B0DAA"/>
    <w:rsid w:val="005C4433"/>
    <w:rsid w:val="005C66CA"/>
    <w:rsid w:val="005D56F9"/>
    <w:rsid w:val="005E4E2D"/>
    <w:rsid w:val="0061264B"/>
    <w:rsid w:val="006633DC"/>
    <w:rsid w:val="006A1311"/>
    <w:rsid w:val="006A261F"/>
    <w:rsid w:val="006D65DB"/>
    <w:rsid w:val="006E4467"/>
    <w:rsid w:val="006F0432"/>
    <w:rsid w:val="00707360"/>
    <w:rsid w:val="00753CCD"/>
    <w:rsid w:val="00756D81"/>
    <w:rsid w:val="00783DE3"/>
    <w:rsid w:val="00786A93"/>
    <w:rsid w:val="00790B23"/>
    <w:rsid w:val="00792CE3"/>
    <w:rsid w:val="007A71C8"/>
    <w:rsid w:val="007D11CE"/>
    <w:rsid w:val="007D4A5C"/>
    <w:rsid w:val="007E6483"/>
    <w:rsid w:val="007F008B"/>
    <w:rsid w:val="007F2DED"/>
    <w:rsid w:val="00814AF2"/>
    <w:rsid w:val="0081504B"/>
    <w:rsid w:val="008444B2"/>
    <w:rsid w:val="008507D9"/>
    <w:rsid w:val="008631FB"/>
    <w:rsid w:val="00863E11"/>
    <w:rsid w:val="00863E2A"/>
    <w:rsid w:val="008C7811"/>
    <w:rsid w:val="008D22FD"/>
    <w:rsid w:val="008D246C"/>
    <w:rsid w:val="008E19DC"/>
    <w:rsid w:val="0090061B"/>
    <w:rsid w:val="00906ABA"/>
    <w:rsid w:val="009142A5"/>
    <w:rsid w:val="009524DE"/>
    <w:rsid w:val="00957CF7"/>
    <w:rsid w:val="009A3973"/>
    <w:rsid w:val="009A7B41"/>
    <w:rsid w:val="009B480A"/>
    <w:rsid w:val="009B5F83"/>
    <w:rsid w:val="009D0807"/>
    <w:rsid w:val="009D2245"/>
    <w:rsid w:val="009D36F2"/>
    <w:rsid w:val="009E006E"/>
    <w:rsid w:val="009F036E"/>
    <w:rsid w:val="00A0719A"/>
    <w:rsid w:val="00A3715E"/>
    <w:rsid w:val="00A40DCB"/>
    <w:rsid w:val="00A41C0B"/>
    <w:rsid w:val="00A906B5"/>
    <w:rsid w:val="00AA2F10"/>
    <w:rsid w:val="00AC088B"/>
    <w:rsid w:val="00AC6295"/>
    <w:rsid w:val="00B201FF"/>
    <w:rsid w:val="00B369DA"/>
    <w:rsid w:val="00B66053"/>
    <w:rsid w:val="00BE0746"/>
    <w:rsid w:val="00C02DFA"/>
    <w:rsid w:val="00C02E2B"/>
    <w:rsid w:val="00C11D08"/>
    <w:rsid w:val="00C16D26"/>
    <w:rsid w:val="00C545F6"/>
    <w:rsid w:val="00C55412"/>
    <w:rsid w:val="00C61733"/>
    <w:rsid w:val="00C808CC"/>
    <w:rsid w:val="00C847A8"/>
    <w:rsid w:val="00CB56CF"/>
    <w:rsid w:val="00CD4E9B"/>
    <w:rsid w:val="00CE0E44"/>
    <w:rsid w:val="00D1499F"/>
    <w:rsid w:val="00D356FA"/>
    <w:rsid w:val="00D379A6"/>
    <w:rsid w:val="00D41783"/>
    <w:rsid w:val="00D43A7B"/>
    <w:rsid w:val="00D447FB"/>
    <w:rsid w:val="00D62259"/>
    <w:rsid w:val="00D629BA"/>
    <w:rsid w:val="00D80B85"/>
    <w:rsid w:val="00D8381D"/>
    <w:rsid w:val="00D92C91"/>
    <w:rsid w:val="00D97227"/>
    <w:rsid w:val="00DA30A3"/>
    <w:rsid w:val="00DB086B"/>
    <w:rsid w:val="00DE2E8C"/>
    <w:rsid w:val="00DE792C"/>
    <w:rsid w:val="00E1446A"/>
    <w:rsid w:val="00E35AD6"/>
    <w:rsid w:val="00E57E51"/>
    <w:rsid w:val="00E70438"/>
    <w:rsid w:val="00E82CD9"/>
    <w:rsid w:val="00E84F3C"/>
    <w:rsid w:val="00E94F16"/>
    <w:rsid w:val="00ED25D0"/>
    <w:rsid w:val="00ED54CD"/>
    <w:rsid w:val="00EF6ED2"/>
    <w:rsid w:val="00F1090C"/>
    <w:rsid w:val="00F25D1F"/>
    <w:rsid w:val="00F27457"/>
    <w:rsid w:val="00F31412"/>
    <w:rsid w:val="00F42806"/>
    <w:rsid w:val="00F52B50"/>
    <w:rsid w:val="00F62F6F"/>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CD4E9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2">
    <w:name w:val="heading 2"/>
    <w:basedOn w:val="Normal"/>
    <w:next w:val="Normal"/>
    <w:link w:val="Heading2Char"/>
    <w:uiPriority w:val="9"/>
    <w:semiHidden/>
    <w:unhideWhenUsed/>
    <w:qFormat/>
    <w:rsid w:val="00CD4E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 List Paragraph"/>
    <w:basedOn w:val="Normal"/>
    <w:link w:val="ListParagraphChar"/>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Heading1Char">
    <w:name w:val="Heading 1 Char"/>
    <w:basedOn w:val="DefaultParagraphFont"/>
    <w:link w:val="Heading1"/>
    <w:uiPriority w:val="9"/>
    <w:rsid w:val="00CD4E9B"/>
    <w:rPr>
      <w:rFonts w:ascii="Times New Roman" w:eastAsia="Times New Roman" w:hAnsi="Times New Roman" w:cs="Times New Roman"/>
      <w:b/>
      <w:bCs/>
      <w:kern w:val="36"/>
      <w:sz w:val="48"/>
      <w:szCs w:val="48"/>
      <w:lang w:val="x-none" w:eastAsia="x-none"/>
      <w14:ligatures w14:val="none"/>
    </w:rPr>
  </w:style>
  <w:style w:type="character" w:customStyle="1" w:styleId="Heading2Char">
    <w:name w:val="Heading 2 Char"/>
    <w:basedOn w:val="DefaultParagraphFont"/>
    <w:link w:val="Heading2"/>
    <w:uiPriority w:val="9"/>
    <w:semiHidden/>
    <w:rsid w:val="00CD4E9B"/>
    <w:rPr>
      <w:rFonts w:ascii="Cambria" w:eastAsia="Times New Roman" w:hAnsi="Cambria" w:cs="Times New Roman"/>
      <w:b/>
      <w:bCs/>
      <w:i/>
      <w:iCs/>
      <w:sz w:val="28"/>
      <w:szCs w:val="28"/>
      <w:lang w:val="en-US"/>
      <w14:ligatures w14:val="none"/>
    </w:rPr>
  </w:style>
  <w:style w:type="paragraph" w:styleId="BalloonText">
    <w:name w:val="Balloon Text"/>
    <w:basedOn w:val="Normal"/>
    <w:link w:val="BalloonTextChar"/>
    <w:uiPriority w:val="99"/>
    <w:semiHidden/>
    <w:unhideWhenUsed/>
    <w:rsid w:val="00CD4E9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CD4E9B"/>
    <w:rPr>
      <w:rFonts w:ascii="Tahoma" w:eastAsia="Calibri" w:hAnsi="Tahoma" w:cs="Times New Roman"/>
      <w:sz w:val="16"/>
      <w:szCs w:val="16"/>
      <w:lang w:val="x-none" w:eastAsia="x-none"/>
      <w14:ligatures w14:val="none"/>
    </w:rPr>
  </w:style>
  <w:style w:type="paragraph" w:styleId="NormalWeb">
    <w:name w:val="Normal (Web)"/>
    <w:basedOn w:val="Normal"/>
    <w:uiPriority w:val="99"/>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D4E9B"/>
  </w:style>
  <w:style w:type="table" w:styleId="LightShading-Accent5">
    <w:name w:val="Light Shading Accent 5"/>
    <w:basedOn w:val="TableNormal"/>
    <w:uiPriority w:val="60"/>
    <w:rsid w:val="00CD4E9B"/>
    <w:pPr>
      <w:spacing w:after="0" w:line="240" w:lineRule="auto"/>
    </w:pPr>
    <w:rPr>
      <w:rFonts w:ascii="Calibri" w:eastAsia="Calibri" w:hAnsi="Calibri" w:cs="Times New Roman"/>
      <w:color w:val="31849B"/>
      <w:sz w:val="20"/>
      <w:szCs w:val="20"/>
      <w:lang w:val="en-US" w:eastAsia="en-GB"/>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D4E9B"/>
    <w:pPr>
      <w:spacing w:after="0" w:line="240" w:lineRule="auto"/>
    </w:pPr>
    <w:rPr>
      <w:rFonts w:ascii="Calibri" w:eastAsia="Calibri" w:hAnsi="Calibri" w:cs="Times New Roman"/>
      <w:color w:val="000000"/>
      <w:sz w:val="20"/>
      <w:szCs w:val="20"/>
      <w:lang w:val="en-US" w:eastAsia="en-GB"/>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CD4E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D4E9B"/>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CD4E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CD4E9B"/>
    <w:rPr>
      <w:rFonts w:ascii="Calibri" w:eastAsia="Calibri" w:hAnsi="Calibri" w:cs="Times New Roman"/>
      <w:lang w:val="en-US"/>
      <w14:ligatures w14:val="none"/>
    </w:rPr>
  </w:style>
  <w:style w:type="character" w:customStyle="1" w:styleId="stalineat1">
    <w:name w:val="st_alineat1"/>
    <w:rsid w:val="00CD4E9B"/>
    <w:rPr>
      <w:b/>
      <w:bCs/>
      <w:color w:val="74929F"/>
    </w:rPr>
  </w:style>
  <w:style w:type="character" w:customStyle="1" w:styleId="sttalineat1">
    <w:name w:val="st_talineat1"/>
    <w:rsid w:val="00CD4E9B"/>
    <w:rPr>
      <w:color w:val="000000"/>
    </w:rPr>
  </w:style>
  <w:style w:type="character" w:customStyle="1" w:styleId="tpa1">
    <w:name w:val="tpa1"/>
    <w:basedOn w:val="DefaultParagraphFont"/>
    <w:rsid w:val="00CD4E9B"/>
  </w:style>
  <w:style w:type="paragraph" w:customStyle="1" w:styleId="Char">
    <w:name w:val="Char"/>
    <w:basedOn w:val="Normal"/>
    <w:rsid w:val="00CD4E9B"/>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CD4E9B"/>
    <w:pPr>
      <w:spacing w:after="0" w:line="240" w:lineRule="auto"/>
    </w:pPr>
    <w:rPr>
      <w:rFonts w:ascii="Calibri" w:eastAsia="Calibri" w:hAnsi="Calibri" w:cs="Times New Roman"/>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1"/>
    <w:rsid w:val="00CD4E9B"/>
    <w:rPr>
      <w:rFonts w:ascii="Calibri" w:eastAsia="Calibri" w:hAnsi="Calibri" w:cs="Times New Roman"/>
      <w:lang w:val="en-US"/>
      <w14:ligatures w14:val="none"/>
    </w:rPr>
  </w:style>
  <w:style w:type="paragraph" w:customStyle="1" w:styleId="DefaultText">
    <w:name w:val="Default Text"/>
    <w:basedOn w:val="Normal"/>
    <w:rsid w:val="00CD4E9B"/>
    <w:pPr>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table" w:customStyle="1" w:styleId="TableGrid1">
    <w:name w:val="Table Grid1"/>
    <w:basedOn w:val="TableNormal"/>
    <w:next w:val="TableGrid"/>
    <w:uiPriority w:val="39"/>
    <w:rsid w:val="004B6D27"/>
    <w:pPr>
      <w:spacing w:after="0" w:line="240" w:lineRule="auto"/>
    </w:pPr>
    <w:rPr>
      <w:rFonts w:eastAsia="Times New Roman" w:hAnsi="Times New Roman" w:cs="Times New Roman"/>
      <w:lang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9"/>
    <w:qFormat/>
    <w:rsid w:val="00CD4E9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paragraph" w:styleId="Heading2">
    <w:name w:val="heading 2"/>
    <w:basedOn w:val="Normal"/>
    <w:next w:val="Normal"/>
    <w:link w:val="Heading2Char"/>
    <w:uiPriority w:val="9"/>
    <w:semiHidden/>
    <w:unhideWhenUsed/>
    <w:qFormat/>
    <w:rsid w:val="00CD4E9B"/>
    <w:pPr>
      <w:keepNext/>
      <w:spacing w:before="240" w:after="60" w:line="276" w:lineRule="auto"/>
      <w:outlineLvl w:val="1"/>
    </w:pPr>
    <w:rPr>
      <w:rFonts w:ascii="Cambria" w:eastAsia="Times New Roma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aliases w:val="# List Paragraph"/>
    <w:basedOn w:val="Normal"/>
    <w:link w:val="ListParagraphChar"/>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Heading1Char">
    <w:name w:val="Heading 1 Char"/>
    <w:basedOn w:val="DefaultParagraphFont"/>
    <w:link w:val="Heading1"/>
    <w:uiPriority w:val="9"/>
    <w:rsid w:val="00CD4E9B"/>
    <w:rPr>
      <w:rFonts w:ascii="Times New Roman" w:eastAsia="Times New Roman" w:hAnsi="Times New Roman" w:cs="Times New Roman"/>
      <w:b/>
      <w:bCs/>
      <w:kern w:val="36"/>
      <w:sz w:val="48"/>
      <w:szCs w:val="48"/>
      <w:lang w:val="x-none" w:eastAsia="x-none"/>
      <w14:ligatures w14:val="none"/>
    </w:rPr>
  </w:style>
  <w:style w:type="character" w:customStyle="1" w:styleId="Heading2Char">
    <w:name w:val="Heading 2 Char"/>
    <w:basedOn w:val="DefaultParagraphFont"/>
    <w:link w:val="Heading2"/>
    <w:uiPriority w:val="9"/>
    <w:semiHidden/>
    <w:rsid w:val="00CD4E9B"/>
    <w:rPr>
      <w:rFonts w:ascii="Cambria" w:eastAsia="Times New Roman" w:hAnsi="Cambria" w:cs="Times New Roman"/>
      <w:b/>
      <w:bCs/>
      <w:i/>
      <w:iCs/>
      <w:sz w:val="28"/>
      <w:szCs w:val="28"/>
      <w:lang w:val="en-US"/>
      <w14:ligatures w14:val="none"/>
    </w:rPr>
  </w:style>
  <w:style w:type="paragraph" w:styleId="BalloonText">
    <w:name w:val="Balloon Text"/>
    <w:basedOn w:val="Normal"/>
    <w:link w:val="BalloonTextChar"/>
    <w:uiPriority w:val="99"/>
    <w:semiHidden/>
    <w:unhideWhenUsed/>
    <w:rsid w:val="00CD4E9B"/>
    <w:pPr>
      <w:spacing w:after="0" w:line="240" w:lineRule="auto"/>
    </w:pPr>
    <w:rPr>
      <w:rFonts w:ascii="Tahoma" w:eastAsia="Calibri" w:hAnsi="Tahoma" w:cs="Times New Roman"/>
      <w:sz w:val="16"/>
      <w:szCs w:val="16"/>
      <w:lang w:val="x-none" w:eastAsia="x-none"/>
      <w14:ligatures w14:val="none"/>
    </w:rPr>
  </w:style>
  <w:style w:type="character" w:customStyle="1" w:styleId="BalloonTextChar">
    <w:name w:val="Balloon Text Char"/>
    <w:basedOn w:val="DefaultParagraphFont"/>
    <w:link w:val="BalloonText"/>
    <w:uiPriority w:val="99"/>
    <w:semiHidden/>
    <w:rsid w:val="00CD4E9B"/>
    <w:rPr>
      <w:rFonts w:ascii="Tahoma" w:eastAsia="Calibri" w:hAnsi="Tahoma" w:cs="Times New Roman"/>
      <w:sz w:val="16"/>
      <w:szCs w:val="16"/>
      <w:lang w:val="x-none" w:eastAsia="x-none"/>
      <w14:ligatures w14:val="none"/>
    </w:rPr>
  </w:style>
  <w:style w:type="paragraph" w:styleId="NormalWeb">
    <w:name w:val="Normal (Web)"/>
    <w:basedOn w:val="Normal"/>
    <w:uiPriority w:val="99"/>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CD4E9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CD4E9B"/>
  </w:style>
  <w:style w:type="table" w:styleId="LightShading-Accent5">
    <w:name w:val="Light Shading Accent 5"/>
    <w:basedOn w:val="TableNormal"/>
    <w:uiPriority w:val="60"/>
    <w:rsid w:val="00CD4E9B"/>
    <w:pPr>
      <w:spacing w:after="0" w:line="240" w:lineRule="auto"/>
    </w:pPr>
    <w:rPr>
      <w:rFonts w:ascii="Calibri" w:eastAsia="Calibri" w:hAnsi="Calibri" w:cs="Times New Roman"/>
      <w:color w:val="31849B"/>
      <w:sz w:val="20"/>
      <w:szCs w:val="20"/>
      <w:lang w:val="en-US" w:eastAsia="en-GB"/>
      <w14:ligatures w14:val="non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D4E9B"/>
    <w:pPr>
      <w:spacing w:after="0" w:line="240" w:lineRule="auto"/>
    </w:pPr>
    <w:rPr>
      <w:rFonts w:ascii="Calibri" w:eastAsia="Calibri" w:hAnsi="Calibri" w:cs="Times New Roman"/>
      <w:color w:val="000000"/>
      <w:sz w:val="20"/>
      <w:szCs w:val="20"/>
      <w:lang w:val="en-US" w:eastAsia="en-GB"/>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CD4E9B"/>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D4E9B"/>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CD4E9B"/>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CD4E9B"/>
    <w:rPr>
      <w:rFonts w:ascii="Calibri" w:eastAsia="Calibri" w:hAnsi="Calibri" w:cs="Times New Roman"/>
      <w:lang w:val="en-US"/>
      <w14:ligatures w14:val="none"/>
    </w:rPr>
  </w:style>
  <w:style w:type="character" w:customStyle="1" w:styleId="stalineat1">
    <w:name w:val="st_alineat1"/>
    <w:rsid w:val="00CD4E9B"/>
    <w:rPr>
      <w:b/>
      <w:bCs/>
      <w:color w:val="74929F"/>
    </w:rPr>
  </w:style>
  <w:style w:type="character" w:customStyle="1" w:styleId="sttalineat1">
    <w:name w:val="st_talineat1"/>
    <w:rsid w:val="00CD4E9B"/>
    <w:rPr>
      <w:color w:val="000000"/>
    </w:rPr>
  </w:style>
  <w:style w:type="character" w:customStyle="1" w:styleId="tpa1">
    <w:name w:val="tpa1"/>
    <w:basedOn w:val="DefaultParagraphFont"/>
    <w:rsid w:val="00CD4E9B"/>
  </w:style>
  <w:style w:type="paragraph" w:customStyle="1" w:styleId="Char">
    <w:name w:val="Char"/>
    <w:basedOn w:val="Normal"/>
    <w:rsid w:val="00CD4E9B"/>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CD4E9B"/>
    <w:pPr>
      <w:spacing w:after="0" w:line="240" w:lineRule="auto"/>
    </w:pPr>
    <w:rPr>
      <w:rFonts w:ascii="Calibri" w:eastAsia="Calibri" w:hAnsi="Calibri" w:cs="Times New Roman"/>
      <w:sz w:val="24"/>
      <w:szCs w:val="24"/>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1"/>
    <w:rsid w:val="00CD4E9B"/>
    <w:rPr>
      <w:rFonts w:ascii="Calibri" w:eastAsia="Calibri" w:hAnsi="Calibri" w:cs="Times New Roman"/>
      <w:lang w:val="en-US"/>
      <w14:ligatures w14:val="none"/>
    </w:rPr>
  </w:style>
  <w:style w:type="paragraph" w:customStyle="1" w:styleId="DefaultText">
    <w:name w:val="Default Text"/>
    <w:basedOn w:val="Normal"/>
    <w:rsid w:val="00CD4E9B"/>
    <w:pPr>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table" w:customStyle="1" w:styleId="TableGrid1">
    <w:name w:val="Table Grid1"/>
    <w:basedOn w:val="TableNormal"/>
    <w:next w:val="TableGrid"/>
    <w:uiPriority w:val="39"/>
    <w:rsid w:val="004B6D27"/>
    <w:pPr>
      <w:spacing w:after="0" w:line="240" w:lineRule="auto"/>
    </w:pPr>
    <w:rPr>
      <w:rFonts w:eastAsia="Times New Roman" w:hAnsi="Times New Roman" w:cs="Times New Roman"/>
      <w:lang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mif.anpm.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F75A7-57DF-4E76-9F41-5EC717BF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3829</Words>
  <Characters>21826</Characters>
  <Application>Microsoft Office Word</Application>
  <DocSecurity>0</DocSecurity>
  <Lines>181</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5</cp:revision>
  <cp:lastPrinted>2024-04-08T10:23:00Z</cp:lastPrinted>
  <dcterms:created xsi:type="dcterms:W3CDTF">2024-05-08T12:17:00Z</dcterms:created>
  <dcterms:modified xsi:type="dcterms:W3CDTF">2024-05-08T13:00:00Z</dcterms:modified>
</cp:coreProperties>
</file>