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C8020A" w:rsidRDefault="00171D25" w:rsidP="00C80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Construire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hala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depozitare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cabina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poarta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anexe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tehnice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poarta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acces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parcari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circulatii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incinta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amenajari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exterioare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bazin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retentie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bazin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vidanjabil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organizare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de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santier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bransamente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utilitati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si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alipire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terenuri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judeţul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oras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Chitila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T 23, P 87/5, 87/6, 87/7, nr. </w:t>
      </w:r>
      <w:proofErr w:type="gram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cadastral</w:t>
      </w:r>
      <w:proofErr w:type="gram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56185, 53304, 55182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S.C. CTPARK KAPPA S.R.L. </w:t>
      </w:r>
      <w:proofErr w:type="spellStart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prin</w:t>
      </w:r>
      <w:proofErr w:type="spellEnd"/>
      <w:r w:rsidR="00C8020A" w:rsidRPr="00C8020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BUTUCEA ROXANA </w:t>
      </w: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C8020A">
        <w:rPr>
          <w:rFonts w:ascii="Times New Roman" w:hAnsi="Times New Roman" w:cs="Times New Roman"/>
          <w:sz w:val="28"/>
          <w:szCs w:val="28"/>
        </w:rPr>
        <w:t xml:space="preserve">sediul </w:t>
      </w:r>
      <w:r w:rsidR="00C8020A" w:rsidRPr="00C8020A">
        <w:rPr>
          <w:rFonts w:ascii="Times New Roman" w:hAnsi="Times New Roman" w:cs="Times New Roman"/>
          <w:sz w:val="28"/>
          <w:szCs w:val="28"/>
        </w:rPr>
        <w:t xml:space="preserve">S.C. CTPARK KAPPA S.R.L. prin BUTUCEA ROXANA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20A" w:rsidRPr="00C8020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judet</w:t>
      </w:r>
      <w:proofErr w:type="spellEnd"/>
      <w:r w:rsidR="00C8020A" w:rsidRPr="00C8020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C8020A" w:rsidRPr="00C8020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C8020A" w:rsidRPr="00C8020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C8020A" w:rsidRPr="00C8020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comuna</w:t>
      </w:r>
      <w:proofErr w:type="spellEnd"/>
      <w:r w:rsidR="00C8020A" w:rsidRPr="00C8020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C8020A" w:rsidRPr="00C8020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Dragomiresti</w:t>
      </w:r>
      <w:proofErr w:type="spellEnd"/>
      <w:r w:rsidR="00C8020A" w:rsidRPr="00C8020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– Vale, sat </w:t>
      </w:r>
      <w:proofErr w:type="spellStart"/>
      <w:r w:rsidR="00C8020A" w:rsidRPr="00C8020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Dragomiresti</w:t>
      </w:r>
      <w:proofErr w:type="spellEnd"/>
      <w:r w:rsidR="00C8020A" w:rsidRPr="00C8020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– Deal, str. </w:t>
      </w:r>
      <w:proofErr w:type="gramStart"/>
      <w:r w:rsidR="00C8020A" w:rsidRPr="00C8020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Gabriela nr.</w:t>
      </w:r>
      <w:proofErr w:type="gramEnd"/>
      <w:r w:rsidR="00C8020A" w:rsidRPr="00C8020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  <w:bookmarkStart w:id="0" w:name="_GoBack"/>
      <w:bookmarkEnd w:id="0"/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C8020A">
        <w:rPr>
          <w:sz w:val="28"/>
          <w:szCs w:val="28"/>
        </w:rPr>
        <w:t>05.12.2023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253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297A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020A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2023-12-05T11:41:00Z</cp:lastPrinted>
  <dcterms:created xsi:type="dcterms:W3CDTF">2023-12-05T11:41:00Z</dcterms:created>
  <dcterms:modified xsi:type="dcterms:W3CDTF">2023-12-05T11:41:00Z</dcterms:modified>
</cp:coreProperties>
</file>