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937C4E" w:rsidRDefault="00F45385" w:rsidP="00937C4E">
      <w:pPr>
        <w:pStyle w:val="Header"/>
        <w:keepNext/>
        <w:widowControl w:val="0"/>
        <w:tabs>
          <w:tab w:val="clear" w:pos="4680"/>
          <w:tab w:val="clear" w:pos="9360"/>
          <w:tab w:val="left" w:pos="9000"/>
        </w:tabs>
        <w:rPr>
          <w:rFonts w:ascii="Arial" w:hAnsi="Arial" w:cs="Arial"/>
          <w:sz w:val="24"/>
          <w:szCs w:val="24"/>
          <w:lang w:val="it-IT"/>
        </w:rPr>
      </w:pPr>
      <w:r w:rsidRPr="00937C4E">
        <w:rPr>
          <w:rFonts w:ascii="Arial" w:hAnsi="Arial" w:cs="Arial"/>
          <w:noProof/>
          <w:sz w:val="24"/>
          <w:szCs w:val="24"/>
        </w:rPr>
        <w:drawing>
          <wp:anchor distT="0" distB="0" distL="114300" distR="114300" simplePos="0" relativeHeight="251657216" behindDoc="0" locked="0" layoutInCell="1" allowOverlap="1" wp14:anchorId="63B4ECB0" wp14:editId="2EE90A62">
            <wp:simplePos x="0" y="0"/>
            <wp:positionH relativeFrom="column">
              <wp:posOffset>-63500</wp:posOffset>
            </wp:positionH>
            <wp:positionV relativeFrom="paragraph">
              <wp:posOffset>-92710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38C" w:rsidRPr="00937C4E">
        <w:rPr>
          <w:rFonts w:ascii="Arial" w:hAnsi="Arial" w:cs="Arial"/>
          <w:sz w:val="24"/>
          <w:szCs w:val="24"/>
          <w:lang w:val="it-IT"/>
        </w:rPr>
        <w:t xml:space="preserve">                                                                                          </w:t>
      </w:r>
      <w:r w:rsidR="00EE6E48" w:rsidRPr="00937C4E">
        <w:rPr>
          <w:rFonts w:ascii="Arial" w:hAnsi="Arial" w:cs="Arial"/>
          <w:sz w:val="24"/>
          <w:szCs w:val="24"/>
          <w:lang w:val="it-IT"/>
        </w:rPr>
        <w:t xml:space="preserve">                    </w:t>
      </w:r>
    </w:p>
    <w:p w:rsidR="008F25B0" w:rsidRPr="00937C4E" w:rsidRDefault="00D107CE" w:rsidP="00937C4E">
      <w:pPr>
        <w:pStyle w:val="Header"/>
        <w:keepNext/>
        <w:widowControl w:val="0"/>
        <w:tabs>
          <w:tab w:val="clear" w:pos="4680"/>
          <w:tab w:val="clear" w:pos="9360"/>
          <w:tab w:val="left" w:pos="9000"/>
        </w:tabs>
        <w:rPr>
          <w:rFonts w:ascii="Arial" w:hAnsi="Arial" w:cs="Arial"/>
          <w:b/>
          <w:sz w:val="28"/>
          <w:szCs w:val="28"/>
          <w:lang w:val="it-IT"/>
        </w:rPr>
      </w:pPr>
      <w:r w:rsidRPr="00937C4E">
        <w:rPr>
          <w:rFonts w:ascii="Arial" w:hAnsi="Arial" w:cs="Arial"/>
          <w:b/>
          <w:sz w:val="24"/>
          <w:szCs w:val="24"/>
          <w:lang w:val="it-IT"/>
        </w:rPr>
        <w:t xml:space="preserve">          </w:t>
      </w:r>
      <w:r w:rsidR="0089789D" w:rsidRPr="00937C4E">
        <w:rPr>
          <w:rFonts w:ascii="Arial" w:hAnsi="Arial" w:cs="Arial"/>
          <w:b/>
          <w:sz w:val="28"/>
          <w:szCs w:val="28"/>
          <w:lang w:val="it-IT"/>
        </w:rPr>
        <w:t>Ministerul Mediului</w:t>
      </w:r>
      <w:r w:rsidR="00F24997" w:rsidRPr="00937C4E">
        <w:rPr>
          <w:rFonts w:ascii="Arial" w:hAnsi="Arial" w:cs="Arial"/>
          <w:b/>
          <w:sz w:val="28"/>
          <w:szCs w:val="28"/>
          <w:lang w:val="it-IT"/>
        </w:rPr>
        <w:t>, Apelor şi Pădurilor</w:t>
      </w:r>
    </w:p>
    <w:p w:rsidR="0089789D" w:rsidRPr="00937C4E" w:rsidRDefault="00C76AA4" w:rsidP="00937C4E">
      <w:pPr>
        <w:pStyle w:val="Header"/>
        <w:keepNext/>
        <w:widowControl w:val="0"/>
        <w:tabs>
          <w:tab w:val="clear" w:pos="4680"/>
          <w:tab w:val="clear" w:pos="9360"/>
          <w:tab w:val="left" w:pos="9000"/>
        </w:tabs>
        <w:rPr>
          <w:rFonts w:ascii="Arial" w:hAnsi="Arial" w:cs="Arial"/>
          <w:b/>
          <w:sz w:val="32"/>
          <w:szCs w:val="32"/>
          <w:lang w:val="it-IT"/>
        </w:rPr>
      </w:pPr>
      <w:r w:rsidRPr="00937C4E">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10" o:title=""/>
          </v:shape>
          <o:OLEObject Type="Embed" ProgID="CorelDRAW.Graphic.13" ShapeID="_x0000_s1044" DrawAspect="Content" ObjectID="_1760269910" r:id="rId11"/>
        </w:pict>
      </w:r>
      <w:r w:rsidR="0089789D" w:rsidRPr="00937C4E">
        <w:rPr>
          <w:rFonts w:ascii="Arial" w:hAnsi="Arial" w:cs="Arial"/>
          <w:b/>
          <w:sz w:val="32"/>
          <w:szCs w:val="32"/>
          <w:lang w:val="it-IT"/>
        </w:rPr>
        <w:t>Agen</w:t>
      </w:r>
      <w:r w:rsidR="0089789D" w:rsidRPr="00937C4E">
        <w:rPr>
          <w:rFonts w:ascii="Arial" w:hAnsi="Arial" w:cs="Arial"/>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37C4E" w:rsidRPr="00937C4E" w:rsidTr="00325739">
        <w:trPr>
          <w:trHeight w:val="692"/>
        </w:trPr>
        <w:tc>
          <w:tcPr>
            <w:tcW w:w="10031" w:type="dxa"/>
            <w:tcBorders>
              <w:top w:val="single" w:sz="8" w:space="0" w:color="000000"/>
              <w:bottom w:val="single" w:sz="8" w:space="0" w:color="000000"/>
            </w:tcBorders>
            <w:shd w:val="clear" w:color="auto" w:fill="auto"/>
            <w:vAlign w:val="center"/>
          </w:tcPr>
          <w:p w:rsidR="0089789D" w:rsidRPr="00937C4E" w:rsidRDefault="000904E4" w:rsidP="00937C4E">
            <w:pPr>
              <w:keepNext/>
              <w:widowControl w:val="0"/>
              <w:spacing w:after="0"/>
              <w:jc w:val="center"/>
              <w:rPr>
                <w:rFonts w:ascii="Arial" w:hAnsi="Arial" w:cs="Arial"/>
                <w:b/>
                <w:bCs/>
                <w:sz w:val="36"/>
                <w:szCs w:val="36"/>
                <w:lang w:val="fr-FR"/>
              </w:rPr>
            </w:pPr>
            <w:r w:rsidRPr="00937C4E">
              <w:rPr>
                <w:rFonts w:ascii="Arial" w:hAnsi="Arial" w:cs="Arial"/>
                <w:b/>
                <w:bCs/>
                <w:sz w:val="36"/>
                <w:szCs w:val="36"/>
                <w:lang w:val="ro-RO"/>
              </w:rPr>
              <w:t>Agenţia pentru Protecţia Mediului Ilfov</w:t>
            </w:r>
          </w:p>
        </w:tc>
      </w:tr>
    </w:tbl>
    <w:p w:rsidR="000116C0" w:rsidRPr="00937C4E" w:rsidRDefault="000116C0" w:rsidP="00937C4E">
      <w:pPr>
        <w:keepNext/>
        <w:widowControl w:val="0"/>
        <w:spacing w:after="120" w:line="240" w:lineRule="auto"/>
        <w:outlineLvl w:val="0"/>
        <w:rPr>
          <w:rFonts w:ascii="Arial" w:eastAsia="Times New Roman" w:hAnsi="Arial" w:cs="Arial"/>
          <w:sz w:val="24"/>
          <w:szCs w:val="24"/>
          <w:lang w:val="ro-RO" w:eastAsia="ro-RO"/>
        </w:rPr>
      </w:pPr>
      <w:r w:rsidRPr="00937C4E">
        <w:rPr>
          <w:rFonts w:ascii="Arial" w:eastAsia="Times New Roman" w:hAnsi="Arial" w:cs="Arial"/>
          <w:sz w:val="24"/>
          <w:szCs w:val="24"/>
          <w:lang w:val="ro-RO" w:eastAsia="ro-RO"/>
        </w:rPr>
        <w:t>Nr. iesire: 9411/..........2023</w:t>
      </w:r>
    </w:p>
    <w:p w:rsidR="00E97234" w:rsidRPr="00937C4E" w:rsidRDefault="00E97234" w:rsidP="00937C4E">
      <w:pPr>
        <w:keepNext/>
        <w:widowControl w:val="0"/>
        <w:spacing w:before="80" w:after="0"/>
        <w:jc w:val="center"/>
        <w:rPr>
          <w:rStyle w:val="Strong"/>
          <w:rFonts w:ascii="Arial" w:hAnsi="Arial" w:cs="Arial"/>
          <w:sz w:val="24"/>
          <w:szCs w:val="24"/>
          <w:lang w:val="it-IT"/>
        </w:rPr>
      </w:pPr>
    </w:p>
    <w:p w:rsidR="00937C4E" w:rsidRPr="00937C4E" w:rsidRDefault="00937C4E" w:rsidP="00937C4E">
      <w:pPr>
        <w:keepNext/>
        <w:widowControl w:val="0"/>
        <w:spacing w:before="80" w:after="0"/>
        <w:jc w:val="center"/>
        <w:rPr>
          <w:rStyle w:val="Strong"/>
          <w:rFonts w:ascii="Arial" w:hAnsi="Arial" w:cs="Arial"/>
          <w:sz w:val="24"/>
          <w:szCs w:val="24"/>
          <w:lang w:val="it-IT"/>
        </w:rPr>
      </w:pPr>
    </w:p>
    <w:p w:rsidR="00937C4E" w:rsidRPr="00937C4E" w:rsidRDefault="00937C4E" w:rsidP="00937C4E">
      <w:pPr>
        <w:keepNext/>
        <w:widowControl w:val="0"/>
        <w:spacing w:before="80" w:after="0"/>
        <w:jc w:val="center"/>
        <w:rPr>
          <w:rStyle w:val="Strong"/>
          <w:rFonts w:ascii="Arial" w:hAnsi="Arial" w:cs="Arial"/>
          <w:sz w:val="24"/>
          <w:szCs w:val="24"/>
          <w:lang w:val="it-IT"/>
        </w:rPr>
      </w:pPr>
    </w:p>
    <w:p w:rsidR="00225496" w:rsidRPr="00937C4E" w:rsidRDefault="004E01BC" w:rsidP="00937C4E">
      <w:pPr>
        <w:keepNext/>
        <w:widowControl w:val="0"/>
        <w:spacing w:before="80" w:after="0"/>
        <w:jc w:val="center"/>
        <w:rPr>
          <w:rStyle w:val="Strong"/>
          <w:rFonts w:ascii="Arial" w:hAnsi="Arial" w:cs="Arial"/>
          <w:sz w:val="24"/>
          <w:szCs w:val="24"/>
          <w:lang w:val="it-IT"/>
        </w:rPr>
      </w:pPr>
      <w:r w:rsidRPr="00937C4E">
        <w:rPr>
          <w:rStyle w:val="Strong"/>
          <w:rFonts w:ascii="Arial" w:hAnsi="Arial" w:cs="Arial"/>
          <w:sz w:val="24"/>
          <w:szCs w:val="24"/>
          <w:lang w:val="it-IT"/>
        </w:rPr>
        <w:t>PROIECT</w:t>
      </w:r>
    </w:p>
    <w:p w:rsidR="0095282F" w:rsidRPr="00937C4E" w:rsidRDefault="0095282F" w:rsidP="00937C4E">
      <w:pPr>
        <w:keepNext/>
        <w:widowControl w:val="0"/>
        <w:spacing w:before="80" w:after="0"/>
        <w:jc w:val="center"/>
        <w:rPr>
          <w:rFonts w:ascii="Arial" w:hAnsi="Arial" w:cs="Arial"/>
          <w:b/>
          <w:sz w:val="24"/>
          <w:szCs w:val="24"/>
          <w:lang w:val="it-IT"/>
        </w:rPr>
      </w:pPr>
      <w:r w:rsidRPr="00937C4E">
        <w:rPr>
          <w:rStyle w:val="Strong"/>
          <w:rFonts w:ascii="Arial" w:hAnsi="Arial" w:cs="Arial"/>
          <w:sz w:val="24"/>
          <w:szCs w:val="24"/>
          <w:lang w:val="it-IT"/>
        </w:rPr>
        <w:t>DECIZIA  ETAPEI  DE  INCADRARE</w:t>
      </w:r>
      <w:r w:rsidRPr="00937C4E">
        <w:rPr>
          <w:rFonts w:ascii="Arial" w:hAnsi="Arial" w:cs="Arial"/>
          <w:sz w:val="24"/>
          <w:szCs w:val="24"/>
          <w:lang w:val="it-IT"/>
        </w:rPr>
        <w:br/>
      </w:r>
      <w:r w:rsidRPr="00937C4E">
        <w:rPr>
          <w:rFonts w:ascii="Arial" w:hAnsi="Arial" w:cs="Arial"/>
          <w:b/>
          <w:sz w:val="24"/>
          <w:szCs w:val="24"/>
          <w:lang w:val="it-IT"/>
        </w:rPr>
        <w:t xml:space="preserve">Nr. </w:t>
      </w:r>
      <w:r w:rsidR="004E01BC" w:rsidRPr="00937C4E">
        <w:rPr>
          <w:rFonts w:ascii="Arial" w:hAnsi="Arial" w:cs="Arial"/>
          <w:b/>
          <w:sz w:val="24"/>
          <w:szCs w:val="24"/>
          <w:lang w:val="it-IT"/>
        </w:rPr>
        <w:t>.....</w:t>
      </w:r>
      <w:r w:rsidRPr="00937C4E">
        <w:rPr>
          <w:rFonts w:ascii="Arial" w:hAnsi="Arial" w:cs="Arial"/>
          <w:b/>
          <w:sz w:val="24"/>
          <w:szCs w:val="24"/>
          <w:lang w:val="it-IT"/>
        </w:rPr>
        <w:t xml:space="preserve"> din </w:t>
      </w:r>
      <w:r w:rsidR="00DA003D">
        <w:rPr>
          <w:rFonts w:ascii="Arial" w:hAnsi="Arial" w:cs="Arial"/>
          <w:b/>
          <w:sz w:val="24"/>
          <w:szCs w:val="24"/>
          <w:lang w:val="it-IT"/>
        </w:rPr>
        <w:t>31.10.2023</w:t>
      </w:r>
      <w:bookmarkStart w:id="0" w:name="_GoBack"/>
      <w:bookmarkEnd w:id="0"/>
    </w:p>
    <w:p w:rsidR="0063117D" w:rsidRPr="00937C4E" w:rsidRDefault="0063117D" w:rsidP="00937C4E">
      <w:pPr>
        <w:keepNext/>
        <w:widowControl w:val="0"/>
        <w:spacing w:after="0"/>
        <w:jc w:val="center"/>
        <w:rPr>
          <w:rFonts w:ascii="Arial" w:hAnsi="Arial" w:cs="Arial"/>
          <w:sz w:val="24"/>
          <w:szCs w:val="24"/>
          <w:lang w:val="ro-RO"/>
        </w:rPr>
      </w:pPr>
    </w:p>
    <w:p w:rsidR="00937C4E" w:rsidRPr="00937C4E" w:rsidRDefault="00937C4E" w:rsidP="00937C4E">
      <w:pPr>
        <w:keepNext/>
        <w:widowControl w:val="0"/>
        <w:spacing w:after="0"/>
        <w:jc w:val="center"/>
        <w:rPr>
          <w:rFonts w:ascii="Arial" w:hAnsi="Arial" w:cs="Arial"/>
          <w:sz w:val="24"/>
          <w:szCs w:val="24"/>
          <w:lang w:val="ro-RO"/>
        </w:rPr>
      </w:pPr>
    </w:p>
    <w:p w:rsidR="00937C4E" w:rsidRPr="00937C4E" w:rsidRDefault="00937C4E" w:rsidP="00937C4E">
      <w:pPr>
        <w:keepNext/>
        <w:widowControl w:val="0"/>
        <w:spacing w:after="0"/>
        <w:jc w:val="center"/>
        <w:rPr>
          <w:rFonts w:ascii="Arial" w:hAnsi="Arial" w:cs="Arial"/>
          <w:sz w:val="24"/>
          <w:szCs w:val="24"/>
          <w:lang w:val="ro-RO"/>
        </w:rPr>
      </w:pPr>
    </w:p>
    <w:p w:rsidR="00937C4E" w:rsidRPr="00937C4E" w:rsidRDefault="00937C4E" w:rsidP="00937C4E">
      <w:pPr>
        <w:keepNext/>
        <w:widowControl w:val="0"/>
        <w:spacing w:after="0"/>
        <w:jc w:val="center"/>
        <w:rPr>
          <w:rFonts w:ascii="Arial" w:hAnsi="Arial" w:cs="Arial"/>
          <w:sz w:val="24"/>
          <w:szCs w:val="24"/>
          <w:lang w:val="ro-RO"/>
        </w:rPr>
      </w:pPr>
    </w:p>
    <w:p w:rsidR="000116C0" w:rsidRPr="00937C4E" w:rsidRDefault="000116C0" w:rsidP="00937C4E">
      <w:pPr>
        <w:keepNext/>
        <w:widowControl w:val="0"/>
        <w:spacing w:after="0"/>
        <w:ind w:firstLine="720"/>
        <w:jc w:val="both"/>
        <w:rPr>
          <w:rFonts w:ascii="Arial" w:hAnsi="Arial" w:cs="Arial"/>
          <w:b/>
          <w:sz w:val="24"/>
          <w:szCs w:val="24"/>
        </w:rPr>
      </w:pPr>
      <w:r w:rsidRPr="00937C4E">
        <w:rPr>
          <w:rFonts w:ascii="Arial" w:eastAsia="Times New Roman" w:hAnsi="Arial" w:cs="Arial"/>
          <w:sz w:val="24"/>
          <w:szCs w:val="24"/>
        </w:rPr>
        <w:t xml:space="preserve">Ca urmare a solicitării de emitere a acordului de mediu adresată de </w:t>
      </w:r>
      <w:r w:rsidRPr="00937C4E">
        <w:t xml:space="preserve"> </w:t>
      </w:r>
      <w:r w:rsidRPr="00937C4E">
        <w:rPr>
          <w:rFonts w:ascii="Arial" w:hAnsi="Arial" w:cs="Arial"/>
          <w:b/>
          <w:sz w:val="24"/>
          <w:szCs w:val="24"/>
        </w:rPr>
        <w:t xml:space="preserve">S.C. CCEN BUCHAREST EAST S.R.L. </w:t>
      </w:r>
      <w:r w:rsidRPr="00937C4E">
        <w:rPr>
          <w:rFonts w:ascii="Arial" w:hAnsi="Arial" w:cs="Arial"/>
          <w:sz w:val="24"/>
          <w:szCs w:val="24"/>
        </w:rPr>
        <w:t xml:space="preserve">cu sediul în București, sector 1, str. Șoseaua București-Ploiești, nr. </w:t>
      </w:r>
      <w:proofErr w:type="gramStart"/>
      <w:r w:rsidRPr="00937C4E">
        <w:rPr>
          <w:rFonts w:ascii="Arial" w:hAnsi="Arial" w:cs="Arial"/>
          <w:sz w:val="24"/>
          <w:szCs w:val="24"/>
        </w:rPr>
        <w:t>7A</w:t>
      </w:r>
      <w:r w:rsidRPr="00937C4E">
        <w:rPr>
          <w:rFonts w:ascii="Arial" w:eastAsia="Times New Roman" w:hAnsi="Arial" w:cs="Arial"/>
          <w:sz w:val="24"/>
          <w:szCs w:val="24"/>
          <w:lang w:val="ro-RO"/>
        </w:rPr>
        <w:t xml:space="preserve">, </w:t>
      </w:r>
      <w:r w:rsidRPr="00937C4E">
        <w:rPr>
          <w:rFonts w:ascii="Arial" w:eastAsia="Times New Roman" w:hAnsi="Arial" w:cs="Arial"/>
          <w:sz w:val="24"/>
          <w:szCs w:val="24"/>
        </w:rPr>
        <w:t>înregistrată la A.P.M. Ilfov cu nr.</w:t>
      </w:r>
      <w:proofErr w:type="gramEnd"/>
      <w:r w:rsidRPr="00937C4E">
        <w:rPr>
          <w:rFonts w:ascii="Arial" w:eastAsia="Times New Roman" w:hAnsi="Arial" w:cs="Arial"/>
          <w:sz w:val="24"/>
          <w:szCs w:val="24"/>
        </w:rPr>
        <w:t xml:space="preserve"> 9411/22.05.2023 si a completarilor ulterioare, </w:t>
      </w:r>
      <w:r w:rsidRPr="00937C4E">
        <w:rPr>
          <w:rFonts w:ascii="Arial" w:eastAsia="Times New Roman" w:hAnsi="Arial" w:cs="Arial"/>
          <w:sz w:val="24"/>
          <w:szCs w:val="24"/>
          <w:lang w:val="it-IT"/>
        </w:rPr>
        <w:t>în baza:</w:t>
      </w:r>
    </w:p>
    <w:p w:rsidR="000116C0" w:rsidRPr="00937C4E" w:rsidRDefault="000116C0" w:rsidP="00937C4E">
      <w:pPr>
        <w:keepNext/>
        <w:widowControl w:val="0"/>
        <w:numPr>
          <w:ilvl w:val="0"/>
          <w:numId w:val="35"/>
        </w:numPr>
        <w:spacing w:after="0"/>
        <w:jc w:val="both"/>
        <w:rPr>
          <w:rFonts w:ascii="Arial" w:eastAsia="Times New Roman" w:hAnsi="Arial" w:cs="Arial"/>
          <w:sz w:val="24"/>
          <w:szCs w:val="24"/>
        </w:rPr>
      </w:pPr>
      <w:r w:rsidRPr="00937C4E">
        <w:rPr>
          <w:rFonts w:ascii="Arial" w:eastAsia="Times New Roman" w:hAnsi="Arial" w:cs="Arial"/>
          <w:sz w:val="24"/>
          <w:szCs w:val="24"/>
          <w:lang w:val="it-IT"/>
        </w:rPr>
        <w:t>Legii nr. 292/2018 privind evaluarea impactului anumitor proiecte publice şi private asupra mediului;</w:t>
      </w:r>
    </w:p>
    <w:p w:rsidR="000116C0" w:rsidRPr="00937C4E" w:rsidRDefault="000116C0" w:rsidP="00937C4E">
      <w:pPr>
        <w:keepNext/>
        <w:widowControl w:val="0"/>
        <w:numPr>
          <w:ilvl w:val="0"/>
          <w:numId w:val="35"/>
        </w:numPr>
        <w:spacing w:after="0"/>
        <w:jc w:val="both"/>
        <w:rPr>
          <w:rFonts w:ascii="Arial" w:eastAsia="Times New Roman" w:hAnsi="Arial" w:cs="Arial"/>
          <w:sz w:val="24"/>
          <w:szCs w:val="24"/>
        </w:rPr>
      </w:pPr>
      <w:r w:rsidRPr="00937C4E">
        <w:rPr>
          <w:rFonts w:ascii="Arial" w:eastAsia="Times New Roman" w:hAnsi="Arial" w:cs="Arial"/>
          <w:sz w:val="24"/>
          <w:szCs w:val="24"/>
          <w:lang w:val="it-IT"/>
        </w:rPr>
        <w:t xml:space="preserve">Ordonanţei de urgenţă a Guvernului nr. 57/2007 privind regimul ariilor naturale protejate, conservarea habitatelor naturale, a florei si faunei sălbatice, cu modificările şi completările ulterioare, aprobate prin Legea nr. 49/2011; </w:t>
      </w:r>
    </w:p>
    <w:p w:rsidR="000116C0" w:rsidRPr="00937C4E" w:rsidRDefault="000116C0" w:rsidP="00937C4E">
      <w:pPr>
        <w:keepNext/>
        <w:widowControl w:val="0"/>
        <w:shd w:val="clear" w:color="auto" w:fill="FFFFFF"/>
        <w:spacing w:after="0"/>
        <w:jc w:val="both"/>
      </w:pPr>
      <w:r w:rsidRPr="00937C4E">
        <w:rPr>
          <w:rFonts w:ascii="Arial" w:eastAsia="Times New Roman" w:hAnsi="Arial" w:cs="Arial"/>
          <w:sz w:val="24"/>
          <w:szCs w:val="24"/>
          <w:lang w:val="it-IT"/>
        </w:rPr>
        <w:t xml:space="preserve">autoritatea competentă pentru protecția mediului A.P.M. Ilfov decide, ca urmare a consultărilor desfăşurate în cadrul şedinţei Comisiei de Analiză Tehnică, din data de 20.09.2023, că proiectul: </w:t>
      </w:r>
      <w:r w:rsidRPr="00937C4E">
        <w:rPr>
          <w:rFonts w:ascii="Arial" w:eastAsia="Times New Roman" w:hAnsi="Arial" w:cs="Arial"/>
          <w:b/>
          <w:sz w:val="24"/>
          <w:szCs w:val="24"/>
          <w:lang w:val="it-IT"/>
        </w:rPr>
        <w:t xml:space="preserve">“Construire parc fotovoltaic Periș 3-50 MW, compus din: panouri fotovoltaice, strctura metalica, invertoare, transformatoare interne linii electrice subterane (LES) de joasă, medie și înaltă tensiune, instalație racordare la stația electrică de transformare 220 / 20 kV Periș 2, amenajare teren și drumuri de acces interioare / private, organizare de șantier, împrejmuire terenuri” </w:t>
      </w:r>
      <w:r w:rsidRPr="00937C4E">
        <w:rPr>
          <w:rFonts w:ascii="Arial" w:eastAsia="Times New Roman" w:hAnsi="Arial" w:cs="Arial"/>
          <w:sz w:val="24"/>
          <w:szCs w:val="24"/>
          <w:lang w:val="it-IT"/>
        </w:rPr>
        <w:t>propus a fi amplasat judeţul Ilfov, com. Periș, sat Periș, str. DE 1008, T 217, P 999/1 si T 218, P 1002/1/3</w:t>
      </w:r>
      <w:r w:rsidRPr="00937C4E">
        <w:t xml:space="preserve">, </w:t>
      </w:r>
      <w:r w:rsidRPr="00937C4E">
        <w:rPr>
          <w:rFonts w:ascii="Arial" w:eastAsia="Times New Roman" w:hAnsi="Arial" w:cs="Arial"/>
          <w:sz w:val="24"/>
          <w:szCs w:val="24"/>
          <w:lang w:val="it-IT"/>
        </w:rPr>
        <w:t>nu se supune evaluării impactului asupra mediului si nu se supune evaluării adecvate.</w:t>
      </w:r>
    </w:p>
    <w:p w:rsidR="000116C0" w:rsidRPr="00937C4E" w:rsidRDefault="000116C0" w:rsidP="00937C4E">
      <w:pPr>
        <w:keepNext/>
        <w:widowControl w:val="0"/>
        <w:spacing w:after="0"/>
        <w:jc w:val="both"/>
        <w:rPr>
          <w:rFonts w:ascii="Arial" w:eastAsia="Times New Roman" w:hAnsi="Arial" w:cs="Arial"/>
          <w:sz w:val="24"/>
          <w:szCs w:val="24"/>
          <w:lang w:val="it-IT"/>
        </w:rPr>
      </w:pPr>
    </w:p>
    <w:p w:rsidR="000116C0" w:rsidRPr="00937C4E" w:rsidRDefault="000116C0" w:rsidP="00937C4E">
      <w:pPr>
        <w:keepNext/>
        <w:widowControl w:val="0"/>
        <w:spacing w:after="0"/>
        <w:ind w:firstLine="720"/>
        <w:jc w:val="both"/>
        <w:rPr>
          <w:rFonts w:ascii="Arial" w:eastAsia="Times New Roman" w:hAnsi="Arial" w:cs="Arial"/>
          <w:sz w:val="24"/>
          <w:szCs w:val="24"/>
          <w:lang w:val="it-IT"/>
        </w:rPr>
      </w:pPr>
      <w:r w:rsidRPr="00937C4E">
        <w:rPr>
          <w:rFonts w:ascii="Arial" w:eastAsia="Times New Roman" w:hAnsi="Arial" w:cs="Arial"/>
          <w:sz w:val="24"/>
          <w:szCs w:val="24"/>
          <w:lang w:val="it-IT"/>
        </w:rPr>
        <w:t>Justificarea prezentei decizii:</w:t>
      </w:r>
    </w:p>
    <w:p w:rsidR="000116C0" w:rsidRPr="00937C4E" w:rsidRDefault="000116C0" w:rsidP="00937C4E">
      <w:pPr>
        <w:keepNext/>
        <w:widowControl w:val="0"/>
        <w:numPr>
          <w:ilvl w:val="0"/>
          <w:numId w:val="37"/>
        </w:numPr>
        <w:shd w:val="clear" w:color="auto" w:fill="FFFFFF"/>
        <w:spacing w:after="0"/>
        <w:ind w:left="0" w:firstLine="360"/>
        <w:jc w:val="both"/>
        <w:rPr>
          <w:rFonts w:ascii="Arial" w:eastAsia="Times New Roman" w:hAnsi="Arial" w:cs="Arial"/>
          <w:b/>
          <w:sz w:val="24"/>
          <w:szCs w:val="24"/>
          <w:lang w:eastAsia="ro-RO"/>
        </w:rPr>
      </w:pPr>
      <w:r w:rsidRPr="00937C4E">
        <w:rPr>
          <w:rFonts w:ascii="Arial" w:eastAsia="Times New Roman" w:hAnsi="Arial" w:cs="Arial"/>
          <w:b/>
          <w:sz w:val="24"/>
          <w:szCs w:val="24"/>
          <w:lang w:eastAsia="ro-RO"/>
        </w:rPr>
        <w:t>Motivele pe baza cărora s-a stabilit necesitatea neefectuării evaluării impactului asupra mediului sunt următoarele:</w:t>
      </w:r>
    </w:p>
    <w:p w:rsidR="000116C0" w:rsidRPr="00937C4E" w:rsidRDefault="000116C0" w:rsidP="00937C4E">
      <w:pPr>
        <w:keepNext/>
        <w:widowControl w:val="0"/>
        <w:numPr>
          <w:ilvl w:val="0"/>
          <w:numId w:val="36"/>
        </w:numPr>
        <w:spacing w:after="0"/>
        <w:contextualSpacing/>
        <w:jc w:val="both"/>
        <w:rPr>
          <w:rFonts w:ascii="Arial" w:hAnsi="Arial" w:cs="Arial"/>
          <w:sz w:val="24"/>
          <w:szCs w:val="24"/>
          <w:lang w:val="it-IT"/>
        </w:rPr>
      </w:pPr>
      <w:r w:rsidRPr="00937C4E">
        <w:rPr>
          <w:rFonts w:ascii="Arial" w:hAnsi="Arial" w:cs="Arial"/>
          <w:sz w:val="24"/>
          <w:szCs w:val="24"/>
          <w:lang w:val="it-IT"/>
        </w:rPr>
        <w:t>proiectul nu se incadreaza in prevederile Legii nr. 292/2018, anexa nr. 1;</w:t>
      </w:r>
    </w:p>
    <w:p w:rsidR="000116C0" w:rsidRPr="00937C4E" w:rsidRDefault="000116C0" w:rsidP="00937C4E">
      <w:pPr>
        <w:keepNext/>
        <w:widowControl w:val="0"/>
        <w:numPr>
          <w:ilvl w:val="0"/>
          <w:numId w:val="36"/>
        </w:numPr>
        <w:spacing w:after="0"/>
        <w:contextualSpacing/>
        <w:jc w:val="both"/>
        <w:rPr>
          <w:rFonts w:ascii="Arial" w:hAnsi="Arial" w:cs="Arial"/>
          <w:sz w:val="24"/>
          <w:szCs w:val="24"/>
          <w:lang w:val="ro-RO"/>
        </w:rPr>
      </w:pPr>
      <w:r w:rsidRPr="00937C4E">
        <w:rPr>
          <w:rFonts w:ascii="Arial" w:hAnsi="Arial" w:cs="Arial"/>
          <w:sz w:val="24"/>
          <w:szCs w:val="24"/>
          <w:lang w:val="it-IT"/>
        </w:rPr>
        <w:t xml:space="preserve">proiectul se incadreaza in prevederile anexei 2 la Legea nr. 292/2018, la punctul </w:t>
      </w:r>
      <w:r w:rsidRPr="00937C4E">
        <w:rPr>
          <w:rFonts w:ascii="Arial" w:hAnsi="Arial" w:cs="Arial"/>
          <w:sz w:val="24"/>
          <w:szCs w:val="24"/>
          <w:lang w:val="pl-PL" w:eastAsia="en-GB"/>
        </w:rPr>
        <w:t>3, lit. (a)</w:t>
      </w:r>
      <w:r w:rsidRPr="00937C4E">
        <w:rPr>
          <w:rFonts w:ascii="Arial" w:hAnsi="Arial" w:cs="Arial"/>
          <w:sz w:val="24"/>
          <w:szCs w:val="24"/>
          <w:lang w:val="ro-RO"/>
        </w:rPr>
        <w:t>;</w:t>
      </w:r>
    </w:p>
    <w:p w:rsidR="000116C0" w:rsidRPr="00937C4E" w:rsidRDefault="000116C0" w:rsidP="00937C4E">
      <w:pPr>
        <w:keepNext/>
        <w:widowControl w:val="0"/>
        <w:numPr>
          <w:ilvl w:val="0"/>
          <w:numId w:val="36"/>
        </w:numPr>
        <w:shd w:val="clear" w:color="auto" w:fill="FFFFFF"/>
        <w:spacing w:after="0"/>
        <w:contextualSpacing/>
        <w:jc w:val="both"/>
        <w:rPr>
          <w:rFonts w:ascii="Arial" w:eastAsia="Times New Roman" w:hAnsi="Arial" w:cs="Arial"/>
          <w:sz w:val="24"/>
          <w:szCs w:val="24"/>
        </w:rPr>
      </w:pPr>
      <w:r w:rsidRPr="00937C4E">
        <w:rPr>
          <w:rFonts w:ascii="Arial" w:eastAsia="Times New Roman" w:hAnsi="Arial" w:cs="Arial"/>
          <w:sz w:val="24"/>
          <w:szCs w:val="24"/>
        </w:rPr>
        <w:lastRenderedPageBreak/>
        <w:t>titularul și APM Ilfov au mediatizat în presa locală, cât și pe pagina web atât depunerea solicitării acordului cât și decizia etapei de încadrare;</w:t>
      </w:r>
    </w:p>
    <w:p w:rsidR="000116C0" w:rsidRPr="00937C4E" w:rsidRDefault="000116C0" w:rsidP="00937C4E">
      <w:pPr>
        <w:keepNext/>
        <w:widowControl w:val="0"/>
        <w:numPr>
          <w:ilvl w:val="0"/>
          <w:numId w:val="36"/>
        </w:numPr>
        <w:shd w:val="clear" w:color="auto" w:fill="FFFFFF"/>
        <w:spacing w:after="0"/>
        <w:contextualSpacing/>
        <w:jc w:val="both"/>
        <w:rPr>
          <w:rFonts w:ascii="Arial" w:eastAsia="Times New Roman" w:hAnsi="Arial" w:cs="Arial"/>
          <w:sz w:val="24"/>
          <w:szCs w:val="24"/>
        </w:rPr>
      </w:pPr>
      <w:r w:rsidRPr="00937C4E">
        <w:rPr>
          <w:rFonts w:ascii="Arial" w:eastAsia="Times New Roman" w:hAnsi="Arial" w:cs="Arial"/>
          <w:sz w:val="24"/>
          <w:szCs w:val="24"/>
        </w:rPr>
        <w:t>lipsa observațiilor din partea publicului interesat,</w:t>
      </w:r>
    </w:p>
    <w:p w:rsidR="0095282F" w:rsidRPr="00937C4E" w:rsidRDefault="0095282F" w:rsidP="00937C4E">
      <w:pPr>
        <w:keepNext/>
        <w:widowControl w:val="0"/>
        <w:autoSpaceDE w:val="0"/>
        <w:autoSpaceDN w:val="0"/>
        <w:adjustRightInd w:val="0"/>
        <w:spacing w:before="120" w:after="0"/>
        <w:jc w:val="both"/>
        <w:rPr>
          <w:rFonts w:ascii="Arial" w:hAnsi="Arial" w:cs="Arial"/>
          <w:b/>
          <w:sz w:val="24"/>
          <w:szCs w:val="24"/>
        </w:rPr>
      </w:pPr>
      <w:r w:rsidRPr="00937C4E">
        <w:rPr>
          <w:rFonts w:ascii="Arial" w:hAnsi="Arial" w:cs="Arial"/>
          <w:b/>
          <w:sz w:val="24"/>
          <w:szCs w:val="24"/>
        </w:rPr>
        <w:t>II. Motivele pe baza carora s-a stabilit neefectuarea evaluarii adecvate sunt următoarele:</w:t>
      </w:r>
    </w:p>
    <w:p w:rsidR="00F24581" w:rsidRPr="00937C4E" w:rsidRDefault="00F24581" w:rsidP="00937C4E">
      <w:pPr>
        <w:keepNext/>
        <w:widowControl w:val="0"/>
        <w:numPr>
          <w:ilvl w:val="0"/>
          <w:numId w:val="6"/>
        </w:numPr>
        <w:shd w:val="clear" w:color="auto" w:fill="FFFFFF"/>
        <w:tabs>
          <w:tab w:val="left" w:pos="709"/>
        </w:tabs>
        <w:spacing w:before="20" w:after="0"/>
        <w:ind w:left="714" w:hanging="357"/>
        <w:jc w:val="both"/>
        <w:rPr>
          <w:rFonts w:ascii="Arial" w:hAnsi="Arial" w:cs="Arial"/>
          <w:sz w:val="24"/>
          <w:szCs w:val="24"/>
          <w:lang w:eastAsia="ro-RO"/>
        </w:rPr>
      </w:pPr>
      <w:r w:rsidRPr="00937C4E">
        <w:rPr>
          <w:rFonts w:ascii="Arial" w:hAnsi="Arial" w:cs="Arial"/>
          <w:sz w:val="24"/>
          <w:szCs w:val="24"/>
          <w:lang w:val="it-IT"/>
        </w:rPr>
        <w:t>proiectul nu se va implementa intr-o arie naturala protejată sau sit Natura 2000 sau in vecinatatea acestora;</w:t>
      </w:r>
    </w:p>
    <w:p w:rsidR="003E05E6" w:rsidRPr="00937C4E" w:rsidRDefault="00773CEE" w:rsidP="00937C4E">
      <w:pPr>
        <w:keepNext/>
        <w:widowControl w:val="0"/>
        <w:numPr>
          <w:ilvl w:val="0"/>
          <w:numId w:val="6"/>
        </w:numPr>
        <w:shd w:val="clear" w:color="auto" w:fill="FFFFFF"/>
        <w:tabs>
          <w:tab w:val="left" w:pos="709"/>
        </w:tabs>
        <w:spacing w:before="20" w:after="0"/>
        <w:ind w:left="714" w:hanging="357"/>
        <w:jc w:val="both"/>
        <w:rPr>
          <w:rFonts w:ascii="Arial" w:hAnsi="Arial" w:cs="Arial"/>
          <w:sz w:val="24"/>
          <w:szCs w:val="24"/>
          <w:lang w:eastAsia="ro-RO"/>
        </w:rPr>
      </w:pPr>
      <w:proofErr w:type="gramStart"/>
      <w:r w:rsidRPr="00937C4E">
        <w:rPr>
          <w:rFonts w:ascii="Arial" w:hAnsi="Arial" w:cs="Arial"/>
          <w:sz w:val="24"/>
          <w:szCs w:val="24"/>
        </w:rPr>
        <w:t>proiectul</w:t>
      </w:r>
      <w:proofErr w:type="gramEnd"/>
      <w:r w:rsidRPr="00937C4E">
        <w:rPr>
          <w:rFonts w:ascii="Arial" w:hAnsi="Arial" w:cs="Arial"/>
          <w:sz w:val="24"/>
          <w:szCs w:val="24"/>
        </w:rPr>
        <w:t xml:space="preserve"> propus nu intra sub incidenta art. 28 din Ordonanta de urgenta a Guvernului nr. 57/2007 privind regimul ariilor naturale protejate, conservarea habitatelor naturale, a florei și faunei salbatice, cu modificar</w:t>
      </w:r>
      <w:r w:rsidR="008679C6" w:rsidRPr="00937C4E">
        <w:rPr>
          <w:rFonts w:ascii="Arial" w:hAnsi="Arial" w:cs="Arial"/>
          <w:sz w:val="24"/>
          <w:szCs w:val="24"/>
        </w:rPr>
        <w:t>ile si completarile ulterioare.</w:t>
      </w:r>
    </w:p>
    <w:p w:rsidR="002B2C9E" w:rsidRPr="00937C4E" w:rsidRDefault="0095282F" w:rsidP="00937C4E">
      <w:pPr>
        <w:keepNext/>
        <w:widowControl w:val="0"/>
        <w:spacing w:before="120" w:after="0"/>
        <w:jc w:val="both"/>
        <w:rPr>
          <w:rFonts w:ascii="Arial" w:eastAsia="Times New Roman" w:hAnsi="Arial" w:cs="Arial"/>
          <w:b/>
          <w:sz w:val="24"/>
          <w:szCs w:val="24"/>
          <w:lang w:eastAsia="ro-RO"/>
        </w:rPr>
      </w:pPr>
      <w:r w:rsidRPr="00937C4E">
        <w:rPr>
          <w:rFonts w:ascii="Arial" w:eastAsia="Times New Roman" w:hAnsi="Arial" w:cs="Arial"/>
          <w:b/>
          <w:bCs/>
          <w:sz w:val="24"/>
          <w:szCs w:val="24"/>
          <w:lang w:eastAsia="ro-RO"/>
        </w:rPr>
        <w:t>III.</w:t>
      </w:r>
      <w:r w:rsidRPr="00937C4E">
        <w:rPr>
          <w:rFonts w:ascii="Arial" w:eastAsia="Times New Roman" w:hAnsi="Arial" w:cs="Arial"/>
          <w:b/>
          <w:sz w:val="24"/>
          <w:szCs w:val="24"/>
          <w:lang w:eastAsia="ro-RO"/>
        </w:rPr>
        <w:t xml:space="preserve"> Motivele pe baza cărora s-a stabilit neefectuarea evaluării impactului asupra corpurilor de </w:t>
      </w:r>
      <w:proofErr w:type="gramStart"/>
      <w:r w:rsidRPr="00937C4E">
        <w:rPr>
          <w:rFonts w:ascii="Arial" w:eastAsia="Times New Roman" w:hAnsi="Arial" w:cs="Arial"/>
          <w:b/>
          <w:sz w:val="24"/>
          <w:szCs w:val="24"/>
          <w:lang w:eastAsia="ro-RO"/>
        </w:rPr>
        <w:t>apă</w:t>
      </w:r>
      <w:proofErr w:type="gramEnd"/>
      <w:r w:rsidRPr="00937C4E">
        <w:rPr>
          <w:rFonts w:ascii="Arial" w:eastAsia="Times New Roman" w:hAnsi="Arial" w:cs="Arial"/>
          <w:b/>
          <w:sz w:val="24"/>
          <w:szCs w:val="24"/>
          <w:lang w:eastAsia="ro-RO"/>
        </w:rPr>
        <w:t xml:space="preserve">: </w:t>
      </w:r>
    </w:p>
    <w:p w:rsidR="0095282F" w:rsidRPr="00937C4E" w:rsidRDefault="003E05E6" w:rsidP="00937C4E">
      <w:pPr>
        <w:keepNext/>
        <w:widowControl w:val="0"/>
        <w:numPr>
          <w:ilvl w:val="0"/>
          <w:numId w:val="5"/>
        </w:numPr>
        <w:spacing w:before="120" w:after="0"/>
        <w:jc w:val="both"/>
        <w:rPr>
          <w:rFonts w:ascii="Arial" w:eastAsia="Times New Roman" w:hAnsi="Arial" w:cs="Arial"/>
          <w:sz w:val="24"/>
          <w:szCs w:val="24"/>
          <w:lang w:eastAsia="ro-RO"/>
        </w:rPr>
      </w:pPr>
      <w:proofErr w:type="gramStart"/>
      <w:r w:rsidRPr="00937C4E">
        <w:rPr>
          <w:rFonts w:ascii="Arial" w:eastAsia="Times New Roman" w:hAnsi="Arial" w:cs="Arial"/>
          <w:sz w:val="24"/>
          <w:szCs w:val="24"/>
          <w:lang w:eastAsia="ro-RO"/>
        </w:rPr>
        <w:t>pentru</w:t>
      </w:r>
      <w:proofErr w:type="gramEnd"/>
      <w:r w:rsidRPr="00937C4E">
        <w:rPr>
          <w:rFonts w:ascii="Arial" w:eastAsia="Times New Roman" w:hAnsi="Arial" w:cs="Arial"/>
          <w:sz w:val="24"/>
          <w:szCs w:val="24"/>
          <w:lang w:eastAsia="ro-RO"/>
        </w:rPr>
        <w:t xml:space="preserve"> proiectul propus </w:t>
      </w:r>
      <w:r w:rsidR="00CD53F7" w:rsidRPr="00937C4E">
        <w:rPr>
          <w:rFonts w:ascii="Arial" w:eastAsia="Times New Roman" w:hAnsi="Arial" w:cs="Arial"/>
          <w:sz w:val="24"/>
          <w:szCs w:val="24"/>
          <w:lang w:eastAsia="ro-RO"/>
        </w:rPr>
        <w:t>nu este necesar</w:t>
      </w:r>
      <w:r w:rsidR="00CD53F7" w:rsidRPr="00937C4E">
        <w:rPr>
          <w:rFonts w:ascii="Arial" w:eastAsia="Times New Roman" w:hAnsi="Arial" w:cs="Arial"/>
          <w:sz w:val="24"/>
          <w:szCs w:val="24"/>
          <w:lang w:val="ro-RO" w:eastAsia="ro-RO"/>
        </w:rPr>
        <w:t xml:space="preserve">ă elaborarea S.E.I.C.A., </w:t>
      </w:r>
      <w:r w:rsidR="006C1B29" w:rsidRPr="00937C4E">
        <w:rPr>
          <w:rFonts w:ascii="Arial" w:hAnsi="Arial" w:cs="Arial"/>
          <w:sz w:val="24"/>
          <w:szCs w:val="24"/>
        </w:rPr>
        <w:t>c</w:t>
      </w:r>
      <w:r w:rsidR="006A66B7" w:rsidRPr="00937C4E">
        <w:rPr>
          <w:rFonts w:ascii="Arial" w:hAnsi="Arial" w:cs="Arial"/>
          <w:sz w:val="24"/>
          <w:szCs w:val="24"/>
        </w:rPr>
        <w:t>onform</w:t>
      </w:r>
      <w:r w:rsidR="00361379" w:rsidRPr="00937C4E">
        <w:rPr>
          <w:rFonts w:ascii="Arial" w:hAnsi="Arial" w:cs="Arial"/>
          <w:sz w:val="24"/>
          <w:szCs w:val="24"/>
        </w:rPr>
        <w:t xml:space="preserve"> </w:t>
      </w:r>
      <w:r w:rsidR="003A0913" w:rsidRPr="00937C4E">
        <w:rPr>
          <w:rFonts w:ascii="Arial" w:hAnsi="Arial" w:cs="Arial"/>
          <w:sz w:val="24"/>
          <w:szCs w:val="24"/>
        </w:rPr>
        <w:t>adres</w:t>
      </w:r>
      <w:r w:rsidR="003A0913" w:rsidRPr="00937C4E">
        <w:rPr>
          <w:rFonts w:ascii="Arial" w:hAnsi="Arial" w:cs="Arial"/>
          <w:sz w:val="24"/>
          <w:szCs w:val="24"/>
          <w:lang w:val="ro-RO"/>
        </w:rPr>
        <w:t xml:space="preserve">ă nr. 8501/23.08.2023 emisă de </w:t>
      </w:r>
      <w:r w:rsidR="00361379" w:rsidRPr="00937C4E">
        <w:rPr>
          <w:rFonts w:ascii="Arial" w:hAnsi="Arial" w:cs="Arial"/>
          <w:sz w:val="24"/>
          <w:szCs w:val="24"/>
        </w:rPr>
        <w:t>AN APELE ROMÂNE în</w:t>
      </w:r>
      <w:r w:rsidR="003A0913" w:rsidRPr="00937C4E">
        <w:rPr>
          <w:rFonts w:ascii="Arial" w:hAnsi="Arial" w:cs="Arial"/>
          <w:sz w:val="24"/>
          <w:szCs w:val="24"/>
        </w:rPr>
        <w:t>registrată la APM Ilfov cu nr. 14544/29.08.2023.</w:t>
      </w:r>
    </w:p>
    <w:p w:rsidR="00F24581" w:rsidRPr="00937C4E" w:rsidRDefault="00F24581" w:rsidP="00937C4E">
      <w:pPr>
        <w:keepNext/>
        <w:widowControl w:val="0"/>
        <w:spacing w:after="0"/>
        <w:rPr>
          <w:rFonts w:ascii="Arial" w:hAnsi="Arial" w:cs="Arial"/>
          <w:b/>
          <w:sz w:val="24"/>
          <w:szCs w:val="24"/>
          <w:lang w:val="it-IT"/>
        </w:rPr>
      </w:pPr>
    </w:p>
    <w:p w:rsidR="0095282F" w:rsidRPr="00937C4E" w:rsidRDefault="0095282F" w:rsidP="00937C4E">
      <w:pPr>
        <w:keepNext/>
        <w:widowControl w:val="0"/>
        <w:spacing w:after="0"/>
        <w:rPr>
          <w:rFonts w:ascii="Arial" w:hAnsi="Arial" w:cs="Arial"/>
          <w:b/>
          <w:sz w:val="24"/>
          <w:szCs w:val="24"/>
          <w:lang w:val="it-IT"/>
        </w:rPr>
      </w:pPr>
      <w:r w:rsidRPr="00937C4E">
        <w:rPr>
          <w:rFonts w:ascii="Arial" w:hAnsi="Arial" w:cs="Arial"/>
          <w:b/>
          <w:sz w:val="24"/>
          <w:szCs w:val="24"/>
          <w:lang w:val="it-IT"/>
        </w:rPr>
        <w:t>1. Caracteristicile proiectului:</w:t>
      </w:r>
    </w:p>
    <w:p w:rsidR="0095282F" w:rsidRPr="00937C4E" w:rsidRDefault="0095282F" w:rsidP="00937C4E">
      <w:pPr>
        <w:keepNext/>
        <w:widowControl w:val="0"/>
        <w:spacing w:after="0"/>
        <w:rPr>
          <w:rFonts w:ascii="Arial" w:hAnsi="Arial" w:cs="Arial"/>
          <w:b/>
          <w:i/>
          <w:sz w:val="24"/>
          <w:szCs w:val="24"/>
          <w:lang w:val="it-IT"/>
        </w:rPr>
      </w:pPr>
      <w:r w:rsidRPr="00937C4E">
        <w:rPr>
          <w:rFonts w:ascii="Arial" w:hAnsi="Arial" w:cs="Arial"/>
          <w:b/>
          <w:i/>
          <w:sz w:val="24"/>
          <w:szCs w:val="24"/>
          <w:lang w:val="it-IT"/>
        </w:rPr>
        <w:t xml:space="preserve">1.1. Descrierea proiectului: </w:t>
      </w:r>
    </w:p>
    <w:p w:rsidR="005728E7" w:rsidRPr="00937C4E" w:rsidRDefault="00202516" w:rsidP="00937C4E">
      <w:pPr>
        <w:keepNext/>
        <w:widowControl w:val="0"/>
        <w:jc w:val="both"/>
        <w:rPr>
          <w:rFonts w:ascii="Arial" w:eastAsia="Times New Roman" w:hAnsi="Arial" w:cs="Arial"/>
          <w:sz w:val="24"/>
          <w:szCs w:val="24"/>
          <w:lang w:val="ro-RO"/>
        </w:rPr>
      </w:pPr>
      <w:r w:rsidRPr="00937C4E">
        <w:rPr>
          <w:rFonts w:ascii="Arial" w:eastAsia="Times New Roman" w:hAnsi="Arial" w:cs="Arial"/>
          <w:sz w:val="24"/>
          <w:szCs w:val="24"/>
          <w:lang w:val="ro-RO"/>
        </w:rPr>
        <w:t xml:space="preserve">Proiectul se implementeaza pe un teren extravilan cu suprafaţa de </w:t>
      </w:r>
      <w:r w:rsidRPr="00937C4E">
        <w:rPr>
          <w:rFonts w:ascii="Arial" w:eastAsia="Times New Roman" w:hAnsi="Arial" w:cs="Arial"/>
          <w:sz w:val="24"/>
          <w:szCs w:val="24"/>
          <w:lang w:val="ro-RO"/>
        </w:rPr>
        <w:t>2</w:t>
      </w:r>
      <w:r w:rsidRPr="00937C4E">
        <w:rPr>
          <w:rFonts w:ascii="Arial" w:eastAsia="Times New Roman" w:hAnsi="Arial" w:cs="Arial"/>
          <w:sz w:val="24"/>
          <w:szCs w:val="24"/>
          <w:lang w:val="it-IT"/>
        </w:rPr>
        <w:t>0.000mp</w:t>
      </w:r>
      <w:r w:rsidRPr="00937C4E">
        <w:rPr>
          <w:rFonts w:ascii="Arial" w:eastAsia="Times New Roman" w:hAnsi="Arial" w:cs="Arial"/>
          <w:sz w:val="24"/>
          <w:szCs w:val="24"/>
          <w:lang w:val="ro-RO"/>
        </w:rPr>
        <w:t xml:space="preserve"> si va consta in</w:t>
      </w:r>
      <w:r w:rsidRPr="00937C4E">
        <w:rPr>
          <w:rFonts w:ascii="Arial" w:eastAsia="Times New Roman" w:hAnsi="Arial" w:cs="Arial"/>
          <w:sz w:val="24"/>
          <w:szCs w:val="24"/>
          <w:lang w:val="it-IT"/>
        </w:rPr>
        <w:t xml:space="preserve"> </w:t>
      </w:r>
      <w:r w:rsidR="005728E7" w:rsidRPr="00937C4E">
        <w:rPr>
          <w:rFonts w:ascii="Arial" w:hAnsi="Arial" w:cs="Arial"/>
          <w:sz w:val="24"/>
          <w:szCs w:val="24"/>
        </w:rPr>
        <w:t>construirea</w:t>
      </w:r>
      <w:r w:rsidR="005728E7" w:rsidRPr="00937C4E">
        <w:rPr>
          <w:rFonts w:ascii="Arial" w:hAnsi="Arial" w:cs="Arial"/>
          <w:spacing w:val="-14"/>
          <w:sz w:val="24"/>
          <w:szCs w:val="24"/>
        </w:rPr>
        <w:t xml:space="preserve"> </w:t>
      </w:r>
      <w:r w:rsidR="005728E7" w:rsidRPr="00937C4E">
        <w:rPr>
          <w:rFonts w:ascii="Arial" w:eastAsia="Times New Roman" w:hAnsi="Arial" w:cs="Arial"/>
          <w:sz w:val="24"/>
          <w:szCs w:val="24"/>
          <w:lang w:val="ro-RO"/>
        </w:rPr>
        <w:t>un</w:t>
      </w:r>
      <w:r w:rsidR="00DD2327" w:rsidRPr="00937C4E">
        <w:rPr>
          <w:rFonts w:ascii="Arial" w:eastAsia="Times New Roman" w:hAnsi="Arial" w:cs="Arial"/>
          <w:sz w:val="24"/>
          <w:szCs w:val="24"/>
          <w:lang w:val="ro-RO"/>
        </w:rPr>
        <w:t>u</w:t>
      </w:r>
      <w:r w:rsidR="005728E7" w:rsidRPr="00937C4E">
        <w:rPr>
          <w:rFonts w:ascii="Arial" w:eastAsia="Times New Roman" w:hAnsi="Arial" w:cs="Arial"/>
          <w:sz w:val="24"/>
          <w:szCs w:val="24"/>
          <w:lang w:val="ro-RO"/>
        </w:rPr>
        <w:t xml:space="preserve">i </w:t>
      </w:r>
      <w:r w:rsidR="00DD2327" w:rsidRPr="00937C4E">
        <w:rPr>
          <w:rFonts w:ascii="Arial" w:eastAsia="Times New Roman" w:hAnsi="Arial" w:cs="Arial"/>
          <w:sz w:val="24"/>
          <w:szCs w:val="24"/>
          <w:lang w:val="ro-RO"/>
        </w:rPr>
        <w:t>parc fotovoltaic</w:t>
      </w:r>
      <w:r w:rsidR="005728E7" w:rsidRPr="00937C4E">
        <w:rPr>
          <w:rFonts w:ascii="Arial" w:eastAsia="Times New Roman" w:hAnsi="Arial" w:cs="Arial"/>
          <w:sz w:val="24"/>
          <w:szCs w:val="24"/>
          <w:lang w:val="ro-RO"/>
        </w:rPr>
        <w:t>, prin care se va valorifica potențialul solar al comunei Peri</w:t>
      </w:r>
      <w:r w:rsidR="00DD2327" w:rsidRPr="00937C4E">
        <w:rPr>
          <w:rFonts w:ascii="Arial" w:eastAsia="Times New Roman" w:hAnsi="Arial" w:cs="Arial"/>
          <w:sz w:val="24"/>
          <w:szCs w:val="24"/>
          <w:lang w:val="ro-RO"/>
        </w:rPr>
        <w:t>ș.</w:t>
      </w:r>
    </w:p>
    <w:p w:rsidR="005728E7" w:rsidRPr="00937C4E" w:rsidRDefault="005728E7" w:rsidP="00937C4E">
      <w:pPr>
        <w:keepNext/>
        <w:widowControl w:val="0"/>
        <w:spacing w:after="0"/>
        <w:jc w:val="both"/>
        <w:rPr>
          <w:rFonts w:ascii="Arial" w:hAnsi="Arial" w:cs="Arial"/>
          <w:sz w:val="24"/>
          <w:szCs w:val="24"/>
        </w:rPr>
      </w:pPr>
      <w:r w:rsidRPr="00937C4E">
        <w:rPr>
          <w:rFonts w:ascii="Arial" w:hAnsi="Arial" w:cs="Arial"/>
          <w:sz w:val="24"/>
          <w:szCs w:val="24"/>
        </w:rPr>
        <w:t xml:space="preserve">Amplasamentul centralei fotovoltaice </w:t>
      </w:r>
      <w:proofErr w:type="gramStart"/>
      <w:r w:rsidRPr="00937C4E">
        <w:rPr>
          <w:rFonts w:ascii="Arial" w:hAnsi="Arial" w:cs="Arial"/>
          <w:sz w:val="24"/>
          <w:szCs w:val="24"/>
        </w:rPr>
        <w:t>este</w:t>
      </w:r>
      <w:proofErr w:type="gramEnd"/>
      <w:r w:rsidRPr="00937C4E">
        <w:rPr>
          <w:rFonts w:ascii="Arial" w:hAnsi="Arial" w:cs="Arial"/>
          <w:sz w:val="24"/>
          <w:szCs w:val="24"/>
        </w:rPr>
        <w:t xml:space="preserve"> situat în partea de Sud-Est a localității Peris,</w:t>
      </w:r>
      <w:r w:rsidRPr="00937C4E">
        <w:rPr>
          <w:rFonts w:ascii="Arial" w:hAnsi="Arial" w:cs="Arial"/>
          <w:spacing w:val="5"/>
          <w:sz w:val="24"/>
          <w:szCs w:val="24"/>
        </w:rPr>
        <w:t xml:space="preserve"> </w:t>
      </w:r>
      <w:r w:rsidRPr="00937C4E">
        <w:rPr>
          <w:rFonts w:ascii="Arial" w:hAnsi="Arial" w:cs="Arial"/>
          <w:sz w:val="24"/>
          <w:szCs w:val="24"/>
        </w:rPr>
        <w:t>județul Ifov, la aproximativ 1500 m de</w:t>
      </w:r>
      <w:r w:rsidRPr="00937C4E">
        <w:rPr>
          <w:rFonts w:ascii="Arial" w:hAnsi="Arial" w:cs="Arial"/>
          <w:spacing w:val="-10"/>
          <w:sz w:val="24"/>
          <w:szCs w:val="24"/>
        </w:rPr>
        <w:t xml:space="preserve"> </w:t>
      </w:r>
      <w:r w:rsidRPr="00937C4E">
        <w:rPr>
          <w:rFonts w:ascii="Arial" w:hAnsi="Arial" w:cs="Arial"/>
          <w:sz w:val="24"/>
          <w:szCs w:val="24"/>
        </w:rPr>
        <w:t>aceasta.</w:t>
      </w:r>
      <w:r w:rsidR="00851436" w:rsidRPr="00937C4E">
        <w:rPr>
          <w:rFonts w:ascii="Arial" w:hAnsi="Arial" w:cs="Arial"/>
          <w:sz w:val="24"/>
          <w:szCs w:val="24"/>
        </w:rPr>
        <w:t xml:space="preserve"> Parcul</w:t>
      </w:r>
      <w:r w:rsidRPr="00937C4E">
        <w:rPr>
          <w:rFonts w:ascii="Arial" w:hAnsi="Arial" w:cs="Arial"/>
          <w:sz w:val="24"/>
          <w:szCs w:val="24"/>
        </w:rPr>
        <w:t xml:space="preserve"> fotovoltaic </w:t>
      </w:r>
      <w:proofErr w:type="gramStart"/>
      <w:r w:rsidRPr="00937C4E">
        <w:rPr>
          <w:rFonts w:ascii="Arial" w:hAnsi="Arial" w:cs="Arial"/>
          <w:sz w:val="24"/>
          <w:szCs w:val="24"/>
        </w:rPr>
        <w:t>este</w:t>
      </w:r>
      <w:proofErr w:type="gramEnd"/>
      <w:r w:rsidRPr="00937C4E">
        <w:rPr>
          <w:rFonts w:ascii="Arial" w:hAnsi="Arial" w:cs="Arial"/>
          <w:sz w:val="24"/>
          <w:szCs w:val="24"/>
        </w:rPr>
        <w:t xml:space="preserve"> compus din următoarele</w:t>
      </w:r>
      <w:r w:rsidRPr="00937C4E">
        <w:rPr>
          <w:rFonts w:ascii="Arial" w:hAnsi="Arial" w:cs="Arial"/>
          <w:spacing w:val="-12"/>
          <w:sz w:val="24"/>
          <w:szCs w:val="24"/>
        </w:rPr>
        <w:t xml:space="preserve"> </w:t>
      </w:r>
      <w:r w:rsidRPr="00937C4E">
        <w:rPr>
          <w:rFonts w:ascii="Arial" w:hAnsi="Arial" w:cs="Arial"/>
          <w:sz w:val="24"/>
          <w:szCs w:val="24"/>
        </w:rPr>
        <w:t>echipamente:</w:t>
      </w:r>
    </w:p>
    <w:p w:rsidR="005728E7" w:rsidRPr="00937C4E" w:rsidRDefault="005728E7" w:rsidP="00937C4E">
      <w:pPr>
        <w:pStyle w:val="ListParagraph"/>
        <w:keepNext/>
        <w:widowControl w:val="0"/>
        <w:numPr>
          <w:ilvl w:val="0"/>
          <w:numId w:val="38"/>
        </w:numPr>
        <w:spacing w:line="276" w:lineRule="auto"/>
        <w:jc w:val="both"/>
        <w:rPr>
          <w:rFonts w:ascii="Arial" w:hAnsi="Arial" w:cs="Arial"/>
          <w:sz w:val="24"/>
          <w:szCs w:val="24"/>
        </w:rPr>
      </w:pPr>
      <w:r w:rsidRPr="00937C4E">
        <w:rPr>
          <w:rFonts w:ascii="Arial" w:hAnsi="Arial" w:cs="Arial"/>
          <w:sz w:val="24"/>
          <w:szCs w:val="24"/>
        </w:rPr>
        <w:t>Invertoare;</w:t>
      </w:r>
    </w:p>
    <w:p w:rsidR="005728E7" w:rsidRPr="00937C4E" w:rsidRDefault="005728E7" w:rsidP="00937C4E">
      <w:pPr>
        <w:pStyle w:val="ListParagraph"/>
        <w:keepNext/>
        <w:widowControl w:val="0"/>
        <w:numPr>
          <w:ilvl w:val="0"/>
          <w:numId w:val="38"/>
        </w:numPr>
        <w:spacing w:line="276" w:lineRule="auto"/>
        <w:jc w:val="both"/>
        <w:rPr>
          <w:rFonts w:ascii="Arial" w:hAnsi="Arial" w:cs="Arial"/>
          <w:sz w:val="24"/>
          <w:szCs w:val="24"/>
        </w:rPr>
      </w:pPr>
      <w:r w:rsidRPr="00937C4E">
        <w:rPr>
          <w:rFonts w:ascii="Arial" w:hAnsi="Arial" w:cs="Arial"/>
          <w:sz w:val="24"/>
          <w:szCs w:val="24"/>
        </w:rPr>
        <w:t>Transformatoare;</w:t>
      </w:r>
    </w:p>
    <w:p w:rsidR="005728E7" w:rsidRPr="00937C4E" w:rsidRDefault="005728E7" w:rsidP="00937C4E">
      <w:pPr>
        <w:pStyle w:val="ListParagraph"/>
        <w:keepNext/>
        <w:widowControl w:val="0"/>
        <w:numPr>
          <w:ilvl w:val="0"/>
          <w:numId w:val="38"/>
        </w:numPr>
        <w:spacing w:line="276" w:lineRule="auto"/>
        <w:jc w:val="both"/>
        <w:rPr>
          <w:rFonts w:ascii="Arial" w:hAnsi="Arial" w:cs="Arial"/>
          <w:sz w:val="24"/>
          <w:szCs w:val="24"/>
        </w:rPr>
      </w:pPr>
      <w:r w:rsidRPr="00937C4E">
        <w:rPr>
          <w:rFonts w:ascii="Arial" w:hAnsi="Arial" w:cs="Arial"/>
          <w:sz w:val="24"/>
          <w:szCs w:val="24"/>
        </w:rPr>
        <w:t>Panouri fotovoltaic</w:t>
      </w:r>
      <w:r w:rsidR="00851436" w:rsidRPr="00937C4E">
        <w:rPr>
          <w:rFonts w:ascii="Arial" w:hAnsi="Arial" w:cs="Arial"/>
          <w:sz w:val="24"/>
          <w:szCs w:val="24"/>
        </w:rPr>
        <w:t>e amplasate pe structuri suport.</w:t>
      </w:r>
    </w:p>
    <w:p w:rsidR="005728E7" w:rsidRPr="00937C4E" w:rsidRDefault="005728E7" w:rsidP="00937C4E">
      <w:pPr>
        <w:pStyle w:val="NoSpacing"/>
        <w:keepNext/>
        <w:widowControl w:val="0"/>
        <w:spacing w:before="120"/>
        <w:ind w:right="-14"/>
        <w:rPr>
          <w:rFonts w:ascii="Arial" w:hAnsi="Arial" w:cs="Arial"/>
          <w:b/>
          <w:bCs/>
        </w:rPr>
      </w:pPr>
      <w:r w:rsidRPr="00937C4E">
        <w:rPr>
          <w:rFonts w:ascii="Arial" w:hAnsi="Arial" w:cs="Arial"/>
          <w:b/>
        </w:rPr>
        <w:t>Invertor</w:t>
      </w:r>
    </w:p>
    <w:p w:rsidR="005728E7" w:rsidRPr="00937C4E" w:rsidRDefault="005728E7" w:rsidP="00937C4E">
      <w:pPr>
        <w:keepNext/>
        <w:widowControl w:val="0"/>
        <w:jc w:val="both"/>
        <w:rPr>
          <w:rFonts w:ascii="Arial" w:hAnsi="Arial" w:cs="Arial"/>
          <w:sz w:val="24"/>
          <w:szCs w:val="24"/>
        </w:rPr>
      </w:pPr>
      <w:r w:rsidRPr="00937C4E">
        <w:rPr>
          <w:rFonts w:ascii="Arial" w:hAnsi="Arial" w:cs="Arial"/>
          <w:sz w:val="24"/>
          <w:szCs w:val="24"/>
        </w:rPr>
        <w:t>Pentru</w:t>
      </w:r>
      <w:r w:rsidRPr="00937C4E">
        <w:rPr>
          <w:rFonts w:ascii="Arial" w:hAnsi="Arial" w:cs="Arial"/>
          <w:spacing w:val="-12"/>
          <w:sz w:val="24"/>
          <w:szCs w:val="24"/>
        </w:rPr>
        <w:t xml:space="preserve"> </w:t>
      </w:r>
      <w:r w:rsidRPr="00937C4E">
        <w:rPr>
          <w:rFonts w:ascii="Arial" w:hAnsi="Arial" w:cs="Arial"/>
          <w:sz w:val="24"/>
          <w:szCs w:val="24"/>
        </w:rPr>
        <w:t>acoperirea</w:t>
      </w:r>
      <w:r w:rsidRPr="00937C4E">
        <w:rPr>
          <w:rFonts w:ascii="Arial" w:hAnsi="Arial" w:cs="Arial"/>
          <w:spacing w:val="-11"/>
          <w:sz w:val="24"/>
          <w:szCs w:val="24"/>
        </w:rPr>
        <w:t xml:space="preserve"> </w:t>
      </w:r>
      <w:r w:rsidRPr="00937C4E">
        <w:rPr>
          <w:rFonts w:ascii="Arial" w:hAnsi="Arial" w:cs="Arial"/>
          <w:sz w:val="24"/>
          <w:szCs w:val="24"/>
        </w:rPr>
        <w:t>suprafeței</w:t>
      </w:r>
      <w:r w:rsidRPr="00937C4E">
        <w:rPr>
          <w:rFonts w:ascii="Arial" w:hAnsi="Arial" w:cs="Arial"/>
          <w:spacing w:val="-11"/>
          <w:sz w:val="24"/>
          <w:szCs w:val="24"/>
        </w:rPr>
        <w:t xml:space="preserve"> </w:t>
      </w:r>
      <w:r w:rsidRPr="00937C4E">
        <w:rPr>
          <w:rFonts w:ascii="Arial" w:hAnsi="Arial" w:cs="Arial"/>
          <w:sz w:val="24"/>
          <w:szCs w:val="24"/>
        </w:rPr>
        <w:t>de</w:t>
      </w:r>
      <w:r w:rsidRPr="00937C4E">
        <w:rPr>
          <w:rFonts w:ascii="Arial" w:hAnsi="Arial" w:cs="Arial"/>
          <w:spacing w:val="-11"/>
          <w:sz w:val="24"/>
          <w:szCs w:val="24"/>
        </w:rPr>
        <w:t xml:space="preserve"> </w:t>
      </w:r>
      <w:r w:rsidRPr="00937C4E">
        <w:rPr>
          <w:rFonts w:ascii="Arial" w:hAnsi="Arial" w:cs="Arial"/>
          <w:sz w:val="24"/>
          <w:szCs w:val="24"/>
        </w:rPr>
        <w:t>teren</w:t>
      </w:r>
      <w:r w:rsidRPr="00937C4E">
        <w:rPr>
          <w:rFonts w:ascii="Arial" w:hAnsi="Arial" w:cs="Arial"/>
          <w:spacing w:val="-12"/>
          <w:sz w:val="24"/>
          <w:szCs w:val="24"/>
        </w:rPr>
        <w:t xml:space="preserve"> </w:t>
      </w:r>
      <w:r w:rsidRPr="00937C4E">
        <w:rPr>
          <w:rFonts w:ascii="Arial" w:hAnsi="Arial" w:cs="Arial"/>
          <w:sz w:val="24"/>
          <w:szCs w:val="24"/>
        </w:rPr>
        <w:t>alocate</w:t>
      </w:r>
      <w:r w:rsidRPr="00937C4E">
        <w:rPr>
          <w:rFonts w:ascii="Arial" w:hAnsi="Arial" w:cs="Arial"/>
          <w:spacing w:val="-11"/>
          <w:sz w:val="24"/>
          <w:szCs w:val="24"/>
        </w:rPr>
        <w:t xml:space="preserve"> </w:t>
      </w:r>
      <w:r w:rsidR="00CF3E6B" w:rsidRPr="00937C4E">
        <w:rPr>
          <w:rFonts w:ascii="Arial" w:hAnsi="Arial" w:cs="Arial"/>
          <w:spacing w:val="-11"/>
          <w:sz w:val="24"/>
          <w:szCs w:val="24"/>
        </w:rPr>
        <w:t>parcului</w:t>
      </w:r>
      <w:r w:rsidRPr="00937C4E">
        <w:rPr>
          <w:rFonts w:ascii="Arial" w:hAnsi="Arial" w:cs="Arial"/>
          <w:spacing w:val="-11"/>
          <w:sz w:val="24"/>
          <w:szCs w:val="24"/>
        </w:rPr>
        <w:t xml:space="preserve"> </w:t>
      </w:r>
      <w:r w:rsidRPr="00937C4E">
        <w:rPr>
          <w:rFonts w:ascii="Arial" w:hAnsi="Arial" w:cs="Arial"/>
          <w:sz w:val="24"/>
          <w:szCs w:val="24"/>
        </w:rPr>
        <w:t>fotovoltaic</w:t>
      </w:r>
      <w:r w:rsidRPr="00937C4E">
        <w:rPr>
          <w:rFonts w:ascii="Arial" w:hAnsi="Arial" w:cs="Arial"/>
          <w:spacing w:val="-11"/>
          <w:sz w:val="24"/>
          <w:szCs w:val="24"/>
        </w:rPr>
        <w:t xml:space="preserve"> </w:t>
      </w:r>
      <w:r w:rsidRPr="00937C4E">
        <w:rPr>
          <w:rFonts w:ascii="Arial" w:hAnsi="Arial" w:cs="Arial"/>
          <w:sz w:val="24"/>
          <w:szCs w:val="24"/>
        </w:rPr>
        <w:t>se</w:t>
      </w:r>
      <w:r w:rsidRPr="00937C4E">
        <w:rPr>
          <w:rFonts w:ascii="Arial" w:hAnsi="Arial" w:cs="Arial"/>
          <w:spacing w:val="-11"/>
          <w:sz w:val="24"/>
          <w:szCs w:val="24"/>
        </w:rPr>
        <w:t xml:space="preserve"> </w:t>
      </w:r>
      <w:r w:rsidRPr="00937C4E">
        <w:rPr>
          <w:rFonts w:ascii="Arial" w:hAnsi="Arial" w:cs="Arial"/>
          <w:sz w:val="24"/>
          <w:szCs w:val="24"/>
        </w:rPr>
        <w:t>folosesc</w:t>
      </w:r>
      <w:r w:rsidRPr="00937C4E">
        <w:rPr>
          <w:rFonts w:ascii="Arial" w:hAnsi="Arial" w:cs="Arial"/>
          <w:spacing w:val="-10"/>
          <w:sz w:val="24"/>
          <w:szCs w:val="24"/>
        </w:rPr>
        <w:t xml:space="preserve"> </w:t>
      </w:r>
      <w:r w:rsidRPr="00937C4E">
        <w:rPr>
          <w:rFonts w:ascii="Arial" w:hAnsi="Arial" w:cs="Arial"/>
          <w:sz w:val="24"/>
          <w:szCs w:val="24"/>
        </w:rPr>
        <w:t>invertoare model Sungrow SG3125HX, cu următoarele</w:t>
      </w:r>
      <w:r w:rsidRPr="00937C4E">
        <w:rPr>
          <w:rFonts w:ascii="Arial" w:hAnsi="Arial" w:cs="Arial"/>
          <w:spacing w:val="-11"/>
          <w:sz w:val="24"/>
          <w:szCs w:val="24"/>
        </w:rPr>
        <w:t xml:space="preserve"> </w:t>
      </w:r>
      <w:r w:rsidRPr="00937C4E">
        <w:rPr>
          <w:rFonts w:ascii="Arial" w:hAnsi="Arial" w:cs="Arial"/>
          <w:sz w:val="24"/>
          <w:szCs w:val="24"/>
        </w:rPr>
        <w:t>caracteristici:</w:t>
      </w:r>
    </w:p>
    <w:p w:rsidR="005728E7" w:rsidRPr="00937C4E" w:rsidRDefault="005728E7" w:rsidP="00937C4E">
      <w:pPr>
        <w:pStyle w:val="ListParagraph"/>
        <w:keepNext/>
        <w:widowControl w:val="0"/>
        <w:numPr>
          <w:ilvl w:val="0"/>
          <w:numId w:val="39"/>
        </w:numPr>
        <w:spacing w:line="360" w:lineRule="auto"/>
        <w:jc w:val="both"/>
        <w:rPr>
          <w:rFonts w:ascii="Arial" w:hAnsi="Arial" w:cs="Arial"/>
          <w:sz w:val="24"/>
          <w:szCs w:val="24"/>
        </w:rPr>
      </w:pPr>
      <w:r w:rsidRPr="00937C4E">
        <w:rPr>
          <w:rFonts w:ascii="Arial" w:hAnsi="Arial" w:cs="Arial"/>
          <w:b/>
          <w:bCs/>
          <w:sz w:val="24"/>
          <w:szCs w:val="24"/>
        </w:rPr>
        <w:t>Intrări</w:t>
      </w:r>
      <w:r w:rsidRPr="00937C4E">
        <w:rPr>
          <w:rFonts w:ascii="Arial" w:hAnsi="Arial" w:cs="Arial"/>
          <w:b/>
          <w:bCs/>
          <w:spacing w:val="19"/>
          <w:sz w:val="24"/>
          <w:szCs w:val="24"/>
        </w:rPr>
        <w:t xml:space="preserve"> </w:t>
      </w:r>
      <w:r w:rsidRPr="00937C4E">
        <w:rPr>
          <w:rFonts w:ascii="Arial" w:hAnsi="Arial" w:cs="Arial"/>
          <w:b/>
          <w:bCs/>
          <w:sz w:val="24"/>
          <w:szCs w:val="24"/>
        </w:rPr>
        <w:t>în</w:t>
      </w:r>
      <w:r w:rsidRPr="00937C4E">
        <w:rPr>
          <w:rFonts w:ascii="Arial" w:hAnsi="Arial" w:cs="Arial"/>
          <w:b/>
          <w:bCs/>
          <w:spacing w:val="18"/>
          <w:sz w:val="24"/>
          <w:szCs w:val="24"/>
        </w:rPr>
        <w:t xml:space="preserve"> </w:t>
      </w:r>
      <w:r w:rsidRPr="00937C4E">
        <w:rPr>
          <w:rFonts w:ascii="Arial" w:hAnsi="Arial" w:cs="Arial"/>
          <w:b/>
          <w:bCs/>
          <w:sz w:val="24"/>
          <w:szCs w:val="24"/>
        </w:rPr>
        <w:t>c.c.</w:t>
      </w:r>
      <w:r w:rsidRPr="00937C4E">
        <w:rPr>
          <w:rFonts w:ascii="Arial" w:hAnsi="Arial" w:cs="Arial"/>
          <w:sz w:val="24"/>
          <w:szCs w:val="24"/>
        </w:rPr>
        <w:t>:</w:t>
      </w:r>
      <w:r w:rsidRPr="00937C4E">
        <w:rPr>
          <w:rFonts w:ascii="Arial" w:hAnsi="Arial" w:cs="Arial"/>
          <w:spacing w:val="19"/>
          <w:sz w:val="24"/>
          <w:szCs w:val="24"/>
        </w:rPr>
        <w:t xml:space="preserve"> </w:t>
      </w:r>
      <w:r w:rsidRPr="00937C4E">
        <w:rPr>
          <w:rFonts w:ascii="Arial" w:hAnsi="Arial" w:cs="Arial"/>
          <w:sz w:val="24"/>
          <w:szCs w:val="24"/>
        </w:rPr>
        <w:t>Umax</w:t>
      </w:r>
      <w:r w:rsidRPr="00937C4E">
        <w:rPr>
          <w:rFonts w:ascii="Arial" w:hAnsi="Arial" w:cs="Arial"/>
          <w:spacing w:val="5"/>
          <w:sz w:val="24"/>
          <w:szCs w:val="24"/>
        </w:rPr>
        <w:t xml:space="preserve"> </w:t>
      </w:r>
      <w:r w:rsidRPr="00937C4E">
        <w:rPr>
          <w:rFonts w:ascii="Arial" w:hAnsi="Arial" w:cs="Arial"/>
          <w:sz w:val="24"/>
          <w:szCs w:val="24"/>
        </w:rPr>
        <w:t>=</w:t>
      </w:r>
      <w:r w:rsidRPr="00937C4E">
        <w:rPr>
          <w:rFonts w:ascii="Arial" w:hAnsi="Arial" w:cs="Arial"/>
          <w:spacing w:val="19"/>
          <w:sz w:val="24"/>
          <w:szCs w:val="24"/>
        </w:rPr>
        <w:t xml:space="preserve"> </w:t>
      </w:r>
      <w:r w:rsidRPr="00937C4E">
        <w:rPr>
          <w:rFonts w:ascii="Arial" w:hAnsi="Arial" w:cs="Arial"/>
          <w:sz w:val="24"/>
          <w:szCs w:val="24"/>
        </w:rPr>
        <w:t>1500</w:t>
      </w:r>
      <w:r w:rsidRPr="00937C4E">
        <w:rPr>
          <w:rFonts w:ascii="Arial" w:hAnsi="Arial" w:cs="Arial"/>
          <w:spacing w:val="17"/>
          <w:sz w:val="24"/>
          <w:szCs w:val="24"/>
        </w:rPr>
        <w:t xml:space="preserve"> </w:t>
      </w:r>
      <w:r w:rsidRPr="00937C4E">
        <w:rPr>
          <w:rFonts w:ascii="Arial" w:hAnsi="Arial" w:cs="Arial"/>
          <w:sz w:val="24"/>
          <w:szCs w:val="24"/>
        </w:rPr>
        <w:t>V,</w:t>
      </w:r>
      <w:r w:rsidRPr="00937C4E">
        <w:rPr>
          <w:rFonts w:ascii="Arial" w:hAnsi="Arial" w:cs="Arial"/>
          <w:spacing w:val="18"/>
          <w:sz w:val="24"/>
          <w:szCs w:val="24"/>
        </w:rPr>
        <w:t xml:space="preserve"> </w:t>
      </w:r>
      <w:r w:rsidRPr="00937C4E">
        <w:rPr>
          <w:rFonts w:ascii="Arial" w:hAnsi="Arial" w:cs="Arial"/>
          <w:sz w:val="24"/>
          <w:szCs w:val="24"/>
        </w:rPr>
        <w:t>Imax</w:t>
      </w:r>
      <w:r w:rsidRPr="00937C4E">
        <w:rPr>
          <w:rFonts w:ascii="Arial" w:hAnsi="Arial" w:cs="Arial"/>
          <w:spacing w:val="5"/>
          <w:sz w:val="24"/>
          <w:szCs w:val="24"/>
        </w:rPr>
        <w:t xml:space="preserve"> </w:t>
      </w:r>
      <w:r w:rsidRPr="00937C4E">
        <w:rPr>
          <w:rFonts w:ascii="Arial" w:hAnsi="Arial" w:cs="Arial"/>
          <w:sz w:val="24"/>
          <w:szCs w:val="24"/>
        </w:rPr>
        <w:t>=</w:t>
      </w:r>
      <w:r w:rsidRPr="00937C4E">
        <w:rPr>
          <w:rFonts w:ascii="Arial" w:hAnsi="Arial" w:cs="Arial"/>
          <w:spacing w:val="19"/>
          <w:sz w:val="24"/>
          <w:szCs w:val="24"/>
        </w:rPr>
        <w:t xml:space="preserve"> </w:t>
      </w:r>
      <w:r w:rsidRPr="00937C4E">
        <w:rPr>
          <w:rFonts w:ascii="Arial" w:hAnsi="Arial" w:cs="Arial"/>
          <w:sz w:val="24"/>
          <w:szCs w:val="24"/>
        </w:rPr>
        <w:t>4178</w:t>
      </w:r>
      <w:r w:rsidRPr="00937C4E">
        <w:rPr>
          <w:rFonts w:ascii="Arial" w:hAnsi="Arial" w:cs="Arial"/>
          <w:spacing w:val="19"/>
          <w:sz w:val="24"/>
          <w:szCs w:val="24"/>
        </w:rPr>
        <w:t xml:space="preserve"> </w:t>
      </w:r>
      <w:r w:rsidRPr="00937C4E">
        <w:rPr>
          <w:rFonts w:ascii="Arial" w:hAnsi="Arial" w:cs="Arial"/>
          <w:sz w:val="24"/>
          <w:szCs w:val="24"/>
        </w:rPr>
        <w:t>A</w:t>
      </w:r>
      <w:r w:rsidRPr="00937C4E">
        <w:rPr>
          <w:rFonts w:ascii="Arial" w:hAnsi="Arial" w:cs="Arial"/>
          <w:spacing w:val="18"/>
          <w:sz w:val="24"/>
          <w:szCs w:val="24"/>
        </w:rPr>
        <w:t xml:space="preserve"> </w:t>
      </w:r>
      <w:r w:rsidRPr="00937C4E">
        <w:rPr>
          <w:rFonts w:ascii="Arial" w:hAnsi="Arial" w:cs="Arial"/>
          <w:sz w:val="24"/>
          <w:szCs w:val="24"/>
        </w:rPr>
        <w:t>pe</w:t>
      </w:r>
      <w:r w:rsidRPr="00937C4E">
        <w:rPr>
          <w:rFonts w:ascii="Arial" w:hAnsi="Arial" w:cs="Arial"/>
          <w:spacing w:val="19"/>
          <w:sz w:val="24"/>
          <w:szCs w:val="24"/>
        </w:rPr>
        <w:t xml:space="preserve"> </w:t>
      </w:r>
      <w:r w:rsidRPr="00937C4E">
        <w:rPr>
          <w:rFonts w:ascii="Arial" w:hAnsi="Arial" w:cs="Arial"/>
          <w:sz w:val="24"/>
          <w:szCs w:val="24"/>
        </w:rPr>
        <w:t>intrare,</w:t>
      </w:r>
      <w:r w:rsidRPr="00937C4E">
        <w:rPr>
          <w:rFonts w:ascii="Arial" w:hAnsi="Arial" w:cs="Arial"/>
          <w:spacing w:val="20"/>
          <w:sz w:val="24"/>
          <w:szCs w:val="24"/>
        </w:rPr>
        <w:t xml:space="preserve"> </w:t>
      </w:r>
      <w:r w:rsidRPr="00937C4E">
        <w:rPr>
          <w:rFonts w:ascii="Arial" w:hAnsi="Arial" w:cs="Arial"/>
          <w:sz w:val="24"/>
          <w:szCs w:val="24"/>
        </w:rPr>
        <w:t>Unom</w:t>
      </w:r>
      <w:r w:rsidRPr="00937C4E">
        <w:rPr>
          <w:rFonts w:ascii="Arial" w:hAnsi="Arial" w:cs="Arial"/>
          <w:spacing w:val="4"/>
          <w:sz w:val="24"/>
          <w:szCs w:val="24"/>
        </w:rPr>
        <w:t xml:space="preserve"> </w:t>
      </w:r>
      <w:r w:rsidRPr="00937C4E">
        <w:rPr>
          <w:rFonts w:ascii="Arial" w:hAnsi="Arial" w:cs="Arial"/>
          <w:sz w:val="24"/>
          <w:szCs w:val="24"/>
        </w:rPr>
        <w:t>=</w:t>
      </w:r>
      <w:r w:rsidRPr="00937C4E">
        <w:rPr>
          <w:rFonts w:ascii="Arial" w:hAnsi="Arial" w:cs="Arial"/>
          <w:spacing w:val="19"/>
          <w:sz w:val="24"/>
          <w:szCs w:val="24"/>
        </w:rPr>
        <w:t xml:space="preserve"> </w:t>
      </w:r>
      <w:r w:rsidRPr="00937C4E">
        <w:rPr>
          <w:rFonts w:ascii="Arial" w:hAnsi="Arial" w:cs="Arial"/>
          <w:sz w:val="24"/>
          <w:szCs w:val="24"/>
        </w:rPr>
        <w:t>875</w:t>
      </w:r>
      <w:r w:rsidRPr="00937C4E">
        <w:rPr>
          <w:rFonts w:ascii="Arial" w:hAnsi="Arial" w:cs="Arial"/>
          <w:spacing w:val="19"/>
          <w:sz w:val="24"/>
          <w:szCs w:val="24"/>
        </w:rPr>
        <w:t xml:space="preserve"> </w:t>
      </w:r>
      <w:r w:rsidRPr="00937C4E">
        <w:rPr>
          <w:rFonts w:ascii="Arial" w:hAnsi="Arial" w:cs="Arial"/>
          <w:sz w:val="24"/>
          <w:szCs w:val="24"/>
        </w:rPr>
        <w:t>-</w:t>
      </w:r>
      <w:r w:rsidRPr="00937C4E">
        <w:rPr>
          <w:rFonts w:ascii="Arial" w:hAnsi="Arial" w:cs="Arial"/>
          <w:spacing w:val="16"/>
          <w:sz w:val="24"/>
          <w:szCs w:val="24"/>
        </w:rPr>
        <w:t xml:space="preserve"> </w:t>
      </w:r>
      <w:r w:rsidRPr="00937C4E">
        <w:rPr>
          <w:rFonts w:ascii="Arial" w:hAnsi="Arial" w:cs="Arial"/>
          <w:sz w:val="24"/>
          <w:szCs w:val="24"/>
        </w:rPr>
        <w:t>1300</w:t>
      </w:r>
      <w:r w:rsidRPr="00937C4E">
        <w:rPr>
          <w:rFonts w:ascii="Arial" w:hAnsi="Arial" w:cs="Arial"/>
          <w:spacing w:val="20"/>
          <w:sz w:val="24"/>
          <w:szCs w:val="24"/>
        </w:rPr>
        <w:t xml:space="preserve"> </w:t>
      </w:r>
      <w:r w:rsidRPr="00937C4E">
        <w:rPr>
          <w:rFonts w:ascii="Arial" w:hAnsi="Arial" w:cs="Arial"/>
          <w:sz w:val="24"/>
          <w:szCs w:val="24"/>
        </w:rPr>
        <w:t>V,</w:t>
      </w:r>
      <w:r w:rsidRPr="00937C4E">
        <w:rPr>
          <w:rFonts w:ascii="Arial" w:hAnsi="Arial" w:cs="Arial"/>
          <w:spacing w:val="18"/>
          <w:sz w:val="24"/>
          <w:szCs w:val="24"/>
        </w:rPr>
        <w:t xml:space="preserve"> </w:t>
      </w:r>
      <w:r w:rsidRPr="00937C4E">
        <w:rPr>
          <w:rFonts w:ascii="Arial" w:hAnsi="Arial" w:cs="Arial"/>
          <w:sz w:val="24"/>
          <w:szCs w:val="24"/>
        </w:rPr>
        <w:t>Isc</w:t>
      </w:r>
      <w:r w:rsidRPr="00937C4E">
        <w:rPr>
          <w:rFonts w:ascii="Arial" w:hAnsi="Arial" w:cs="Arial"/>
          <w:spacing w:val="4"/>
          <w:sz w:val="24"/>
          <w:szCs w:val="24"/>
        </w:rPr>
        <w:t xml:space="preserve"> </w:t>
      </w:r>
      <w:r w:rsidRPr="00937C4E">
        <w:rPr>
          <w:rFonts w:ascii="Arial" w:hAnsi="Arial" w:cs="Arial"/>
          <w:sz w:val="24"/>
          <w:szCs w:val="24"/>
        </w:rPr>
        <w:t>=</w:t>
      </w:r>
      <w:r w:rsidRPr="00937C4E">
        <w:rPr>
          <w:rFonts w:ascii="Arial" w:hAnsi="Arial" w:cs="Arial"/>
          <w:spacing w:val="19"/>
          <w:sz w:val="24"/>
          <w:szCs w:val="24"/>
        </w:rPr>
        <w:t xml:space="preserve"> </w:t>
      </w:r>
      <w:r w:rsidRPr="00937C4E">
        <w:rPr>
          <w:rFonts w:ascii="Arial" w:hAnsi="Arial" w:cs="Arial"/>
          <w:sz w:val="24"/>
          <w:szCs w:val="24"/>
        </w:rPr>
        <w:t>5000</w:t>
      </w:r>
      <w:r w:rsidRPr="00937C4E">
        <w:rPr>
          <w:rFonts w:ascii="Arial" w:hAnsi="Arial" w:cs="Arial"/>
          <w:spacing w:val="19"/>
          <w:sz w:val="24"/>
          <w:szCs w:val="24"/>
        </w:rPr>
        <w:t xml:space="preserve"> </w:t>
      </w:r>
      <w:r w:rsidRPr="00937C4E">
        <w:rPr>
          <w:rFonts w:ascii="Arial" w:hAnsi="Arial" w:cs="Arial"/>
          <w:sz w:val="24"/>
          <w:szCs w:val="24"/>
        </w:rPr>
        <w:t>A</w:t>
      </w:r>
      <w:r w:rsidRPr="00937C4E">
        <w:rPr>
          <w:rFonts w:ascii="Arial" w:hAnsi="Arial" w:cs="Arial"/>
          <w:spacing w:val="18"/>
          <w:sz w:val="24"/>
          <w:szCs w:val="24"/>
        </w:rPr>
        <w:t xml:space="preserve"> </w:t>
      </w:r>
      <w:r w:rsidRPr="00937C4E">
        <w:rPr>
          <w:rFonts w:ascii="Arial" w:hAnsi="Arial" w:cs="Arial"/>
          <w:sz w:val="24"/>
          <w:szCs w:val="24"/>
        </w:rPr>
        <w:t>pe intrare, 18</w:t>
      </w:r>
      <w:r w:rsidRPr="00937C4E">
        <w:rPr>
          <w:rFonts w:ascii="Arial" w:hAnsi="Arial" w:cs="Arial"/>
          <w:spacing w:val="-2"/>
          <w:sz w:val="24"/>
          <w:szCs w:val="24"/>
        </w:rPr>
        <w:t xml:space="preserve"> </w:t>
      </w:r>
      <w:r w:rsidRPr="00937C4E">
        <w:rPr>
          <w:rFonts w:ascii="Arial" w:hAnsi="Arial" w:cs="Arial"/>
          <w:sz w:val="24"/>
          <w:szCs w:val="24"/>
        </w:rPr>
        <w:t>intrări;</w:t>
      </w:r>
    </w:p>
    <w:p w:rsidR="005728E7" w:rsidRPr="00937C4E" w:rsidRDefault="005728E7" w:rsidP="00937C4E">
      <w:pPr>
        <w:pStyle w:val="ListParagraph"/>
        <w:keepNext/>
        <w:widowControl w:val="0"/>
        <w:numPr>
          <w:ilvl w:val="0"/>
          <w:numId w:val="39"/>
        </w:numPr>
        <w:spacing w:line="360" w:lineRule="auto"/>
        <w:jc w:val="both"/>
        <w:rPr>
          <w:rFonts w:ascii="Arial" w:hAnsi="Arial" w:cs="Arial"/>
          <w:sz w:val="24"/>
          <w:szCs w:val="24"/>
        </w:rPr>
      </w:pPr>
      <w:r w:rsidRPr="00937C4E">
        <w:rPr>
          <w:rFonts w:ascii="Arial" w:hAnsi="Arial" w:cs="Arial"/>
          <w:b/>
          <w:bCs/>
          <w:sz w:val="24"/>
          <w:szCs w:val="24"/>
        </w:rPr>
        <w:t>Intrări</w:t>
      </w:r>
      <w:r w:rsidRPr="00937C4E">
        <w:rPr>
          <w:rFonts w:ascii="Arial" w:hAnsi="Arial" w:cs="Arial"/>
          <w:b/>
          <w:bCs/>
          <w:spacing w:val="14"/>
          <w:sz w:val="24"/>
          <w:szCs w:val="24"/>
        </w:rPr>
        <w:t xml:space="preserve"> </w:t>
      </w:r>
      <w:r w:rsidRPr="00937C4E">
        <w:rPr>
          <w:rFonts w:ascii="Arial" w:hAnsi="Arial" w:cs="Arial"/>
          <w:b/>
          <w:bCs/>
          <w:sz w:val="24"/>
          <w:szCs w:val="24"/>
        </w:rPr>
        <w:t>în</w:t>
      </w:r>
      <w:r w:rsidRPr="00937C4E">
        <w:rPr>
          <w:rFonts w:ascii="Arial" w:hAnsi="Arial" w:cs="Arial"/>
          <w:b/>
          <w:bCs/>
          <w:spacing w:val="10"/>
          <w:sz w:val="24"/>
          <w:szCs w:val="24"/>
        </w:rPr>
        <w:t xml:space="preserve"> </w:t>
      </w:r>
      <w:r w:rsidRPr="00937C4E">
        <w:rPr>
          <w:rFonts w:ascii="Arial" w:hAnsi="Arial" w:cs="Arial"/>
          <w:b/>
          <w:bCs/>
          <w:sz w:val="24"/>
          <w:szCs w:val="24"/>
        </w:rPr>
        <w:t>c.a.</w:t>
      </w:r>
      <w:r w:rsidRPr="00937C4E">
        <w:rPr>
          <w:rFonts w:ascii="Arial" w:hAnsi="Arial" w:cs="Arial"/>
          <w:sz w:val="24"/>
          <w:szCs w:val="24"/>
        </w:rPr>
        <w:t>:</w:t>
      </w:r>
      <w:r w:rsidRPr="00937C4E">
        <w:rPr>
          <w:rFonts w:ascii="Arial" w:hAnsi="Arial" w:cs="Arial"/>
          <w:spacing w:val="12"/>
          <w:sz w:val="24"/>
          <w:szCs w:val="24"/>
        </w:rPr>
        <w:t xml:space="preserve"> </w:t>
      </w:r>
      <w:r w:rsidRPr="00937C4E">
        <w:rPr>
          <w:rFonts w:ascii="Arial" w:hAnsi="Arial" w:cs="Arial"/>
          <w:sz w:val="24"/>
          <w:szCs w:val="24"/>
        </w:rPr>
        <w:t>P25 =</w:t>
      </w:r>
      <w:r w:rsidRPr="00937C4E">
        <w:rPr>
          <w:rFonts w:ascii="Arial" w:hAnsi="Arial" w:cs="Arial"/>
          <w:spacing w:val="14"/>
          <w:sz w:val="24"/>
          <w:szCs w:val="24"/>
        </w:rPr>
        <w:t xml:space="preserve"> </w:t>
      </w:r>
      <w:r w:rsidRPr="00937C4E">
        <w:rPr>
          <w:rFonts w:ascii="Arial" w:hAnsi="Arial" w:cs="Arial"/>
          <w:sz w:val="24"/>
          <w:szCs w:val="24"/>
        </w:rPr>
        <w:t>3593</w:t>
      </w:r>
      <w:r w:rsidRPr="00937C4E">
        <w:rPr>
          <w:rFonts w:ascii="Arial" w:hAnsi="Arial" w:cs="Arial"/>
          <w:spacing w:val="15"/>
          <w:sz w:val="24"/>
          <w:szCs w:val="24"/>
        </w:rPr>
        <w:t xml:space="preserve"> </w:t>
      </w:r>
      <w:r w:rsidRPr="00937C4E">
        <w:rPr>
          <w:rFonts w:ascii="Arial" w:hAnsi="Arial" w:cs="Arial"/>
          <w:sz w:val="24"/>
          <w:szCs w:val="24"/>
        </w:rPr>
        <w:t>kVA</w:t>
      </w:r>
      <w:r w:rsidRPr="00937C4E">
        <w:rPr>
          <w:rFonts w:ascii="Arial" w:hAnsi="Arial" w:cs="Arial"/>
          <w:spacing w:val="12"/>
          <w:sz w:val="24"/>
          <w:szCs w:val="24"/>
        </w:rPr>
        <w:t xml:space="preserve"> </w:t>
      </w:r>
      <w:r w:rsidRPr="00937C4E">
        <w:rPr>
          <w:rFonts w:ascii="Arial" w:hAnsi="Arial" w:cs="Arial"/>
          <w:sz w:val="24"/>
          <w:szCs w:val="24"/>
        </w:rPr>
        <w:t>la</w:t>
      </w:r>
      <w:r w:rsidRPr="00937C4E">
        <w:rPr>
          <w:rFonts w:ascii="Arial" w:hAnsi="Arial" w:cs="Arial"/>
          <w:spacing w:val="13"/>
          <w:sz w:val="24"/>
          <w:szCs w:val="24"/>
        </w:rPr>
        <w:t xml:space="preserve"> </w:t>
      </w:r>
      <w:r w:rsidRPr="00937C4E">
        <w:rPr>
          <w:rFonts w:ascii="Arial" w:hAnsi="Arial" w:cs="Arial"/>
          <w:sz w:val="24"/>
          <w:szCs w:val="24"/>
        </w:rPr>
        <w:t>25°C,</w:t>
      </w:r>
      <w:r w:rsidRPr="00937C4E">
        <w:rPr>
          <w:rFonts w:ascii="Arial" w:hAnsi="Arial" w:cs="Arial"/>
          <w:spacing w:val="10"/>
          <w:sz w:val="24"/>
          <w:szCs w:val="24"/>
        </w:rPr>
        <w:t xml:space="preserve"> </w:t>
      </w:r>
      <w:r w:rsidRPr="00937C4E">
        <w:rPr>
          <w:rFonts w:ascii="Arial" w:hAnsi="Arial" w:cs="Arial"/>
          <w:sz w:val="24"/>
          <w:szCs w:val="24"/>
        </w:rPr>
        <w:t>P45</w:t>
      </w:r>
      <w:r w:rsidRPr="00937C4E">
        <w:rPr>
          <w:rFonts w:ascii="Arial" w:hAnsi="Arial" w:cs="Arial"/>
          <w:spacing w:val="31"/>
          <w:sz w:val="24"/>
          <w:szCs w:val="24"/>
        </w:rPr>
        <w:t xml:space="preserve"> </w:t>
      </w:r>
      <w:r w:rsidRPr="00937C4E">
        <w:rPr>
          <w:rFonts w:ascii="Arial" w:hAnsi="Arial" w:cs="Arial"/>
          <w:sz w:val="24"/>
          <w:szCs w:val="24"/>
        </w:rPr>
        <w:t>=</w:t>
      </w:r>
      <w:r w:rsidRPr="00937C4E">
        <w:rPr>
          <w:rFonts w:ascii="Arial" w:hAnsi="Arial" w:cs="Arial"/>
          <w:spacing w:val="14"/>
          <w:sz w:val="24"/>
          <w:szCs w:val="24"/>
        </w:rPr>
        <w:t xml:space="preserve"> </w:t>
      </w:r>
      <w:r w:rsidRPr="00937C4E">
        <w:rPr>
          <w:rFonts w:ascii="Arial" w:hAnsi="Arial" w:cs="Arial"/>
          <w:sz w:val="24"/>
          <w:szCs w:val="24"/>
        </w:rPr>
        <w:t>3437</w:t>
      </w:r>
      <w:r w:rsidRPr="00937C4E">
        <w:rPr>
          <w:rFonts w:ascii="Arial" w:hAnsi="Arial" w:cs="Arial"/>
          <w:spacing w:val="13"/>
          <w:sz w:val="24"/>
          <w:szCs w:val="24"/>
        </w:rPr>
        <w:t xml:space="preserve"> </w:t>
      </w:r>
      <w:r w:rsidRPr="00937C4E">
        <w:rPr>
          <w:rFonts w:ascii="Arial" w:hAnsi="Arial" w:cs="Arial"/>
          <w:sz w:val="24"/>
          <w:szCs w:val="24"/>
        </w:rPr>
        <w:t>kVA</w:t>
      </w:r>
      <w:r w:rsidRPr="00937C4E">
        <w:rPr>
          <w:rFonts w:ascii="Arial" w:hAnsi="Arial" w:cs="Arial"/>
          <w:spacing w:val="10"/>
          <w:sz w:val="24"/>
          <w:szCs w:val="24"/>
        </w:rPr>
        <w:t xml:space="preserve"> </w:t>
      </w:r>
      <w:r w:rsidRPr="00937C4E">
        <w:rPr>
          <w:rFonts w:ascii="Arial" w:hAnsi="Arial" w:cs="Arial"/>
          <w:sz w:val="24"/>
          <w:szCs w:val="24"/>
        </w:rPr>
        <w:t>la</w:t>
      </w:r>
      <w:r w:rsidRPr="00937C4E">
        <w:rPr>
          <w:rFonts w:ascii="Arial" w:hAnsi="Arial" w:cs="Arial"/>
          <w:spacing w:val="13"/>
          <w:sz w:val="24"/>
          <w:szCs w:val="24"/>
        </w:rPr>
        <w:t xml:space="preserve"> </w:t>
      </w:r>
      <w:r w:rsidRPr="00937C4E">
        <w:rPr>
          <w:rFonts w:ascii="Arial" w:hAnsi="Arial" w:cs="Arial"/>
          <w:sz w:val="24"/>
          <w:szCs w:val="24"/>
        </w:rPr>
        <w:t>45°C,</w:t>
      </w:r>
      <w:r w:rsidRPr="00937C4E">
        <w:rPr>
          <w:rFonts w:ascii="Arial" w:hAnsi="Arial" w:cs="Arial"/>
          <w:spacing w:val="10"/>
          <w:sz w:val="24"/>
          <w:szCs w:val="24"/>
        </w:rPr>
        <w:t xml:space="preserve"> </w:t>
      </w:r>
      <w:r w:rsidRPr="00937C4E">
        <w:rPr>
          <w:rFonts w:ascii="Arial" w:hAnsi="Arial" w:cs="Arial"/>
          <w:sz w:val="24"/>
          <w:szCs w:val="24"/>
        </w:rPr>
        <w:t>P50</w:t>
      </w:r>
      <w:r w:rsidRPr="00937C4E">
        <w:rPr>
          <w:rFonts w:ascii="Arial" w:hAnsi="Arial" w:cs="Arial"/>
          <w:spacing w:val="31"/>
          <w:sz w:val="24"/>
          <w:szCs w:val="24"/>
        </w:rPr>
        <w:t xml:space="preserve"> </w:t>
      </w:r>
      <w:r w:rsidRPr="00937C4E">
        <w:rPr>
          <w:rFonts w:ascii="Arial" w:hAnsi="Arial" w:cs="Arial"/>
          <w:sz w:val="24"/>
          <w:szCs w:val="24"/>
        </w:rPr>
        <w:t>=</w:t>
      </w:r>
      <w:r w:rsidRPr="00937C4E">
        <w:rPr>
          <w:rFonts w:ascii="Arial" w:hAnsi="Arial" w:cs="Arial"/>
          <w:spacing w:val="14"/>
          <w:sz w:val="24"/>
          <w:szCs w:val="24"/>
        </w:rPr>
        <w:t xml:space="preserve"> </w:t>
      </w:r>
      <w:r w:rsidRPr="00937C4E">
        <w:rPr>
          <w:rFonts w:ascii="Arial" w:hAnsi="Arial" w:cs="Arial"/>
          <w:sz w:val="24"/>
          <w:szCs w:val="24"/>
        </w:rPr>
        <w:t>3125</w:t>
      </w:r>
      <w:r w:rsidRPr="00937C4E">
        <w:rPr>
          <w:rFonts w:ascii="Arial" w:hAnsi="Arial" w:cs="Arial"/>
          <w:spacing w:val="13"/>
          <w:sz w:val="24"/>
          <w:szCs w:val="24"/>
        </w:rPr>
        <w:t xml:space="preserve"> </w:t>
      </w:r>
      <w:r w:rsidRPr="00937C4E">
        <w:rPr>
          <w:rFonts w:ascii="Arial" w:hAnsi="Arial" w:cs="Arial"/>
          <w:sz w:val="24"/>
          <w:szCs w:val="24"/>
        </w:rPr>
        <w:t>kVA</w:t>
      </w:r>
      <w:r w:rsidRPr="00937C4E">
        <w:rPr>
          <w:rFonts w:ascii="Arial" w:hAnsi="Arial" w:cs="Arial"/>
          <w:spacing w:val="13"/>
          <w:sz w:val="24"/>
          <w:szCs w:val="24"/>
        </w:rPr>
        <w:t xml:space="preserve"> </w:t>
      </w:r>
      <w:r w:rsidRPr="00937C4E">
        <w:rPr>
          <w:rFonts w:ascii="Arial" w:hAnsi="Arial" w:cs="Arial"/>
          <w:sz w:val="24"/>
          <w:szCs w:val="24"/>
        </w:rPr>
        <w:t>la</w:t>
      </w:r>
      <w:r w:rsidRPr="00937C4E">
        <w:rPr>
          <w:rFonts w:ascii="Arial" w:hAnsi="Arial" w:cs="Arial"/>
          <w:spacing w:val="10"/>
          <w:sz w:val="24"/>
          <w:szCs w:val="24"/>
        </w:rPr>
        <w:t xml:space="preserve"> </w:t>
      </w:r>
      <w:r w:rsidRPr="00937C4E">
        <w:rPr>
          <w:rFonts w:ascii="Arial" w:hAnsi="Arial" w:cs="Arial"/>
          <w:sz w:val="24"/>
          <w:szCs w:val="24"/>
        </w:rPr>
        <w:t>50°C,</w:t>
      </w:r>
      <w:r w:rsidRPr="00937C4E">
        <w:rPr>
          <w:rFonts w:ascii="Arial" w:hAnsi="Arial" w:cs="Arial"/>
          <w:spacing w:val="12"/>
          <w:sz w:val="24"/>
          <w:szCs w:val="24"/>
        </w:rPr>
        <w:t xml:space="preserve"> </w:t>
      </w:r>
      <w:r w:rsidRPr="00937C4E">
        <w:rPr>
          <w:rFonts w:ascii="Arial" w:hAnsi="Arial" w:cs="Arial"/>
          <w:sz w:val="24"/>
          <w:szCs w:val="24"/>
        </w:rPr>
        <w:t>Imax = 3458 A, Unom = 600</w:t>
      </w:r>
      <w:r w:rsidRPr="00937C4E">
        <w:rPr>
          <w:rFonts w:ascii="Arial" w:hAnsi="Arial" w:cs="Arial"/>
          <w:spacing w:val="-15"/>
          <w:sz w:val="24"/>
          <w:szCs w:val="24"/>
        </w:rPr>
        <w:t xml:space="preserve"> </w:t>
      </w:r>
      <w:r w:rsidRPr="00937C4E">
        <w:rPr>
          <w:rFonts w:ascii="Arial" w:hAnsi="Arial" w:cs="Arial"/>
          <w:sz w:val="24"/>
          <w:szCs w:val="24"/>
        </w:rPr>
        <w:t>V;</w:t>
      </w:r>
    </w:p>
    <w:p w:rsidR="005728E7" w:rsidRPr="00937C4E" w:rsidRDefault="005728E7" w:rsidP="00937C4E">
      <w:pPr>
        <w:pStyle w:val="ListParagraph"/>
        <w:keepNext/>
        <w:widowControl w:val="0"/>
        <w:numPr>
          <w:ilvl w:val="0"/>
          <w:numId w:val="39"/>
        </w:numPr>
        <w:spacing w:line="360" w:lineRule="auto"/>
        <w:jc w:val="both"/>
        <w:rPr>
          <w:rFonts w:ascii="Arial" w:hAnsi="Arial" w:cs="Arial"/>
          <w:sz w:val="24"/>
          <w:szCs w:val="24"/>
        </w:rPr>
      </w:pPr>
      <w:r w:rsidRPr="00937C4E">
        <w:rPr>
          <w:rFonts w:ascii="Arial" w:hAnsi="Arial" w:cs="Arial"/>
          <w:b/>
          <w:bCs/>
          <w:sz w:val="24"/>
          <w:szCs w:val="24"/>
        </w:rPr>
        <w:t>Dimensiuni</w:t>
      </w:r>
      <w:r w:rsidRPr="00937C4E">
        <w:rPr>
          <w:rFonts w:ascii="Arial" w:hAnsi="Arial" w:cs="Arial"/>
          <w:sz w:val="24"/>
          <w:szCs w:val="24"/>
        </w:rPr>
        <w:t>: L = 2991 mm, H = 2591 mm, l = 2438 mm, G = 6500</w:t>
      </w:r>
      <w:r w:rsidRPr="00937C4E">
        <w:rPr>
          <w:rFonts w:ascii="Arial" w:hAnsi="Arial" w:cs="Arial"/>
          <w:spacing w:val="-25"/>
          <w:sz w:val="24"/>
          <w:szCs w:val="24"/>
        </w:rPr>
        <w:t xml:space="preserve"> </w:t>
      </w:r>
      <w:r w:rsidRPr="00937C4E">
        <w:rPr>
          <w:rFonts w:ascii="Arial" w:hAnsi="Arial" w:cs="Arial"/>
          <w:sz w:val="24"/>
          <w:szCs w:val="24"/>
        </w:rPr>
        <w:t>kg;</w:t>
      </w:r>
    </w:p>
    <w:p w:rsidR="005728E7" w:rsidRPr="00937C4E" w:rsidRDefault="005728E7" w:rsidP="00937C4E">
      <w:pPr>
        <w:pStyle w:val="ListParagraph"/>
        <w:keepNext/>
        <w:widowControl w:val="0"/>
        <w:numPr>
          <w:ilvl w:val="0"/>
          <w:numId w:val="39"/>
        </w:numPr>
        <w:spacing w:line="360" w:lineRule="auto"/>
        <w:jc w:val="both"/>
        <w:rPr>
          <w:rFonts w:ascii="Arial" w:hAnsi="Arial" w:cs="Arial"/>
          <w:sz w:val="24"/>
          <w:szCs w:val="24"/>
        </w:rPr>
      </w:pPr>
      <w:r w:rsidRPr="00937C4E">
        <w:rPr>
          <w:rFonts w:ascii="Arial" w:hAnsi="Arial" w:cs="Arial"/>
          <w:b/>
          <w:bCs/>
          <w:sz w:val="24"/>
          <w:szCs w:val="24"/>
        </w:rPr>
        <w:t>Protecție</w:t>
      </w:r>
      <w:r w:rsidRPr="00937C4E">
        <w:rPr>
          <w:rFonts w:ascii="Arial" w:hAnsi="Arial" w:cs="Arial"/>
          <w:sz w:val="24"/>
          <w:szCs w:val="24"/>
        </w:rPr>
        <w:t>: IP55.</w:t>
      </w:r>
    </w:p>
    <w:p w:rsidR="005728E7" w:rsidRPr="00937C4E" w:rsidRDefault="005728E7" w:rsidP="00937C4E">
      <w:pPr>
        <w:keepNext/>
        <w:widowControl w:val="0"/>
        <w:ind w:right="-10"/>
        <w:jc w:val="both"/>
        <w:rPr>
          <w:rFonts w:ascii="Arial" w:hAnsi="Arial" w:cs="Arial"/>
          <w:sz w:val="24"/>
          <w:szCs w:val="24"/>
        </w:rPr>
      </w:pPr>
      <w:r w:rsidRPr="00937C4E">
        <w:rPr>
          <w:rFonts w:ascii="Arial" w:hAnsi="Arial" w:cs="Arial"/>
          <w:b/>
          <w:sz w:val="24"/>
          <w:szCs w:val="24"/>
        </w:rPr>
        <w:t>Panourile</w:t>
      </w:r>
      <w:r w:rsidRPr="00937C4E">
        <w:rPr>
          <w:rFonts w:ascii="Arial" w:hAnsi="Arial" w:cs="Arial"/>
          <w:b/>
          <w:spacing w:val="18"/>
          <w:sz w:val="24"/>
          <w:szCs w:val="24"/>
        </w:rPr>
        <w:t xml:space="preserve"> </w:t>
      </w:r>
      <w:r w:rsidRPr="00937C4E">
        <w:rPr>
          <w:rFonts w:ascii="Arial" w:hAnsi="Arial" w:cs="Arial"/>
          <w:b/>
          <w:sz w:val="24"/>
          <w:szCs w:val="24"/>
        </w:rPr>
        <w:t>fotovoltaice</w:t>
      </w:r>
      <w:r w:rsidRPr="00937C4E">
        <w:rPr>
          <w:rFonts w:ascii="Arial" w:hAnsi="Arial" w:cs="Arial"/>
          <w:spacing w:val="18"/>
          <w:sz w:val="24"/>
          <w:szCs w:val="24"/>
        </w:rPr>
        <w:t xml:space="preserve"> </w:t>
      </w:r>
      <w:r w:rsidRPr="00937C4E">
        <w:rPr>
          <w:rFonts w:ascii="Arial" w:hAnsi="Arial" w:cs="Arial"/>
          <w:sz w:val="24"/>
          <w:szCs w:val="24"/>
        </w:rPr>
        <w:t>care</w:t>
      </w:r>
      <w:r w:rsidRPr="00937C4E">
        <w:rPr>
          <w:rFonts w:ascii="Arial" w:hAnsi="Arial" w:cs="Arial"/>
          <w:spacing w:val="17"/>
          <w:sz w:val="24"/>
          <w:szCs w:val="24"/>
        </w:rPr>
        <w:t xml:space="preserve"> </w:t>
      </w:r>
      <w:r w:rsidRPr="00937C4E">
        <w:rPr>
          <w:rFonts w:ascii="Arial" w:hAnsi="Arial" w:cs="Arial"/>
          <w:sz w:val="24"/>
          <w:szCs w:val="24"/>
        </w:rPr>
        <w:t>sunt</w:t>
      </w:r>
      <w:r w:rsidRPr="00937C4E">
        <w:rPr>
          <w:rFonts w:ascii="Arial" w:hAnsi="Arial" w:cs="Arial"/>
          <w:spacing w:val="20"/>
          <w:sz w:val="24"/>
          <w:szCs w:val="24"/>
        </w:rPr>
        <w:t xml:space="preserve"> </w:t>
      </w:r>
      <w:r w:rsidRPr="00937C4E">
        <w:rPr>
          <w:rFonts w:ascii="Arial" w:hAnsi="Arial" w:cs="Arial"/>
          <w:sz w:val="24"/>
          <w:szCs w:val="24"/>
        </w:rPr>
        <w:t>prevăzute</w:t>
      </w:r>
      <w:r w:rsidRPr="00937C4E">
        <w:rPr>
          <w:rFonts w:ascii="Arial" w:hAnsi="Arial" w:cs="Arial"/>
          <w:spacing w:val="20"/>
          <w:sz w:val="24"/>
          <w:szCs w:val="24"/>
        </w:rPr>
        <w:t xml:space="preserve"> </w:t>
      </w:r>
      <w:r w:rsidRPr="00937C4E">
        <w:rPr>
          <w:rFonts w:ascii="Arial" w:hAnsi="Arial" w:cs="Arial"/>
          <w:sz w:val="24"/>
          <w:szCs w:val="24"/>
        </w:rPr>
        <w:t>în</w:t>
      </w:r>
      <w:r w:rsidRPr="00937C4E">
        <w:rPr>
          <w:rFonts w:ascii="Arial" w:hAnsi="Arial" w:cs="Arial"/>
          <w:spacing w:val="16"/>
          <w:sz w:val="24"/>
          <w:szCs w:val="24"/>
        </w:rPr>
        <w:t xml:space="preserve"> </w:t>
      </w:r>
      <w:r w:rsidRPr="00937C4E">
        <w:rPr>
          <w:rFonts w:ascii="Arial" w:hAnsi="Arial" w:cs="Arial"/>
          <w:sz w:val="24"/>
          <w:szCs w:val="24"/>
        </w:rPr>
        <w:t>prezentul</w:t>
      </w:r>
      <w:r w:rsidRPr="00937C4E">
        <w:rPr>
          <w:rFonts w:ascii="Arial" w:hAnsi="Arial" w:cs="Arial"/>
          <w:spacing w:val="19"/>
          <w:sz w:val="24"/>
          <w:szCs w:val="24"/>
        </w:rPr>
        <w:t xml:space="preserve"> </w:t>
      </w:r>
      <w:r w:rsidRPr="00937C4E">
        <w:rPr>
          <w:rFonts w:ascii="Arial" w:hAnsi="Arial" w:cs="Arial"/>
          <w:sz w:val="24"/>
          <w:szCs w:val="24"/>
        </w:rPr>
        <w:t>proiect</w:t>
      </w:r>
      <w:r w:rsidRPr="00937C4E">
        <w:rPr>
          <w:rFonts w:ascii="Arial" w:hAnsi="Arial" w:cs="Arial"/>
          <w:spacing w:val="18"/>
          <w:sz w:val="24"/>
          <w:szCs w:val="24"/>
        </w:rPr>
        <w:t xml:space="preserve"> </w:t>
      </w:r>
      <w:r w:rsidRPr="00937C4E">
        <w:rPr>
          <w:rFonts w:ascii="Arial" w:hAnsi="Arial" w:cs="Arial"/>
          <w:sz w:val="24"/>
          <w:szCs w:val="24"/>
        </w:rPr>
        <w:t>sunt</w:t>
      </w:r>
      <w:r w:rsidRPr="00937C4E">
        <w:rPr>
          <w:rFonts w:ascii="Arial" w:hAnsi="Arial" w:cs="Arial"/>
          <w:spacing w:val="20"/>
          <w:sz w:val="24"/>
          <w:szCs w:val="24"/>
        </w:rPr>
        <w:t xml:space="preserve"> </w:t>
      </w:r>
      <w:r w:rsidRPr="00937C4E">
        <w:rPr>
          <w:rFonts w:ascii="Arial" w:hAnsi="Arial" w:cs="Arial"/>
          <w:sz w:val="24"/>
          <w:szCs w:val="24"/>
        </w:rPr>
        <w:t>panouri</w:t>
      </w:r>
      <w:r w:rsidRPr="00937C4E">
        <w:rPr>
          <w:rFonts w:ascii="Arial" w:hAnsi="Arial" w:cs="Arial"/>
          <w:spacing w:val="19"/>
          <w:sz w:val="24"/>
          <w:szCs w:val="24"/>
        </w:rPr>
        <w:t xml:space="preserve"> </w:t>
      </w:r>
      <w:r w:rsidRPr="00937C4E">
        <w:rPr>
          <w:rFonts w:ascii="Arial" w:hAnsi="Arial" w:cs="Arial"/>
          <w:sz w:val="24"/>
          <w:szCs w:val="24"/>
        </w:rPr>
        <w:t>fotovoltaice</w:t>
      </w:r>
      <w:r w:rsidRPr="00937C4E">
        <w:rPr>
          <w:rFonts w:ascii="Arial" w:hAnsi="Arial" w:cs="Arial"/>
          <w:spacing w:val="18"/>
          <w:sz w:val="24"/>
          <w:szCs w:val="24"/>
        </w:rPr>
        <w:t xml:space="preserve"> </w:t>
      </w:r>
      <w:r w:rsidRPr="00937C4E">
        <w:rPr>
          <w:rFonts w:ascii="Arial" w:hAnsi="Arial" w:cs="Arial"/>
          <w:sz w:val="24"/>
          <w:szCs w:val="24"/>
        </w:rPr>
        <w:t>din</w:t>
      </w:r>
      <w:r w:rsidRPr="00937C4E">
        <w:rPr>
          <w:rFonts w:ascii="Arial" w:hAnsi="Arial" w:cs="Arial"/>
          <w:spacing w:val="18"/>
          <w:sz w:val="24"/>
          <w:szCs w:val="24"/>
        </w:rPr>
        <w:t xml:space="preserve"> </w:t>
      </w:r>
      <w:r w:rsidRPr="00937C4E">
        <w:rPr>
          <w:rFonts w:ascii="Arial" w:hAnsi="Arial" w:cs="Arial"/>
          <w:sz w:val="24"/>
          <w:szCs w:val="24"/>
        </w:rPr>
        <w:t>siliciu policristalin</w:t>
      </w:r>
      <w:r w:rsidRPr="00937C4E">
        <w:rPr>
          <w:rFonts w:ascii="Arial" w:hAnsi="Arial" w:cs="Arial"/>
          <w:spacing w:val="14"/>
          <w:sz w:val="24"/>
          <w:szCs w:val="24"/>
        </w:rPr>
        <w:t xml:space="preserve"> </w:t>
      </w:r>
      <w:r w:rsidRPr="00937C4E">
        <w:rPr>
          <w:rFonts w:ascii="Arial" w:hAnsi="Arial" w:cs="Arial"/>
          <w:sz w:val="24"/>
          <w:szCs w:val="24"/>
        </w:rPr>
        <w:t>produse</w:t>
      </w:r>
      <w:r w:rsidRPr="00937C4E">
        <w:rPr>
          <w:rFonts w:ascii="Arial" w:hAnsi="Arial" w:cs="Arial"/>
          <w:spacing w:val="15"/>
          <w:sz w:val="24"/>
          <w:szCs w:val="24"/>
        </w:rPr>
        <w:t xml:space="preserve"> </w:t>
      </w:r>
      <w:r w:rsidRPr="00937C4E">
        <w:rPr>
          <w:rFonts w:ascii="Arial" w:hAnsi="Arial" w:cs="Arial"/>
          <w:sz w:val="24"/>
          <w:szCs w:val="24"/>
        </w:rPr>
        <w:t>de</w:t>
      </w:r>
      <w:r w:rsidRPr="00937C4E">
        <w:rPr>
          <w:rFonts w:ascii="Arial" w:hAnsi="Arial" w:cs="Arial"/>
          <w:spacing w:val="13"/>
          <w:sz w:val="24"/>
          <w:szCs w:val="24"/>
        </w:rPr>
        <w:t xml:space="preserve"> </w:t>
      </w:r>
      <w:r w:rsidRPr="00937C4E">
        <w:rPr>
          <w:rFonts w:ascii="Arial" w:hAnsi="Arial" w:cs="Arial"/>
          <w:sz w:val="24"/>
          <w:szCs w:val="24"/>
        </w:rPr>
        <w:t>compania</w:t>
      </w:r>
      <w:r w:rsidRPr="00937C4E">
        <w:rPr>
          <w:rFonts w:ascii="Arial" w:hAnsi="Arial" w:cs="Arial"/>
          <w:spacing w:val="16"/>
          <w:sz w:val="24"/>
          <w:szCs w:val="24"/>
        </w:rPr>
        <w:t xml:space="preserve"> </w:t>
      </w:r>
      <w:r w:rsidRPr="00937C4E">
        <w:rPr>
          <w:rFonts w:ascii="Arial" w:hAnsi="Arial" w:cs="Arial"/>
          <w:sz w:val="24"/>
          <w:szCs w:val="24"/>
        </w:rPr>
        <w:t>Trina</w:t>
      </w:r>
      <w:r w:rsidRPr="00937C4E">
        <w:rPr>
          <w:rFonts w:ascii="Arial" w:hAnsi="Arial" w:cs="Arial"/>
          <w:spacing w:val="15"/>
          <w:sz w:val="24"/>
          <w:szCs w:val="24"/>
        </w:rPr>
        <w:t xml:space="preserve"> </w:t>
      </w:r>
      <w:r w:rsidRPr="00937C4E">
        <w:rPr>
          <w:rFonts w:ascii="Arial" w:hAnsi="Arial" w:cs="Arial"/>
          <w:sz w:val="24"/>
          <w:szCs w:val="24"/>
        </w:rPr>
        <w:t>Solar,</w:t>
      </w:r>
      <w:r w:rsidRPr="00937C4E">
        <w:rPr>
          <w:rFonts w:ascii="Arial" w:hAnsi="Arial" w:cs="Arial"/>
          <w:spacing w:val="12"/>
          <w:sz w:val="24"/>
          <w:szCs w:val="24"/>
        </w:rPr>
        <w:t xml:space="preserve"> </w:t>
      </w:r>
      <w:r w:rsidRPr="00937C4E">
        <w:rPr>
          <w:rFonts w:ascii="Arial" w:hAnsi="Arial" w:cs="Arial"/>
          <w:sz w:val="24"/>
          <w:szCs w:val="24"/>
        </w:rPr>
        <w:t>model</w:t>
      </w:r>
      <w:r w:rsidRPr="00937C4E">
        <w:rPr>
          <w:rFonts w:ascii="Arial" w:hAnsi="Arial" w:cs="Arial"/>
          <w:spacing w:val="14"/>
          <w:sz w:val="24"/>
          <w:szCs w:val="24"/>
        </w:rPr>
        <w:t xml:space="preserve"> </w:t>
      </w:r>
      <w:r w:rsidRPr="00937C4E">
        <w:rPr>
          <w:rFonts w:ascii="Arial" w:hAnsi="Arial" w:cs="Arial"/>
          <w:sz w:val="24"/>
          <w:szCs w:val="24"/>
        </w:rPr>
        <w:t>TSM-DEG21C.20,</w:t>
      </w:r>
      <w:r w:rsidRPr="00937C4E">
        <w:rPr>
          <w:rFonts w:ascii="Arial" w:hAnsi="Arial" w:cs="Arial"/>
          <w:spacing w:val="12"/>
          <w:sz w:val="24"/>
          <w:szCs w:val="24"/>
        </w:rPr>
        <w:t xml:space="preserve"> </w:t>
      </w:r>
      <w:r w:rsidRPr="00937C4E">
        <w:rPr>
          <w:rFonts w:ascii="Arial" w:hAnsi="Arial" w:cs="Arial"/>
          <w:sz w:val="24"/>
          <w:szCs w:val="24"/>
        </w:rPr>
        <w:t>cu</w:t>
      </w:r>
      <w:r w:rsidRPr="00937C4E">
        <w:rPr>
          <w:rFonts w:ascii="Arial" w:hAnsi="Arial" w:cs="Arial"/>
          <w:spacing w:val="14"/>
          <w:sz w:val="24"/>
          <w:szCs w:val="24"/>
        </w:rPr>
        <w:t xml:space="preserve"> </w:t>
      </w:r>
      <w:r w:rsidRPr="00937C4E">
        <w:rPr>
          <w:rFonts w:ascii="Arial" w:hAnsi="Arial" w:cs="Arial"/>
          <w:sz w:val="24"/>
          <w:szCs w:val="24"/>
        </w:rPr>
        <w:t>puterea</w:t>
      </w:r>
      <w:r w:rsidRPr="00937C4E">
        <w:rPr>
          <w:rFonts w:ascii="Arial" w:hAnsi="Arial" w:cs="Arial"/>
          <w:spacing w:val="15"/>
          <w:sz w:val="24"/>
          <w:szCs w:val="24"/>
        </w:rPr>
        <w:t xml:space="preserve"> </w:t>
      </w:r>
      <w:r w:rsidRPr="00937C4E">
        <w:rPr>
          <w:rFonts w:ascii="Arial" w:hAnsi="Arial" w:cs="Arial"/>
          <w:sz w:val="24"/>
          <w:szCs w:val="24"/>
        </w:rPr>
        <w:t>nominală</w:t>
      </w:r>
      <w:r w:rsidRPr="00937C4E">
        <w:rPr>
          <w:rFonts w:ascii="Arial" w:hAnsi="Arial" w:cs="Arial"/>
          <w:spacing w:val="14"/>
          <w:sz w:val="24"/>
          <w:szCs w:val="24"/>
        </w:rPr>
        <w:t xml:space="preserve"> </w:t>
      </w:r>
      <w:r w:rsidRPr="00937C4E">
        <w:rPr>
          <w:rFonts w:ascii="Arial" w:hAnsi="Arial" w:cs="Arial"/>
          <w:sz w:val="24"/>
          <w:szCs w:val="24"/>
        </w:rPr>
        <w:t>de</w:t>
      </w:r>
      <w:r w:rsidRPr="00937C4E">
        <w:rPr>
          <w:rFonts w:ascii="Arial" w:hAnsi="Arial" w:cs="Arial"/>
          <w:spacing w:val="15"/>
          <w:sz w:val="24"/>
          <w:szCs w:val="24"/>
        </w:rPr>
        <w:t xml:space="preserve"> </w:t>
      </w:r>
      <w:r w:rsidRPr="00937C4E">
        <w:rPr>
          <w:rFonts w:ascii="Arial" w:hAnsi="Arial" w:cs="Arial"/>
          <w:sz w:val="24"/>
          <w:szCs w:val="24"/>
        </w:rPr>
        <w:t xml:space="preserve">670 </w:t>
      </w:r>
      <w:proofErr w:type="gramStart"/>
      <w:r w:rsidRPr="00937C4E">
        <w:rPr>
          <w:rFonts w:ascii="Arial" w:hAnsi="Arial" w:cs="Arial"/>
          <w:sz w:val="24"/>
          <w:szCs w:val="24"/>
        </w:rPr>
        <w:t>Wp</w:t>
      </w:r>
      <w:proofErr w:type="gramEnd"/>
      <w:r w:rsidRPr="00937C4E">
        <w:rPr>
          <w:rFonts w:ascii="Arial" w:hAnsi="Arial" w:cs="Arial"/>
          <w:sz w:val="24"/>
          <w:szCs w:val="24"/>
        </w:rPr>
        <w:t xml:space="preserve"> în condiții standard</w:t>
      </w:r>
      <w:r w:rsidR="00CF3E6B" w:rsidRPr="00937C4E">
        <w:rPr>
          <w:rFonts w:ascii="Arial" w:hAnsi="Arial" w:cs="Arial"/>
          <w:sz w:val="24"/>
          <w:szCs w:val="24"/>
        </w:rPr>
        <w:t xml:space="preserve"> de funcționare</w:t>
      </w:r>
      <w:r w:rsidRPr="00937C4E">
        <w:rPr>
          <w:rFonts w:ascii="Arial" w:hAnsi="Arial" w:cs="Arial"/>
          <w:sz w:val="24"/>
          <w:szCs w:val="24"/>
        </w:rPr>
        <w:t xml:space="preserve">. </w:t>
      </w:r>
    </w:p>
    <w:p w:rsidR="005728E7" w:rsidRPr="00937C4E" w:rsidRDefault="005728E7" w:rsidP="00937C4E">
      <w:pPr>
        <w:keepNext/>
        <w:widowControl w:val="0"/>
        <w:ind w:right="-10"/>
        <w:jc w:val="both"/>
        <w:rPr>
          <w:rFonts w:ascii="Arial" w:hAnsi="Arial" w:cs="Arial"/>
          <w:b/>
          <w:sz w:val="24"/>
          <w:szCs w:val="24"/>
        </w:rPr>
      </w:pPr>
      <w:proofErr w:type="gramStart"/>
      <w:r w:rsidRPr="00937C4E">
        <w:rPr>
          <w:rFonts w:ascii="Arial" w:hAnsi="Arial" w:cs="Arial"/>
          <w:sz w:val="24"/>
          <w:szCs w:val="24"/>
        </w:rPr>
        <w:lastRenderedPageBreak/>
        <w:t>Panourile fotovoltaice sunt amplasate pe structuri de susținere din oțel pe stâlpi</w:t>
      </w:r>
      <w:r w:rsidRPr="00937C4E">
        <w:rPr>
          <w:rFonts w:ascii="Arial" w:hAnsi="Arial" w:cs="Arial"/>
          <w:spacing w:val="-14"/>
          <w:sz w:val="24"/>
          <w:szCs w:val="24"/>
        </w:rPr>
        <w:t xml:space="preserve"> </w:t>
      </w:r>
      <w:r w:rsidRPr="00937C4E">
        <w:rPr>
          <w:rFonts w:ascii="Arial" w:hAnsi="Arial" w:cs="Arial"/>
          <w:sz w:val="24"/>
          <w:szCs w:val="24"/>
        </w:rPr>
        <w:t xml:space="preserve">bătuți. </w:t>
      </w:r>
      <w:r w:rsidRPr="00937C4E">
        <w:rPr>
          <w:rFonts w:ascii="Arial" w:hAnsi="Arial" w:cs="Arial"/>
          <w:b/>
          <w:sz w:val="24"/>
          <w:szCs w:val="24"/>
        </w:rPr>
        <w:t>Se vor amplasa cca.</w:t>
      </w:r>
      <w:proofErr w:type="gramEnd"/>
      <w:r w:rsidRPr="00937C4E">
        <w:rPr>
          <w:rFonts w:ascii="Arial" w:hAnsi="Arial" w:cs="Arial"/>
          <w:b/>
          <w:sz w:val="24"/>
          <w:szCs w:val="24"/>
        </w:rPr>
        <w:t xml:space="preserve"> </w:t>
      </w:r>
      <w:proofErr w:type="gramStart"/>
      <w:r w:rsidRPr="00937C4E">
        <w:rPr>
          <w:rFonts w:ascii="Arial" w:hAnsi="Arial" w:cs="Arial"/>
          <w:b/>
          <w:sz w:val="24"/>
          <w:szCs w:val="24"/>
        </w:rPr>
        <w:t>1952 panouri fotovoltaice.</w:t>
      </w:r>
      <w:proofErr w:type="gramEnd"/>
      <w:r w:rsidRPr="00937C4E">
        <w:rPr>
          <w:rFonts w:ascii="Arial" w:hAnsi="Arial" w:cs="Arial"/>
          <w:b/>
          <w:sz w:val="24"/>
          <w:szCs w:val="24"/>
        </w:rPr>
        <w:t xml:space="preserve"> </w:t>
      </w:r>
    </w:p>
    <w:p w:rsidR="005728E7" w:rsidRPr="00937C4E" w:rsidRDefault="00937C4E" w:rsidP="00937C4E">
      <w:pPr>
        <w:keepNext/>
        <w:widowControl w:val="0"/>
        <w:ind w:right="-10"/>
        <w:jc w:val="both"/>
        <w:rPr>
          <w:rFonts w:ascii="Arial" w:hAnsi="Arial" w:cs="Arial"/>
          <w:sz w:val="24"/>
          <w:szCs w:val="24"/>
        </w:rPr>
      </w:pPr>
      <w:r w:rsidRPr="00937C4E">
        <w:rPr>
          <w:rFonts w:ascii="Arial" w:hAnsi="Arial" w:cs="Arial"/>
          <w:sz w:val="24"/>
          <w:szCs w:val="24"/>
        </w:rPr>
        <w:t xml:space="preserve">Parcul fotovoltaic </w:t>
      </w:r>
      <w:r w:rsidR="005728E7" w:rsidRPr="00937C4E">
        <w:rPr>
          <w:rFonts w:ascii="Arial" w:hAnsi="Arial" w:cs="Arial"/>
          <w:sz w:val="24"/>
          <w:szCs w:val="24"/>
        </w:rPr>
        <w:t>este</w:t>
      </w:r>
      <w:r w:rsidR="005728E7" w:rsidRPr="00937C4E">
        <w:rPr>
          <w:rFonts w:ascii="Arial" w:hAnsi="Arial" w:cs="Arial"/>
          <w:spacing w:val="-12"/>
          <w:sz w:val="24"/>
          <w:szCs w:val="24"/>
        </w:rPr>
        <w:t xml:space="preserve"> </w:t>
      </w:r>
      <w:r w:rsidR="005728E7" w:rsidRPr="00937C4E">
        <w:rPr>
          <w:rFonts w:ascii="Arial" w:hAnsi="Arial" w:cs="Arial"/>
          <w:sz w:val="24"/>
          <w:szCs w:val="24"/>
        </w:rPr>
        <w:t>compus</w:t>
      </w:r>
      <w:r w:rsidR="005728E7" w:rsidRPr="00937C4E">
        <w:rPr>
          <w:rFonts w:ascii="Arial" w:hAnsi="Arial" w:cs="Arial"/>
          <w:spacing w:val="-11"/>
          <w:sz w:val="24"/>
          <w:szCs w:val="24"/>
        </w:rPr>
        <w:t xml:space="preserve"> </w:t>
      </w:r>
      <w:r w:rsidR="005728E7" w:rsidRPr="00937C4E">
        <w:rPr>
          <w:rFonts w:ascii="Arial" w:hAnsi="Arial" w:cs="Arial"/>
          <w:sz w:val="24"/>
          <w:szCs w:val="24"/>
        </w:rPr>
        <w:t>dintr-o</w:t>
      </w:r>
      <w:r w:rsidR="005728E7" w:rsidRPr="00937C4E">
        <w:rPr>
          <w:rFonts w:ascii="Arial" w:hAnsi="Arial" w:cs="Arial"/>
          <w:spacing w:val="-9"/>
          <w:sz w:val="24"/>
          <w:szCs w:val="24"/>
        </w:rPr>
        <w:t xml:space="preserve"> </w:t>
      </w:r>
      <w:r w:rsidR="005728E7" w:rsidRPr="00937C4E">
        <w:rPr>
          <w:rFonts w:ascii="Arial" w:hAnsi="Arial" w:cs="Arial"/>
          <w:sz w:val="24"/>
          <w:szCs w:val="24"/>
        </w:rPr>
        <w:t>serie</w:t>
      </w:r>
      <w:r w:rsidR="005728E7" w:rsidRPr="00937C4E">
        <w:rPr>
          <w:rFonts w:ascii="Arial" w:hAnsi="Arial" w:cs="Arial"/>
          <w:spacing w:val="-10"/>
          <w:sz w:val="24"/>
          <w:szCs w:val="24"/>
        </w:rPr>
        <w:t xml:space="preserve"> </w:t>
      </w:r>
      <w:r w:rsidR="005728E7" w:rsidRPr="00937C4E">
        <w:rPr>
          <w:rFonts w:ascii="Arial" w:hAnsi="Arial" w:cs="Arial"/>
          <w:sz w:val="24"/>
          <w:szCs w:val="24"/>
        </w:rPr>
        <w:t>de</w:t>
      </w:r>
      <w:r w:rsidR="005728E7" w:rsidRPr="00937C4E">
        <w:rPr>
          <w:rFonts w:ascii="Arial" w:hAnsi="Arial" w:cs="Arial"/>
          <w:spacing w:val="-10"/>
          <w:sz w:val="24"/>
          <w:szCs w:val="24"/>
        </w:rPr>
        <w:t xml:space="preserve"> </w:t>
      </w:r>
      <w:r w:rsidR="005728E7" w:rsidRPr="00937C4E">
        <w:rPr>
          <w:rFonts w:ascii="Arial" w:hAnsi="Arial" w:cs="Arial"/>
          <w:sz w:val="24"/>
          <w:szCs w:val="24"/>
        </w:rPr>
        <w:t>panouri</w:t>
      </w:r>
      <w:r w:rsidR="005728E7" w:rsidRPr="00937C4E">
        <w:rPr>
          <w:rFonts w:ascii="Arial" w:hAnsi="Arial" w:cs="Arial"/>
          <w:spacing w:val="-11"/>
          <w:sz w:val="24"/>
          <w:szCs w:val="24"/>
        </w:rPr>
        <w:t xml:space="preserve"> </w:t>
      </w:r>
      <w:r w:rsidR="005728E7" w:rsidRPr="00937C4E">
        <w:rPr>
          <w:rFonts w:ascii="Arial" w:hAnsi="Arial" w:cs="Arial"/>
          <w:sz w:val="24"/>
          <w:szCs w:val="24"/>
        </w:rPr>
        <w:t>de</w:t>
      </w:r>
      <w:r w:rsidR="005728E7" w:rsidRPr="00937C4E">
        <w:rPr>
          <w:rFonts w:ascii="Arial" w:hAnsi="Arial" w:cs="Arial"/>
          <w:spacing w:val="-10"/>
          <w:sz w:val="24"/>
          <w:szCs w:val="24"/>
        </w:rPr>
        <w:t xml:space="preserve"> </w:t>
      </w:r>
      <w:r w:rsidR="005728E7" w:rsidRPr="00937C4E">
        <w:rPr>
          <w:rFonts w:ascii="Arial" w:hAnsi="Arial" w:cs="Arial"/>
          <w:sz w:val="24"/>
          <w:szCs w:val="24"/>
        </w:rPr>
        <w:t>2x14</w:t>
      </w:r>
      <w:r w:rsidR="005728E7" w:rsidRPr="00937C4E">
        <w:rPr>
          <w:rFonts w:ascii="Arial" w:hAnsi="Arial" w:cs="Arial"/>
          <w:spacing w:val="-12"/>
          <w:sz w:val="24"/>
          <w:szCs w:val="24"/>
        </w:rPr>
        <w:t xml:space="preserve"> </w:t>
      </w:r>
      <w:r w:rsidR="005728E7" w:rsidRPr="00937C4E">
        <w:rPr>
          <w:rFonts w:ascii="Arial" w:hAnsi="Arial" w:cs="Arial"/>
          <w:sz w:val="24"/>
          <w:szCs w:val="24"/>
        </w:rPr>
        <w:t>module</w:t>
      </w:r>
      <w:r w:rsidR="005728E7" w:rsidRPr="00937C4E">
        <w:rPr>
          <w:rFonts w:ascii="Arial" w:hAnsi="Arial" w:cs="Arial"/>
          <w:spacing w:val="-10"/>
          <w:sz w:val="24"/>
          <w:szCs w:val="24"/>
        </w:rPr>
        <w:t xml:space="preserve"> </w:t>
      </w:r>
      <w:r w:rsidR="005728E7" w:rsidRPr="00937C4E">
        <w:rPr>
          <w:rFonts w:ascii="Arial" w:hAnsi="Arial" w:cs="Arial"/>
          <w:sz w:val="24"/>
          <w:szCs w:val="24"/>
        </w:rPr>
        <w:t>de</w:t>
      </w:r>
      <w:r w:rsidR="005728E7" w:rsidRPr="00937C4E">
        <w:rPr>
          <w:rFonts w:ascii="Arial" w:hAnsi="Arial" w:cs="Arial"/>
          <w:spacing w:val="-10"/>
          <w:sz w:val="24"/>
          <w:szCs w:val="24"/>
        </w:rPr>
        <w:t xml:space="preserve"> </w:t>
      </w:r>
      <w:r w:rsidR="005728E7" w:rsidRPr="00937C4E">
        <w:rPr>
          <w:rFonts w:ascii="Arial" w:hAnsi="Arial" w:cs="Arial"/>
          <w:sz w:val="24"/>
          <w:szCs w:val="24"/>
        </w:rPr>
        <w:t>670</w:t>
      </w:r>
      <w:r w:rsidR="005728E7" w:rsidRPr="00937C4E">
        <w:rPr>
          <w:rFonts w:ascii="Arial" w:hAnsi="Arial" w:cs="Arial"/>
          <w:spacing w:val="-9"/>
          <w:sz w:val="24"/>
          <w:szCs w:val="24"/>
        </w:rPr>
        <w:t xml:space="preserve"> </w:t>
      </w:r>
      <w:r w:rsidR="005728E7" w:rsidRPr="00937C4E">
        <w:rPr>
          <w:rFonts w:ascii="Arial" w:hAnsi="Arial" w:cs="Arial"/>
          <w:sz w:val="24"/>
          <w:szCs w:val="24"/>
        </w:rPr>
        <w:t>Wp.</w:t>
      </w:r>
      <w:r w:rsidR="005728E7" w:rsidRPr="00937C4E">
        <w:rPr>
          <w:rFonts w:ascii="Arial" w:hAnsi="Arial" w:cs="Arial"/>
          <w:spacing w:val="-11"/>
          <w:sz w:val="24"/>
          <w:szCs w:val="24"/>
        </w:rPr>
        <w:t xml:space="preserve"> </w:t>
      </w:r>
      <w:r w:rsidR="005728E7" w:rsidRPr="00937C4E">
        <w:rPr>
          <w:rFonts w:ascii="Arial" w:hAnsi="Arial" w:cs="Arial"/>
          <w:sz w:val="24"/>
          <w:szCs w:val="24"/>
        </w:rPr>
        <w:t>Un</w:t>
      </w:r>
      <w:r w:rsidR="005728E7" w:rsidRPr="00937C4E">
        <w:rPr>
          <w:rFonts w:ascii="Arial" w:hAnsi="Arial" w:cs="Arial"/>
          <w:spacing w:val="-11"/>
          <w:sz w:val="24"/>
          <w:szCs w:val="24"/>
        </w:rPr>
        <w:t xml:space="preserve"> </w:t>
      </w:r>
      <w:r w:rsidR="005728E7" w:rsidRPr="00937C4E">
        <w:rPr>
          <w:rFonts w:ascii="Arial" w:hAnsi="Arial" w:cs="Arial"/>
          <w:sz w:val="24"/>
          <w:szCs w:val="24"/>
        </w:rPr>
        <w:t>asemenea panou are o structură de susținere compusă din 2x8 stâlpi cu secțiunea minim C105x50x3 care</w:t>
      </w:r>
      <w:r w:rsidR="005728E7" w:rsidRPr="00937C4E">
        <w:rPr>
          <w:rFonts w:ascii="Arial" w:hAnsi="Arial" w:cs="Arial"/>
          <w:spacing w:val="47"/>
          <w:sz w:val="24"/>
          <w:szCs w:val="24"/>
        </w:rPr>
        <w:t xml:space="preserve"> </w:t>
      </w:r>
      <w:r w:rsidR="005728E7" w:rsidRPr="00937C4E">
        <w:rPr>
          <w:rFonts w:ascii="Arial" w:hAnsi="Arial" w:cs="Arial"/>
          <w:sz w:val="24"/>
          <w:szCs w:val="24"/>
        </w:rPr>
        <w:t>sunt fixate</w:t>
      </w:r>
      <w:r w:rsidR="005728E7" w:rsidRPr="00937C4E">
        <w:rPr>
          <w:rFonts w:ascii="Arial" w:hAnsi="Arial" w:cs="Arial"/>
          <w:spacing w:val="10"/>
          <w:sz w:val="24"/>
          <w:szCs w:val="24"/>
        </w:rPr>
        <w:t xml:space="preserve"> </w:t>
      </w:r>
      <w:r w:rsidR="005728E7" w:rsidRPr="00937C4E">
        <w:rPr>
          <w:rFonts w:ascii="Arial" w:hAnsi="Arial" w:cs="Arial"/>
          <w:sz w:val="24"/>
          <w:szCs w:val="24"/>
        </w:rPr>
        <w:t>prin</w:t>
      </w:r>
      <w:r w:rsidR="005728E7" w:rsidRPr="00937C4E">
        <w:rPr>
          <w:rFonts w:ascii="Arial" w:hAnsi="Arial" w:cs="Arial"/>
          <w:spacing w:val="7"/>
          <w:sz w:val="24"/>
          <w:szCs w:val="24"/>
        </w:rPr>
        <w:t xml:space="preserve"> </w:t>
      </w:r>
      <w:r w:rsidR="005728E7" w:rsidRPr="00937C4E">
        <w:rPr>
          <w:rFonts w:ascii="Arial" w:hAnsi="Arial" w:cs="Arial"/>
          <w:sz w:val="24"/>
          <w:szCs w:val="24"/>
        </w:rPr>
        <w:t>fundare</w:t>
      </w:r>
      <w:r w:rsidR="005728E7" w:rsidRPr="00937C4E">
        <w:rPr>
          <w:rFonts w:ascii="Arial" w:hAnsi="Arial" w:cs="Arial"/>
          <w:spacing w:val="9"/>
          <w:sz w:val="24"/>
          <w:szCs w:val="24"/>
        </w:rPr>
        <w:t xml:space="preserve"> </w:t>
      </w:r>
      <w:r w:rsidR="005728E7" w:rsidRPr="00937C4E">
        <w:rPr>
          <w:rFonts w:ascii="Arial" w:hAnsi="Arial" w:cs="Arial"/>
          <w:sz w:val="24"/>
          <w:szCs w:val="24"/>
        </w:rPr>
        <w:t>directă</w:t>
      </w:r>
      <w:r w:rsidR="005728E7" w:rsidRPr="00937C4E">
        <w:rPr>
          <w:rFonts w:ascii="Arial" w:hAnsi="Arial" w:cs="Arial"/>
          <w:spacing w:val="7"/>
          <w:sz w:val="24"/>
          <w:szCs w:val="24"/>
        </w:rPr>
        <w:t xml:space="preserve"> </w:t>
      </w:r>
      <w:r w:rsidR="005728E7" w:rsidRPr="00937C4E">
        <w:rPr>
          <w:rFonts w:ascii="Arial" w:hAnsi="Arial" w:cs="Arial"/>
          <w:sz w:val="24"/>
          <w:szCs w:val="24"/>
        </w:rPr>
        <w:t>în</w:t>
      </w:r>
      <w:r w:rsidR="005728E7" w:rsidRPr="00937C4E">
        <w:rPr>
          <w:rFonts w:ascii="Arial" w:hAnsi="Arial" w:cs="Arial"/>
          <w:spacing w:val="8"/>
          <w:sz w:val="24"/>
          <w:szCs w:val="24"/>
        </w:rPr>
        <w:t xml:space="preserve"> </w:t>
      </w:r>
      <w:r w:rsidR="005728E7" w:rsidRPr="00937C4E">
        <w:rPr>
          <w:rFonts w:ascii="Arial" w:hAnsi="Arial" w:cs="Arial"/>
          <w:sz w:val="24"/>
          <w:szCs w:val="24"/>
        </w:rPr>
        <w:t>pământ,</w:t>
      </w:r>
      <w:r w:rsidR="005728E7" w:rsidRPr="00937C4E">
        <w:rPr>
          <w:rFonts w:ascii="Arial" w:hAnsi="Arial" w:cs="Arial"/>
          <w:spacing w:val="8"/>
          <w:sz w:val="24"/>
          <w:szCs w:val="24"/>
        </w:rPr>
        <w:t xml:space="preserve"> </w:t>
      </w:r>
      <w:r w:rsidR="005728E7" w:rsidRPr="00937C4E">
        <w:rPr>
          <w:rFonts w:ascii="Arial" w:hAnsi="Arial" w:cs="Arial"/>
          <w:sz w:val="24"/>
          <w:szCs w:val="24"/>
        </w:rPr>
        <w:t>8</w:t>
      </w:r>
      <w:r w:rsidR="005728E7" w:rsidRPr="00937C4E">
        <w:rPr>
          <w:rFonts w:ascii="Arial" w:hAnsi="Arial" w:cs="Arial"/>
          <w:spacing w:val="10"/>
          <w:sz w:val="24"/>
          <w:szCs w:val="24"/>
        </w:rPr>
        <w:t xml:space="preserve"> </w:t>
      </w:r>
      <w:r w:rsidR="005728E7" w:rsidRPr="00937C4E">
        <w:rPr>
          <w:rFonts w:ascii="Arial" w:hAnsi="Arial" w:cs="Arial"/>
          <w:sz w:val="24"/>
          <w:szCs w:val="24"/>
        </w:rPr>
        <w:t>stâlpi</w:t>
      </w:r>
      <w:r w:rsidR="005728E7" w:rsidRPr="00937C4E">
        <w:rPr>
          <w:rFonts w:ascii="Arial" w:hAnsi="Arial" w:cs="Arial"/>
          <w:spacing w:val="8"/>
          <w:sz w:val="24"/>
          <w:szCs w:val="24"/>
        </w:rPr>
        <w:t xml:space="preserve"> </w:t>
      </w:r>
      <w:r w:rsidR="005728E7" w:rsidRPr="00937C4E">
        <w:rPr>
          <w:rFonts w:ascii="Arial" w:hAnsi="Arial" w:cs="Arial"/>
          <w:sz w:val="24"/>
          <w:szCs w:val="24"/>
        </w:rPr>
        <w:t>în</w:t>
      </w:r>
      <w:r w:rsidR="005728E7" w:rsidRPr="00937C4E">
        <w:rPr>
          <w:rFonts w:ascii="Arial" w:hAnsi="Arial" w:cs="Arial"/>
          <w:spacing w:val="8"/>
          <w:sz w:val="24"/>
          <w:szCs w:val="24"/>
        </w:rPr>
        <w:t xml:space="preserve"> </w:t>
      </w:r>
      <w:r w:rsidR="005728E7" w:rsidRPr="00937C4E">
        <w:rPr>
          <w:rFonts w:ascii="Arial" w:hAnsi="Arial" w:cs="Arial"/>
          <w:sz w:val="24"/>
          <w:szCs w:val="24"/>
        </w:rPr>
        <w:t>față</w:t>
      </w:r>
      <w:r w:rsidR="005728E7" w:rsidRPr="00937C4E">
        <w:rPr>
          <w:rFonts w:ascii="Arial" w:hAnsi="Arial" w:cs="Arial"/>
          <w:spacing w:val="6"/>
          <w:sz w:val="24"/>
          <w:szCs w:val="24"/>
        </w:rPr>
        <w:t xml:space="preserve"> </w:t>
      </w:r>
      <w:r w:rsidR="005728E7" w:rsidRPr="00937C4E">
        <w:rPr>
          <w:rFonts w:ascii="Arial" w:hAnsi="Arial" w:cs="Arial"/>
          <w:sz w:val="24"/>
          <w:szCs w:val="24"/>
        </w:rPr>
        <w:t>și</w:t>
      </w:r>
      <w:r w:rsidR="005728E7" w:rsidRPr="00937C4E">
        <w:rPr>
          <w:rFonts w:ascii="Arial" w:hAnsi="Arial" w:cs="Arial"/>
          <w:spacing w:val="8"/>
          <w:sz w:val="24"/>
          <w:szCs w:val="24"/>
        </w:rPr>
        <w:t xml:space="preserve"> </w:t>
      </w:r>
      <w:r w:rsidR="005728E7" w:rsidRPr="00937C4E">
        <w:rPr>
          <w:rFonts w:ascii="Arial" w:hAnsi="Arial" w:cs="Arial"/>
          <w:sz w:val="24"/>
          <w:szCs w:val="24"/>
        </w:rPr>
        <w:t>câte</w:t>
      </w:r>
      <w:r w:rsidR="005728E7" w:rsidRPr="00937C4E">
        <w:rPr>
          <w:rFonts w:ascii="Arial" w:hAnsi="Arial" w:cs="Arial"/>
          <w:spacing w:val="8"/>
          <w:sz w:val="24"/>
          <w:szCs w:val="24"/>
        </w:rPr>
        <w:t xml:space="preserve"> </w:t>
      </w:r>
      <w:r w:rsidR="005728E7" w:rsidRPr="00937C4E">
        <w:rPr>
          <w:rFonts w:ascii="Arial" w:hAnsi="Arial" w:cs="Arial"/>
          <w:sz w:val="24"/>
          <w:szCs w:val="24"/>
        </w:rPr>
        <w:t>8</w:t>
      </w:r>
      <w:r w:rsidR="005728E7" w:rsidRPr="00937C4E">
        <w:rPr>
          <w:rFonts w:ascii="Arial" w:hAnsi="Arial" w:cs="Arial"/>
          <w:spacing w:val="10"/>
          <w:sz w:val="24"/>
          <w:szCs w:val="24"/>
        </w:rPr>
        <w:t xml:space="preserve"> </w:t>
      </w:r>
      <w:r w:rsidR="005728E7" w:rsidRPr="00937C4E">
        <w:rPr>
          <w:rFonts w:ascii="Arial" w:hAnsi="Arial" w:cs="Arial"/>
          <w:sz w:val="24"/>
          <w:szCs w:val="24"/>
        </w:rPr>
        <w:t>stâlpi</w:t>
      </w:r>
      <w:r w:rsidR="005728E7" w:rsidRPr="00937C4E">
        <w:rPr>
          <w:rFonts w:ascii="Arial" w:hAnsi="Arial" w:cs="Arial"/>
          <w:spacing w:val="8"/>
          <w:sz w:val="24"/>
          <w:szCs w:val="24"/>
        </w:rPr>
        <w:t xml:space="preserve"> </w:t>
      </w:r>
      <w:r w:rsidR="005728E7" w:rsidRPr="00937C4E">
        <w:rPr>
          <w:rFonts w:ascii="Arial" w:hAnsi="Arial" w:cs="Arial"/>
          <w:sz w:val="24"/>
          <w:szCs w:val="24"/>
        </w:rPr>
        <w:t>în</w:t>
      </w:r>
      <w:r w:rsidR="005728E7" w:rsidRPr="00937C4E">
        <w:rPr>
          <w:rFonts w:ascii="Arial" w:hAnsi="Arial" w:cs="Arial"/>
          <w:spacing w:val="8"/>
          <w:sz w:val="24"/>
          <w:szCs w:val="24"/>
        </w:rPr>
        <w:t xml:space="preserve"> </w:t>
      </w:r>
      <w:r w:rsidR="005728E7" w:rsidRPr="00937C4E">
        <w:rPr>
          <w:rFonts w:ascii="Arial" w:hAnsi="Arial" w:cs="Arial"/>
          <w:sz w:val="24"/>
          <w:szCs w:val="24"/>
        </w:rPr>
        <w:t>spate</w:t>
      </w:r>
      <w:r w:rsidR="005728E7" w:rsidRPr="00937C4E">
        <w:rPr>
          <w:rFonts w:ascii="Arial" w:hAnsi="Arial" w:cs="Arial"/>
          <w:spacing w:val="9"/>
          <w:sz w:val="24"/>
          <w:szCs w:val="24"/>
        </w:rPr>
        <w:t xml:space="preserve"> </w:t>
      </w:r>
      <w:r w:rsidR="005728E7" w:rsidRPr="00937C4E">
        <w:rPr>
          <w:rFonts w:ascii="Arial" w:hAnsi="Arial" w:cs="Arial"/>
          <w:sz w:val="24"/>
          <w:szCs w:val="24"/>
        </w:rPr>
        <w:t>(care</w:t>
      </w:r>
      <w:r w:rsidR="005728E7" w:rsidRPr="00937C4E">
        <w:rPr>
          <w:rFonts w:ascii="Arial" w:hAnsi="Arial" w:cs="Arial"/>
          <w:spacing w:val="9"/>
          <w:sz w:val="24"/>
          <w:szCs w:val="24"/>
        </w:rPr>
        <w:t xml:space="preserve"> </w:t>
      </w:r>
      <w:r w:rsidR="005728E7" w:rsidRPr="00937C4E">
        <w:rPr>
          <w:rFonts w:ascii="Arial" w:hAnsi="Arial" w:cs="Arial"/>
          <w:sz w:val="24"/>
          <w:szCs w:val="24"/>
        </w:rPr>
        <w:t>au</w:t>
      </w:r>
      <w:r w:rsidR="005728E7" w:rsidRPr="00937C4E">
        <w:rPr>
          <w:rFonts w:ascii="Arial" w:hAnsi="Arial" w:cs="Arial"/>
          <w:spacing w:val="8"/>
          <w:sz w:val="24"/>
          <w:szCs w:val="24"/>
        </w:rPr>
        <w:t xml:space="preserve"> </w:t>
      </w:r>
      <w:r w:rsidR="005728E7" w:rsidRPr="00937C4E">
        <w:rPr>
          <w:rFonts w:ascii="Arial" w:hAnsi="Arial" w:cs="Arial"/>
          <w:sz w:val="24"/>
          <w:szCs w:val="24"/>
        </w:rPr>
        <w:t>o</w:t>
      </w:r>
      <w:r w:rsidR="005728E7" w:rsidRPr="00937C4E">
        <w:rPr>
          <w:rFonts w:ascii="Arial" w:hAnsi="Arial" w:cs="Arial"/>
          <w:spacing w:val="10"/>
          <w:sz w:val="24"/>
          <w:szCs w:val="24"/>
        </w:rPr>
        <w:t xml:space="preserve"> </w:t>
      </w:r>
      <w:r w:rsidR="005728E7" w:rsidRPr="00937C4E">
        <w:rPr>
          <w:rFonts w:ascii="Arial" w:hAnsi="Arial" w:cs="Arial"/>
          <w:sz w:val="24"/>
          <w:szCs w:val="24"/>
        </w:rPr>
        <w:t>înălțime</w:t>
      </w:r>
      <w:r w:rsidR="005728E7" w:rsidRPr="00937C4E">
        <w:rPr>
          <w:rFonts w:ascii="Arial" w:hAnsi="Arial" w:cs="Arial"/>
          <w:spacing w:val="9"/>
          <w:sz w:val="24"/>
          <w:szCs w:val="24"/>
        </w:rPr>
        <w:t xml:space="preserve"> </w:t>
      </w:r>
      <w:r w:rsidR="005728E7" w:rsidRPr="00937C4E">
        <w:rPr>
          <w:rFonts w:ascii="Arial" w:hAnsi="Arial" w:cs="Arial"/>
          <w:sz w:val="24"/>
          <w:szCs w:val="24"/>
        </w:rPr>
        <w:t>mai mare decât cei din față pentru a asigura înclinarea panoului) și de 4 grinzi orizontale transversale</w:t>
      </w:r>
      <w:r w:rsidR="005728E7" w:rsidRPr="00937C4E">
        <w:rPr>
          <w:rFonts w:ascii="Arial" w:hAnsi="Arial" w:cs="Arial"/>
          <w:spacing w:val="20"/>
          <w:sz w:val="24"/>
          <w:szCs w:val="24"/>
        </w:rPr>
        <w:t xml:space="preserve"> </w:t>
      </w:r>
      <w:r w:rsidR="005728E7" w:rsidRPr="00937C4E">
        <w:rPr>
          <w:rFonts w:ascii="Arial" w:hAnsi="Arial" w:cs="Arial"/>
          <w:sz w:val="24"/>
          <w:szCs w:val="24"/>
        </w:rPr>
        <w:t>cu secțiunea minim C105x50x3 pe care se sprijină 4 rigle cu secțiunea minim</w:t>
      </w:r>
      <w:r w:rsidR="005728E7" w:rsidRPr="00937C4E">
        <w:rPr>
          <w:rFonts w:ascii="Arial" w:hAnsi="Arial" w:cs="Arial"/>
          <w:spacing w:val="-20"/>
          <w:sz w:val="24"/>
          <w:szCs w:val="24"/>
        </w:rPr>
        <w:t xml:space="preserve"> </w:t>
      </w:r>
      <w:r w:rsidR="005728E7" w:rsidRPr="00937C4E">
        <w:rPr>
          <w:rFonts w:ascii="Arial" w:hAnsi="Arial" w:cs="Arial"/>
          <w:sz w:val="24"/>
          <w:szCs w:val="24"/>
        </w:rPr>
        <w:t>C85x50x1</w:t>
      </w:r>
      <w:proofErr w:type="gramStart"/>
      <w:r w:rsidR="005728E7" w:rsidRPr="00937C4E">
        <w:rPr>
          <w:rFonts w:ascii="Arial" w:hAnsi="Arial" w:cs="Arial"/>
          <w:sz w:val="24"/>
          <w:szCs w:val="24"/>
        </w:rPr>
        <w:t>,5</w:t>
      </w:r>
      <w:proofErr w:type="gramEnd"/>
      <w:r w:rsidR="005728E7" w:rsidRPr="00937C4E">
        <w:rPr>
          <w:rFonts w:ascii="Arial" w:hAnsi="Arial" w:cs="Arial"/>
          <w:sz w:val="24"/>
          <w:szCs w:val="24"/>
        </w:rPr>
        <w:t>.</w:t>
      </w:r>
    </w:p>
    <w:p w:rsidR="005728E7" w:rsidRPr="00937C4E" w:rsidRDefault="005728E7" w:rsidP="00937C4E">
      <w:pPr>
        <w:keepNext/>
        <w:widowControl w:val="0"/>
        <w:ind w:right="-10"/>
        <w:rPr>
          <w:rFonts w:ascii="Arial" w:hAnsi="Arial" w:cs="Arial"/>
          <w:sz w:val="24"/>
          <w:szCs w:val="24"/>
        </w:rPr>
      </w:pPr>
      <w:r w:rsidRPr="00937C4E">
        <w:rPr>
          <w:rFonts w:ascii="Arial" w:hAnsi="Arial" w:cs="Arial"/>
          <w:sz w:val="24"/>
          <w:szCs w:val="24"/>
        </w:rPr>
        <w:t>Stâlpii sunt distanțați la 2</w:t>
      </w:r>
      <w:proofErr w:type="gramStart"/>
      <w:r w:rsidRPr="00937C4E">
        <w:rPr>
          <w:rFonts w:ascii="Arial" w:hAnsi="Arial" w:cs="Arial"/>
          <w:sz w:val="24"/>
          <w:szCs w:val="24"/>
        </w:rPr>
        <w:t>,5</w:t>
      </w:r>
      <w:proofErr w:type="gramEnd"/>
      <w:r w:rsidRPr="00937C4E">
        <w:rPr>
          <w:rFonts w:ascii="Arial" w:hAnsi="Arial" w:cs="Arial"/>
          <w:sz w:val="24"/>
          <w:szCs w:val="24"/>
        </w:rPr>
        <w:t xml:space="preserve"> m pe direcția E-V (în lungul panoului) și 2 m pe direcția N-S (în</w:t>
      </w:r>
      <w:r w:rsidRPr="00937C4E">
        <w:rPr>
          <w:rFonts w:ascii="Arial" w:hAnsi="Arial" w:cs="Arial"/>
          <w:spacing w:val="-30"/>
          <w:sz w:val="24"/>
          <w:szCs w:val="24"/>
        </w:rPr>
        <w:t xml:space="preserve"> </w:t>
      </w:r>
      <w:r w:rsidRPr="00937C4E">
        <w:rPr>
          <w:rFonts w:ascii="Arial" w:hAnsi="Arial" w:cs="Arial"/>
          <w:sz w:val="24"/>
          <w:szCs w:val="24"/>
        </w:rPr>
        <w:t>adâncime).</w:t>
      </w:r>
    </w:p>
    <w:p w:rsidR="008573BE" w:rsidRPr="00937C4E" w:rsidRDefault="008573BE" w:rsidP="00937C4E">
      <w:pPr>
        <w:keepNext/>
        <w:widowControl w:val="0"/>
        <w:spacing w:after="0" w:line="240" w:lineRule="auto"/>
        <w:jc w:val="both"/>
        <w:rPr>
          <w:rFonts w:ascii="Arial" w:eastAsia="Times New Roman" w:hAnsi="Arial" w:cs="Arial"/>
          <w:b/>
          <w:sz w:val="24"/>
          <w:szCs w:val="24"/>
        </w:rPr>
      </w:pPr>
      <w:r w:rsidRPr="00937C4E">
        <w:rPr>
          <w:rFonts w:ascii="Arial" w:eastAsia="Times New Roman" w:hAnsi="Arial" w:cs="Arial"/>
          <w:b/>
          <w:sz w:val="24"/>
          <w:szCs w:val="24"/>
        </w:rPr>
        <w:t>Bilanţ teritorial propus:</w:t>
      </w:r>
    </w:p>
    <w:tbl>
      <w:tblPr>
        <w:tblW w:w="5000" w:type="pct"/>
        <w:tblCellMar>
          <w:left w:w="0" w:type="dxa"/>
          <w:right w:w="0" w:type="dxa"/>
        </w:tblCellMar>
        <w:tblLook w:val="0000" w:firstRow="0" w:lastRow="0" w:firstColumn="0" w:lastColumn="0" w:noHBand="0" w:noVBand="0"/>
      </w:tblPr>
      <w:tblGrid>
        <w:gridCol w:w="315"/>
        <w:gridCol w:w="530"/>
        <w:gridCol w:w="5006"/>
        <w:gridCol w:w="865"/>
        <w:gridCol w:w="607"/>
        <w:gridCol w:w="1347"/>
        <w:gridCol w:w="837"/>
      </w:tblGrid>
      <w:tr w:rsidR="00937C4E" w:rsidRPr="00937C4E" w:rsidTr="00317E20">
        <w:tblPrEx>
          <w:tblCellMar>
            <w:top w:w="0" w:type="dxa"/>
            <w:left w:w="0" w:type="dxa"/>
            <w:bottom w:w="0" w:type="dxa"/>
            <w:right w:w="0" w:type="dxa"/>
          </w:tblCellMar>
        </w:tblPrEx>
        <w:trPr>
          <w:trHeight w:hRule="exact" w:val="1045"/>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17E20" w:rsidRPr="00937C4E" w:rsidRDefault="00317E20" w:rsidP="00937C4E">
            <w:pPr>
              <w:pStyle w:val="TableParagraph"/>
              <w:keepNext/>
              <w:kinsoku w:val="0"/>
              <w:overflowPunct w:val="0"/>
              <w:spacing w:before="8"/>
              <w:rPr>
                <w:sz w:val="22"/>
                <w:szCs w:val="22"/>
              </w:rPr>
            </w:pPr>
          </w:p>
          <w:p w:rsidR="00317E20" w:rsidRPr="00937C4E" w:rsidRDefault="00317E20" w:rsidP="00937C4E">
            <w:pPr>
              <w:pStyle w:val="TableParagraph"/>
              <w:keepNext/>
              <w:kinsoku w:val="0"/>
              <w:overflowPunct w:val="0"/>
              <w:ind w:left="3211"/>
              <w:rPr>
                <w:b/>
              </w:rPr>
            </w:pPr>
            <w:r w:rsidRPr="00937C4E">
              <w:rPr>
                <w:rFonts w:ascii="Calibri" w:hAnsi="Calibri" w:cs="Calibri"/>
                <w:b/>
                <w:sz w:val="28"/>
                <w:szCs w:val="28"/>
              </w:rPr>
              <w:t xml:space="preserve">          </w:t>
            </w:r>
            <w:r w:rsidRPr="00937C4E">
              <w:rPr>
                <w:rFonts w:ascii="Calibri" w:hAnsi="Calibri" w:cs="Calibri"/>
                <w:b/>
                <w:sz w:val="28"/>
                <w:szCs w:val="28"/>
              </w:rPr>
              <w:t>BILAN</w:t>
            </w:r>
            <w:r w:rsidRPr="00937C4E">
              <w:rPr>
                <w:rFonts w:ascii="Calibri" w:hAnsi="Calibri" w:cs="Calibri"/>
                <w:b/>
                <w:sz w:val="28"/>
                <w:szCs w:val="28"/>
              </w:rPr>
              <w:t>Ț</w:t>
            </w:r>
            <w:r w:rsidRPr="00937C4E">
              <w:rPr>
                <w:rFonts w:ascii="Calibri" w:hAnsi="Calibri" w:cs="Calibri"/>
                <w:b/>
                <w:sz w:val="28"/>
                <w:szCs w:val="28"/>
              </w:rPr>
              <w:t xml:space="preserve"> TERITORIAL</w:t>
            </w:r>
          </w:p>
        </w:tc>
      </w:tr>
      <w:tr w:rsidR="00937C4E" w:rsidRPr="00937C4E" w:rsidTr="005728E7">
        <w:tblPrEx>
          <w:tblCellMar>
            <w:top w:w="0" w:type="dxa"/>
            <w:left w:w="0" w:type="dxa"/>
            <w:bottom w:w="0" w:type="dxa"/>
            <w:right w:w="0" w:type="dxa"/>
          </w:tblCellMar>
        </w:tblPrEx>
        <w:trPr>
          <w:trHeight w:hRule="exact" w:val="450"/>
          <w:tblHeader/>
        </w:trPr>
        <w:tc>
          <w:tcPr>
            <w:tcW w:w="3078"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17E20" w:rsidRPr="00937C4E" w:rsidRDefault="00317E20" w:rsidP="00937C4E">
            <w:pPr>
              <w:keepNext/>
              <w:widowControl w:val="0"/>
            </w:pPr>
          </w:p>
        </w:tc>
        <w:tc>
          <w:tcPr>
            <w:tcW w:w="774"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17E20" w:rsidRPr="00937C4E" w:rsidRDefault="00317E20" w:rsidP="00937C4E">
            <w:pPr>
              <w:pStyle w:val="TableParagraph"/>
              <w:keepNext/>
              <w:kinsoku w:val="0"/>
              <w:overflowPunct w:val="0"/>
              <w:ind w:left="325"/>
            </w:pPr>
            <w:r w:rsidRPr="00937C4E">
              <w:rPr>
                <w:rFonts w:ascii="Calibri" w:hAnsi="Calibri" w:cs="Calibri"/>
              </w:rPr>
              <w:t>EXISTENT</w:t>
            </w:r>
          </w:p>
        </w:tc>
        <w:tc>
          <w:tcPr>
            <w:tcW w:w="1149"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17E20" w:rsidRPr="00937C4E" w:rsidRDefault="00317E20" w:rsidP="00937C4E">
            <w:pPr>
              <w:pStyle w:val="TableParagraph"/>
              <w:keepNext/>
              <w:kinsoku w:val="0"/>
              <w:overflowPunct w:val="0"/>
              <w:ind w:left="737"/>
            </w:pPr>
            <w:r w:rsidRPr="00937C4E">
              <w:rPr>
                <w:rFonts w:ascii="Calibri" w:hAnsi="Calibri" w:cs="Calibri"/>
              </w:rPr>
              <w:t>PROPUS</w:t>
            </w:r>
          </w:p>
        </w:tc>
      </w:tr>
      <w:tr w:rsidR="00937C4E" w:rsidRPr="00937C4E" w:rsidTr="005728E7">
        <w:tblPrEx>
          <w:tblCellMar>
            <w:top w:w="0" w:type="dxa"/>
            <w:left w:w="0" w:type="dxa"/>
            <w:bottom w:w="0" w:type="dxa"/>
            <w:right w:w="0" w:type="dxa"/>
          </w:tblCellMar>
        </w:tblPrEx>
        <w:trPr>
          <w:trHeight w:hRule="exact" w:val="449"/>
        </w:trPr>
        <w:tc>
          <w:tcPr>
            <w:tcW w:w="3078" w:type="pct"/>
            <w:gridSpan w:val="3"/>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spacing w:line="292" w:lineRule="exact"/>
              <w:ind w:left="103"/>
            </w:pPr>
            <w:r w:rsidRPr="00937C4E">
              <w:rPr>
                <w:rFonts w:ascii="Calibri" w:hAnsi="Calibri" w:cs="Calibri"/>
              </w:rPr>
              <w:t>Suprafata zonei de</w:t>
            </w:r>
            <w:r w:rsidRPr="00937C4E">
              <w:rPr>
                <w:rFonts w:ascii="Calibri" w:hAnsi="Calibri" w:cs="Calibri"/>
                <w:spacing w:val="-22"/>
              </w:rPr>
              <w:t xml:space="preserve"> </w:t>
            </w:r>
            <w:r w:rsidRPr="00937C4E">
              <w:rPr>
                <w:rFonts w:ascii="Calibri" w:hAnsi="Calibri" w:cs="Calibri"/>
              </w:rPr>
              <w:t>studiu</w:t>
            </w:r>
          </w:p>
        </w:tc>
        <w:tc>
          <w:tcPr>
            <w:tcW w:w="1922" w:type="pct"/>
            <w:gridSpan w:val="4"/>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spacing w:line="292" w:lineRule="exact"/>
              <w:ind w:right="2"/>
              <w:jc w:val="center"/>
            </w:pPr>
            <w:r w:rsidRPr="00937C4E">
              <w:rPr>
                <w:rFonts w:ascii="Calibri" w:hAnsi="Calibri" w:cs="Calibri"/>
              </w:rPr>
              <w:t>20</w:t>
            </w:r>
            <w:r w:rsidRPr="00937C4E">
              <w:rPr>
                <w:rFonts w:ascii="Calibri" w:hAnsi="Calibri" w:cs="Calibri"/>
              </w:rPr>
              <w:t>.</w:t>
            </w:r>
            <w:r w:rsidRPr="00937C4E">
              <w:rPr>
                <w:rFonts w:ascii="Calibri" w:hAnsi="Calibri" w:cs="Calibri"/>
              </w:rPr>
              <w:t>000</w:t>
            </w:r>
            <w:r w:rsidRPr="00937C4E">
              <w:rPr>
                <w:rFonts w:ascii="Calibri" w:hAnsi="Calibri" w:cs="Calibri"/>
              </w:rPr>
              <w:t>,</w:t>
            </w:r>
            <w:r w:rsidRPr="00937C4E">
              <w:rPr>
                <w:rFonts w:ascii="Calibri" w:hAnsi="Calibri" w:cs="Calibri"/>
              </w:rPr>
              <w:t>00</w:t>
            </w:r>
            <w:r w:rsidRPr="00937C4E">
              <w:rPr>
                <w:rFonts w:ascii="Calibri" w:hAnsi="Calibri" w:cs="Calibri"/>
              </w:rPr>
              <w:t xml:space="preserve"> mp</w:t>
            </w:r>
          </w:p>
        </w:tc>
      </w:tr>
      <w:tr w:rsidR="00937C4E" w:rsidRPr="00937C4E" w:rsidTr="005728E7">
        <w:tblPrEx>
          <w:tblCellMar>
            <w:top w:w="0" w:type="dxa"/>
            <w:left w:w="0" w:type="dxa"/>
            <w:bottom w:w="0" w:type="dxa"/>
            <w:right w:w="0" w:type="dxa"/>
          </w:tblCellMar>
        </w:tblPrEx>
        <w:trPr>
          <w:trHeight w:hRule="exact" w:val="450"/>
        </w:trPr>
        <w:tc>
          <w:tcPr>
            <w:tcW w:w="3078" w:type="pct"/>
            <w:gridSpan w:val="3"/>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keepNext/>
              <w:widowControl w:val="0"/>
            </w:pPr>
          </w:p>
        </w:tc>
        <w:tc>
          <w:tcPr>
            <w:tcW w:w="455" w:type="pct"/>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ind w:left="298"/>
            </w:pPr>
            <w:r w:rsidRPr="00937C4E">
              <w:rPr>
                <w:rFonts w:ascii="Calibri" w:hAnsi="Calibri" w:cs="Calibri"/>
              </w:rPr>
              <w:t>mp</w:t>
            </w:r>
          </w:p>
        </w:tc>
        <w:tc>
          <w:tcPr>
            <w:tcW w:w="318" w:type="pct"/>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ind w:right="1"/>
              <w:jc w:val="center"/>
            </w:pPr>
            <w:r w:rsidRPr="00937C4E">
              <w:rPr>
                <w:rFonts w:ascii="Calibri" w:hAnsi="Calibri" w:cs="Calibri"/>
              </w:rPr>
              <w:t>%</w:t>
            </w:r>
          </w:p>
        </w:tc>
        <w:tc>
          <w:tcPr>
            <w:tcW w:w="708" w:type="pct"/>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jc w:val="center"/>
            </w:pPr>
            <w:r w:rsidRPr="00937C4E">
              <w:rPr>
                <w:rFonts w:ascii="Calibri" w:hAnsi="Calibri" w:cs="Calibri"/>
              </w:rPr>
              <w:t>mp</w:t>
            </w:r>
          </w:p>
        </w:tc>
        <w:tc>
          <w:tcPr>
            <w:tcW w:w="440" w:type="pct"/>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ind w:right="3"/>
              <w:jc w:val="center"/>
            </w:pPr>
            <w:r w:rsidRPr="00937C4E">
              <w:rPr>
                <w:rFonts w:ascii="Calibri" w:hAnsi="Calibri" w:cs="Calibri"/>
              </w:rPr>
              <w:t>%</w:t>
            </w:r>
          </w:p>
        </w:tc>
      </w:tr>
      <w:tr w:rsidR="00937C4E" w:rsidRPr="00937C4E" w:rsidTr="005728E7">
        <w:tblPrEx>
          <w:tblCellMar>
            <w:top w:w="0" w:type="dxa"/>
            <w:left w:w="0" w:type="dxa"/>
            <w:bottom w:w="0" w:type="dxa"/>
            <w:right w:w="0" w:type="dxa"/>
          </w:tblCellMar>
        </w:tblPrEx>
        <w:trPr>
          <w:trHeight w:hRule="exact" w:val="449"/>
        </w:trPr>
        <w:tc>
          <w:tcPr>
            <w:tcW w:w="3078" w:type="pct"/>
            <w:gridSpan w:val="3"/>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spacing w:line="292" w:lineRule="exact"/>
              <w:ind w:left="103"/>
            </w:pPr>
            <w:r w:rsidRPr="00937C4E">
              <w:rPr>
                <w:rFonts w:ascii="Calibri" w:hAnsi="Calibri" w:cs="Calibri"/>
              </w:rPr>
              <w:t>P</w:t>
            </w:r>
            <w:r w:rsidR="00DE284C" w:rsidRPr="00937C4E">
              <w:rPr>
                <w:rFonts w:ascii="Calibri" w:hAnsi="Calibri" w:cs="Calibri"/>
              </w:rPr>
              <w:t>ropunere</w:t>
            </w:r>
          </w:p>
        </w:tc>
        <w:tc>
          <w:tcPr>
            <w:tcW w:w="455" w:type="pct"/>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keepNext/>
              <w:widowControl w:val="0"/>
            </w:pPr>
          </w:p>
        </w:tc>
        <w:tc>
          <w:tcPr>
            <w:tcW w:w="318" w:type="pct"/>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keepNext/>
              <w:widowControl w:val="0"/>
            </w:pPr>
          </w:p>
        </w:tc>
        <w:tc>
          <w:tcPr>
            <w:tcW w:w="708" w:type="pct"/>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keepNext/>
              <w:widowControl w:val="0"/>
            </w:pPr>
          </w:p>
        </w:tc>
        <w:tc>
          <w:tcPr>
            <w:tcW w:w="440" w:type="pct"/>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keepNext/>
              <w:widowControl w:val="0"/>
            </w:pPr>
          </w:p>
        </w:tc>
      </w:tr>
      <w:tr w:rsidR="00937C4E" w:rsidRPr="00937C4E" w:rsidTr="005728E7">
        <w:tblPrEx>
          <w:tblCellMar>
            <w:top w:w="0" w:type="dxa"/>
            <w:left w:w="0" w:type="dxa"/>
            <w:bottom w:w="0" w:type="dxa"/>
            <w:right w:w="0" w:type="dxa"/>
          </w:tblCellMar>
        </w:tblPrEx>
        <w:trPr>
          <w:trHeight w:hRule="exact" w:val="707"/>
        </w:trPr>
        <w:tc>
          <w:tcPr>
            <w:tcW w:w="3078" w:type="pct"/>
            <w:gridSpan w:val="3"/>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ind w:left="103"/>
              <w:rPr>
                <w:rFonts w:ascii="Calibri" w:hAnsi="Calibri" w:cs="Calibri"/>
                <w:spacing w:val="-4"/>
              </w:rPr>
            </w:pPr>
            <w:r w:rsidRPr="00937C4E">
              <w:rPr>
                <w:rFonts w:ascii="Calibri" w:hAnsi="Calibri" w:cs="Calibri"/>
              </w:rPr>
              <w:t>Z</w:t>
            </w:r>
            <w:r w:rsidR="00DE284C" w:rsidRPr="00937C4E">
              <w:rPr>
                <w:rFonts w:ascii="Calibri" w:hAnsi="Calibri" w:cs="Calibri"/>
              </w:rPr>
              <w:t>ona</w:t>
            </w:r>
            <w:r w:rsidR="00DE284C" w:rsidRPr="00937C4E">
              <w:rPr>
                <w:rFonts w:ascii="Calibri" w:hAnsi="Calibri" w:cs="Calibri"/>
                <w:spacing w:val="-6"/>
              </w:rPr>
              <w:t xml:space="preserve"> </w:t>
            </w:r>
            <w:r w:rsidR="00DE284C" w:rsidRPr="00937C4E">
              <w:rPr>
                <w:rFonts w:ascii="Calibri" w:hAnsi="Calibri" w:cs="Calibri"/>
              </w:rPr>
              <w:t>parcului</w:t>
            </w:r>
            <w:r w:rsidR="00DE284C" w:rsidRPr="00937C4E">
              <w:rPr>
                <w:rFonts w:ascii="Calibri" w:hAnsi="Calibri" w:cs="Calibri"/>
                <w:spacing w:val="-6"/>
              </w:rPr>
              <w:t xml:space="preserve"> </w:t>
            </w:r>
            <w:r w:rsidR="00DE284C" w:rsidRPr="00937C4E">
              <w:rPr>
                <w:rFonts w:ascii="Calibri" w:hAnsi="Calibri" w:cs="Calibri"/>
              </w:rPr>
              <w:t>fotovoltaic</w:t>
            </w:r>
            <w:r w:rsidR="00DE284C" w:rsidRPr="00937C4E">
              <w:rPr>
                <w:rFonts w:ascii="Calibri" w:hAnsi="Calibri" w:cs="Calibri"/>
                <w:spacing w:val="-6"/>
              </w:rPr>
              <w:t xml:space="preserve"> </w:t>
            </w:r>
            <w:r w:rsidRPr="00937C4E">
              <w:rPr>
                <w:rFonts w:ascii="Calibri" w:hAnsi="Calibri" w:cs="Calibri"/>
              </w:rPr>
              <w:t>/</w:t>
            </w:r>
          </w:p>
          <w:p w:rsidR="00317E20" w:rsidRPr="00937C4E" w:rsidRDefault="00317E20" w:rsidP="00937C4E">
            <w:pPr>
              <w:pStyle w:val="TableParagraph"/>
              <w:keepNext/>
              <w:kinsoku w:val="0"/>
              <w:overflowPunct w:val="0"/>
              <w:ind w:left="103"/>
            </w:pPr>
            <w:r w:rsidRPr="00937C4E">
              <w:rPr>
                <w:rFonts w:ascii="Calibri" w:hAnsi="Calibri" w:cs="Calibri"/>
              </w:rPr>
              <w:t>P.O.T.</w:t>
            </w:r>
            <w:r w:rsidRPr="00937C4E">
              <w:rPr>
                <w:rFonts w:ascii="Calibri" w:hAnsi="Calibri" w:cs="Calibri"/>
                <w:spacing w:val="-6"/>
              </w:rPr>
              <w:t xml:space="preserve"> </w:t>
            </w:r>
            <w:r w:rsidRPr="00937C4E">
              <w:rPr>
                <w:rFonts w:ascii="Calibri" w:hAnsi="Calibri" w:cs="Calibri"/>
              </w:rPr>
              <w:t>MAX</w:t>
            </w:r>
            <w:r w:rsidRPr="00937C4E">
              <w:rPr>
                <w:rFonts w:ascii="Calibri" w:hAnsi="Calibri" w:cs="Calibri"/>
                <w:spacing w:val="-6"/>
              </w:rPr>
              <w:t xml:space="preserve"> </w:t>
            </w:r>
            <w:r w:rsidRPr="00937C4E">
              <w:rPr>
                <w:rFonts w:ascii="Calibri" w:hAnsi="Calibri" w:cs="Calibri"/>
              </w:rPr>
              <w:t>=</w:t>
            </w:r>
            <w:r w:rsidRPr="00937C4E">
              <w:rPr>
                <w:rFonts w:ascii="Calibri" w:hAnsi="Calibri" w:cs="Calibri"/>
                <w:spacing w:val="-6"/>
              </w:rPr>
              <w:t xml:space="preserve"> </w:t>
            </w:r>
            <w:r w:rsidRPr="00937C4E">
              <w:rPr>
                <w:rFonts w:ascii="Calibri" w:hAnsi="Calibri" w:cs="Calibri"/>
              </w:rPr>
              <w:t>80%;</w:t>
            </w:r>
            <w:r w:rsidRPr="00937C4E">
              <w:rPr>
                <w:rFonts w:ascii="Calibri" w:hAnsi="Calibri" w:cs="Calibri"/>
                <w:spacing w:val="-6"/>
              </w:rPr>
              <w:t xml:space="preserve"> </w:t>
            </w:r>
            <w:r w:rsidRPr="00937C4E">
              <w:rPr>
                <w:rFonts w:ascii="Calibri" w:hAnsi="Calibri" w:cs="Calibri"/>
              </w:rPr>
              <w:t>C.U.T.</w:t>
            </w:r>
            <w:r w:rsidRPr="00937C4E">
              <w:rPr>
                <w:rFonts w:ascii="Calibri" w:hAnsi="Calibri" w:cs="Calibri"/>
              </w:rPr>
              <w:t xml:space="preserve"> </w:t>
            </w:r>
            <w:r w:rsidRPr="00937C4E">
              <w:rPr>
                <w:rFonts w:ascii="Calibri" w:hAnsi="Calibri" w:cs="Calibri"/>
              </w:rPr>
              <w:t>MAX = 0</w:t>
            </w:r>
            <w:r w:rsidRPr="00937C4E">
              <w:rPr>
                <w:rFonts w:ascii="Calibri" w:hAnsi="Calibri" w:cs="Calibri"/>
              </w:rPr>
              <w:t>,</w:t>
            </w:r>
            <w:r w:rsidRPr="00937C4E">
              <w:rPr>
                <w:rFonts w:ascii="Calibri" w:hAnsi="Calibri" w:cs="Calibri"/>
              </w:rPr>
              <w:t>8</w:t>
            </w:r>
            <w:r w:rsidRPr="00937C4E">
              <w:rPr>
                <w:rFonts w:ascii="Calibri" w:hAnsi="Calibri" w:cs="Calibri"/>
              </w:rPr>
              <w:t>;</w:t>
            </w:r>
            <w:r w:rsidRPr="00937C4E">
              <w:rPr>
                <w:rFonts w:ascii="Calibri" w:hAnsi="Calibri" w:cs="Calibri"/>
              </w:rPr>
              <w:t xml:space="preserve"> Hmax=6m din</w:t>
            </w:r>
            <w:r w:rsidRPr="00937C4E">
              <w:rPr>
                <w:rFonts w:ascii="Calibri" w:hAnsi="Calibri" w:cs="Calibri"/>
                <w:spacing w:val="1"/>
              </w:rPr>
              <w:t xml:space="preserve"> </w:t>
            </w:r>
            <w:r w:rsidRPr="00937C4E">
              <w:rPr>
                <w:rFonts w:ascii="Calibri" w:hAnsi="Calibri" w:cs="Calibri"/>
              </w:rPr>
              <w:t>care:</w:t>
            </w:r>
          </w:p>
        </w:tc>
        <w:tc>
          <w:tcPr>
            <w:tcW w:w="455"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spacing w:before="164"/>
              <w:jc w:val="center"/>
            </w:pPr>
            <w:r w:rsidRPr="00937C4E">
              <w:rPr>
                <w:rFonts w:ascii="Calibri" w:hAnsi="Calibri" w:cs="Calibri"/>
              </w:rPr>
              <w:t>0</w:t>
            </w:r>
            <w:r w:rsidR="00DE284C" w:rsidRPr="00937C4E">
              <w:rPr>
                <w:rFonts w:ascii="Calibri" w:hAnsi="Calibri" w:cs="Calibri"/>
              </w:rPr>
              <w:t>,</w:t>
            </w:r>
            <w:r w:rsidRPr="00937C4E">
              <w:rPr>
                <w:rFonts w:ascii="Calibri" w:hAnsi="Calibri" w:cs="Calibri"/>
              </w:rPr>
              <w:t>00</w:t>
            </w:r>
          </w:p>
        </w:tc>
        <w:tc>
          <w:tcPr>
            <w:tcW w:w="318"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spacing w:before="164"/>
              <w:ind w:left="116"/>
              <w:jc w:val="center"/>
            </w:pPr>
            <w:r w:rsidRPr="00937C4E">
              <w:rPr>
                <w:rFonts w:ascii="Calibri" w:hAnsi="Calibri" w:cs="Calibri"/>
              </w:rPr>
              <w:t>0</w:t>
            </w:r>
            <w:r w:rsidR="00DE284C" w:rsidRPr="00937C4E">
              <w:rPr>
                <w:rFonts w:ascii="Calibri" w:hAnsi="Calibri" w:cs="Calibri"/>
              </w:rPr>
              <w:t>,</w:t>
            </w:r>
            <w:r w:rsidRPr="00937C4E">
              <w:rPr>
                <w:rFonts w:ascii="Calibri" w:hAnsi="Calibri" w:cs="Calibri"/>
              </w:rPr>
              <w:t>00</w:t>
            </w:r>
          </w:p>
        </w:tc>
        <w:tc>
          <w:tcPr>
            <w:tcW w:w="708"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spacing w:before="164"/>
              <w:ind w:left="365"/>
              <w:jc w:val="center"/>
            </w:pPr>
            <w:r w:rsidRPr="00937C4E">
              <w:rPr>
                <w:rFonts w:ascii="Calibri" w:hAnsi="Calibri" w:cs="Calibri"/>
              </w:rPr>
              <w:t>20</w:t>
            </w:r>
            <w:r w:rsidRPr="00937C4E">
              <w:rPr>
                <w:rFonts w:ascii="Calibri" w:hAnsi="Calibri" w:cs="Calibri"/>
              </w:rPr>
              <w:t>.</w:t>
            </w:r>
            <w:r w:rsidRPr="00937C4E">
              <w:rPr>
                <w:rFonts w:ascii="Calibri" w:hAnsi="Calibri" w:cs="Calibri"/>
              </w:rPr>
              <w:t>000</w:t>
            </w:r>
            <w:r w:rsidRPr="00937C4E">
              <w:rPr>
                <w:rFonts w:ascii="Calibri" w:hAnsi="Calibri" w:cs="Calibri"/>
              </w:rPr>
              <w:t>,</w:t>
            </w:r>
            <w:r w:rsidRPr="00937C4E">
              <w:rPr>
                <w:rFonts w:ascii="Calibri" w:hAnsi="Calibri" w:cs="Calibri"/>
              </w:rPr>
              <w:t>00</w:t>
            </w:r>
          </w:p>
        </w:tc>
        <w:tc>
          <w:tcPr>
            <w:tcW w:w="440"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spacing w:before="164"/>
              <w:ind w:left="362"/>
              <w:jc w:val="center"/>
            </w:pPr>
            <w:r w:rsidRPr="00937C4E">
              <w:rPr>
                <w:rFonts w:ascii="Calibri" w:hAnsi="Calibri" w:cs="Calibri"/>
              </w:rPr>
              <w:t>3</w:t>
            </w:r>
            <w:r w:rsidRPr="00937C4E">
              <w:rPr>
                <w:rFonts w:ascii="Calibri" w:hAnsi="Calibri" w:cs="Calibri"/>
              </w:rPr>
              <w:t>,</w:t>
            </w:r>
            <w:r w:rsidRPr="00937C4E">
              <w:rPr>
                <w:rFonts w:ascii="Calibri" w:hAnsi="Calibri" w:cs="Calibri"/>
              </w:rPr>
              <w:t>00</w:t>
            </w:r>
          </w:p>
        </w:tc>
      </w:tr>
      <w:tr w:rsidR="00937C4E" w:rsidRPr="00937C4E" w:rsidTr="005728E7">
        <w:tblPrEx>
          <w:tblCellMar>
            <w:top w:w="0" w:type="dxa"/>
            <w:left w:w="0" w:type="dxa"/>
            <w:bottom w:w="0" w:type="dxa"/>
            <w:right w:w="0" w:type="dxa"/>
          </w:tblCellMar>
        </w:tblPrEx>
        <w:trPr>
          <w:trHeight w:hRule="exact" w:val="450"/>
        </w:trPr>
        <w:tc>
          <w:tcPr>
            <w:tcW w:w="166" w:type="pct"/>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ind w:left="103"/>
            </w:pPr>
            <w:r w:rsidRPr="00937C4E">
              <w:rPr>
                <w:rFonts w:ascii="Calibri" w:hAnsi="Calibri" w:cs="Calibri"/>
              </w:rPr>
              <w:t>a</w:t>
            </w:r>
          </w:p>
        </w:tc>
        <w:tc>
          <w:tcPr>
            <w:tcW w:w="2912" w:type="pct"/>
            <w:gridSpan w:val="2"/>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ind w:left="102"/>
            </w:pPr>
            <w:r w:rsidRPr="00937C4E">
              <w:rPr>
                <w:rFonts w:ascii="Calibri" w:hAnsi="Calibri" w:cs="Calibri"/>
              </w:rPr>
              <w:t>Proiectia panourilor la sol din care:</w:t>
            </w:r>
          </w:p>
        </w:tc>
        <w:tc>
          <w:tcPr>
            <w:tcW w:w="455"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ind w:right="102"/>
              <w:jc w:val="center"/>
            </w:pPr>
            <w:r w:rsidRPr="00937C4E">
              <w:rPr>
                <w:rFonts w:ascii="Calibri" w:hAnsi="Calibri" w:cs="Calibri"/>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pPr>
            <w:r w:rsidRPr="00937C4E">
              <w:rPr>
                <w:rFonts w:ascii="Calibri" w:hAnsi="Calibri" w:cs="Calibri"/>
              </w:rPr>
              <w:t xml:space="preserve">    </w:t>
            </w:r>
            <w:r w:rsidRPr="00937C4E">
              <w:rPr>
                <w:rFonts w:ascii="Calibri" w:hAnsi="Calibri" w:cs="Calibri"/>
              </w:rPr>
              <w:t>0</w:t>
            </w:r>
          </w:p>
        </w:tc>
        <w:tc>
          <w:tcPr>
            <w:tcW w:w="708"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ind w:left="484"/>
              <w:jc w:val="center"/>
            </w:pPr>
            <w:r w:rsidRPr="00937C4E">
              <w:rPr>
                <w:rFonts w:ascii="Calibri" w:hAnsi="Calibri" w:cs="Calibri"/>
              </w:rPr>
              <w:t>5</w:t>
            </w:r>
            <w:r w:rsidRPr="00937C4E">
              <w:rPr>
                <w:rFonts w:ascii="Calibri" w:hAnsi="Calibri" w:cs="Calibri"/>
              </w:rPr>
              <w:t>.</w:t>
            </w:r>
            <w:r w:rsidRPr="00937C4E">
              <w:rPr>
                <w:rFonts w:ascii="Calibri" w:hAnsi="Calibri" w:cs="Calibri"/>
              </w:rPr>
              <w:t>510</w:t>
            </w:r>
            <w:r w:rsidRPr="00937C4E">
              <w:rPr>
                <w:rFonts w:ascii="Calibri" w:hAnsi="Calibri" w:cs="Calibri"/>
              </w:rPr>
              <w:t>,</w:t>
            </w:r>
            <w:r w:rsidRPr="00937C4E">
              <w:rPr>
                <w:rFonts w:ascii="Calibri" w:hAnsi="Calibri" w:cs="Calibri"/>
              </w:rPr>
              <w:t>10</w:t>
            </w:r>
          </w:p>
        </w:tc>
        <w:tc>
          <w:tcPr>
            <w:tcW w:w="440"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ind w:left="238"/>
              <w:jc w:val="center"/>
            </w:pPr>
            <w:r w:rsidRPr="00937C4E">
              <w:rPr>
                <w:rFonts w:ascii="Calibri" w:hAnsi="Calibri" w:cs="Calibri"/>
              </w:rPr>
              <w:t>27</w:t>
            </w:r>
            <w:r w:rsidRPr="00937C4E">
              <w:rPr>
                <w:rFonts w:ascii="Calibri" w:hAnsi="Calibri" w:cs="Calibri"/>
              </w:rPr>
              <w:t>,</w:t>
            </w:r>
            <w:r w:rsidRPr="00937C4E">
              <w:rPr>
                <w:rFonts w:ascii="Calibri" w:hAnsi="Calibri" w:cs="Calibri"/>
              </w:rPr>
              <w:t>55</w:t>
            </w:r>
          </w:p>
        </w:tc>
      </w:tr>
      <w:tr w:rsidR="00937C4E" w:rsidRPr="00937C4E" w:rsidTr="005728E7">
        <w:tblPrEx>
          <w:tblCellMar>
            <w:top w:w="0" w:type="dxa"/>
            <w:left w:w="0" w:type="dxa"/>
            <w:bottom w:w="0" w:type="dxa"/>
            <w:right w:w="0" w:type="dxa"/>
          </w:tblCellMar>
        </w:tblPrEx>
        <w:trPr>
          <w:trHeight w:hRule="exact" w:val="449"/>
        </w:trPr>
        <w:tc>
          <w:tcPr>
            <w:tcW w:w="166" w:type="pct"/>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keepNext/>
              <w:widowControl w:val="0"/>
            </w:pPr>
          </w:p>
        </w:tc>
        <w:tc>
          <w:tcPr>
            <w:tcW w:w="279" w:type="pct"/>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spacing w:line="292" w:lineRule="exact"/>
              <w:ind w:left="103"/>
            </w:pPr>
            <w:r w:rsidRPr="00937C4E">
              <w:rPr>
                <w:rFonts w:ascii="Calibri" w:hAnsi="Calibri" w:cs="Calibri"/>
              </w:rPr>
              <w:t>a.1.</w:t>
            </w:r>
          </w:p>
        </w:tc>
        <w:tc>
          <w:tcPr>
            <w:tcW w:w="2632" w:type="pct"/>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spacing w:line="292" w:lineRule="exact"/>
              <w:ind w:left="103"/>
            </w:pPr>
            <w:r w:rsidRPr="00937C4E">
              <w:rPr>
                <w:rFonts w:ascii="Calibri" w:hAnsi="Calibri" w:cs="Calibri"/>
              </w:rPr>
              <w:t>Suprafata ocupata de structura/fundatii</w:t>
            </w:r>
          </w:p>
        </w:tc>
        <w:tc>
          <w:tcPr>
            <w:tcW w:w="455"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spacing w:line="292" w:lineRule="exact"/>
              <w:ind w:right="103"/>
              <w:jc w:val="center"/>
            </w:pPr>
            <w:r w:rsidRPr="00937C4E">
              <w:rPr>
                <w:rFonts w:ascii="Calibri" w:hAnsi="Calibri" w:cs="Calibri"/>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spacing w:line="292" w:lineRule="exact"/>
            </w:pPr>
            <w:r w:rsidRPr="00937C4E">
              <w:rPr>
                <w:rFonts w:ascii="Calibri" w:hAnsi="Calibri" w:cs="Calibri"/>
              </w:rPr>
              <w:t xml:space="preserve">    </w:t>
            </w:r>
            <w:r w:rsidRPr="00937C4E">
              <w:rPr>
                <w:rFonts w:ascii="Calibri" w:hAnsi="Calibri" w:cs="Calibri"/>
              </w:rPr>
              <w:t>0</w:t>
            </w:r>
          </w:p>
        </w:tc>
        <w:tc>
          <w:tcPr>
            <w:tcW w:w="708"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spacing w:line="292" w:lineRule="exact"/>
              <w:ind w:left="606"/>
              <w:jc w:val="center"/>
            </w:pPr>
            <w:r w:rsidRPr="00937C4E">
              <w:rPr>
                <w:rFonts w:ascii="Calibri" w:hAnsi="Calibri" w:cs="Calibri"/>
              </w:rPr>
              <w:t>100</w:t>
            </w:r>
            <w:r w:rsidRPr="00937C4E">
              <w:rPr>
                <w:rFonts w:ascii="Calibri" w:hAnsi="Calibri" w:cs="Calibri"/>
              </w:rPr>
              <w:t>,</w:t>
            </w:r>
            <w:r w:rsidRPr="00937C4E">
              <w:rPr>
                <w:rFonts w:ascii="Calibri" w:hAnsi="Calibri" w:cs="Calibri"/>
              </w:rPr>
              <w:t>00</w:t>
            </w:r>
          </w:p>
        </w:tc>
        <w:tc>
          <w:tcPr>
            <w:tcW w:w="440"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spacing w:line="292" w:lineRule="exact"/>
              <w:ind w:left="359"/>
              <w:jc w:val="center"/>
            </w:pPr>
            <w:r w:rsidRPr="00937C4E">
              <w:rPr>
                <w:rFonts w:ascii="Calibri" w:hAnsi="Calibri" w:cs="Calibri"/>
              </w:rPr>
              <w:t>0</w:t>
            </w:r>
            <w:r w:rsidRPr="00937C4E">
              <w:rPr>
                <w:rFonts w:ascii="Calibri" w:hAnsi="Calibri" w:cs="Calibri"/>
              </w:rPr>
              <w:t>,</w:t>
            </w:r>
            <w:r w:rsidRPr="00937C4E">
              <w:rPr>
                <w:rFonts w:ascii="Calibri" w:hAnsi="Calibri" w:cs="Calibri"/>
              </w:rPr>
              <w:t>50</w:t>
            </w:r>
          </w:p>
        </w:tc>
      </w:tr>
      <w:tr w:rsidR="00937C4E" w:rsidRPr="00937C4E" w:rsidTr="005728E7">
        <w:tblPrEx>
          <w:tblCellMar>
            <w:top w:w="0" w:type="dxa"/>
            <w:left w:w="0" w:type="dxa"/>
            <w:bottom w:w="0" w:type="dxa"/>
            <w:right w:w="0" w:type="dxa"/>
          </w:tblCellMar>
        </w:tblPrEx>
        <w:trPr>
          <w:trHeight w:hRule="exact" w:val="450"/>
        </w:trPr>
        <w:tc>
          <w:tcPr>
            <w:tcW w:w="166" w:type="pct"/>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ind w:left="103"/>
            </w:pPr>
            <w:r w:rsidRPr="00937C4E">
              <w:rPr>
                <w:rFonts w:ascii="Calibri" w:hAnsi="Calibri" w:cs="Calibri"/>
              </w:rPr>
              <w:t>b</w:t>
            </w:r>
          </w:p>
        </w:tc>
        <w:tc>
          <w:tcPr>
            <w:tcW w:w="2912" w:type="pct"/>
            <w:gridSpan w:val="2"/>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ind w:left="103"/>
            </w:pPr>
            <w:r w:rsidRPr="00937C4E">
              <w:rPr>
                <w:rFonts w:ascii="Calibri" w:hAnsi="Calibri" w:cs="Calibri"/>
              </w:rPr>
              <w:t>Suprafata ocupata de puncte trafo</w:t>
            </w:r>
          </w:p>
        </w:tc>
        <w:tc>
          <w:tcPr>
            <w:tcW w:w="455"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ind w:right="101"/>
              <w:jc w:val="center"/>
            </w:pPr>
            <w:r w:rsidRPr="00937C4E">
              <w:rPr>
                <w:rFonts w:ascii="Calibri" w:hAnsi="Calibri" w:cs="Calibri"/>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pPr>
            <w:r w:rsidRPr="00937C4E">
              <w:rPr>
                <w:rFonts w:ascii="Calibri" w:hAnsi="Calibri" w:cs="Calibri"/>
              </w:rPr>
              <w:t xml:space="preserve">    </w:t>
            </w:r>
            <w:r w:rsidRPr="00937C4E">
              <w:rPr>
                <w:rFonts w:ascii="Calibri" w:hAnsi="Calibri" w:cs="Calibri"/>
              </w:rPr>
              <w:t>0</w:t>
            </w:r>
          </w:p>
        </w:tc>
        <w:tc>
          <w:tcPr>
            <w:tcW w:w="708"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ind w:right="100"/>
              <w:jc w:val="right"/>
            </w:pPr>
            <w:r w:rsidRPr="00937C4E">
              <w:rPr>
                <w:rFonts w:ascii="Calibri" w:hAnsi="Calibri" w:cs="Calibri"/>
              </w:rPr>
              <w:t xml:space="preserve"> </w:t>
            </w:r>
            <w:r w:rsidRPr="00937C4E">
              <w:rPr>
                <w:rFonts w:ascii="Calibri" w:hAnsi="Calibri" w:cs="Calibri"/>
              </w:rPr>
              <w:t>0</w:t>
            </w:r>
          </w:p>
        </w:tc>
        <w:tc>
          <w:tcPr>
            <w:tcW w:w="440"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ind w:left="360"/>
              <w:jc w:val="center"/>
            </w:pPr>
            <w:r w:rsidRPr="00937C4E">
              <w:rPr>
                <w:rFonts w:ascii="Calibri" w:hAnsi="Calibri" w:cs="Calibri"/>
              </w:rPr>
              <w:t>0</w:t>
            </w:r>
            <w:r w:rsidRPr="00937C4E">
              <w:rPr>
                <w:rFonts w:ascii="Calibri" w:hAnsi="Calibri" w:cs="Calibri"/>
              </w:rPr>
              <w:t>,</w:t>
            </w:r>
            <w:r w:rsidRPr="00937C4E">
              <w:rPr>
                <w:rFonts w:ascii="Calibri" w:hAnsi="Calibri" w:cs="Calibri"/>
              </w:rPr>
              <w:t>00</w:t>
            </w:r>
          </w:p>
        </w:tc>
      </w:tr>
      <w:tr w:rsidR="00937C4E" w:rsidRPr="00937C4E" w:rsidTr="005728E7">
        <w:tblPrEx>
          <w:tblCellMar>
            <w:top w:w="0" w:type="dxa"/>
            <w:left w:w="0" w:type="dxa"/>
            <w:bottom w:w="0" w:type="dxa"/>
            <w:right w:w="0" w:type="dxa"/>
          </w:tblCellMar>
        </w:tblPrEx>
        <w:trPr>
          <w:trHeight w:hRule="exact" w:val="449"/>
        </w:trPr>
        <w:tc>
          <w:tcPr>
            <w:tcW w:w="166" w:type="pct"/>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spacing w:line="292" w:lineRule="exact"/>
              <w:ind w:left="103"/>
            </w:pPr>
            <w:r w:rsidRPr="00937C4E">
              <w:rPr>
                <w:rFonts w:ascii="Calibri" w:hAnsi="Calibri" w:cs="Calibri"/>
              </w:rPr>
              <w:t>c</w:t>
            </w:r>
          </w:p>
        </w:tc>
        <w:tc>
          <w:tcPr>
            <w:tcW w:w="2912" w:type="pct"/>
            <w:gridSpan w:val="2"/>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spacing w:line="292" w:lineRule="exact"/>
              <w:ind w:left="102"/>
            </w:pPr>
            <w:r w:rsidRPr="00937C4E">
              <w:rPr>
                <w:rFonts w:ascii="Calibri" w:hAnsi="Calibri" w:cs="Calibri"/>
              </w:rPr>
              <w:t>Suprafata aferenta</w:t>
            </w:r>
            <w:r w:rsidRPr="00937C4E">
              <w:rPr>
                <w:rFonts w:ascii="Calibri" w:hAnsi="Calibri" w:cs="Calibri"/>
                <w:spacing w:val="-4"/>
              </w:rPr>
              <w:t xml:space="preserve"> </w:t>
            </w:r>
            <w:r w:rsidRPr="00937C4E">
              <w:rPr>
                <w:rFonts w:ascii="Calibri" w:hAnsi="Calibri" w:cs="Calibri"/>
              </w:rPr>
              <w:t>circulatiilor</w:t>
            </w:r>
          </w:p>
        </w:tc>
        <w:tc>
          <w:tcPr>
            <w:tcW w:w="455"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spacing w:line="292" w:lineRule="exact"/>
              <w:ind w:right="102"/>
              <w:jc w:val="center"/>
            </w:pPr>
            <w:r w:rsidRPr="00937C4E">
              <w:rPr>
                <w:rFonts w:ascii="Calibri" w:hAnsi="Calibri" w:cs="Calibri"/>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spacing w:line="292" w:lineRule="exact"/>
              <w:ind w:left="418"/>
              <w:jc w:val="center"/>
            </w:pPr>
            <w:r w:rsidRPr="00937C4E">
              <w:rPr>
                <w:rFonts w:ascii="Calibri" w:hAnsi="Calibri" w:cs="Calibri"/>
              </w:rPr>
              <w:t>0</w:t>
            </w:r>
          </w:p>
        </w:tc>
        <w:tc>
          <w:tcPr>
            <w:tcW w:w="708"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spacing w:line="292" w:lineRule="exact"/>
              <w:ind w:left="728"/>
              <w:jc w:val="center"/>
            </w:pPr>
            <w:r w:rsidRPr="00937C4E">
              <w:rPr>
                <w:rFonts w:ascii="Calibri" w:hAnsi="Calibri" w:cs="Calibri"/>
              </w:rPr>
              <w:t>47</w:t>
            </w:r>
            <w:r w:rsidRPr="00937C4E">
              <w:rPr>
                <w:rFonts w:ascii="Calibri" w:hAnsi="Calibri" w:cs="Calibri"/>
              </w:rPr>
              <w:t>,</w:t>
            </w:r>
            <w:r w:rsidRPr="00937C4E">
              <w:rPr>
                <w:rFonts w:ascii="Calibri" w:hAnsi="Calibri" w:cs="Calibri"/>
              </w:rPr>
              <w:t>55</w:t>
            </w:r>
          </w:p>
        </w:tc>
        <w:tc>
          <w:tcPr>
            <w:tcW w:w="440"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spacing w:line="292" w:lineRule="exact"/>
              <w:ind w:left="360"/>
              <w:jc w:val="center"/>
            </w:pPr>
            <w:r w:rsidRPr="00937C4E">
              <w:rPr>
                <w:rFonts w:ascii="Calibri" w:hAnsi="Calibri" w:cs="Calibri"/>
              </w:rPr>
              <w:t>0</w:t>
            </w:r>
            <w:r w:rsidRPr="00937C4E">
              <w:rPr>
                <w:rFonts w:ascii="Calibri" w:hAnsi="Calibri" w:cs="Calibri"/>
              </w:rPr>
              <w:t>,</w:t>
            </w:r>
            <w:r w:rsidRPr="00937C4E">
              <w:rPr>
                <w:rFonts w:ascii="Calibri" w:hAnsi="Calibri" w:cs="Calibri"/>
              </w:rPr>
              <w:t>24</w:t>
            </w:r>
          </w:p>
        </w:tc>
      </w:tr>
      <w:tr w:rsidR="00937C4E" w:rsidRPr="00937C4E" w:rsidTr="005728E7">
        <w:tblPrEx>
          <w:tblCellMar>
            <w:top w:w="0" w:type="dxa"/>
            <w:left w:w="0" w:type="dxa"/>
            <w:bottom w:w="0" w:type="dxa"/>
            <w:right w:w="0" w:type="dxa"/>
          </w:tblCellMar>
        </w:tblPrEx>
        <w:trPr>
          <w:trHeight w:hRule="exact" w:val="450"/>
        </w:trPr>
        <w:tc>
          <w:tcPr>
            <w:tcW w:w="166" w:type="pct"/>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ind w:left="103"/>
            </w:pPr>
            <w:r w:rsidRPr="00937C4E">
              <w:rPr>
                <w:rFonts w:ascii="Calibri" w:hAnsi="Calibri" w:cs="Calibri"/>
              </w:rPr>
              <w:t>d</w:t>
            </w:r>
          </w:p>
        </w:tc>
        <w:tc>
          <w:tcPr>
            <w:tcW w:w="2912" w:type="pct"/>
            <w:gridSpan w:val="2"/>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ind w:left="103"/>
            </w:pPr>
            <w:r w:rsidRPr="00937C4E">
              <w:rPr>
                <w:rFonts w:ascii="Calibri" w:hAnsi="Calibri" w:cs="Calibri"/>
              </w:rPr>
              <w:t>Spatiu verde ‐</w:t>
            </w:r>
            <w:r w:rsidRPr="00937C4E">
              <w:rPr>
                <w:rFonts w:ascii="Calibri" w:hAnsi="Calibri" w:cs="Calibri"/>
                <w:spacing w:val="-2"/>
              </w:rPr>
              <w:t xml:space="preserve"> </w:t>
            </w:r>
            <w:r w:rsidRPr="00937C4E">
              <w:rPr>
                <w:rFonts w:ascii="Calibri" w:hAnsi="Calibri" w:cs="Calibri"/>
              </w:rPr>
              <w:t>neamenajat</w:t>
            </w:r>
          </w:p>
        </w:tc>
        <w:tc>
          <w:tcPr>
            <w:tcW w:w="455"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ind w:right="101"/>
              <w:jc w:val="center"/>
            </w:pPr>
            <w:r w:rsidRPr="00937C4E">
              <w:rPr>
                <w:rFonts w:ascii="Calibri" w:hAnsi="Calibri" w:cs="Calibri"/>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ind w:left="419"/>
              <w:jc w:val="center"/>
            </w:pPr>
            <w:r w:rsidRPr="00937C4E">
              <w:rPr>
                <w:rFonts w:ascii="Calibri" w:hAnsi="Calibri" w:cs="Calibri"/>
              </w:rPr>
              <w:t>0</w:t>
            </w:r>
          </w:p>
        </w:tc>
        <w:tc>
          <w:tcPr>
            <w:tcW w:w="708"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ind w:left="364"/>
              <w:jc w:val="center"/>
            </w:pPr>
            <w:r w:rsidRPr="00937C4E">
              <w:rPr>
                <w:rFonts w:ascii="Calibri" w:hAnsi="Calibri" w:cs="Calibri"/>
              </w:rPr>
              <w:t>14</w:t>
            </w:r>
            <w:r w:rsidRPr="00937C4E">
              <w:rPr>
                <w:rFonts w:ascii="Calibri" w:hAnsi="Calibri" w:cs="Calibri"/>
              </w:rPr>
              <w:t>.</w:t>
            </w:r>
            <w:r w:rsidRPr="00937C4E">
              <w:rPr>
                <w:rFonts w:ascii="Calibri" w:hAnsi="Calibri" w:cs="Calibri"/>
              </w:rPr>
              <w:t>342</w:t>
            </w:r>
            <w:r w:rsidRPr="00937C4E">
              <w:rPr>
                <w:rFonts w:ascii="Calibri" w:hAnsi="Calibri" w:cs="Calibri"/>
              </w:rPr>
              <w:t>,</w:t>
            </w:r>
            <w:r w:rsidRPr="00937C4E">
              <w:rPr>
                <w:rFonts w:ascii="Calibri" w:hAnsi="Calibri" w:cs="Calibri"/>
              </w:rPr>
              <w:t>35</w:t>
            </w:r>
          </w:p>
        </w:tc>
        <w:tc>
          <w:tcPr>
            <w:tcW w:w="440"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ind w:left="239"/>
              <w:jc w:val="center"/>
            </w:pPr>
            <w:r w:rsidRPr="00937C4E">
              <w:rPr>
                <w:rFonts w:ascii="Calibri" w:hAnsi="Calibri" w:cs="Calibri"/>
              </w:rPr>
              <w:t>71</w:t>
            </w:r>
            <w:r w:rsidRPr="00937C4E">
              <w:rPr>
                <w:rFonts w:ascii="Calibri" w:hAnsi="Calibri" w:cs="Calibri"/>
              </w:rPr>
              <w:t>,</w:t>
            </w:r>
            <w:r w:rsidRPr="00937C4E">
              <w:rPr>
                <w:rFonts w:ascii="Calibri" w:hAnsi="Calibri" w:cs="Calibri"/>
              </w:rPr>
              <w:t>71</w:t>
            </w:r>
          </w:p>
        </w:tc>
      </w:tr>
      <w:tr w:rsidR="00937C4E" w:rsidRPr="00937C4E" w:rsidTr="005728E7">
        <w:tblPrEx>
          <w:tblCellMar>
            <w:top w:w="0" w:type="dxa"/>
            <w:left w:w="0" w:type="dxa"/>
            <w:bottom w:w="0" w:type="dxa"/>
            <w:right w:w="0" w:type="dxa"/>
          </w:tblCellMar>
        </w:tblPrEx>
        <w:trPr>
          <w:trHeight w:hRule="exact" w:val="450"/>
        </w:trPr>
        <w:tc>
          <w:tcPr>
            <w:tcW w:w="3078" w:type="pct"/>
            <w:gridSpan w:val="3"/>
            <w:tcBorders>
              <w:top w:val="single" w:sz="4" w:space="0" w:color="000000"/>
              <w:left w:val="single" w:sz="4" w:space="0" w:color="000000"/>
              <w:bottom w:val="single" w:sz="4" w:space="0" w:color="000000"/>
              <w:right w:val="single" w:sz="4" w:space="0" w:color="000000"/>
            </w:tcBorders>
          </w:tcPr>
          <w:p w:rsidR="00317E20" w:rsidRPr="00937C4E" w:rsidRDefault="00317E20" w:rsidP="00937C4E">
            <w:pPr>
              <w:pStyle w:val="TableParagraph"/>
              <w:keepNext/>
              <w:kinsoku w:val="0"/>
              <w:overflowPunct w:val="0"/>
              <w:spacing w:line="292" w:lineRule="exact"/>
              <w:jc w:val="center"/>
            </w:pPr>
            <w:r w:rsidRPr="00937C4E">
              <w:rPr>
                <w:rFonts w:ascii="Calibri" w:hAnsi="Calibri" w:cs="Calibri"/>
              </w:rPr>
              <w:t>TOTAL</w:t>
            </w:r>
          </w:p>
        </w:tc>
        <w:tc>
          <w:tcPr>
            <w:tcW w:w="455"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spacing w:line="292" w:lineRule="exact"/>
              <w:ind w:left="390"/>
              <w:jc w:val="center"/>
            </w:pPr>
            <w:r w:rsidRPr="00937C4E">
              <w:rPr>
                <w:rFonts w:ascii="Calibri" w:hAnsi="Calibri" w:cs="Calibri"/>
              </w:rPr>
              <w:t>0</w:t>
            </w:r>
            <w:r w:rsidRPr="00937C4E">
              <w:rPr>
                <w:rFonts w:ascii="Calibri" w:hAnsi="Calibri" w:cs="Calibri"/>
              </w:rPr>
              <w:t>,</w:t>
            </w:r>
            <w:r w:rsidRPr="00937C4E">
              <w:rPr>
                <w:rFonts w:ascii="Calibri" w:hAnsi="Calibri" w:cs="Calibri"/>
              </w:rPr>
              <w:t>00</w:t>
            </w:r>
          </w:p>
        </w:tc>
        <w:tc>
          <w:tcPr>
            <w:tcW w:w="318"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spacing w:line="292" w:lineRule="exact"/>
              <w:ind w:left="115"/>
              <w:jc w:val="center"/>
            </w:pPr>
            <w:r w:rsidRPr="00937C4E">
              <w:rPr>
                <w:rFonts w:ascii="Calibri" w:hAnsi="Calibri" w:cs="Calibri"/>
              </w:rPr>
              <w:t>0</w:t>
            </w:r>
            <w:r w:rsidRPr="00937C4E">
              <w:rPr>
                <w:rFonts w:ascii="Calibri" w:hAnsi="Calibri" w:cs="Calibri"/>
              </w:rPr>
              <w:t>,</w:t>
            </w:r>
            <w:r w:rsidRPr="00937C4E">
              <w:rPr>
                <w:rFonts w:ascii="Calibri" w:hAnsi="Calibri" w:cs="Calibri"/>
              </w:rPr>
              <w:t>00</w:t>
            </w:r>
          </w:p>
        </w:tc>
        <w:tc>
          <w:tcPr>
            <w:tcW w:w="708"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spacing w:line="292" w:lineRule="exact"/>
              <w:ind w:left="364"/>
              <w:jc w:val="center"/>
            </w:pPr>
            <w:r w:rsidRPr="00937C4E">
              <w:rPr>
                <w:rFonts w:ascii="Calibri" w:hAnsi="Calibri" w:cs="Calibri"/>
              </w:rPr>
              <w:t>20</w:t>
            </w:r>
            <w:r w:rsidRPr="00937C4E">
              <w:rPr>
                <w:rFonts w:ascii="Calibri" w:hAnsi="Calibri" w:cs="Calibri"/>
              </w:rPr>
              <w:t>.</w:t>
            </w:r>
            <w:r w:rsidRPr="00937C4E">
              <w:rPr>
                <w:rFonts w:ascii="Calibri" w:hAnsi="Calibri" w:cs="Calibri"/>
              </w:rPr>
              <w:t>000</w:t>
            </w:r>
            <w:r w:rsidRPr="00937C4E">
              <w:rPr>
                <w:rFonts w:ascii="Calibri" w:hAnsi="Calibri" w:cs="Calibri"/>
              </w:rPr>
              <w:t>,</w:t>
            </w:r>
            <w:r w:rsidRPr="00937C4E">
              <w:rPr>
                <w:rFonts w:ascii="Calibri" w:hAnsi="Calibri" w:cs="Calibri"/>
              </w:rPr>
              <w:t>00</w:t>
            </w:r>
          </w:p>
        </w:tc>
        <w:tc>
          <w:tcPr>
            <w:tcW w:w="440" w:type="pct"/>
            <w:tcBorders>
              <w:top w:val="single" w:sz="4" w:space="0" w:color="000000"/>
              <w:left w:val="single" w:sz="4" w:space="0" w:color="000000"/>
              <w:bottom w:val="single" w:sz="4" w:space="0" w:color="000000"/>
              <w:right w:val="single" w:sz="4" w:space="0" w:color="000000"/>
            </w:tcBorders>
            <w:vAlign w:val="center"/>
          </w:tcPr>
          <w:p w:rsidR="00317E20" w:rsidRPr="00937C4E" w:rsidRDefault="00317E20" w:rsidP="00937C4E">
            <w:pPr>
              <w:pStyle w:val="TableParagraph"/>
              <w:keepNext/>
              <w:kinsoku w:val="0"/>
              <w:overflowPunct w:val="0"/>
              <w:spacing w:line="292" w:lineRule="exact"/>
              <w:ind w:left="119"/>
              <w:jc w:val="center"/>
            </w:pPr>
            <w:r w:rsidRPr="00937C4E">
              <w:rPr>
                <w:rFonts w:ascii="Calibri" w:hAnsi="Calibri" w:cs="Calibri"/>
              </w:rPr>
              <w:t>100</w:t>
            </w:r>
            <w:r w:rsidRPr="00937C4E">
              <w:rPr>
                <w:rFonts w:ascii="Calibri" w:hAnsi="Calibri" w:cs="Calibri"/>
              </w:rPr>
              <w:t>,</w:t>
            </w:r>
            <w:r w:rsidRPr="00937C4E">
              <w:rPr>
                <w:rFonts w:ascii="Calibri" w:hAnsi="Calibri" w:cs="Calibri"/>
              </w:rPr>
              <w:t>00</w:t>
            </w:r>
          </w:p>
        </w:tc>
      </w:tr>
    </w:tbl>
    <w:p w:rsidR="005728E7" w:rsidRPr="00937C4E" w:rsidRDefault="005728E7" w:rsidP="00937C4E">
      <w:pPr>
        <w:keepNext/>
        <w:widowControl w:val="0"/>
        <w:spacing w:after="0" w:line="240" w:lineRule="auto"/>
        <w:jc w:val="both"/>
        <w:rPr>
          <w:rFonts w:ascii="Arial" w:eastAsia="Times New Roman" w:hAnsi="Arial" w:cs="Arial"/>
          <w:b/>
          <w:sz w:val="24"/>
          <w:szCs w:val="24"/>
        </w:rPr>
      </w:pPr>
    </w:p>
    <w:p w:rsidR="005728E7" w:rsidRPr="00937C4E" w:rsidRDefault="005728E7" w:rsidP="00937C4E">
      <w:pPr>
        <w:keepNext/>
        <w:widowControl w:val="0"/>
        <w:spacing w:after="0"/>
        <w:jc w:val="both"/>
        <w:rPr>
          <w:rFonts w:ascii="Arial" w:eastAsia="Times New Roman" w:hAnsi="Arial" w:cs="Arial"/>
          <w:sz w:val="24"/>
          <w:szCs w:val="24"/>
          <w:lang w:val="ro-RO" w:eastAsia="ro-RO"/>
        </w:rPr>
      </w:pPr>
      <w:r w:rsidRPr="00937C4E">
        <w:rPr>
          <w:rFonts w:ascii="Arial" w:eastAsia="Times New Roman" w:hAnsi="Arial" w:cs="Arial"/>
          <w:b/>
          <w:sz w:val="24"/>
          <w:szCs w:val="24"/>
        </w:rPr>
        <w:t xml:space="preserve">Utilități: </w:t>
      </w:r>
      <w:r w:rsidRPr="00937C4E">
        <w:rPr>
          <w:rFonts w:ascii="Arial" w:eastAsia="Times New Roman" w:hAnsi="Arial" w:cs="Arial"/>
          <w:sz w:val="24"/>
          <w:szCs w:val="24"/>
          <w:lang w:val="ro-RO" w:eastAsia="ro-RO"/>
        </w:rPr>
        <w:t xml:space="preserve">nu </w:t>
      </w:r>
      <w:proofErr w:type="gramStart"/>
      <w:r w:rsidRPr="00937C4E">
        <w:rPr>
          <w:rFonts w:ascii="Arial" w:eastAsia="Times New Roman" w:hAnsi="Arial" w:cs="Arial"/>
          <w:sz w:val="24"/>
          <w:szCs w:val="24"/>
          <w:lang w:val="ro-RO" w:eastAsia="ro-RO"/>
        </w:rPr>
        <w:t>este</w:t>
      </w:r>
      <w:proofErr w:type="gramEnd"/>
      <w:r w:rsidRPr="00937C4E">
        <w:rPr>
          <w:rFonts w:ascii="Arial" w:eastAsia="Times New Roman" w:hAnsi="Arial" w:cs="Arial"/>
          <w:sz w:val="24"/>
          <w:szCs w:val="24"/>
          <w:lang w:val="ro-RO" w:eastAsia="ro-RO"/>
        </w:rPr>
        <w:t xml:space="preserve"> cazul.</w:t>
      </w:r>
    </w:p>
    <w:p w:rsidR="005728E7" w:rsidRPr="00937C4E" w:rsidRDefault="005728E7" w:rsidP="00937C4E">
      <w:pPr>
        <w:keepNext/>
        <w:widowControl w:val="0"/>
        <w:tabs>
          <w:tab w:val="left" w:pos="326"/>
        </w:tabs>
        <w:autoSpaceDE w:val="0"/>
        <w:autoSpaceDN w:val="0"/>
        <w:adjustRightInd w:val="0"/>
        <w:spacing w:before="120" w:after="0"/>
        <w:jc w:val="both"/>
        <w:rPr>
          <w:rFonts w:ascii="Arial" w:eastAsia="Times New Roman" w:hAnsi="Arial" w:cs="Arial"/>
          <w:sz w:val="24"/>
          <w:szCs w:val="24"/>
        </w:rPr>
      </w:pPr>
      <w:r w:rsidRPr="00937C4E">
        <w:rPr>
          <w:rFonts w:ascii="Arial" w:eastAsia="Times New Roman" w:hAnsi="Arial" w:cs="Arial"/>
          <w:b/>
          <w:sz w:val="24"/>
          <w:szCs w:val="24"/>
          <w:lang w:val="it-IT"/>
        </w:rPr>
        <w:t>1.2. Cumularea cu alte proiecte</w:t>
      </w:r>
      <w:r w:rsidRPr="00937C4E">
        <w:rPr>
          <w:rFonts w:ascii="Arial" w:eastAsia="Times New Roman" w:hAnsi="Arial" w:cs="Arial"/>
          <w:sz w:val="24"/>
          <w:szCs w:val="24"/>
          <w:lang w:val="it-IT"/>
        </w:rPr>
        <w:t xml:space="preserve">: </w:t>
      </w:r>
      <w:r w:rsidRPr="00937C4E">
        <w:rPr>
          <w:rFonts w:ascii="Arial" w:eastAsia="Times New Roman" w:hAnsi="Arial" w:cs="Arial"/>
          <w:sz w:val="24"/>
          <w:szCs w:val="24"/>
        </w:rPr>
        <w:t>nu este cazul.</w:t>
      </w:r>
    </w:p>
    <w:p w:rsidR="005728E7" w:rsidRPr="00937C4E" w:rsidRDefault="005728E7" w:rsidP="00937C4E">
      <w:pPr>
        <w:keepNext/>
        <w:widowControl w:val="0"/>
        <w:spacing w:before="120" w:after="0"/>
        <w:jc w:val="both"/>
        <w:rPr>
          <w:rFonts w:ascii="Arial" w:eastAsia="Times New Roman" w:hAnsi="Arial" w:cs="Arial"/>
          <w:sz w:val="24"/>
          <w:szCs w:val="24"/>
          <w:lang w:val="it-IT"/>
        </w:rPr>
      </w:pPr>
      <w:r w:rsidRPr="00937C4E">
        <w:rPr>
          <w:rFonts w:ascii="Arial" w:eastAsia="Times New Roman" w:hAnsi="Arial" w:cs="Arial"/>
          <w:b/>
          <w:sz w:val="24"/>
          <w:szCs w:val="24"/>
          <w:lang w:val="it-IT"/>
        </w:rPr>
        <w:t>1.3. Utilizarea resurselor naturale</w:t>
      </w:r>
      <w:r w:rsidRPr="00937C4E">
        <w:rPr>
          <w:rFonts w:ascii="Arial" w:eastAsia="Times New Roman" w:hAnsi="Arial" w:cs="Arial"/>
          <w:sz w:val="24"/>
          <w:szCs w:val="24"/>
          <w:lang w:val="it-IT"/>
        </w:rPr>
        <w:t>: nu este cazul.</w:t>
      </w:r>
    </w:p>
    <w:p w:rsidR="005728E7" w:rsidRPr="00937C4E" w:rsidRDefault="005728E7" w:rsidP="00937C4E">
      <w:pPr>
        <w:keepNext/>
        <w:widowControl w:val="0"/>
        <w:spacing w:before="120" w:after="0"/>
        <w:jc w:val="both"/>
        <w:rPr>
          <w:rFonts w:ascii="Arial" w:eastAsia="Times New Roman" w:hAnsi="Arial" w:cs="Arial"/>
          <w:b/>
          <w:sz w:val="24"/>
          <w:szCs w:val="24"/>
          <w:lang w:val="it-IT"/>
        </w:rPr>
      </w:pPr>
      <w:r w:rsidRPr="00937C4E">
        <w:rPr>
          <w:rFonts w:ascii="Arial" w:eastAsia="Times New Roman" w:hAnsi="Arial" w:cs="Arial"/>
          <w:b/>
          <w:sz w:val="24"/>
          <w:szCs w:val="24"/>
          <w:lang w:val="it-IT"/>
        </w:rPr>
        <w:t>1.4. Productia de deseuri:</w:t>
      </w:r>
    </w:p>
    <w:p w:rsidR="005728E7" w:rsidRPr="00937C4E" w:rsidRDefault="005728E7" w:rsidP="00937C4E">
      <w:pPr>
        <w:keepNext/>
        <w:widowControl w:val="0"/>
        <w:spacing w:after="0"/>
        <w:jc w:val="both"/>
        <w:rPr>
          <w:rFonts w:ascii="Arial" w:eastAsia="Times New Roman" w:hAnsi="Arial" w:cs="Arial"/>
          <w:sz w:val="24"/>
          <w:szCs w:val="24"/>
          <w:lang w:val="it-IT"/>
        </w:rPr>
      </w:pPr>
      <w:r w:rsidRPr="00937C4E">
        <w:rPr>
          <w:rFonts w:ascii="Arial" w:eastAsia="Times New Roman" w:hAnsi="Arial" w:cs="Arial"/>
          <w:sz w:val="24"/>
          <w:szCs w:val="24"/>
          <w:lang w:val="it-IT"/>
        </w:rPr>
        <w:t>Deseurile generate pe perioada de construire vor fi colectate selectiv intr-un spatiu amenajat si eliminate sau valorificate, dupa caz.</w:t>
      </w:r>
    </w:p>
    <w:p w:rsidR="005728E7" w:rsidRPr="00937C4E" w:rsidRDefault="005728E7" w:rsidP="00937C4E">
      <w:pPr>
        <w:keepNext/>
        <w:widowControl w:val="0"/>
        <w:autoSpaceDE w:val="0"/>
        <w:autoSpaceDN w:val="0"/>
        <w:adjustRightInd w:val="0"/>
        <w:spacing w:after="0"/>
        <w:jc w:val="both"/>
        <w:rPr>
          <w:rFonts w:ascii="Arial" w:eastAsia="Times New Roman" w:hAnsi="Arial" w:cs="Arial"/>
          <w:sz w:val="24"/>
          <w:szCs w:val="24"/>
          <w:lang w:val="it-IT"/>
        </w:rPr>
      </w:pPr>
      <w:r w:rsidRPr="00937C4E">
        <w:rPr>
          <w:rFonts w:ascii="Arial" w:eastAsia="Times New Roman" w:hAnsi="Arial" w:cs="Arial"/>
          <w:sz w:val="24"/>
          <w:szCs w:val="24"/>
          <w:lang w:val="it-IT"/>
        </w:rPr>
        <w:t>In perioada de functionare, deseurile vor fi colectate selectiv intr-un spatiu special amenajat</w:t>
      </w:r>
      <w:r w:rsidRPr="00937C4E">
        <w:rPr>
          <w:rFonts w:ascii="Arial" w:eastAsia="Times New Roman" w:hAnsi="Arial" w:cs="Arial"/>
          <w:sz w:val="24"/>
          <w:szCs w:val="24"/>
        </w:rPr>
        <w:t xml:space="preserve"> in incinta prevazut cu platforma betonata.</w:t>
      </w:r>
      <w:r w:rsidRPr="00937C4E">
        <w:rPr>
          <w:rFonts w:ascii="Arial" w:eastAsia="Times New Roman" w:hAnsi="Arial" w:cs="Arial"/>
          <w:sz w:val="24"/>
          <w:szCs w:val="24"/>
          <w:lang/>
        </w:rPr>
        <w:t xml:space="preserve"> </w:t>
      </w:r>
      <w:r w:rsidRPr="00937C4E">
        <w:rPr>
          <w:rFonts w:ascii="Arial" w:eastAsia="Times New Roman" w:hAnsi="Arial" w:cs="Arial"/>
          <w:sz w:val="24"/>
          <w:szCs w:val="24"/>
          <w:lang w:val="it-IT"/>
        </w:rPr>
        <w:t>Deseurile produse vor fi predate agentilor economici specializati in eliminarea/ valorificarea lor, pe baza de contract incheiat intre parti.</w:t>
      </w:r>
    </w:p>
    <w:p w:rsidR="005728E7" w:rsidRPr="00937C4E" w:rsidRDefault="005728E7" w:rsidP="00937C4E">
      <w:pPr>
        <w:keepNext/>
        <w:widowControl w:val="0"/>
        <w:spacing w:before="120" w:after="0"/>
        <w:jc w:val="both"/>
        <w:rPr>
          <w:rFonts w:ascii="Arial" w:eastAsia="Times New Roman" w:hAnsi="Arial" w:cs="Arial"/>
          <w:sz w:val="24"/>
          <w:szCs w:val="24"/>
          <w:lang w:val="it-IT"/>
        </w:rPr>
      </w:pPr>
      <w:r w:rsidRPr="00937C4E">
        <w:rPr>
          <w:rFonts w:ascii="Arial" w:eastAsia="Times New Roman" w:hAnsi="Arial" w:cs="Arial"/>
          <w:b/>
          <w:sz w:val="24"/>
          <w:szCs w:val="24"/>
          <w:lang w:val="it-IT"/>
        </w:rPr>
        <w:lastRenderedPageBreak/>
        <w:t xml:space="preserve">1.5. Emisii poluante, zgomot si alte surse de disconfort: </w:t>
      </w:r>
      <w:r w:rsidRPr="00937C4E">
        <w:rPr>
          <w:rFonts w:ascii="Arial" w:eastAsia="Times New Roman" w:hAnsi="Arial" w:cs="Arial"/>
          <w:sz w:val="24"/>
          <w:szCs w:val="24"/>
          <w:lang w:val="it-IT"/>
        </w:rPr>
        <w:t xml:space="preserve">pe perioada executiei lucrarilor emisii vor consta in principal in praf din activitatea de transport, precum si zgomot rezultat din </w:t>
      </w:r>
    </w:p>
    <w:p w:rsidR="005728E7" w:rsidRPr="00937C4E" w:rsidRDefault="005728E7" w:rsidP="00937C4E">
      <w:pPr>
        <w:keepNext/>
        <w:widowControl w:val="0"/>
        <w:spacing w:after="0"/>
        <w:jc w:val="both"/>
        <w:rPr>
          <w:rFonts w:ascii="Arial" w:eastAsia="Times New Roman" w:hAnsi="Arial" w:cs="Arial"/>
          <w:sz w:val="24"/>
          <w:szCs w:val="24"/>
          <w:lang w:val="it-IT"/>
        </w:rPr>
      </w:pPr>
      <w:r w:rsidRPr="00937C4E">
        <w:rPr>
          <w:rFonts w:ascii="Arial" w:eastAsia="Times New Roman" w:hAnsi="Arial" w:cs="Arial"/>
          <w:sz w:val="24"/>
          <w:szCs w:val="24"/>
          <w:lang w:val="it-IT"/>
        </w:rPr>
        <w:t>operatiile de construire si din exploatarea utilajelor.</w:t>
      </w:r>
    </w:p>
    <w:p w:rsidR="005728E7" w:rsidRPr="00937C4E" w:rsidRDefault="005728E7" w:rsidP="00937C4E">
      <w:pPr>
        <w:keepNext/>
        <w:widowControl w:val="0"/>
        <w:spacing w:after="0"/>
        <w:jc w:val="both"/>
        <w:rPr>
          <w:rFonts w:ascii="Arial" w:eastAsia="Times New Roman" w:hAnsi="Arial" w:cs="Arial"/>
          <w:sz w:val="24"/>
          <w:szCs w:val="24"/>
          <w:lang w:val="it-IT"/>
        </w:rPr>
      </w:pPr>
      <w:r w:rsidRPr="00937C4E">
        <w:rPr>
          <w:rFonts w:ascii="Arial" w:eastAsia="Times New Roman" w:hAnsi="Arial" w:cs="Arial"/>
          <w:sz w:val="24"/>
          <w:szCs w:val="24"/>
          <w:lang w:val="it-IT"/>
        </w:rPr>
        <w:t>Nivelul de zgomot rezultat in perioada de functionare se va incadra in limitele admise</w:t>
      </w:r>
    </w:p>
    <w:p w:rsidR="005728E7" w:rsidRPr="00937C4E" w:rsidRDefault="005728E7" w:rsidP="00937C4E">
      <w:pPr>
        <w:keepNext/>
        <w:widowControl w:val="0"/>
        <w:spacing w:after="0"/>
        <w:jc w:val="both"/>
        <w:rPr>
          <w:rFonts w:ascii="Arial" w:eastAsia="Times New Roman" w:hAnsi="Arial" w:cs="Arial"/>
          <w:sz w:val="24"/>
          <w:szCs w:val="24"/>
          <w:lang w:val="it-IT"/>
        </w:rPr>
      </w:pPr>
      <w:r w:rsidRPr="00937C4E">
        <w:rPr>
          <w:rFonts w:ascii="Arial" w:eastAsia="Times New Roman" w:hAnsi="Arial" w:cs="Arial"/>
          <w:sz w:val="24"/>
          <w:szCs w:val="24"/>
          <w:lang w:val="it-IT"/>
        </w:rPr>
        <w:t>pentru functiunea existenta  in zona.</w:t>
      </w:r>
    </w:p>
    <w:p w:rsidR="005728E7" w:rsidRPr="00937C4E" w:rsidRDefault="005728E7" w:rsidP="00937C4E">
      <w:pPr>
        <w:keepNext/>
        <w:widowControl w:val="0"/>
        <w:spacing w:after="0"/>
        <w:contextualSpacing/>
        <w:jc w:val="both"/>
        <w:rPr>
          <w:rFonts w:ascii="Arial" w:eastAsia="Times New Roman" w:hAnsi="Arial" w:cs="Arial"/>
          <w:sz w:val="24"/>
          <w:szCs w:val="24"/>
        </w:rPr>
      </w:pPr>
      <w:r w:rsidRPr="00937C4E">
        <w:rPr>
          <w:rFonts w:ascii="Arial" w:eastAsia="Times New Roman" w:hAnsi="Arial" w:cs="Arial"/>
          <w:sz w:val="24"/>
          <w:szCs w:val="24"/>
        </w:rPr>
        <w:t xml:space="preserve"> </w:t>
      </w:r>
      <w:proofErr w:type="gramStart"/>
      <w:r w:rsidRPr="00937C4E">
        <w:rPr>
          <w:rFonts w:ascii="Arial" w:eastAsia="Times New Roman" w:hAnsi="Arial" w:cs="Arial"/>
          <w:sz w:val="24"/>
          <w:szCs w:val="24"/>
        </w:rPr>
        <w:t>În perioada de execuție, impactul proiectului asupra factorului de mediu aer constă în generarea de emisii de către utilajele utilizate.</w:t>
      </w:r>
      <w:proofErr w:type="gramEnd"/>
      <w:r w:rsidRPr="00937C4E">
        <w:rPr>
          <w:rFonts w:ascii="Arial" w:eastAsia="Times New Roman" w:hAnsi="Arial" w:cs="Arial"/>
          <w:sz w:val="24"/>
          <w:szCs w:val="24"/>
        </w:rPr>
        <w:t xml:space="preserve"> Ca urmare vor fi luate toate măsurile în vederea limitarii generarii de praf de catre prestatorul lucrărilor de execuție care </w:t>
      </w:r>
      <w:proofErr w:type="gramStart"/>
      <w:r w:rsidRPr="00937C4E">
        <w:rPr>
          <w:rFonts w:ascii="Arial" w:eastAsia="Times New Roman" w:hAnsi="Arial" w:cs="Arial"/>
          <w:sz w:val="24"/>
          <w:szCs w:val="24"/>
        </w:rPr>
        <w:t>va</w:t>
      </w:r>
      <w:proofErr w:type="gramEnd"/>
      <w:r w:rsidRPr="00937C4E">
        <w:rPr>
          <w:rFonts w:ascii="Arial" w:eastAsia="Times New Roman" w:hAnsi="Arial" w:cs="Arial"/>
          <w:sz w:val="24"/>
          <w:szCs w:val="24"/>
        </w:rPr>
        <w:t xml:space="preserve"> avea în vedere ca</w:t>
      </w:r>
      <w:r w:rsidR="00937C4E" w:rsidRPr="00937C4E">
        <w:rPr>
          <w:rFonts w:ascii="Arial" w:eastAsia="Times New Roman" w:hAnsi="Arial" w:cs="Arial"/>
          <w:sz w:val="24"/>
          <w:szCs w:val="24"/>
        </w:rPr>
        <w:t xml:space="preserve"> </w:t>
      </w:r>
      <w:r w:rsidRPr="00937C4E">
        <w:rPr>
          <w:rFonts w:ascii="Arial" w:eastAsia="Times New Roman" w:hAnsi="Arial" w:cs="Arial"/>
          <w:sz w:val="24"/>
          <w:szCs w:val="24"/>
        </w:rPr>
        <w:t xml:space="preserve">utilajele utilizate sa fie corespunzatoare din punct de vedere tehnic și sa nu genereze noxe peste limitele admise. </w:t>
      </w:r>
      <w:proofErr w:type="gramStart"/>
      <w:r w:rsidRPr="00937C4E">
        <w:rPr>
          <w:rFonts w:ascii="Arial" w:eastAsia="Times New Roman" w:hAnsi="Arial" w:cs="Arial"/>
          <w:sz w:val="24"/>
          <w:szCs w:val="24"/>
        </w:rPr>
        <w:t>Substantele poluante pentru atmosfera se vor încadra în valorile limita</w:t>
      </w:r>
      <w:r w:rsidR="00937C4E" w:rsidRPr="00937C4E">
        <w:rPr>
          <w:rFonts w:ascii="Arial" w:eastAsia="Times New Roman" w:hAnsi="Arial" w:cs="Arial"/>
          <w:sz w:val="24"/>
          <w:szCs w:val="24"/>
        </w:rPr>
        <w:t xml:space="preserve"> </w:t>
      </w:r>
      <w:r w:rsidRPr="00937C4E">
        <w:rPr>
          <w:rFonts w:ascii="Arial" w:eastAsia="Times New Roman" w:hAnsi="Arial" w:cs="Arial"/>
          <w:sz w:val="24"/>
          <w:szCs w:val="24"/>
        </w:rPr>
        <w:t>ale emisiilor stabilite de Ord. MAPM nr.</w:t>
      </w:r>
      <w:proofErr w:type="gramEnd"/>
      <w:r w:rsidRPr="00937C4E">
        <w:rPr>
          <w:rFonts w:ascii="Arial" w:eastAsia="Times New Roman" w:hAnsi="Arial" w:cs="Arial"/>
          <w:sz w:val="24"/>
          <w:szCs w:val="24"/>
        </w:rPr>
        <w:t xml:space="preserve"> </w:t>
      </w:r>
      <w:proofErr w:type="gramStart"/>
      <w:r w:rsidRPr="00937C4E">
        <w:rPr>
          <w:rFonts w:ascii="Arial" w:eastAsia="Times New Roman" w:hAnsi="Arial" w:cs="Arial"/>
          <w:sz w:val="24"/>
          <w:szCs w:val="24"/>
        </w:rPr>
        <w:t>462/1993 cu modificările și completările ulterioare</w:t>
      </w:r>
      <w:r w:rsidR="00937C4E" w:rsidRPr="00937C4E">
        <w:rPr>
          <w:rFonts w:ascii="Arial" w:eastAsia="Times New Roman" w:hAnsi="Arial" w:cs="Arial"/>
          <w:sz w:val="24"/>
          <w:szCs w:val="24"/>
        </w:rPr>
        <w:t xml:space="preserve"> </w:t>
      </w:r>
      <w:r w:rsidRPr="00937C4E">
        <w:rPr>
          <w:rFonts w:ascii="Arial" w:eastAsia="Times New Roman" w:hAnsi="Arial" w:cs="Arial"/>
          <w:sz w:val="24"/>
          <w:szCs w:val="24"/>
        </w:rPr>
        <w:t>coroborat cu Legea.</w:t>
      </w:r>
      <w:proofErr w:type="gramEnd"/>
      <w:r w:rsidRPr="00937C4E">
        <w:rPr>
          <w:rFonts w:ascii="Arial" w:eastAsia="Times New Roman" w:hAnsi="Arial" w:cs="Arial"/>
          <w:sz w:val="24"/>
          <w:szCs w:val="24"/>
        </w:rPr>
        <w:t xml:space="preserve"> </w:t>
      </w:r>
      <w:proofErr w:type="gramStart"/>
      <w:r w:rsidRPr="00937C4E">
        <w:rPr>
          <w:rFonts w:ascii="Arial" w:eastAsia="Times New Roman" w:hAnsi="Arial" w:cs="Arial"/>
          <w:sz w:val="24"/>
          <w:szCs w:val="24"/>
        </w:rPr>
        <w:t>nr</w:t>
      </w:r>
      <w:proofErr w:type="gramEnd"/>
      <w:r w:rsidRPr="00937C4E">
        <w:rPr>
          <w:rFonts w:ascii="Arial" w:eastAsia="Times New Roman" w:hAnsi="Arial" w:cs="Arial"/>
          <w:sz w:val="24"/>
          <w:szCs w:val="24"/>
        </w:rPr>
        <w:t>. 104/2011;</w:t>
      </w:r>
    </w:p>
    <w:p w:rsidR="005728E7" w:rsidRPr="00937C4E" w:rsidRDefault="005728E7" w:rsidP="00937C4E">
      <w:pPr>
        <w:keepNext/>
        <w:widowControl w:val="0"/>
        <w:spacing w:after="0"/>
        <w:contextualSpacing/>
        <w:jc w:val="both"/>
        <w:rPr>
          <w:rFonts w:ascii="Arial" w:eastAsia="Times New Roman" w:hAnsi="Arial" w:cs="Arial"/>
          <w:sz w:val="24"/>
          <w:szCs w:val="24"/>
        </w:rPr>
      </w:pPr>
      <w:r w:rsidRPr="00937C4E">
        <w:rPr>
          <w:rFonts w:ascii="Arial" w:eastAsia="Times New Roman" w:hAnsi="Arial" w:cs="Arial"/>
          <w:sz w:val="24"/>
          <w:szCs w:val="24"/>
        </w:rPr>
        <w:t xml:space="preserve">Nivelul de zgomot se </w:t>
      </w:r>
      <w:proofErr w:type="gramStart"/>
      <w:r w:rsidRPr="00937C4E">
        <w:rPr>
          <w:rFonts w:ascii="Arial" w:eastAsia="Times New Roman" w:hAnsi="Arial" w:cs="Arial"/>
          <w:sz w:val="24"/>
          <w:szCs w:val="24"/>
        </w:rPr>
        <w:t>va</w:t>
      </w:r>
      <w:proofErr w:type="gramEnd"/>
      <w:r w:rsidRPr="00937C4E">
        <w:rPr>
          <w:rFonts w:ascii="Arial" w:eastAsia="Times New Roman" w:hAnsi="Arial" w:cs="Arial"/>
          <w:sz w:val="24"/>
          <w:szCs w:val="24"/>
        </w:rPr>
        <w:t xml:space="preserve"> încadra în limitele impuse de SR 10009/2017. </w:t>
      </w:r>
    </w:p>
    <w:p w:rsidR="005728E7" w:rsidRPr="00937C4E" w:rsidRDefault="005728E7" w:rsidP="00937C4E">
      <w:pPr>
        <w:keepNext/>
        <w:widowControl w:val="0"/>
        <w:spacing w:after="0"/>
        <w:contextualSpacing/>
        <w:jc w:val="both"/>
        <w:rPr>
          <w:rFonts w:ascii="Arial" w:eastAsia="Times New Roman" w:hAnsi="Arial" w:cs="Arial"/>
          <w:sz w:val="24"/>
          <w:szCs w:val="24"/>
        </w:rPr>
      </w:pPr>
      <w:proofErr w:type="gramStart"/>
      <w:r w:rsidRPr="00937C4E">
        <w:rPr>
          <w:rFonts w:ascii="Arial" w:eastAsia="Times New Roman" w:hAnsi="Arial" w:cs="Arial"/>
          <w:sz w:val="24"/>
          <w:szCs w:val="24"/>
        </w:rPr>
        <w:t>Se vor respecta de asemenea prevederile Ord. MS nr.</w:t>
      </w:r>
      <w:proofErr w:type="gramEnd"/>
      <w:r w:rsidRPr="00937C4E">
        <w:rPr>
          <w:rFonts w:ascii="Arial" w:eastAsia="Times New Roman" w:hAnsi="Arial" w:cs="Arial"/>
          <w:sz w:val="24"/>
          <w:szCs w:val="24"/>
        </w:rPr>
        <w:t xml:space="preserve"> </w:t>
      </w:r>
      <w:proofErr w:type="gramStart"/>
      <w:r w:rsidRPr="00937C4E">
        <w:rPr>
          <w:rFonts w:ascii="Arial" w:eastAsia="Times New Roman" w:hAnsi="Arial" w:cs="Arial"/>
          <w:sz w:val="24"/>
          <w:szCs w:val="24"/>
        </w:rPr>
        <w:t>119/2014 privind aprobarea Normelor de igienă și sănătate publică privind mediul de viata al populatiei, cu modificarile și completarile ulterioare.</w:t>
      </w:r>
      <w:proofErr w:type="gramEnd"/>
    </w:p>
    <w:p w:rsidR="0088071D" w:rsidRPr="00937C4E" w:rsidRDefault="005728E7" w:rsidP="00937C4E">
      <w:pPr>
        <w:keepNext/>
        <w:widowControl w:val="0"/>
        <w:spacing w:after="0"/>
        <w:jc w:val="both"/>
        <w:rPr>
          <w:rFonts w:ascii="Arial" w:hAnsi="Arial" w:cs="Arial"/>
          <w:b/>
          <w:sz w:val="24"/>
          <w:szCs w:val="24"/>
          <w:lang w:val="it-IT"/>
        </w:rPr>
      </w:pPr>
      <w:r w:rsidRPr="00937C4E">
        <w:rPr>
          <w:rFonts w:ascii="Arial" w:eastAsia="Times New Roman" w:hAnsi="Arial" w:cs="Arial"/>
          <w:sz w:val="24"/>
          <w:szCs w:val="24"/>
          <w:lang w:val="it-IT"/>
        </w:rPr>
        <w:tab/>
      </w:r>
    </w:p>
    <w:p w:rsidR="00677512" w:rsidRPr="00937C4E" w:rsidRDefault="0095282F" w:rsidP="00937C4E">
      <w:pPr>
        <w:keepNext/>
        <w:widowControl w:val="0"/>
        <w:spacing w:after="0"/>
        <w:jc w:val="both"/>
        <w:rPr>
          <w:rFonts w:ascii="Arial" w:hAnsi="Arial" w:cs="Arial"/>
          <w:sz w:val="24"/>
          <w:szCs w:val="24"/>
        </w:rPr>
      </w:pPr>
      <w:r w:rsidRPr="00937C4E">
        <w:rPr>
          <w:rFonts w:ascii="Arial" w:hAnsi="Arial" w:cs="Arial"/>
          <w:b/>
          <w:sz w:val="24"/>
          <w:szCs w:val="24"/>
          <w:lang w:val="it-IT"/>
        </w:rPr>
        <w:t>2. Localizarea proiectului:</w:t>
      </w:r>
      <w:r w:rsidRPr="00937C4E">
        <w:rPr>
          <w:rFonts w:ascii="Arial" w:hAnsi="Arial" w:cs="Arial"/>
          <w:sz w:val="24"/>
          <w:szCs w:val="24"/>
          <w:lang w:val="it-IT"/>
        </w:rPr>
        <w:t xml:space="preserve"> </w:t>
      </w:r>
    </w:p>
    <w:p w:rsidR="009A67D6" w:rsidRPr="00937C4E" w:rsidRDefault="0095282F" w:rsidP="00937C4E">
      <w:pPr>
        <w:keepNext/>
        <w:widowControl w:val="0"/>
        <w:spacing w:after="0"/>
        <w:jc w:val="both"/>
        <w:rPr>
          <w:rFonts w:ascii="Arial" w:hAnsi="Arial" w:cs="Arial"/>
          <w:b/>
          <w:sz w:val="24"/>
          <w:szCs w:val="24"/>
        </w:rPr>
      </w:pPr>
      <w:r w:rsidRPr="00937C4E">
        <w:rPr>
          <w:rFonts w:ascii="Arial" w:hAnsi="Arial" w:cs="Arial"/>
          <w:sz w:val="24"/>
          <w:szCs w:val="24"/>
        </w:rPr>
        <w:t>2</w:t>
      </w:r>
      <w:r w:rsidRPr="00937C4E">
        <w:rPr>
          <w:rFonts w:ascii="Arial" w:hAnsi="Arial" w:cs="Arial"/>
          <w:sz w:val="24"/>
          <w:szCs w:val="24"/>
          <w:lang w:val="it-IT"/>
        </w:rPr>
        <w:t xml:space="preserve">.1. </w:t>
      </w:r>
      <w:proofErr w:type="gramStart"/>
      <w:r w:rsidRPr="00937C4E">
        <w:rPr>
          <w:rFonts w:ascii="Arial" w:hAnsi="Arial" w:cs="Arial"/>
          <w:sz w:val="24"/>
          <w:szCs w:val="24"/>
          <w:lang w:val="it-IT"/>
        </w:rPr>
        <w:t>utilizarea</w:t>
      </w:r>
      <w:proofErr w:type="gramEnd"/>
      <w:r w:rsidRPr="00937C4E">
        <w:rPr>
          <w:rFonts w:ascii="Arial" w:hAnsi="Arial" w:cs="Arial"/>
          <w:sz w:val="24"/>
          <w:szCs w:val="24"/>
          <w:lang w:val="it-IT"/>
        </w:rPr>
        <w:t xml:space="preserve"> existentă a terenului: </w:t>
      </w:r>
      <w:r w:rsidR="000F72A9" w:rsidRPr="00937C4E">
        <w:rPr>
          <w:rFonts w:ascii="Arial" w:hAnsi="Arial" w:cs="Arial"/>
          <w:sz w:val="24"/>
          <w:szCs w:val="24"/>
        </w:rPr>
        <w:t xml:space="preserve">conform C.U. nr. </w:t>
      </w:r>
      <w:r w:rsidR="00C75C15" w:rsidRPr="00937C4E">
        <w:rPr>
          <w:rFonts w:ascii="Arial" w:hAnsi="Arial" w:cs="Arial"/>
          <w:sz w:val="24"/>
          <w:szCs w:val="24"/>
        </w:rPr>
        <w:t>67</w:t>
      </w:r>
      <w:r w:rsidR="000F72A9" w:rsidRPr="00937C4E">
        <w:rPr>
          <w:rFonts w:ascii="Arial" w:hAnsi="Arial" w:cs="Arial"/>
          <w:sz w:val="24"/>
          <w:szCs w:val="24"/>
        </w:rPr>
        <w:t>/1</w:t>
      </w:r>
      <w:r w:rsidR="00C75C15" w:rsidRPr="00937C4E">
        <w:rPr>
          <w:rFonts w:ascii="Arial" w:hAnsi="Arial" w:cs="Arial"/>
          <w:sz w:val="24"/>
          <w:szCs w:val="24"/>
        </w:rPr>
        <w:t>1</w:t>
      </w:r>
      <w:r w:rsidR="000F72A9" w:rsidRPr="00937C4E">
        <w:rPr>
          <w:rFonts w:ascii="Arial" w:hAnsi="Arial" w:cs="Arial"/>
          <w:sz w:val="24"/>
          <w:szCs w:val="24"/>
        </w:rPr>
        <w:t>.0</w:t>
      </w:r>
      <w:r w:rsidR="00C75C15" w:rsidRPr="00937C4E">
        <w:rPr>
          <w:rFonts w:ascii="Arial" w:hAnsi="Arial" w:cs="Arial"/>
          <w:sz w:val="24"/>
          <w:szCs w:val="24"/>
        </w:rPr>
        <w:t>4</w:t>
      </w:r>
      <w:r w:rsidR="000F72A9" w:rsidRPr="00937C4E">
        <w:rPr>
          <w:rFonts w:ascii="Arial" w:hAnsi="Arial" w:cs="Arial"/>
          <w:sz w:val="24"/>
          <w:szCs w:val="24"/>
        </w:rPr>
        <w:t>.202</w:t>
      </w:r>
      <w:r w:rsidR="00C75C15" w:rsidRPr="00937C4E">
        <w:rPr>
          <w:rFonts w:ascii="Arial" w:hAnsi="Arial" w:cs="Arial"/>
          <w:sz w:val="24"/>
          <w:szCs w:val="24"/>
        </w:rPr>
        <w:t>3</w:t>
      </w:r>
      <w:r w:rsidR="000F72A9" w:rsidRPr="00937C4E">
        <w:rPr>
          <w:rFonts w:ascii="Arial" w:hAnsi="Arial" w:cs="Arial"/>
          <w:sz w:val="24"/>
          <w:szCs w:val="24"/>
        </w:rPr>
        <w:t xml:space="preserve"> emis de Primăria com. </w:t>
      </w:r>
      <w:r w:rsidR="00C75C15" w:rsidRPr="00937C4E">
        <w:rPr>
          <w:rFonts w:ascii="Arial" w:hAnsi="Arial" w:cs="Arial"/>
          <w:sz w:val="24"/>
          <w:szCs w:val="24"/>
        </w:rPr>
        <w:t>Periș</w:t>
      </w:r>
      <w:r w:rsidR="000F72A9" w:rsidRPr="00937C4E">
        <w:rPr>
          <w:rFonts w:ascii="Arial" w:hAnsi="Arial" w:cs="Arial"/>
          <w:sz w:val="24"/>
          <w:szCs w:val="24"/>
        </w:rPr>
        <w:t>,</w:t>
      </w:r>
      <w:r w:rsidR="00C75C15" w:rsidRPr="00937C4E">
        <w:rPr>
          <w:rFonts w:ascii="Arial" w:hAnsi="Arial" w:cs="Arial"/>
          <w:sz w:val="24"/>
          <w:szCs w:val="24"/>
        </w:rPr>
        <w:t xml:space="preserve"> zonă fără reglementări urbanistice, conform </w:t>
      </w:r>
      <w:r w:rsidR="000F72A9" w:rsidRPr="00937C4E">
        <w:rPr>
          <w:rFonts w:ascii="Arial" w:hAnsi="Arial" w:cs="Arial"/>
          <w:sz w:val="24"/>
          <w:szCs w:val="24"/>
        </w:rPr>
        <w:t xml:space="preserve">prevederilor P.U.G. com. </w:t>
      </w:r>
      <w:r w:rsidR="00C75C15" w:rsidRPr="00937C4E">
        <w:rPr>
          <w:rFonts w:ascii="Arial" w:hAnsi="Arial" w:cs="Arial"/>
          <w:sz w:val="24"/>
          <w:szCs w:val="24"/>
        </w:rPr>
        <w:t>Periș</w:t>
      </w:r>
      <w:r w:rsidR="000F72A9" w:rsidRPr="00937C4E">
        <w:rPr>
          <w:rFonts w:ascii="Arial" w:hAnsi="Arial" w:cs="Arial"/>
          <w:sz w:val="24"/>
          <w:szCs w:val="24"/>
        </w:rPr>
        <w:t xml:space="preserve"> aprobat cu H.C.L. nr. </w:t>
      </w:r>
      <w:proofErr w:type="gramStart"/>
      <w:r w:rsidR="00C75C15" w:rsidRPr="00937C4E">
        <w:rPr>
          <w:rFonts w:ascii="Arial" w:hAnsi="Arial" w:cs="Arial"/>
          <w:sz w:val="24"/>
          <w:szCs w:val="24"/>
        </w:rPr>
        <w:t>9</w:t>
      </w:r>
      <w:r w:rsidR="000F72A9" w:rsidRPr="00937C4E">
        <w:rPr>
          <w:rFonts w:ascii="Arial" w:hAnsi="Arial" w:cs="Arial"/>
          <w:sz w:val="24"/>
          <w:szCs w:val="24"/>
        </w:rPr>
        <w:t>/</w:t>
      </w:r>
      <w:r w:rsidR="00C75C15" w:rsidRPr="00937C4E">
        <w:rPr>
          <w:rFonts w:ascii="Arial" w:hAnsi="Arial" w:cs="Arial"/>
          <w:sz w:val="24"/>
          <w:szCs w:val="24"/>
        </w:rPr>
        <w:t>28.04.2004, nr.</w:t>
      </w:r>
      <w:proofErr w:type="gramEnd"/>
      <w:r w:rsidR="00C75C15" w:rsidRPr="00937C4E">
        <w:rPr>
          <w:rFonts w:ascii="Arial" w:hAnsi="Arial" w:cs="Arial"/>
          <w:sz w:val="24"/>
          <w:szCs w:val="24"/>
        </w:rPr>
        <w:t xml:space="preserve"> 11/24.04.2012</w:t>
      </w:r>
      <w:r w:rsidR="000F72A9" w:rsidRPr="00937C4E">
        <w:rPr>
          <w:rFonts w:ascii="Arial" w:hAnsi="Arial" w:cs="Arial"/>
          <w:sz w:val="24"/>
          <w:szCs w:val="24"/>
        </w:rPr>
        <w:t>.</w:t>
      </w:r>
    </w:p>
    <w:p w:rsidR="0095282F" w:rsidRPr="00937C4E" w:rsidRDefault="0095282F" w:rsidP="00937C4E">
      <w:pPr>
        <w:keepNext/>
        <w:widowControl w:val="0"/>
        <w:spacing w:after="0"/>
        <w:jc w:val="both"/>
        <w:rPr>
          <w:rFonts w:ascii="Arial" w:hAnsi="Arial" w:cs="Arial"/>
          <w:b/>
          <w:sz w:val="24"/>
          <w:szCs w:val="24"/>
        </w:rPr>
      </w:pPr>
      <w:r w:rsidRPr="00937C4E">
        <w:rPr>
          <w:rFonts w:ascii="Arial" w:hAnsi="Arial" w:cs="Arial"/>
          <w:sz w:val="24"/>
          <w:szCs w:val="24"/>
          <w:lang w:val="it-IT"/>
        </w:rPr>
        <w:t xml:space="preserve">2.2. </w:t>
      </w:r>
      <w:proofErr w:type="gramStart"/>
      <w:r w:rsidRPr="00937C4E">
        <w:rPr>
          <w:rFonts w:ascii="Arial" w:hAnsi="Arial" w:cs="Arial"/>
          <w:sz w:val="24"/>
          <w:szCs w:val="24"/>
        </w:rPr>
        <w:t>relativa</w:t>
      </w:r>
      <w:proofErr w:type="gramEnd"/>
      <w:r w:rsidRPr="00937C4E">
        <w:rPr>
          <w:rFonts w:ascii="Arial" w:hAnsi="Arial" w:cs="Arial"/>
          <w:sz w:val="24"/>
          <w:szCs w:val="24"/>
        </w:rPr>
        <w:t xml:space="preserve"> abundenţă a resurselor naturale din zonă, calitatea şi capacitatea regenerativă a acestora: nu este cazul;</w:t>
      </w:r>
    </w:p>
    <w:p w:rsidR="0095282F" w:rsidRPr="00937C4E" w:rsidRDefault="0095282F" w:rsidP="00937C4E">
      <w:pPr>
        <w:keepNext/>
        <w:widowControl w:val="0"/>
        <w:autoSpaceDE w:val="0"/>
        <w:autoSpaceDN w:val="0"/>
        <w:adjustRightInd w:val="0"/>
        <w:spacing w:before="40" w:after="0"/>
        <w:rPr>
          <w:rFonts w:ascii="Arial" w:hAnsi="Arial" w:cs="Arial"/>
          <w:sz w:val="24"/>
          <w:szCs w:val="24"/>
        </w:rPr>
      </w:pPr>
      <w:r w:rsidRPr="00937C4E">
        <w:rPr>
          <w:rFonts w:ascii="Arial" w:hAnsi="Arial" w:cs="Arial"/>
          <w:sz w:val="24"/>
          <w:szCs w:val="24"/>
        </w:rPr>
        <w:t xml:space="preserve">2.3. </w:t>
      </w:r>
      <w:proofErr w:type="gramStart"/>
      <w:r w:rsidRPr="00937C4E">
        <w:rPr>
          <w:rFonts w:ascii="Arial" w:hAnsi="Arial" w:cs="Arial"/>
          <w:sz w:val="24"/>
          <w:szCs w:val="24"/>
        </w:rPr>
        <w:t>capacitatea</w:t>
      </w:r>
      <w:proofErr w:type="gramEnd"/>
      <w:r w:rsidRPr="00937C4E">
        <w:rPr>
          <w:rFonts w:ascii="Arial" w:hAnsi="Arial" w:cs="Arial"/>
          <w:sz w:val="24"/>
          <w:szCs w:val="24"/>
        </w:rPr>
        <w:t xml:space="preserve"> de absorbţie a mediului, cu atenţie deosebită pentru:</w:t>
      </w:r>
    </w:p>
    <w:p w:rsidR="0095282F" w:rsidRPr="00937C4E" w:rsidRDefault="0095282F" w:rsidP="00937C4E">
      <w:pPr>
        <w:keepNext/>
        <w:widowControl w:val="0"/>
        <w:autoSpaceDE w:val="0"/>
        <w:autoSpaceDN w:val="0"/>
        <w:adjustRightInd w:val="0"/>
        <w:spacing w:before="40" w:after="0"/>
        <w:rPr>
          <w:rFonts w:ascii="Arial" w:hAnsi="Arial" w:cs="Arial"/>
          <w:sz w:val="24"/>
          <w:szCs w:val="24"/>
        </w:rPr>
      </w:pPr>
      <w:r w:rsidRPr="00937C4E">
        <w:rPr>
          <w:rFonts w:ascii="Arial" w:hAnsi="Arial" w:cs="Arial"/>
          <w:sz w:val="24"/>
          <w:szCs w:val="24"/>
        </w:rPr>
        <w:t xml:space="preserve">a) </w:t>
      </w:r>
      <w:proofErr w:type="gramStart"/>
      <w:r w:rsidRPr="00937C4E">
        <w:rPr>
          <w:rFonts w:ascii="Arial" w:hAnsi="Arial" w:cs="Arial"/>
          <w:sz w:val="24"/>
          <w:szCs w:val="24"/>
        </w:rPr>
        <w:t>zonele</w:t>
      </w:r>
      <w:proofErr w:type="gramEnd"/>
      <w:r w:rsidRPr="00937C4E">
        <w:rPr>
          <w:rFonts w:ascii="Arial" w:hAnsi="Arial" w:cs="Arial"/>
          <w:sz w:val="24"/>
          <w:szCs w:val="24"/>
        </w:rPr>
        <w:t xml:space="preserve"> umede – nu este cazul;</w:t>
      </w:r>
    </w:p>
    <w:p w:rsidR="0095282F" w:rsidRPr="00937C4E" w:rsidRDefault="0095282F" w:rsidP="00937C4E">
      <w:pPr>
        <w:keepNext/>
        <w:widowControl w:val="0"/>
        <w:autoSpaceDE w:val="0"/>
        <w:autoSpaceDN w:val="0"/>
        <w:adjustRightInd w:val="0"/>
        <w:spacing w:before="40" w:after="0"/>
        <w:rPr>
          <w:rFonts w:ascii="Arial" w:hAnsi="Arial" w:cs="Arial"/>
          <w:sz w:val="24"/>
          <w:szCs w:val="24"/>
        </w:rPr>
      </w:pPr>
      <w:r w:rsidRPr="00937C4E">
        <w:rPr>
          <w:rFonts w:ascii="Arial" w:hAnsi="Arial" w:cs="Arial"/>
          <w:sz w:val="24"/>
          <w:szCs w:val="24"/>
        </w:rPr>
        <w:t xml:space="preserve">b) </w:t>
      </w:r>
      <w:proofErr w:type="gramStart"/>
      <w:r w:rsidRPr="00937C4E">
        <w:rPr>
          <w:rFonts w:ascii="Arial" w:hAnsi="Arial" w:cs="Arial"/>
          <w:sz w:val="24"/>
          <w:szCs w:val="24"/>
        </w:rPr>
        <w:t>zonele</w:t>
      </w:r>
      <w:proofErr w:type="gramEnd"/>
      <w:r w:rsidRPr="00937C4E">
        <w:rPr>
          <w:rFonts w:ascii="Arial" w:hAnsi="Arial" w:cs="Arial"/>
          <w:sz w:val="24"/>
          <w:szCs w:val="24"/>
        </w:rPr>
        <w:t xml:space="preserve"> costiere – nu este cazul;</w:t>
      </w:r>
    </w:p>
    <w:p w:rsidR="0095282F" w:rsidRPr="00937C4E" w:rsidRDefault="0095282F" w:rsidP="00937C4E">
      <w:pPr>
        <w:keepNext/>
        <w:widowControl w:val="0"/>
        <w:autoSpaceDE w:val="0"/>
        <w:autoSpaceDN w:val="0"/>
        <w:adjustRightInd w:val="0"/>
        <w:spacing w:before="40" w:after="0"/>
        <w:jc w:val="both"/>
        <w:rPr>
          <w:rFonts w:ascii="Arial" w:hAnsi="Arial" w:cs="Arial"/>
          <w:sz w:val="24"/>
          <w:szCs w:val="24"/>
        </w:rPr>
      </w:pPr>
      <w:r w:rsidRPr="00937C4E">
        <w:rPr>
          <w:rFonts w:ascii="Arial" w:hAnsi="Arial" w:cs="Arial"/>
          <w:sz w:val="24"/>
          <w:szCs w:val="24"/>
        </w:rPr>
        <w:t xml:space="preserve">c) </w:t>
      </w:r>
      <w:proofErr w:type="gramStart"/>
      <w:r w:rsidRPr="00937C4E">
        <w:rPr>
          <w:rFonts w:ascii="Arial" w:hAnsi="Arial" w:cs="Arial"/>
          <w:sz w:val="24"/>
          <w:szCs w:val="24"/>
        </w:rPr>
        <w:t>zonele</w:t>
      </w:r>
      <w:proofErr w:type="gramEnd"/>
      <w:r w:rsidRPr="00937C4E">
        <w:rPr>
          <w:rFonts w:ascii="Arial" w:hAnsi="Arial" w:cs="Arial"/>
          <w:sz w:val="24"/>
          <w:szCs w:val="24"/>
        </w:rPr>
        <w:t xml:space="preserve"> montane şi cele împădurite – nu este cazul;</w:t>
      </w:r>
      <w:r w:rsidR="00AA463D" w:rsidRPr="00937C4E">
        <w:rPr>
          <w:rFonts w:ascii="Arial" w:hAnsi="Arial" w:cs="Arial"/>
          <w:sz w:val="24"/>
          <w:szCs w:val="24"/>
        </w:rPr>
        <w:t>.</w:t>
      </w:r>
    </w:p>
    <w:p w:rsidR="0095282F" w:rsidRPr="00937C4E" w:rsidRDefault="0095282F" w:rsidP="00937C4E">
      <w:pPr>
        <w:keepNext/>
        <w:widowControl w:val="0"/>
        <w:autoSpaceDE w:val="0"/>
        <w:autoSpaceDN w:val="0"/>
        <w:adjustRightInd w:val="0"/>
        <w:spacing w:before="40" w:after="0"/>
        <w:rPr>
          <w:rFonts w:ascii="Arial" w:hAnsi="Arial" w:cs="Arial"/>
          <w:sz w:val="24"/>
          <w:szCs w:val="24"/>
        </w:rPr>
      </w:pPr>
      <w:r w:rsidRPr="00937C4E">
        <w:rPr>
          <w:rFonts w:ascii="Arial" w:hAnsi="Arial" w:cs="Arial"/>
          <w:sz w:val="24"/>
          <w:szCs w:val="24"/>
        </w:rPr>
        <w:t xml:space="preserve">d) </w:t>
      </w:r>
      <w:proofErr w:type="gramStart"/>
      <w:r w:rsidRPr="00937C4E">
        <w:rPr>
          <w:rFonts w:ascii="Arial" w:hAnsi="Arial" w:cs="Arial"/>
          <w:sz w:val="24"/>
          <w:szCs w:val="24"/>
        </w:rPr>
        <w:t>parcurile</w:t>
      </w:r>
      <w:proofErr w:type="gramEnd"/>
      <w:r w:rsidRPr="00937C4E">
        <w:rPr>
          <w:rFonts w:ascii="Arial" w:hAnsi="Arial" w:cs="Arial"/>
          <w:sz w:val="24"/>
          <w:szCs w:val="24"/>
        </w:rPr>
        <w:t xml:space="preserve"> şi rezervaţiile naturale – nu este cazul;</w:t>
      </w:r>
    </w:p>
    <w:p w:rsidR="0095282F" w:rsidRPr="00937C4E" w:rsidRDefault="0095282F" w:rsidP="00937C4E">
      <w:pPr>
        <w:keepNext/>
        <w:widowControl w:val="0"/>
        <w:autoSpaceDE w:val="0"/>
        <w:autoSpaceDN w:val="0"/>
        <w:adjustRightInd w:val="0"/>
        <w:spacing w:before="40" w:after="0"/>
        <w:jc w:val="both"/>
        <w:rPr>
          <w:rFonts w:ascii="Arial" w:hAnsi="Arial" w:cs="Arial"/>
          <w:sz w:val="24"/>
          <w:szCs w:val="24"/>
        </w:rPr>
      </w:pPr>
      <w:r w:rsidRPr="00937C4E">
        <w:rPr>
          <w:rFonts w:ascii="Arial" w:hAnsi="Arial" w:cs="Arial"/>
          <w:sz w:val="24"/>
          <w:szCs w:val="24"/>
        </w:rPr>
        <w:t xml:space="preserve">e) </w:t>
      </w:r>
      <w:proofErr w:type="gramStart"/>
      <w:r w:rsidRPr="00937C4E">
        <w:rPr>
          <w:rFonts w:ascii="Arial" w:hAnsi="Arial" w:cs="Arial"/>
          <w:sz w:val="24"/>
          <w:szCs w:val="24"/>
        </w:rPr>
        <w:t>ariile</w:t>
      </w:r>
      <w:proofErr w:type="gramEnd"/>
      <w:r w:rsidRPr="00937C4E">
        <w:rPr>
          <w:rFonts w:ascii="Arial" w:hAnsi="Arial" w:cs="Arial"/>
          <w:sz w:val="24"/>
          <w:szCs w:val="24"/>
        </w:rPr>
        <w:t xml:space="preserve"> clasificate sau zonele protejate prin legislaţia în vigoare, cum sunt: zone de protecţie a faunei piscicole, bazine piscicole naturale şi bazine piscicole amenajate, </w:t>
      </w:r>
      <w:r w:rsidR="001C3D2C" w:rsidRPr="00937C4E">
        <w:rPr>
          <w:rFonts w:ascii="Arial" w:hAnsi="Arial" w:cs="Arial"/>
          <w:sz w:val="24"/>
          <w:szCs w:val="24"/>
        </w:rPr>
        <w:t xml:space="preserve">etc. - </w:t>
      </w:r>
      <w:r w:rsidRPr="00937C4E">
        <w:rPr>
          <w:rFonts w:ascii="Arial" w:hAnsi="Arial" w:cs="Arial"/>
          <w:sz w:val="24"/>
          <w:szCs w:val="24"/>
        </w:rPr>
        <w:t>nu este cazul;</w:t>
      </w:r>
    </w:p>
    <w:p w:rsidR="0095282F" w:rsidRPr="00937C4E" w:rsidRDefault="0095282F" w:rsidP="00937C4E">
      <w:pPr>
        <w:keepNext/>
        <w:widowControl w:val="0"/>
        <w:autoSpaceDE w:val="0"/>
        <w:autoSpaceDN w:val="0"/>
        <w:adjustRightInd w:val="0"/>
        <w:spacing w:before="40" w:after="0"/>
        <w:jc w:val="both"/>
        <w:rPr>
          <w:rFonts w:ascii="Arial" w:hAnsi="Arial" w:cs="Arial"/>
          <w:sz w:val="24"/>
          <w:szCs w:val="24"/>
        </w:rPr>
      </w:pPr>
      <w:r w:rsidRPr="00937C4E">
        <w:rPr>
          <w:rFonts w:ascii="Arial" w:hAnsi="Arial" w:cs="Arial"/>
          <w:sz w:val="24"/>
          <w:szCs w:val="24"/>
        </w:rPr>
        <w:t xml:space="preserve">f) </w:t>
      </w:r>
      <w:proofErr w:type="gramStart"/>
      <w:r w:rsidRPr="00937C4E">
        <w:rPr>
          <w:rFonts w:ascii="Arial" w:hAnsi="Arial" w:cs="Arial"/>
          <w:sz w:val="24"/>
          <w:szCs w:val="24"/>
        </w:rPr>
        <w:t>zonele</w:t>
      </w:r>
      <w:proofErr w:type="gramEnd"/>
      <w:r w:rsidRPr="00937C4E">
        <w:rPr>
          <w:rFonts w:ascii="Arial" w:hAnsi="Arial" w:cs="Arial"/>
          <w:sz w:val="24"/>
          <w:szCs w:val="24"/>
        </w:rPr>
        <w:t xml:space="preserve"> de protecţie specială, mai ales cele desemnate prin O.U.G. nr. </w:t>
      </w:r>
      <w:proofErr w:type="gramStart"/>
      <w:r w:rsidRPr="00937C4E">
        <w:rPr>
          <w:rFonts w:ascii="Arial" w:hAnsi="Arial" w:cs="Arial"/>
          <w:sz w:val="24"/>
          <w:szCs w:val="24"/>
        </w:rPr>
        <w:t>57/2007 cu modificările şi completările ulterioare, zonele prevăzute prin Legea nr.</w:t>
      </w:r>
      <w:proofErr w:type="gramEnd"/>
      <w:r w:rsidRPr="00937C4E">
        <w:rPr>
          <w:rFonts w:ascii="Arial" w:hAnsi="Arial" w:cs="Arial"/>
          <w:sz w:val="24"/>
          <w:szCs w:val="24"/>
        </w:rPr>
        <w:t xml:space="preserve"> 5/2000 privind aprobarea Planului de amenajare a teritoriului, conform prevederilor Legii apelor nr. </w:t>
      </w:r>
      <w:proofErr w:type="gramStart"/>
      <w:r w:rsidRPr="00937C4E">
        <w:rPr>
          <w:rFonts w:ascii="Arial" w:hAnsi="Arial" w:cs="Arial"/>
          <w:sz w:val="24"/>
          <w:szCs w:val="24"/>
        </w:rPr>
        <w:t>107/1996, cu modificările şi completările ulterioare, şi Hotărârea Guvernului nr.</w:t>
      </w:r>
      <w:proofErr w:type="gramEnd"/>
      <w:r w:rsidRPr="00937C4E">
        <w:rPr>
          <w:rFonts w:ascii="Arial" w:hAnsi="Arial" w:cs="Arial"/>
          <w:sz w:val="24"/>
          <w:szCs w:val="24"/>
        </w:rPr>
        <w:t xml:space="preserve"> 930/2005 pentru aprobarea Normelor speciale privind caracterul şi mărimea zonelor de protecţie sanitară şi hidrogeologică: nu </w:t>
      </w:r>
      <w:proofErr w:type="gramStart"/>
      <w:r w:rsidRPr="00937C4E">
        <w:rPr>
          <w:rFonts w:ascii="Arial" w:hAnsi="Arial" w:cs="Arial"/>
          <w:sz w:val="24"/>
          <w:szCs w:val="24"/>
        </w:rPr>
        <w:t>este</w:t>
      </w:r>
      <w:proofErr w:type="gramEnd"/>
      <w:r w:rsidRPr="00937C4E">
        <w:rPr>
          <w:rFonts w:ascii="Arial" w:hAnsi="Arial" w:cs="Arial"/>
          <w:sz w:val="24"/>
          <w:szCs w:val="24"/>
        </w:rPr>
        <w:t xml:space="preserve"> cazul;</w:t>
      </w:r>
    </w:p>
    <w:p w:rsidR="0095282F" w:rsidRPr="00937C4E" w:rsidRDefault="0095282F" w:rsidP="00937C4E">
      <w:pPr>
        <w:keepNext/>
        <w:widowControl w:val="0"/>
        <w:autoSpaceDE w:val="0"/>
        <w:autoSpaceDN w:val="0"/>
        <w:adjustRightInd w:val="0"/>
        <w:spacing w:before="40" w:after="0"/>
        <w:jc w:val="both"/>
        <w:rPr>
          <w:rFonts w:ascii="Arial" w:hAnsi="Arial" w:cs="Arial"/>
          <w:sz w:val="24"/>
          <w:szCs w:val="24"/>
        </w:rPr>
      </w:pPr>
      <w:r w:rsidRPr="00937C4E">
        <w:rPr>
          <w:rFonts w:ascii="Arial" w:hAnsi="Arial" w:cs="Arial"/>
          <w:sz w:val="24"/>
          <w:szCs w:val="24"/>
        </w:rPr>
        <w:t xml:space="preserve">g) </w:t>
      </w:r>
      <w:proofErr w:type="gramStart"/>
      <w:r w:rsidRPr="00937C4E">
        <w:rPr>
          <w:rFonts w:ascii="Arial" w:hAnsi="Arial" w:cs="Arial"/>
          <w:sz w:val="24"/>
          <w:szCs w:val="24"/>
        </w:rPr>
        <w:t>ariile</w:t>
      </w:r>
      <w:proofErr w:type="gramEnd"/>
      <w:r w:rsidRPr="00937C4E">
        <w:rPr>
          <w:rFonts w:ascii="Arial" w:hAnsi="Arial" w:cs="Arial"/>
          <w:sz w:val="24"/>
          <w:szCs w:val="24"/>
        </w:rPr>
        <w:t xml:space="preserve"> în care standardele de calitate a mediului stabilite de legislaţie au fost deja depăşite: nu s-a înregistrat o astfel de situatie;</w:t>
      </w:r>
    </w:p>
    <w:p w:rsidR="0095282F" w:rsidRPr="00937C4E" w:rsidRDefault="0095282F" w:rsidP="00937C4E">
      <w:pPr>
        <w:keepNext/>
        <w:widowControl w:val="0"/>
        <w:autoSpaceDE w:val="0"/>
        <w:autoSpaceDN w:val="0"/>
        <w:adjustRightInd w:val="0"/>
        <w:spacing w:before="40" w:after="0"/>
        <w:jc w:val="both"/>
        <w:rPr>
          <w:rFonts w:ascii="Arial" w:hAnsi="Arial" w:cs="Arial"/>
          <w:sz w:val="24"/>
          <w:szCs w:val="24"/>
        </w:rPr>
      </w:pPr>
      <w:r w:rsidRPr="00937C4E">
        <w:rPr>
          <w:rFonts w:ascii="Arial" w:hAnsi="Arial" w:cs="Arial"/>
          <w:sz w:val="24"/>
          <w:szCs w:val="24"/>
        </w:rPr>
        <w:t xml:space="preserve">h) </w:t>
      </w:r>
      <w:proofErr w:type="gramStart"/>
      <w:r w:rsidRPr="00937C4E">
        <w:rPr>
          <w:rFonts w:ascii="Arial" w:hAnsi="Arial" w:cs="Arial"/>
          <w:sz w:val="24"/>
          <w:szCs w:val="24"/>
        </w:rPr>
        <w:t>ariile</w:t>
      </w:r>
      <w:proofErr w:type="gramEnd"/>
      <w:r w:rsidRPr="00937C4E">
        <w:rPr>
          <w:rFonts w:ascii="Arial" w:hAnsi="Arial" w:cs="Arial"/>
          <w:sz w:val="24"/>
          <w:szCs w:val="24"/>
        </w:rPr>
        <w:t xml:space="preserve"> dens populate: nu este cazul;</w:t>
      </w:r>
    </w:p>
    <w:p w:rsidR="0095282F" w:rsidRPr="00937C4E" w:rsidRDefault="0095282F" w:rsidP="00937C4E">
      <w:pPr>
        <w:keepNext/>
        <w:widowControl w:val="0"/>
        <w:autoSpaceDE w:val="0"/>
        <w:autoSpaceDN w:val="0"/>
        <w:adjustRightInd w:val="0"/>
        <w:spacing w:before="40" w:after="0"/>
        <w:jc w:val="both"/>
        <w:rPr>
          <w:rFonts w:ascii="Arial" w:hAnsi="Arial" w:cs="Arial"/>
          <w:sz w:val="24"/>
          <w:szCs w:val="24"/>
        </w:rPr>
      </w:pPr>
      <w:r w:rsidRPr="00937C4E">
        <w:rPr>
          <w:rFonts w:ascii="Arial" w:hAnsi="Arial" w:cs="Arial"/>
          <w:sz w:val="24"/>
          <w:szCs w:val="24"/>
        </w:rPr>
        <w:t xml:space="preserve">i) </w:t>
      </w:r>
      <w:proofErr w:type="gramStart"/>
      <w:r w:rsidRPr="00937C4E">
        <w:rPr>
          <w:rFonts w:ascii="Arial" w:hAnsi="Arial" w:cs="Arial"/>
          <w:sz w:val="24"/>
          <w:szCs w:val="24"/>
        </w:rPr>
        <w:t>peisajele</w:t>
      </w:r>
      <w:proofErr w:type="gramEnd"/>
      <w:r w:rsidRPr="00937C4E">
        <w:rPr>
          <w:rFonts w:ascii="Arial" w:hAnsi="Arial" w:cs="Arial"/>
          <w:sz w:val="24"/>
          <w:szCs w:val="24"/>
        </w:rPr>
        <w:t xml:space="preserve"> cu semnificaţie istorică, culturală şi arheologică: nu este cazul.</w:t>
      </w:r>
    </w:p>
    <w:p w:rsidR="0095282F" w:rsidRPr="00937C4E" w:rsidRDefault="0095282F" w:rsidP="00937C4E">
      <w:pPr>
        <w:keepNext/>
        <w:widowControl w:val="0"/>
        <w:autoSpaceDE w:val="0"/>
        <w:autoSpaceDN w:val="0"/>
        <w:adjustRightInd w:val="0"/>
        <w:spacing w:before="240" w:after="0"/>
        <w:jc w:val="both"/>
        <w:rPr>
          <w:rFonts w:ascii="Arial" w:hAnsi="Arial" w:cs="Arial"/>
          <w:sz w:val="24"/>
          <w:szCs w:val="24"/>
        </w:rPr>
      </w:pPr>
      <w:r w:rsidRPr="00937C4E">
        <w:rPr>
          <w:rFonts w:ascii="Arial" w:hAnsi="Arial" w:cs="Arial"/>
          <w:b/>
          <w:sz w:val="24"/>
          <w:szCs w:val="24"/>
          <w:lang w:val="it-IT"/>
        </w:rPr>
        <w:lastRenderedPageBreak/>
        <w:t>3. Caracteristicile impactului potential:</w:t>
      </w:r>
      <w:r w:rsidRPr="00937C4E">
        <w:rPr>
          <w:rFonts w:ascii="Arial" w:hAnsi="Arial" w:cs="Arial"/>
          <w:sz w:val="24"/>
          <w:szCs w:val="24"/>
        </w:rPr>
        <w:t xml:space="preserve"> se iau în considerare efectele semnificative posibile ale proiectelor, în raport cu criteriile stabilite la pct. 1 si 2, cu accent deosebit pe:</w:t>
      </w:r>
    </w:p>
    <w:p w:rsidR="0095282F" w:rsidRPr="00937C4E" w:rsidRDefault="0095282F" w:rsidP="00937C4E">
      <w:pPr>
        <w:keepNext/>
        <w:widowControl w:val="0"/>
        <w:autoSpaceDE w:val="0"/>
        <w:autoSpaceDN w:val="0"/>
        <w:adjustRightInd w:val="0"/>
        <w:spacing w:before="40" w:after="0"/>
        <w:jc w:val="both"/>
        <w:rPr>
          <w:rFonts w:ascii="Arial" w:hAnsi="Arial" w:cs="Arial"/>
          <w:b/>
          <w:sz w:val="24"/>
          <w:szCs w:val="24"/>
        </w:rPr>
      </w:pPr>
      <w:r w:rsidRPr="00937C4E">
        <w:rPr>
          <w:rFonts w:ascii="Arial" w:hAnsi="Arial" w:cs="Arial"/>
          <w:sz w:val="24"/>
          <w:szCs w:val="24"/>
          <w:lang w:val="pt-BR"/>
        </w:rPr>
        <w:t>a) extinderea impactului:</w:t>
      </w:r>
      <w:r w:rsidRPr="00937C4E">
        <w:rPr>
          <w:rFonts w:ascii="Arial" w:hAnsi="Arial" w:cs="Arial"/>
          <w:i/>
          <w:sz w:val="24"/>
          <w:szCs w:val="24"/>
          <w:lang w:val="it-IT"/>
        </w:rPr>
        <w:t xml:space="preserve"> </w:t>
      </w:r>
      <w:r w:rsidRPr="00937C4E">
        <w:rPr>
          <w:rFonts w:ascii="Arial" w:hAnsi="Arial" w:cs="Arial"/>
          <w:sz w:val="24"/>
          <w:szCs w:val="24"/>
        </w:rPr>
        <w:t>aria geografică şi numărul persoanelor afectate: nu este cazul;</w:t>
      </w:r>
    </w:p>
    <w:p w:rsidR="0095282F" w:rsidRPr="00937C4E" w:rsidRDefault="0095282F" w:rsidP="00937C4E">
      <w:pPr>
        <w:keepNext/>
        <w:widowControl w:val="0"/>
        <w:autoSpaceDE w:val="0"/>
        <w:autoSpaceDN w:val="0"/>
        <w:adjustRightInd w:val="0"/>
        <w:spacing w:before="40" w:after="0"/>
        <w:jc w:val="both"/>
        <w:rPr>
          <w:rFonts w:ascii="Arial" w:hAnsi="Arial" w:cs="Arial"/>
          <w:sz w:val="24"/>
          <w:szCs w:val="24"/>
          <w:lang w:val="pt-BR"/>
        </w:rPr>
      </w:pPr>
      <w:r w:rsidRPr="00937C4E">
        <w:rPr>
          <w:rFonts w:ascii="Arial" w:hAnsi="Arial" w:cs="Arial"/>
          <w:sz w:val="24"/>
          <w:szCs w:val="24"/>
          <w:lang w:val="pt-BR"/>
        </w:rPr>
        <w:t>b) natura transfrontalieră a impactului: nu este cazul;</w:t>
      </w:r>
    </w:p>
    <w:p w:rsidR="0095282F" w:rsidRPr="00937C4E" w:rsidRDefault="0095282F" w:rsidP="00937C4E">
      <w:pPr>
        <w:keepNext/>
        <w:widowControl w:val="0"/>
        <w:autoSpaceDE w:val="0"/>
        <w:autoSpaceDN w:val="0"/>
        <w:adjustRightInd w:val="0"/>
        <w:spacing w:before="40" w:after="0"/>
        <w:jc w:val="both"/>
        <w:rPr>
          <w:rFonts w:ascii="Arial" w:hAnsi="Arial" w:cs="Arial"/>
          <w:sz w:val="24"/>
          <w:szCs w:val="24"/>
          <w:lang w:val="pt-BR"/>
        </w:rPr>
      </w:pPr>
      <w:r w:rsidRPr="00937C4E">
        <w:rPr>
          <w:rFonts w:ascii="Arial" w:hAnsi="Arial" w:cs="Arial"/>
          <w:sz w:val="24"/>
          <w:szCs w:val="24"/>
          <w:lang w:val="pt-BR"/>
        </w:rPr>
        <w:t>c) mărimea şi complexitatea impactului: redusa;</w:t>
      </w:r>
    </w:p>
    <w:p w:rsidR="0095282F" w:rsidRPr="00937C4E" w:rsidRDefault="0095282F" w:rsidP="00937C4E">
      <w:pPr>
        <w:keepNext/>
        <w:widowControl w:val="0"/>
        <w:autoSpaceDE w:val="0"/>
        <w:autoSpaceDN w:val="0"/>
        <w:adjustRightInd w:val="0"/>
        <w:spacing w:before="40" w:after="0"/>
        <w:jc w:val="both"/>
        <w:rPr>
          <w:rFonts w:ascii="Arial" w:hAnsi="Arial" w:cs="Arial"/>
          <w:sz w:val="24"/>
          <w:szCs w:val="24"/>
          <w:lang w:val="pt-BR"/>
        </w:rPr>
      </w:pPr>
      <w:r w:rsidRPr="00937C4E">
        <w:rPr>
          <w:rFonts w:ascii="Arial" w:hAnsi="Arial" w:cs="Arial"/>
          <w:sz w:val="24"/>
          <w:szCs w:val="24"/>
          <w:lang w:val="pt-BR"/>
        </w:rPr>
        <w:t>d) probabilitatea impactului: redusă, în timpul realizării lucrărilor de construcţii;</w:t>
      </w:r>
    </w:p>
    <w:p w:rsidR="0095282F" w:rsidRPr="00937C4E" w:rsidRDefault="0095282F" w:rsidP="00937C4E">
      <w:pPr>
        <w:keepNext/>
        <w:widowControl w:val="0"/>
        <w:spacing w:before="40" w:after="0"/>
        <w:jc w:val="both"/>
        <w:rPr>
          <w:rFonts w:ascii="Arial" w:hAnsi="Arial" w:cs="Arial"/>
          <w:sz w:val="24"/>
          <w:szCs w:val="24"/>
        </w:rPr>
      </w:pPr>
      <w:r w:rsidRPr="00937C4E">
        <w:rPr>
          <w:rFonts w:ascii="Arial" w:hAnsi="Arial" w:cs="Arial"/>
          <w:sz w:val="24"/>
          <w:szCs w:val="24"/>
          <w:lang w:val="pt-BR"/>
        </w:rPr>
        <w:t xml:space="preserve">e) durata, frecvenţa şi reversibilitatea impactului: </w:t>
      </w:r>
      <w:r w:rsidRPr="00937C4E">
        <w:rPr>
          <w:rFonts w:ascii="Arial" w:hAnsi="Arial" w:cs="Arial"/>
          <w:sz w:val="24"/>
          <w:szCs w:val="24"/>
        </w:rPr>
        <w:t>impact redus asupra mediului va exista în perioada desfăşurării lucrărilor de execuţie.</w:t>
      </w:r>
    </w:p>
    <w:p w:rsidR="006A12E2" w:rsidRPr="00937C4E" w:rsidRDefault="0095282F" w:rsidP="00937C4E">
      <w:pPr>
        <w:pStyle w:val="TextnormalCharCaracter"/>
        <w:keepNext/>
        <w:spacing w:before="240" w:after="0" w:line="276" w:lineRule="auto"/>
        <w:ind w:left="0"/>
        <w:rPr>
          <w:rFonts w:cs="Arial"/>
          <w:b/>
          <w:sz w:val="24"/>
          <w:szCs w:val="24"/>
        </w:rPr>
      </w:pPr>
      <w:r w:rsidRPr="00937C4E">
        <w:rPr>
          <w:rFonts w:cs="Arial"/>
          <w:b/>
          <w:sz w:val="24"/>
          <w:szCs w:val="24"/>
        </w:rPr>
        <w:t>4. Conditi</w:t>
      </w:r>
      <w:r w:rsidR="006A12E2" w:rsidRPr="00937C4E">
        <w:rPr>
          <w:rFonts w:cs="Arial"/>
          <w:b/>
          <w:sz w:val="24"/>
          <w:szCs w:val="24"/>
        </w:rPr>
        <w:t>ile de realizare a proiectului:</w:t>
      </w:r>
    </w:p>
    <w:p w:rsidR="0050674E" w:rsidRPr="00937C4E" w:rsidRDefault="0050674E" w:rsidP="00937C4E">
      <w:pPr>
        <w:pStyle w:val="TextnormalCharCaracter"/>
        <w:keepNext/>
        <w:spacing w:before="0" w:after="0" w:line="276" w:lineRule="auto"/>
        <w:ind w:left="0"/>
        <w:rPr>
          <w:rFonts w:cs="Arial"/>
          <w:sz w:val="24"/>
          <w:szCs w:val="24"/>
          <w:lang w:val="it-IT"/>
        </w:rPr>
      </w:pPr>
      <w:r w:rsidRPr="00937C4E">
        <w:rPr>
          <w:rFonts w:cs="Arial"/>
          <w:sz w:val="24"/>
          <w:szCs w:val="24"/>
        </w:rPr>
        <w:t xml:space="preserve">- </w:t>
      </w:r>
      <w:r w:rsidRPr="00937C4E">
        <w:rPr>
          <w:rFonts w:cs="Arial"/>
          <w:sz w:val="24"/>
          <w:szCs w:val="24"/>
          <w:lang w:val="it-IT"/>
        </w:rPr>
        <w:t>In situatia in care se vor semnala disconforturi create vecinatatilor, activitatea va fi sistata pana la remedierea acestora.</w:t>
      </w:r>
    </w:p>
    <w:p w:rsidR="0050674E" w:rsidRPr="00937C4E" w:rsidRDefault="0050674E" w:rsidP="00937C4E">
      <w:pPr>
        <w:pStyle w:val="TextnormalCharCaracter"/>
        <w:keepNext/>
        <w:spacing w:before="0" w:after="0" w:line="276" w:lineRule="auto"/>
        <w:ind w:left="0"/>
        <w:rPr>
          <w:rFonts w:cs="Arial"/>
          <w:sz w:val="24"/>
          <w:szCs w:val="24"/>
          <w:lang w:val="it-IT"/>
        </w:rPr>
      </w:pPr>
      <w:r w:rsidRPr="00937C4E">
        <w:rPr>
          <w:rFonts w:cs="Arial"/>
          <w:sz w:val="24"/>
          <w:szCs w:val="24"/>
          <w:lang w:val="it-IT"/>
        </w:rPr>
        <w:t>- Operatorul are obligatia sa asigure dotari corespunzatoare cu mijloace, structuri, dotari materiale si sisteme de management adecvate in scopul protejarii, la un nivel ridicat, a sanatatii populatiei si a mediului.</w:t>
      </w:r>
    </w:p>
    <w:p w:rsidR="00BE2DA4" w:rsidRPr="00937C4E" w:rsidRDefault="00BE2DA4" w:rsidP="00937C4E">
      <w:pPr>
        <w:pStyle w:val="ListParagraph"/>
        <w:keepNext/>
        <w:widowControl w:val="0"/>
        <w:numPr>
          <w:ilvl w:val="0"/>
          <w:numId w:val="1"/>
        </w:numPr>
        <w:tabs>
          <w:tab w:val="left" w:pos="142"/>
        </w:tabs>
        <w:spacing w:line="276" w:lineRule="auto"/>
        <w:ind w:left="0" w:firstLine="0"/>
        <w:jc w:val="both"/>
        <w:rPr>
          <w:rFonts w:ascii="Arial" w:hAnsi="Arial" w:cs="Arial"/>
          <w:sz w:val="24"/>
          <w:szCs w:val="24"/>
        </w:rPr>
      </w:pPr>
      <w:r w:rsidRPr="00937C4E">
        <w:rPr>
          <w:rFonts w:ascii="Arial" w:hAnsi="Arial" w:cs="Arial"/>
          <w:sz w:val="24"/>
          <w:szCs w:val="24"/>
        </w:rPr>
        <w:t>I</w:t>
      </w:r>
      <w:r w:rsidRPr="00937C4E">
        <w:rPr>
          <w:rFonts w:ascii="Arial" w:hAnsi="Arial" w:cs="Arial"/>
          <w:bCs/>
          <w:sz w:val="24"/>
          <w:szCs w:val="24"/>
        </w:rPr>
        <w:t>nvestiţia şi organizarea de şantier se vor realiza în condiţiile impuse prin</w:t>
      </w:r>
      <w:r w:rsidRPr="00937C4E">
        <w:rPr>
          <w:rFonts w:ascii="Arial" w:hAnsi="Arial" w:cs="Arial"/>
          <w:sz w:val="24"/>
          <w:szCs w:val="24"/>
        </w:rPr>
        <w:t xml:space="preserve"> </w:t>
      </w:r>
      <w:r w:rsidR="00CA51C8" w:rsidRPr="00937C4E">
        <w:rPr>
          <w:rFonts w:ascii="Arial" w:hAnsi="Arial" w:cs="Arial"/>
          <w:sz w:val="24"/>
          <w:szCs w:val="24"/>
          <w:lang w:val="it-IT"/>
        </w:rPr>
        <w:t xml:space="preserve">certificatul de urbanism </w:t>
      </w:r>
      <w:r w:rsidR="00C75C15" w:rsidRPr="00937C4E">
        <w:rPr>
          <w:rFonts w:ascii="Arial" w:hAnsi="Arial" w:cs="Arial"/>
          <w:sz w:val="24"/>
          <w:szCs w:val="24"/>
        </w:rPr>
        <w:t>nr. 67/11.04.2023 emis de Primăria com. Periș</w:t>
      </w:r>
      <w:r w:rsidRPr="00937C4E">
        <w:rPr>
          <w:rFonts w:ascii="Arial" w:hAnsi="Arial" w:cs="Arial"/>
          <w:sz w:val="24"/>
          <w:szCs w:val="24"/>
        </w:rPr>
        <w:t xml:space="preserve">, precum </w:t>
      </w:r>
      <w:r w:rsidR="0015142C" w:rsidRPr="00937C4E">
        <w:rPr>
          <w:rFonts w:ascii="Arial" w:hAnsi="Arial" w:cs="Arial"/>
          <w:sz w:val="24"/>
          <w:szCs w:val="24"/>
        </w:rPr>
        <w:t>ș</w:t>
      </w:r>
      <w:r w:rsidRPr="00937C4E">
        <w:rPr>
          <w:rFonts w:ascii="Arial" w:hAnsi="Arial" w:cs="Arial"/>
          <w:sz w:val="24"/>
          <w:szCs w:val="24"/>
        </w:rPr>
        <w:t>i prin avizele sau</w:t>
      </w:r>
      <w:r w:rsidRPr="00937C4E">
        <w:rPr>
          <w:rFonts w:ascii="Arial" w:hAnsi="Arial" w:cs="Arial"/>
          <w:sz w:val="24"/>
          <w:szCs w:val="24"/>
          <w:lang w:val="ro-RO"/>
        </w:rPr>
        <w:t xml:space="preserve"> acordurile emise/ solicitate prin acesta.</w:t>
      </w:r>
    </w:p>
    <w:p w:rsidR="00A46E71" w:rsidRPr="00937C4E" w:rsidRDefault="00A46E71" w:rsidP="00937C4E">
      <w:pPr>
        <w:pStyle w:val="ListParagraph"/>
        <w:keepNext/>
        <w:widowControl w:val="0"/>
        <w:spacing w:line="276" w:lineRule="auto"/>
        <w:ind w:left="0"/>
        <w:jc w:val="both"/>
        <w:rPr>
          <w:rFonts w:ascii="Arial" w:hAnsi="Arial" w:cs="Arial"/>
          <w:sz w:val="24"/>
          <w:szCs w:val="24"/>
          <w:lang w:val="ro-RO"/>
        </w:rPr>
      </w:pPr>
      <w:r w:rsidRPr="00937C4E">
        <w:rPr>
          <w:rFonts w:ascii="Arial" w:hAnsi="Arial" w:cs="Arial"/>
          <w:sz w:val="24"/>
          <w:szCs w:val="24"/>
          <w:lang w:val="ro-RO"/>
        </w:rPr>
        <w:t>- Se vor respecta prevederile O.U.G. nr. 195/2005 privind protec</w:t>
      </w:r>
      <w:r w:rsidRPr="00937C4E">
        <w:rPr>
          <w:rFonts w:ascii="Arial" w:hAnsi="Arial" w:cs="Arial"/>
          <w:sz w:val="24"/>
          <w:szCs w:val="24"/>
          <w:lang w:val="it-IT"/>
        </w:rPr>
        <w:t xml:space="preserve">tia mediului cu modificarile si </w:t>
      </w:r>
      <w:r w:rsidRPr="00937C4E">
        <w:rPr>
          <w:rFonts w:ascii="Arial" w:hAnsi="Arial" w:cs="Arial"/>
          <w:sz w:val="24"/>
          <w:szCs w:val="24"/>
          <w:lang w:val="ro-RO"/>
        </w:rPr>
        <w:t>completarile ulterioare.</w:t>
      </w:r>
    </w:p>
    <w:p w:rsidR="003E07D4" w:rsidRPr="00937C4E" w:rsidRDefault="00A46E71" w:rsidP="00937C4E">
      <w:pPr>
        <w:pStyle w:val="ListParagraph"/>
        <w:keepNext/>
        <w:widowControl w:val="0"/>
        <w:spacing w:line="276" w:lineRule="auto"/>
        <w:ind w:left="0"/>
        <w:jc w:val="both"/>
        <w:rPr>
          <w:rFonts w:ascii="Arial" w:hAnsi="Arial" w:cs="Arial"/>
          <w:sz w:val="24"/>
          <w:szCs w:val="24"/>
          <w:lang w:val="it-IT"/>
        </w:rPr>
      </w:pPr>
      <w:r w:rsidRPr="00937C4E">
        <w:rPr>
          <w:rFonts w:ascii="Arial" w:hAnsi="Arial" w:cs="Arial"/>
          <w:sz w:val="24"/>
          <w:szCs w:val="24"/>
          <w:lang w:val="it-IT"/>
        </w:rPr>
        <w:t>- Indicatorii de calitate a apelor pluviale evacuate la spațiile verzi d</w:t>
      </w:r>
      <w:r w:rsidR="00E97234" w:rsidRPr="00937C4E">
        <w:rPr>
          <w:rFonts w:ascii="Arial" w:hAnsi="Arial" w:cs="Arial"/>
          <w:sz w:val="24"/>
          <w:szCs w:val="24"/>
          <w:lang w:val="it-IT"/>
        </w:rPr>
        <w:t xml:space="preserve">in incinta </w:t>
      </w:r>
      <w:r w:rsidRPr="00937C4E">
        <w:rPr>
          <w:rFonts w:ascii="Arial" w:hAnsi="Arial" w:cs="Arial"/>
          <w:sz w:val="24"/>
          <w:szCs w:val="24"/>
          <w:lang w:val="it-IT"/>
        </w:rPr>
        <w:t>, se vor incadra in limitele impuse de H.G. nr. 188/2002 Anexa 3 - NTPA 001/2002, modificat și completat de H.G. nr. 352/</w:t>
      </w:r>
      <w:r w:rsidR="00521F8A" w:rsidRPr="00937C4E">
        <w:rPr>
          <w:rFonts w:ascii="Arial" w:hAnsi="Arial" w:cs="Arial"/>
          <w:sz w:val="24"/>
          <w:szCs w:val="24"/>
          <w:lang w:val="it-IT"/>
        </w:rPr>
        <w:t>2005</w:t>
      </w:r>
      <w:r w:rsidR="003E07D4" w:rsidRPr="00937C4E">
        <w:rPr>
          <w:rFonts w:ascii="Arial" w:hAnsi="Arial" w:cs="Arial"/>
          <w:sz w:val="24"/>
          <w:szCs w:val="24"/>
          <w:lang w:val="it-IT"/>
        </w:rPr>
        <w:t>.</w:t>
      </w:r>
    </w:p>
    <w:p w:rsidR="007F5E24" w:rsidRPr="00937C4E" w:rsidRDefault="007F5E24" w:rsidP="00937C4E">
      <w:pPr>
        <w:pStyle w:val="BodyText"/>
        <w:keepNext/>
        <w:widowControl w:val="0"/>
        <w:spacing w:after="0"/>
        <w:jc w:val="both"/>
        <w:rPr>
          <w:rFonts w:ascii="Arial" w:hAnsi="Arial" w:cs="Arial"/>
          <w:sz w:val="24"/>
          <w:szCs w:val="24"/>
          <w:lang w:val="ro-RO"/>
        </w:rPr>
      </w:pPr>
      <w:r w:rsidRPr="00937C4E">
        <w:rPr>
          <w:rFonts w:ascii="Arial" w:hAnsi="Arial" w:cs="Arial"/>
          <w:sz w:val="24"/>
          <w:szCs w:val="24"/>
          <w:lang w:val="it-IT" w:eastAsia="en-US"/>
        </w:rPr>
        <w:t>- Legea nr. 121/2019 privind evaluarea și gestionarea</w:t>
      </w:r>
      <w:r w:rsidRPr="00937C4E">
        <w:rPr>
          <w:rFonts w:ascii="Arial" w:hAnsi="Arial" w:cs="Arial"/>
          <w:sz w:val="24"/>
          <w:szCs w:val="24"/>
          <w:lang w:val="ro-RO"/>
        </w:rPr>
        <w:t xml:space="preserve"> zgomotului ambiant.</w:t>
      </w:r>
    </w:p>
    <w:p w:rsidR="00307599" w:rsidRPr="00937C4E" w:rsidRDefault="00307599" w:rsidP="00937C4E">
      <w:pPr>
        <w:pStyle w:val="BodyText"/>
        <w:keepNext/>
        <w:widowControl w:val="0"/>
        <w:spacing w:after="0"/>
        <w:jc w:val="both"/>
        <w:rPr>
          <w:rFonts w:ascii="Arial" w:hAnsi="Arial" w:cs="Arial"/>
          <w:sz w:val="24"/>
          <w:szCs w:val="24"/>
          <w:lang w:val="ro-RO"/>
        </w:rPr>
      </w:pPr>
      <w:r w:rsidRPr="00937C4E">
        <w:rPr>
          <w:rFonts w:ascii="Arial" w:eastAsia="Times New Roman" w:hAnsi="Arial" w:cs="Arial"/>
          <w:sz w:val="24"/>
          <w:szCs w:val="24"/>
          <w:lang w:val="ro-RO"/>
        </w:rPr>
        <w:t xml:space="preserve">- Se vor respecta prevederile Legii nr. 123/2020 pentru modificarea și completarea O.U.G. nr. 195/2005 privind protecția mediului </w:t>
      </w:r>
      <w:r w:rsidRPr="00937C4E">
        <w:rPr>
          <w:rFonts w:ascii="Arial" w:hAnsi="Arial" w:cs="Arial"/>
          <w:sz w:val="24"/>
          <w:szCs w:val="24"/>
          <w:lang w:val="ro-RO"/>
        </w:rPr>
        <w:t>(referitor la disconfortul olfactiv)</w:t>
      </w:r>
      <w:r w:rsidRPr="00937C4E">
        <w:rPr>
          <w:rFonts w:ascii="Arial" w:eastAsia="Times New Roman" w:hAnsi="Arial" w:cs="Arial"/>
          <w:sz w:val="24"/>
          <w:szCs w:val="24"/>
          <w:lang w:val="ro-RO"/>
        </w:rPr>
        <w:t>.</w:t>
      </w:r>
    </w:p>
    <w:p w:rsidR="00A46E71" w:rsidRPr="00937C4E" w:rsidRDefault="00A46E71" w:rsidP="00937C4E">
      <w:pPr>
        <w:pStyle w:val="ListParagraph"/>
        <w:keepNext/>
        <w:widowControl w:val="0"/>
        <w:spacing w:line="276" w:lineRule="auto"/>
        <w:ind w:left="0"/>
        <w:jc w:val="both"/>
        <w:rPr>
          <w:rFonts w:ascii="Arial" w:hAnsi="Arial" w:cs="Arial"/>
          <w:sz w:val="24"/>
          <w:szCs w:val="24"/>
          <w:lang w:val="it-IT"/>
        </w:rPr>
      </w:pPr>
      <w:r w:rsidRPr="00937C4E">
        <w:rPr>
          <w:rFonts w:ascii="Arial" w:hAnsi="Arial" w:cs="Arial"/>
          <w:sz w:val="24"/>
          <w:szCs w:val="24"/>
          <w:lang w:val="it-IT"/>
        </w:rPr>
        <w:t>- Se vor respecta prevederile Legii nr. 61/1991, modificata, privind sanctionarea faptelor de incălcare a unor norme de convietuire sociala, a ordinii si linistii publice.</w:t>
      </w:r>
    </w:p>
    <w:p w:rsidR="00A46E71" w:rsidRPr="00937C4E" w:rsidRDefault="00A46E71" w:rsidP="00937C4E">
      <w:pPr>
        <w:pStyle w:val="ListParagraph"/>
        <w:keepNext/>
        <w:widowControl w:val="0"/>
        <w:spacing w:line="276" w:lineRule="auto"/>
        <w:ind w:left="0"/>
        <w:jc w:val="both"/>
        <w:rPr>
          <w:rFonts w:ascii="Arial" w:hAnsi="Arial" w:cs="Arial"/>
          <w:sz w:val="24"/>
          <w:szCs w:val="24"/>
        </w:rPr>
      </w:pPr>
      <w:r w:rsidRPr="00937C4E">
        <w:rPr>
          <w:rFonts w:ascii="Arial" w:hAnsi="Arial" w:cs="Arial"/>
          <w:sz w:val="24"/>
          <w:szCs w:val="24"/>
          <w:lang w:val="it-IT"/>
        </w:rPr>
        <w:t xml:space="preserve">- </w:t>
      </w:r>
      <w:r w:rsidRPr="00937C4E">
        <w:rPr>
          <w:rFonts w:ascii="Arial" w:hAnsi="Arial" w:cs="Arial"/>
          <w:sz w:val="24"/>
          <w:szCs w:val="24"/>
        </w:rPr>
        <w:t xml:space="preserve">Pe durata execuţiei lucrărilor se vor lua măsuri pentru respectarea legislaţiei privind protecţia mediului în vigoare (STAS 12574/1987, SR 10009/2017, Ord. </w:t>
      </w:r>
      <w:proofErr w:type="gramStart"/>
      <w:r w:rsidRPr="00937C4E">
        <w:rPr>
          <w:rFonts w:ascii="Arial" w:hAnsi="Arial" w:cs="Arial"/>
          <w:sz w:val="24"/>
          <w:szCs w:val="24"/>
        </w:rPr>
        <w:t>nr</w:t>
      </w:r>
      <w:proofErr w:type="gramEnd"/>
      <w:r w:rsidRPr="00937C4E">
        <w:rPr>
          <w:rFonts w:ascii="Arial" w:hAnsi="Arial" w:cs="Arial"/>
          <w:sz w:val="24"/>
          <w:szCs w:val="24"/>
        </w:rPr>
        <w:t xml:space="preserve">. </w:t>
      </w:r>
      <w:proofErr w:type="gramStart"/>
      <w:r w:rsidRPr="00937C4E">
        <w:rPr>
          <w:rFonts w:ascii="Arial" w:hAnsi="Arial" w:cs="Arial"/>
          <w:sz w:val="24"/>
          <w:szCs w:val="24"/>
        </w:rPr>
        <w:t xml:space="preserve">462/1993 </w:t>
      </w:r>
      <w:r w:rsidRPr="00937C4E">
        <w:rPr>
          <w:rFonts w:ascii="Arial" w:hAnsi="Arial" w:cs="Arial"/>
          <w:sz w:val="24"/>
          <w:szCs w:val="24"/>
          <w:lang w:val="fr-FR"/>
        </w:rPr>
        <w:t>si</w:t>
      </w:r>
      <w:r w:rsidRPr="00937C4E">
        <w:rPr>
          <w:rFonts w:ascii="Arial" w:hAnsi="Arial" w:cs="Arial"/>
          <w:sz w:val="24"/>
          <w:szCs w:val="24"/>
        </w:rPr>
        <w:t xml:space="preserve"> H.G. nr.</w:t>
      </w:r>
      <w:proofErr w:type="gramEnd"/>
      <w:r w:rsidRPr="00937C4E">
        <w:rPr>
          <w:rFonts w:ascii="Arial" w:hAnsi="Arial" w:cs="Arial"/>
          <w:sz w:val="24"/>
          <w:szCs w:val="24"/>
        </w:rPr>
        <w:t xml:space="preserve"> </w:t>
      </w:r>
      <w:proofErr w:type="gramStart"/>
      <w:r w:rsidRPr="00937C4E">
        <w:rPr>
          <w:rFonts w:ascii="Arial" w:hAnsi="Arial" w:cs="Arial"/>
          <w:sz w:val="24"/>
          <w:szCs w:val="24"/>
        </w:rPr>
        <w:t>1756/2006 privind limitarea nivelului emisiilor de zgomot în mediu produs de echipamentele destinate utilizarii in exteriorul cladirilor).</w:t>
      </w:r>
      <w:proofErr w:type="gramEnd"/>
    </w:p>
    <w:p w:rsidR="00A46E71" w:rsidRPr="00937C4E" w:rsidRDefault="00A46E71" w:rsidP="00937C4E">
      <w:pPr>
        <w:pStyle w:val="ListParagraph"/>
        <w:keepNext/>
        <w:widowControl w:val="0"/>
        <w:spacing w:line="276" w:lineRule="auto"/>
        <w:ind w:left="0"/>
        <w:jc w:val="both"/>
        <w:rPr>
          <w:rFonts w:ascii="Arial" w:hAnsi="Arial" w:cs="Arial"/>
          <w:sz w:val="24"/>
          <w:szCs w:val="24"/>
          <w:lang w:val="it-IT"/>
        </w:rPr>
      </w:pPr>
      <w:r w:rsidRPr="00937C4E">
        <w:rPr>
          <w:rFonts w:ascii="Arial" w:hAnsi="Arial" w:cs="Arial"/>
          <w:sz w:val="24"/>
          <w:szCs w:val="24"/>
          <w:lang w:val="it-IT"/>
        </w:rPr>
        <w:t xml:space="preserve">- Se vor respecta prevederile Legii nr. 104/2011, </w:t>
      </w:r>
      <w:r w:rsidRPr="00937C4E">
        <w:rPr>
          <w:rFonts w:ascii="Arial" w:hAnsi="Arial" w:cs="Arial"/>
          <w:sz w:val="24"/>
          <w:szCs w:val="24"/>
          <w:lang w:val="ro-RO"/>
        </w:rPr>
        <w:t xml:space="preserve">cu completarile si modificarile ulterioare, </w:t>
      </w:r>
      <w:r w:rsidRPr="00937C4E">
        <w:rPr>
          <w:rFonts w:ascii="Arial" w:hAnsi="Arial" w:cs="Arial"/>
          <w:sz w:val="24"/>
          <w:szCs w:val="24"/>
          <w:lang w:val="it-IT"/>
        </w:rPr>
        <w:t xml:space="preserve"> privind calitatea aerului inconjurator.</w:t>
      </w:r>
    </w:p>
    <w:p w:rsidR="00A46E71" w:rsidRPr="00937C4E" w:rsidRDefault="00A46E71" w:rsidP="00937C4E">
      <w:pPr>
        <w:keepNext/>
        <w:widowControl w:val="0"/>
        <w:spacing w:after="0"/>
        <w:jc w:val="both"/>
        <w:rPr>
          <w:rFonts w:ascii="Arial" w:hAnsi="Arial" w:cs="Arial"/>
          <w:sz w:val="24"/>
          <w:szCs w:val="24"/>
          <w:lang w:val="pt-BR"/>
        </w:rPr>
      </w:pPr>
      <w:r w:rsidRPr="00937C4E">
        <w:rPr>
          <w:rFonts w:ascii="Arial" w:hAnsi="Arial" w:cs="Arial"/>
          <w:sz w:val="24"/>
          <w:szCs w:val="24"/>
          <w:lang w:val="pt-BR"/>
        </w:rPr>
        <w:t>-  Se vor respecta prevederile Ordinului nr. 756/1997 cu privire la factorul de mediu sol.</w:t>
      </w:r>
    </w:p>
    <w:p w:rsidR="00A46E71" w:rsidRPr="00937C4E" w:rsidRDefault="00A46E71" w:rsidP="00937C4E">
      <w:pPr>
        <w:keepNext/>
        <w:widowControl w:val="0"/>
        <w:spacing w:after="0"/>
        <w:jc w:val="both"/>
        <w:rPr>
          <w:rFonts w:ascii="Arial" w:hAnsi="Arial" w:cs="Arial"/>
          <w:sz w:val="24"/>
          <w:szCs w:val="24"/>
          <w:lang w:val="ro-RO"/>
        </w:rPr>
      </w:pPr>
      <w:r w:rsidRPr="00937C4E">
        <w:rPr>
          <w:rFonts w:ascii="Arial" w:hAnsi="Arial" w:cs="Arial"/>
          <w:sz w:val="24"/>
          <w:szCs w:val="24"/>
          <w:lang w:val="ro-RO"/>
        </w:rPr>
        <w:t>-  Gospodărirea materialelor de construcţie se va realiza numai în limita terenului deţinut, fără deranjarea vecinătăţilor. Se vor respecta</w:t>
      </w:r>
      <w:r w:rsidR="00225496" w:rsidRPr="00937C4E">
        <w:rPr>
          <w:rFonts w:ascii="Arial" w:hAnsi="Arial" w:cs="Arial"/>
          <w:sz w:val="24"/>
          <w:szCs w:val="24"/>
          <w:lang w:val="ro-RO"/>
        </w:rPr>
        <w:t xml:space="preserve"> prevederile O.U.G. nr. 92/2021 privind</w:t>
      </w:r>
      <w:r w:rsidR="007F5E24" w:rsidRPr="00937C4E">
        <w:rPr>
          <w:rFonts w:ascii="Arial" w:hAnsi="Arial" w:cs="Arial"/>
          <w:sz w:val="24"/>
          <w:szCs w:val="24"/>
          <w:lang w:val="ro-RO"/>
        </w:rPr>
        <w:t xml:space="preserve"> regimul deșeurilor, cu completari și modificări ulterioare.</w:t>
      </w:r>
    </w:p>
    <w:p w:rsidR="00A46E71" w:rsidRPr="00937C4E" w:rsidRDefault="00A46E71" w:rsidP="00937C4E">
      <w:pPr>
        <w:pStyle w:val="ListParagraph"/>
        <w:keepNext/>
        <w:widowControl w:val="0"/>
        <w:numPr>
          <w:ilvl w:val="0"/>
          <w:numId w:val="1"/>
        </w:numPr>
        <w:spacing w:line="276" w:lineRule="auto"/>
        <w:ind w:left="284" w:hanging="284"/>
        <w:jc w:val="both"/>
        <w:rPr>
          <w:rFonts w:ascii="Arial" w:hAnsi="Arial" w:cs="Arial"/>
          <w:sz w:val="24"/>
          <w:szCs w:val="24"/>
        </w:rPr>
      </w:pPr>
      <w:r w:rsidRPr="00937C4E">
        <w:rPr>
          <w:rFonts w:ascii="Arial" w:hAnsi="Arial" w:cs="Arial"/>
          <w:sz w:val="24"/>
          <w:szCs w:val="24"/>
        </w:rPr>
        <w:t>Se vor lua măsuri de protecţie antifonică în zona de lucru a şantierului.</w:t>
      </w:r>
    </w:p>
    <w:p w:rsidR="00A46E71" w:rsidRPr="00937C4E" w:rsidRDefault="00A46E71" w:rsidP="00937C4E">
      <w:pPr>
        <w:pStyle w:val="ListParagraph"/>
        <w:keepNext/>
        <w:widowControl w:val="0"/>
        <w:numPr>
          <w:ilvl w:val="0"/>
          <w:numId w:val="1"/>
        </w:numPr>
        <w:tabs>
          <w:tab w:val="left" w:pos="284"/>
        </w:tabs>
        <w:spacing w:line="276" w:lineRule="auto"/>
        <w:ind w:left="0" w:firstLine="0"/>
        <w:jc w:val="both"/>
        <w:rPr>
          <w:rFonts w:ascii="Arial" w:hAnsi="Arial" w:cs="Arial"/>
          <w:sz w:val="24"/>
          <w:szCs w:val="24"/>
        </w:rPr>
      </w:pPr>
      <w:r w:rsidRPr="00937C4E">
        <w:rPr>
          <w:rFonts w:ascii="Arial" w:hAnsi="Arial" w:cs="Arial"/>
          <w:sz w:val="24"/>
          <w:szCs w:val="24"/>
        </w:rPr>
        <w:t>Se vor respecta prevederile Ordinului nr. 119/2014 emis de Ministerul Sănătăţii, cu completări şi modificări ulterioare.</w:t>
      </w:r>
    </w:p>
    <w:p w:rsidR="00A46E71" w:rsidRPr="00937C4E" w:rsidRDefault="00A46E71" w:rsidP="00937C4E">
      <w:pPr>
        <w:pStyle w:val="ListParagraph"/>
        <w:keepNext/>
        <w:widowControl w:val="0"/>
        <w:spacing w:line="276" w:lineRule="auto"/>
        <w:ind w:left="0"/>
        <w:jc w:val="both"/>
        <w:rPr>
          <w:rFonts w:ascii="Arial" w:hAnsi="Arial" w:cs="Arial"/>
          <w:sz w:val="24"/>
          <w:szCs w:val="24"/>
        </w:rPr>
      </w:pPr>
      <w:r w:rsidRPr="00937C4E">
        <w:rPr>
          <w:rFonts w:ascii="Arial" w:hAnsi="Arial" w:cs="Arial"/>
          <w:sz w:val="24"/>
          <w:szCs w:val="24"/>
        </w:rPr>
        <w:t>- Se vor amplasa panouri de informare a cetăţenilor asupra viitoarelor construcţii şi modificări ale zonei, asigurându-se protecţia circulaţiei pietonale şi auto în zonă.</w:t>
      </w:r>
    </w:p>
    <w:p w:rsidR="00A46E71" w:rsidRPr="00937C4E" w:rsidRDefault="00A46E71" w:rsidP="00937C4E">
      <w:pPr>
        <w:pStyle w:val="ListParagraph"/>
        <w:keepNext/>
        <w:widowControl w:val="0"/>
        <w:spacing w:line="276" w:lineRule="auto"/>
        <w:ind w:left="0"/>
        <w:jc w:val="both"/>
        <w:rPr>
          <w:rFonts w:ascii="Arial" w:hAnsi="Arial" w:cs="Arial"/>
          <w:sz w:val="24"/>
          <w:szCs w:val="24"/>
        </w:rPr>
      </w:pPr>
      <w:r w:rsidRPr="00937C4E">
        <w:rPr>
          <w:rFonts w:ascii="Arial" w:hAnsi="Arial" w:cs="Arial"/>
          <w:sz w:val="24"/>
          <w:szCs w:val="24"/>
        </w:rPr>
        <w:t xml:space="preserve">- Deşeurile şi materialele rezultate din activitatea de construcţie şi montaj vor fi </w:t>
      </w:r>
      <w:r w:rsidRPr="00937C4E">
        <w:rPr>
          <w:rFonts w:ascii="Arial" w:hAnsi="Arial" w:cs="Arial"/>
          <w:sz w:val="24"/>
          <w:szCs w:val="24"/>
        </w:rPr>
        <w:lastRenderedPageBreak/>
        <w:t xml:space="preserve">obligatoriu îndepărtate din zonă pe baza unui contract încheiat cu </w:t>
      </w:r>
      <w:proofErr w:type="gramStart"/>
      <w:r w:rsidRPr="00937C4E">
        <w:rPr>
          <w:rFonts w:ascii="Arial" w:hAnsi="Arial" w:cs="Arial"/>
          <w:sz w:val="24"/>
          <w:szCs w:val="24"/>
        </w:rPr>
        <w:t>un</w:t>
      </w:r>
      <w:proofErr w:type="gramEnd"/>
      <w:r w:rsidRPr="00937C4E">
        <w:rPr>
          <w:rFonts w:ascii="Arial" w:hAnsi="Arial" w:cs="Arial"/>
          <w:sz w:val="24"/>
          <w:szCs w:val="24"/>
        </w:rPr>
        <w:t xml:space="preserve"> prestator autorizat. </w:t>
      </w:r>
      <w:proofErr w:type="gramStart"/>
      <w:r w:rsidRPr="00937C4E">
        <w:rPr>
          <w:rFonts w:ascii="Arial" w:hAnsi="Arial" w:cs="Arial"/>
          <w:sz w:val="24"/>
          <w:szCs w:val="24"/>
        </w:rPr>
        <w:t>Este interzisă depozitarea necontrolată a deşeurilor rezultate.</w:t>
      </w:r>
      <w:proofErr w:type="gramEnd"/>
    </w:p>
    <w:p w:rsidR="00A46E71" w:rsidRPr="00937C4E" w:rsidRDefault="00A46E71" w:rsidP="00937C4E">
      <w:pPr>
        <w:pStyle w:val="ListParagraph"/>
        <w:keepNext/>
        <w:widowControl w:val="0"/>
        <w:spacing w:line="276" w:lineRule="auto"/>
        <w:ind w:left="0"/>
        <w:jc w:val="both"/>
        <w:rPr>
          <w:rFonts w:ascii="Arial" w:hAnsi="Arial" w:cs="Arial"/>
          <w:sz w:val="24"/>
          <w:szCs w:val="24"/>
          <w:lang w:val="ro-RO"/>
        </w:rPr>
      </w:pPr>
      <w:r w:rsidRPr="00937C4E">
        <w:rPr>
          <w:rFonts w:ascii="Arial" w:hAnsi="Arial" w:cs="Arial"/>
          <w:sz w:val="24"/>
          <w:szCs w:val="24"/>
        </w:rPr>
        <w:t xml:space="preserve">- </w:t>
      </w:r>
      <w:r w:rsidRPr="00937C4E">
        <w:rPr>
          <w:rFonts w:ascii="Arial" w:hAnsi="Arial" w:cs="Arial"/>
          <w:sz w:val="24"/>
          <w:szCs w:val="24"/>
          <w:lang w:val="ro-RO"/>
        </w:rPr>
        <w:t xml:space="preserve">Se interzice poluarea solului cu carburanţi, uleiuri rezultate în urma operaţiilor de staţionare, aprovizionare, depozitare sau alimentare cu combustibili </w:t>
      </w:r>
      <w:proofErr w:type="gramStart"/>
      <w:r w:rsidRPr="00937C4E">
        <w:rPr>
          <w:rFonts w:ascii="Arial" w:hAnsi="Arial" w:cs="Arial"/>
          <w:sz w:val="24"/>
          <w:szCs w:val="24"/>
          <w:lang w:val="ro-RO"/>
        </w:rPr>
        <w:t>a</w:t>
      </w:r>
      <w:proofErr w:type="gramEnd"/>
      <w:r w:rsidRPr="00937C4E">
        <w:rPr>
          <w:rFonts w:ascii="Arial" w:hAnsi="Arial" w:cs="Arial"/>
          <w:sz w:val="24"/>
          <w:szCs w:val="24"/>
          <w:lang w:val="ro-RO"/>
        </w:rPr>
        <w:t xml:space="preserve"> utilajelor şi mijloacelor de transport în timpul construirii, datorită funcţionării necorespunzătoare a acestora.</w:t>
      </w:r>
      <w:r w:rsidRPr="00937C4E">
        <w:rPr>
          <w:rFonts w:ascii="Arial" w:hAnsi="Arial" w:cs="Arial"/>
          <w:b/>
          <w:sz w:val="24"/>
          <w:szCs w:val="24"/>
          <w:lang w:val="ro-RO" w:eastAsia="ro-RO"/>
        </w:rPr>
        <w:t xml:space="preserve"> </w:t>
      </w:r>
      <w:r w:rsidRPr="00937C4E">
        <w:rPr>
          <w:rFonts w:ascii="Arial" w:hAnsi="Arial" w:cs="Arial"/>
          <w:sz w:val="24"/>
          <w:szCs w:val="24"/>
          <w:lang w:val="ro-RO"/>
        </w:rPr>
        <w:t>În cazul unor poluări accidentale se vor lua măsuri pedoameliorative.</w:t>
      </w:r>
    </w:p>
    <w:p w:rsidR="00A46E71" w:rsidRPr="00937C4E" w:rsidRDefault="00A46E71" w:rsidP="00937C4E">
      <w:pPr>
        <w:keepNext/>
        <w:widowControl w:val="0"/>
        <w:spacing w:after="0"/>
        <w:jc w:val="both"/>
        <w:rPr>
          <w:rFonts w:ascii="Arial" w:hAnsi="Arial" w:cs="Arial"/>
          <w:sz w:val="24"/>
          <w:szCs w:val="24"/>
        </w:rPr>
      </w:pPr>
      <w:r w:rsidRPr="00937C4E">
        <w:rPr>
          <w:rFonts w:ascii="Arial" w:hAnsi="Arial" w:cs="Arial"/>
          <w:sz w:val="24"/>
          <w:szCs w:val="24"/>
        </w:rPr>
        <w:t xml:space="preserve">- Se vor lua măsuri pentru diminuarea emisiilor de pulberi din zona şantierului prin umectarea spaţiului de lucru sau acoperirea pe cât posibil </w:t>
      </w:r>
      <w:proofErr w:type="gramStart"/>
      <w:r w:rsidRPr="00937C4E">
        <w:rPr>
          <w:rFonts w:ascii="Arial" w:hAnsi="Arial" w:cs="Arial"/>
          <w:sz w:val="24"/>
          <w:szCs w:val="24"/>
        </w:rPr>
        <w:t>a</w:t>
      </w:r>
      <w:proofErr w:type="gramEnd"/>
      <w:r w:rsidRPr="00937C4E">
        <w:rPr>
          <w:rFonts w:ascii="Arial" w:hAnsi="Arial" w:cs="Arial"/>
          <w:sz w:val="24"/>
          <w:szCs w:val="24"/>
        </w:rPr>
        <w:t xml:space="preserve"> acestuia. </w:t>
      </w:r>
    </w:p>
    <w:p w:rsidR="00A46E71" w:rsidRPr="00937C4E" w:rsidRDefault="00A46E71" w:rsidP="00937C4E">
      <w:pPr>
        <w:keepNext/>
        <w:widowControl w:val="0"/>
        <w:spacing w:after="0"/>
        <w:jc w:val="both"/>
        <w:rPr>
          <w:rFonts w:ascii="Arial" w:hAnsi="Arial" w:cs="Arial"/>
          <w:sz w:val="24"/>
          <w:szCs w:val="24"/>
        </w:rPr>
      </w:pPr>
      <w:r w:rsidRPr="00937C4E">
        <w:rPr>
          <w:rFonts w:ascii="Arial" w:hAnsi="Arial" w:cs="Arial"/>
          <w:sz w:val="24"/>
          <w:szCs w:val="24"/>
        </w:rPr>
        <w:t>- La ieşirea din şantier, se vor curăţa roţile autovehiculelor şi a altor utilaje, pentru a preveni transferul de moloz în afara amplasamentului pe drumurile publice; pe durata organizării de şantier se vor monta panouri de protecţie.</w:t>
      </w:r>
    </w:p>
    <w:p w:rsidR="00A46E71" w:rsidRPr="00937C4E" w:rsidRDefault="00A46E71" w:rsidP="00937C4E">
      <w:pPr>
        <w:pStyle w:val="BodyText"/>
        <w:keepNext/>
        <w:widowControl w:val="0"/>
        <w:spacing w:after="0"/>
        <w:contextualSpacing/>
        <w:jc w:val="both"/>
        <w:rPr>
          <w:rFonts w:ascii="Arial" w:hAnsi="Arial" w:cs="Arial"/>
          <w:sz w:val="24"/>
          <w:szCs w:val="24"/>
          <w:lang w:val="en-US" w:eastAsia="en-US"/>
        </w:rPr>
      </w:pPr>
      <w:r w:rsidRPr="00937C4E">
        <w:rPr>
          <w:rFonts w:ascii="Arial" w:hAnsi="Arial" w:cs="Arial"/>
          <w:sz w:val="24"/>
          <w:szCs w:val="24"/>
          <w:lang w:val="en-US" w:eastAsia="en-US"/>
        </w:rPr>
        <w:t xml:space="preserve">- Se </w:t>
      </w:r>
      <w:proofErr w:type="gramStart"/>
      <w:r w:rsidRPr="00937C4E">
        <w:rPr>
          <w:rFonts w:ascii="Arial" w:hAnsi="Arial" w:cs="Arial"/>
          <w:sz w:val="24"/>
          <w:szCs w:val="24"/>
          <w:lang w:val="en-US" w:eastAsia="en-US"/>
        </w:rPr>
        <w:t>va</w:t>
      </w:r>
      <w:proofErr w:type="gramEnd"/>
      <w:r w:rsidRPr="00937C4E">
        <w:rPr>
          <w:rFonts w:ascii="Arial" w:hAnsi="Arial" w:cs="Arial"/>
          <w:sz w:val="24"/>
          <w:szCs w:val="24"/>
          <w:lang w:val="en-US" w:eastAsia="en-US"/>
        </w:rPr>
        <w:t xml:space="preserve"> respecta legislatia de urbanism in vigoare.</w:t>
      </w:r>
    </w:p>
    <w:p w:rsidR="00A46E71" w:rsidRPr="00937C4E" w:rsidRDefault="00A46E71" w:rsidP="00937C4E">
      <w:pPr>
        <w:pStyle w:val="NormalWeb"/>
        <w:keepNext/>
        <w:widowControl w:val="0"/>
        <w:spacing w:before="0" w:beforeAutospacing="0" w:after="0" w:afterAutospacing="0" w:line="276" w:lineRule="auto"/>
        <w:contextualSpacing/>
        <w:jc w:val="both"/>
        <w:rPr>
          <w:rFonts w:ascii="Arial" w:hAnsi="Arial" w:cs="Arial"/>
        </w:rPr>
      </w:pPr>
      <w:r w:rsidRPr="00937C4E">
        <w:rPr>
          <w:rFonts w:ascii="Arial" w:hAnsi="Arial" w:cs="Arial"/>
        </w:rPr>
        <w:t xml:space="preserve">- Drumurile de acces şi tehnologice, toate zonele a căror suprafaţă (învelişul vegetal) a fost afectată, vor fi refăcute şi vor fi redate folosinţelor iniţiale. Răspunderea pentru refacerea amplasamentului, drumurilor de acces și tehnologice, etc. </w:t>
      </w:r>
      <w:proofErr w:type="gramStart"/>
      <w:r w:rsidRPr="00937C4E">
        <w:rPr>
          <w:rFonts w:ascii="Arial" w:hAnsi="Arial" w:cs="Arial"/>
        </w:rPr>
        <w:t>revine</w:t>
      </w:r>
      <w:proofErr w:type="gramEnd"/>
      <w:r w:rsidRPr="00937C4E">
        <w:rPr>
          <w:rFonts w:ascii="Arial" w:hAnsi="Arial" w:cs="Arial"/>
        </w:rPr>
        <w:t xml:space="preserve"> în totalitate titularului de proiect;</w:t>
      </w:r>
    </w:p>
    <w:p w:rsidR="00A46E71" w:rsidRPr="00937C4E" w:rsidRDefault="00A46E71" w:rsidP="00937C4E">
      <w:pPr>
        <w:pStyle w:val="NormalWeb"/>
        <w:keepNext/>
        <w:widowControl w:val="0"/>
        <w:spacing w:before="0" w:beforeAutospacing="0" w:after="0" w:afterAutospacing="0" w:line="276" w:lineRule="auto"/>
        <w:contextualSpacing/>
        <w:jc w:val="both"/>
        <w:rPr>
          <w:rFonts w:ascii="Arial" w:hAnsi="Arial" w:cs="Arial"/>
        </w:rPr>
      </w:pPr>
      <w:r w:rsidRPr="00937C4E">
        <w:rPr>
          <w:rFonts w:ascii="Arial" w:hAnsi="Arial" w:cs="Arial"/>
        </w:rPr>
        <w:t xml:space="preserve">- Se </w:t>
      </w:r>
      <w:proofErr w:type="gramStart"/>
      <w:r w:rsidRPr="00937C4E">
        <w:rPr>
          <w:rFonts w:ascii="Arial" w:hAnsi="Arial" w:cs="Arial"/>
        </w:rPr>
        <w:t>va</w:t>
      </w:r>
      <w:proofErr w:type="gramEnd"/>
      <w:r w:rsidRPr="00937C4E">
        <w:rPr>
          <w:rFonts w:ascii="Arial" w:hAnsi="Arial" w:cs="Arial"/>
        </w:rPr>
        <w:t xml:space="preserve"> asigura salubrizarea zonei și mentinerea curateniei pe traseul drumurilor de acces, pe toata perioada;</w:t>
      </w:r>
    </w:p>
    <w:p w:rsidR="00A46E71" w:rsidRPr="00937C4E" w:rsidRDefault="00A46E71" w:rsidP="00937C4E">
      <w:pPr>
        <w:pStyle w:val="NormalWeb"/>
        <w:keepNext/>
        <w:widowControl w:val="0"/>
        <w:spacing w:before="0" w:beforeAutospacing="0" w:after="0" w:afterAutospacing="0" w:line="276" w:lineRule="auto"/>
        <w:contextualSpacing/>
        <w:jc w:val="both"/>
        <w:rPr>
          <w:rFonts w:ascii="Arial" w:hAnsi="Arial" w:cs="Arial"/>
        </w:rPr>
      </w:pPr>
      <w:r w:rsidRPr="00937C4E">
        <w:rPr>
          <w:rFonts w:ascii="Arial" w:hAnsi="Arial" w:cs="Arial"/>
        </w:rPr>
        <w:t xml:space="preserve"> - Vor fi luate măsuri pentru limitarea vibratiilor produse de sapatura prin utilizarea de tehnologii performante de execuție și de fundare, în vederea încadrarii valorilor parametrilor vibratiilor în limitele admisibile stabilite de SR 12025-2/94realizarii lucrărilor;</w:t>
      </w:r>
    </w:p>
    <w:p w:rsidR="00A46E71" w:rsidRPr="00937C4E" w:rsidRDefault="00A46E71" w:rsidP="00937C4E">
      <w:pPr>
        <w:pStyle w:val="NormalWeb"/>
        <w:keepNext/>
        <w:widowControl w:val="0"/>
        <w:spacing w:before="0" w:beforeAutospacing="0" w:after="0" w:afterAutospacing="0" w:line="276" w:lineRule="auto"/>
        <w:contextualSpacing/>
        <w:jc w:val="both"/>
        <w:rPr>
          <w:rFonts w:ascii="Arial" w:hAnsi="Arial" w:cs="Arial"/>
        </w:rPr>
      </w:pPr>
      <w:r w:rsidRPr="00937C4E">
        <w:rPr>
          <w:rFonts w:ascii="Arial" w:hAnsi="Arial" w:cs="Arial"/>
        </w:rPr>
        <w:t>- Pentru evitarea poluarii accidentale cu materiale periculoase (scurgeri accidentale de combustibili, de ulei de motor), reparatiile mijloaceor de transport/utilajelor se vor executa doar la societati autorizate</w:t>
      </w:r>
    </w:p>
    <w:p w:rsidR="00A46E71" w:rsidRPr="00937C4E" w:rsidRDefault="00A46E71" w:rsidP="00937C4E">
      <w:pPr>
        <w:pStyle w:val="NormalWeb"/>
        <w:keepNext/>
        <w:widowControl w:val="0"/>
        <w:spacing w:before="0" w:beforeAutospacing="0" w:after="0" w:afterAutospacing="0" w:line="276" w:lineRule="auto"/>
        <w:contextualSpacing/>
        <w:jc w:val="both"/>
        <w:rPr>
          <w:rFonts w:ascii="Arial" w:hAnsi="Arial" w:cs="Arial"/>
        </w:rPr>
      </w:pPr>
      <w:r w:rsidRPr="00937C4E">
        <w:rPr>
          <w:rFonts w:ascii="Arial" w:hAnsi="Arial" w:cs="Arial"/>
        </w:rPr>
        <w:t>- În vederea menținerii calității aerului, în parametri optimi, în zona amplasamentului, se vor respecta următoarele conditii:</w:t>
      </w:r>
    </w:p>
    <w:p w:rsidR="00A46E71" w:rsidRPr="00937C4E" w:rsidRDefault="00A46E71" w:rsidP="00937C4E">
      <w:pPr>
        <w:keepNext/>
        <w:widowControl w:val="0"/>
        <w:numPr>
          <w:ilvl w:val="0"/>
          <w:numId w:val="3"/>
        </w:numPr>
        <w:spacing w:after="0"/>
        <w:ind w:left="709" w:hanging="425"/>
        <w:contextualSpacing/>
        <w:jc w:val="both"/>
        <w:rPr>
          <w:rFonts w:ascii="Arial" w:eastAsia="Times New Roman" w:hAnsi="Arial" w:cs="Arial"/>
          <w:sz w:val="24"/>
          <w:szCs w:val="24"/>
        </w:rPr>
      </w:pPr>
      <w:r w:rsidRPr="00937C4E">
        <w:rPr>
          <w:rFonts w:ascii="Arial" w:eastAsia="Times New Roman" w:hAnsi="Arial" w:cs="Arial"/>
          <w:sz w:val="24"/>
          <w:szCs w:val="24"/>
        </w:rPr>
        <w:t>utilizarea apei, pentru suprimarea prafului în cantitatile, frecventa și proportiile necesare, în zona de lucru, la sfarșitul fiecarei saptamani de lucru, daca nu se vor desfasura operatiuni active mai mult de doua zile consecutiv;</w:t>
      </w:r>
    </w:p>
    <w:p w:rsidR="00A46E71" w:rsidRPr="00937C4E" w:rsidRDefault="00A46E71" w:rsidP="00937C4E">
      <w:pPr>
        <w:keepNext/>
        <w:widowControl w:val="0"/>
        <w:numPr>
          <w:ilvl w:val="0"/>
          <w:numId w:val="3"/>
        </w:numPr>
        <w:spacing w:after="0"/>
        <w:ind w:left="709" w:hanging="425"/>
        <w:contextualSpacing/>
        <w:jc w:val="both"/>
        <w:rPr>
          <w:rFonts w:ascii="Arial" w:eastAsia="Times New Roman" w:hAnsi="Arial" w:cs="Arial"/>
          <w:sz w:val="24"/>
          <w:szCs w:val="24"/>
        </w:rPr>
      </w:pPr>
      <w:proofErr w:type="gramStart"/>
      <w:r w:rsidRPr="00937C4E">
        <w:rPr>
          <w:rFonts w:ascii="Arial" w:eastAsia="Times New Roman" w:hAnsi="Arial" w:cs="Arial"/>
          <w:sz w:val="24"/>
          <w:szCs w:val="24"/>
        </w:rPr>
        <w:t>minimizarea</w:t>
      </w:r>
      <w:proofErr w:type="gramEnd"/>
      <w:r w:rsidRPr="00937C4E">
        <w:rPr>
          <w:rFonts w:ascii="Arial" w:eastAsia="Times New Roman" w:hAnsi="Arial" w:cs="Arial"/>
          <w:sz w:val="24"/>
          <w:szCs w:val="24"/>
        </w:rPr>
        <w:t xml:space="preserve"> activităților generatoare de praf (taiere, spargerea betonului, etc.);</w:t>
      </w:r>
    </w:p>
    <w:p w:rsidR="00A46E71" w:rsidRPr="00937C4E" w:rsidRDefault="00A46E71" w:rsidP="00937C4E">
      <w:pPr>
        <w:keepNext/>
        <w:widowControl w:val="0"/>
        <w:numPr>
          <w:ilvl w:val="0"/>
          <w:numId w:val="3"/>
        </w:numPr>
        <w:spacing w:after="0"/>
        <w:ind w:left="709" w:hanging="425"/>
        <w:contextualSpacing/>
        <w:jc w:val="both"/>
        <w:rPr>
          <w:rFonts w:ascii="Arial" w:eastAsia="Times New Roman" w:hAnsi="Arial" w:cs="Arial"/>
          <w:sz w:val="24"/>
          <w:szCs w:val="24"/>
        </w:rPr>
      </w:pPr>
      <w:r w:rsidRPr="00937C4E">
        <w:rPr>
          <w:rFonts w:ascii="Arial" w:eastAsia="Times New Roman" w:hAnsi="Arial" w:cs="Arial"/>
          <w:sz w:val="24"/>
          <w:szCs w:val="24"/>
        </w:rPr>
        <w:t>se vor lua măsuri de acoperire, îngradire, închidere a stocurilor de materiale de constructie sau deșeuri, pentru prevenirea imprastierii cauzata de vant;</w:t>
      </w:r>
    </w:p>
    <w:p w:rsidR="00A46E71" w:rsidRPr="00937C4E" w:rsidRDefault="00A46E71" w:rsidP="00937C4E">
      <w:pPr>
        <w:keepNext/>
        <w:widowControl w:val="0"/>
        <w:spacing w:before="60"/>
        <w:contextualSpacing/>
        <w:jc w:val="both"/>
        <w:rPr>
          <w:rFonts w:ascii="Arial" w:eastAsia="Times New Roman" w:hAnsi="Arial" w:cs="Arial"/>
          <w:sz w:val="24"/>
          <w:szCs w:val="24"/>
        </w:rPr>
      </w:pPr>
      <w:r w:rsidRPr="00937C4E">
        <w:rPr>
          <w:rFonts w:ascii="Arial" w:eastAsia="Times New Roman" w:hAnsi="Arial" w:cs="Arial"/>
          <w:sz w:val="24"/>
          <w:szCs w:val="24"/>
        </w:rPr>
        <w:t>- Oprirea motoarelor tuturor vehiculelor aflate în stationare, în zona șantierului;</w:t>
      </w:r>
    </w:p>
    <w:p w:rsidR="00A46E71" w:rsidRPr="00937C4E" w:rsidRDefault="00A46E71" w:rsidP="00937C4E">
      <w:pPr>
        <w:keepNext/>
        <w:widowControl w:val="0"/>
        <w:spacing w:before="60"/>
        <w:contextualSpacing/>
        <w:jc w:val="both"/>
        <w:rPr>
          <w:rFonts w:ascii="Arial" w:eastAsia="Times New Roman" w:hAnsi="Arial" w:cs="Arial"/>
          <w:sz w:val="24"/>
          <w:szCs w:val="24"/>
        </w:rPr>
      </w:pPr>
      <w:r w:rsidRPr="00937C4E">
        <w:rPr>
          <w:rFonts w:ascii="Arial" w:eastAsia="Times New Roman" w:hAnsi="Arial" w:cs="Arial"/>
          <w:sz w:val="24"/>
          <w:szCs w:val="24"/>
        </w:rPr>
        <w:t xml:space="preserve">- Se vor alege trasee optime din punct de vedere al protectiei mediului, pentru deplasarea vehiculelor care transporta materiale de constructie care pot elibera în atmosfera particule fine; transportul acestor materiale se </w:t>
      </w:r>
      <w:proofErr w:type="gramStart"/>
      <w:r w:rsidRPr="00937C4E">
        <w:rPr>
          <w:rFonts w:ascii="Arial" w:eastAsia="Times New Roman" w:hAnsi="Arial" w:cs="Arial"/>
          <w:sz w:val="24"/>
          <w:szCs w:val="24"/>
        </w:rPr>
        <w:t>va</w:t>
      </w:r>
      <w:proofErr w:type="gramEnd"/>
      <w:r w:rsidRPr="00937C4E">
        <w:rPr>
          <w:rFonts w:ascii="Arial" w:eastAsia="Times New Roman" w:hAnsi="Arial" w:cs="Arial"/>
          <w:sz w:val="24"/>
          <w:szCs w:val="24"/>
        </w:rPr>
        <w:t xml:space="preserve"> face pe cat posibil cu vehicule dotate cu prelate;</w:t>
      </w:r>
    </w:p>
    <w:p w:rsidR="00A46E71" w:rsidRPr="00937C4E" w:rsidRDefault="00A46E71" w:rsidP="00937C4E">
      <w:pPr>
        <w:keepNext/>
        <w:widowControl w:val="0"/>
        <w:spacing w:before="60" w:after="0"/>
        <w:contextualSpacing/>
        <w:jc w:val="both"/>
        <w:rPr>
          <w:rFonts w:ascii="Arial" w:eastAsia="Times New Roman" w:hAnsi="Arial" w:cs="Arial"/>
          <w:sz w:val="24"/>
          <w:szCs w:val="24"/>
        </w:rPr>
      </w:pPr>
      <w:r w:rsidRPr="00937C4E">
        <w:rPr>
          <w:rFonts w:ascii="Arial" w:eastAsia="Times New Roman" w:hAnsi="Arial" w:cs="Arial"/>
          <w:sz w:val="24"/>
          <w:szCs w:val="24"/>
        </w:rPr>
        <w:t xml:space="preserve">- Transportul materialelor și transportul utilajelor grele se </w:t>
      </w:r>
      <w:proofErr w:type="gramStart"/>
      <w:r w:rsidRPr="00937C4E">
        <w:rPr>
          <w:rFonts w:ascii="Arial" w:eastAsia="Times New Roman" w:hAnsi="Arial" w:cs="Arial"/>
          <w:sz w:val="24"/>
          <w:szCs w:val="24"/>
        </w:rPr>
        <w:t>va</w:t>
      </w:r>
      <w:proofErr w:type="gramEnd"/>
      <w:r w:rsidRPr="00937C4E">
        <w:rPr>
          <w:rFonts w:ascii="Arial" w:eastAsia="Times New Roman" w:hAnsi="Arial" w:cs="Arial"/>
          <w:sz w:val="24"/>
          <w:szCs w:val="24"/>
        </w:rPr>
        <w:t xml:space="preserve"> realiza pe traseele stabilite, astfel încat sa nu creeze disconfort locuitorilor din zona;</w:t>
      </w:r>
    </w:p>
    <w:p w:rsidR="00A46E71" w:rsidRPr="00937C4E" w:rsidRDefault="00A46E71" w:rsidP="00937C4E">
      <w:pPr>
        <w:keepNext/>
        <w:widowControl w:val="0"/>
        <w:spacing w:before="60" w:after="0"/>
        <w:contextualSpacing/>
        <w:jc w:val="both"/>
        <w:rPr>
          <w:rFonts w:ascii="Arial" w:eastAsia="Times New Roman" w:hAnsi="Arial" w:cs="Arial"/>
          <w:sz w:val="24"/>
          <w:szCs w:val="24"/>
        </w:rPr>
      </w:pPr>
      <w:r w:rsidRPr="00937C4E">
        <w:rPr>
          <w:rFonts w:ascii="Arial" w:eastAsia="Times New Roman" w:hAnsi="Arial" w:cs="Arial"/>
          <w:sz w:val="24"/>
          <w:szCs w:val="24"/>
        </w:rPr>
        <w:t xml:space="preserve">- Organizarea de șantier </w:t>
      </w:r>
      <w:proofErr w:type="gramStart"/>
      <w:r w:rsidRPr="00937C4E">
        <w:rPr>
          <w:rFonts w:ascii="Arial" w:eastAsia="Times New Roman" w:hAnsi="Arial" w:cs="Arial"/>
          <w:sz w:val="24"/>
          <w:szCs w:val="24"/>
        </w:rPr>
        <w:t>va</w:t>
      </w:r>
      <w:proofErr w:type="gramEnd"/>
      <w:r w:rsidRPr="00937C4E">
        <w:rPr>
          <w:rFonts w:ascii="Arial" w:eastAsia="Times New Roman" w:hAnsi="Arial" w:cs="Arial"/>
          <w:sz w:val="24"/>
          <w:szCs w:val="24"/>
        </w:rPr>
        <w:t xml:space="preserve"> respecta obligatoriu măsurile specifice pentru reducerea şi/sau eliminarea efectelor generate de acestea asupra sănătăţii umane și mediului înconjurător.</w:t>
      </w:r>
    </w:p>
    <w:p w:rsidR="00A46E71" w:rsidRPr="00937C4E" w:rsidRDefault="00A46E71" w:rsidP="00937C4E">
      <w:pPr>
        <w:pStyle w:val="NoSpacing"/>
        <w:keepNext/>
        <w:widowControl w:val="0"/>
        <w:spacing w:before="60" w:line="276" w:lineRule="auto"/>
        <w:jc w:val="both"/>
        <w:rPr>
          <w:rFonts w:ascii="Arial" w:hAnsi="Arial" w:cs="Arial"/>
        </w:rPr>
      </w:pPr>
      <w:r w:rsidRPr="00937C4E">
        <w:rPr>
          <w:rFonts w:ascii="Arial" w:hAnsi="Arial" w:cs="Arial"/>
        </w:rPr>
        <w:t xml:space="preserve">- In cazul apariţiei unor modificari ale caracteristicilor tehnice ale proiectului/condiţiilor stabilite prin prezentul act de reglementare emis de A.P.M. Ilfov, aveti obligatia solicitării </w:t>
      </w:r>
      <w:r w:rsidRPr="00937C4E">
        <w:rPr>
          <w:rFonts w:ascii="Arial" w:hAnsi="Arial" w:cs="Arial"/>
        </w:rPr>
        <w:lastRenderedPageBreak/>
        <w:t>şi obţinerii revizuirii acestuia, în situaţia în care nu a fost încă emisă aprobarea de dezvoltare de către Primăria</w:t>
      </w:r>
      <w:r w:rsidR="0071381C" w:rsidRPr="00937C4E">
        <w:rPr>
          <w:rFonts w:ascii="Arial" w:hAnsi="Arial" w:cs="Arial"/>
        </w:rPr>
        <w:t xml:space="preserve"> </w:t>
      </w:r>
      <w:r w:rsidR="00F9377D" w:rsidRPr="00937C4E">
        <w:rPr>
          <w:rFonts w:ascii="Arial" w:hAnsi="Arial" w:cs="Arial"/>
        </w:rPr>
        <w:t xml:space="preserve">comunei </w:t>
      </w:r>
      <w:r w:rsidR="00C75C15" w:rsidRPr="00937C4E">
        <w:rPr>
          <w:rFonts w:ascii="Arial" w:hAnsi="Arial" w:cs="Arial"/>
        </w:rPr>
        <w:t>Periș</w:t>
      </w:r>
      <w:r w:rsidRPr="00937C4E">
        <w:rPr>
          <w:rFonts w:ascii="Arial" w:hAnsi="Arial" w:cs="Arial"/>
        </w:rPr>
        <w:t>. În caz contrar se va solicita şi obţine un nou act de reglementare.</w:t>
      </w:r>
    </w:p>
    <w:p w:rsidR="00A46E71" w:rsidRPr="00937C4E" w:rsidRDefault="00A46E71" w:rsidP="00937C4E">
      <w:pPr>
        <w:pStyle w:val="BodyText"/>
        <w:keepNext/>
        <w:widowControl w:val="0"/>
        <w:tabs>
          <w:tab w:val="left" w:pos="2884"/>
        </w:tabs>
        <w:spacing w:after="0"/>
        <w:jc w:val="both"/>
        <w:rPr>
          <w:rFonts w:ascii="Arial" w:eastAsia="Times New Roman" w:hAnsi="Arial" w:cs="Arial"/>
          <w:sz w:val="24"/>
          <w:szCs w:val="24"/>
          <w:lang w:val="en-US" w:eastAsia="en-US"/>
        </w:rPr>
      </w:pPr>
      <w:r w:rsidRPr="00937C4E">
        <w:rPr>
          <w:rFonts w:ascii="Arial" w:hAnsi="Arial" w:cs="Arial"/>
          <w:sz w:val="24"/>
          <w:szCs w:val="24"/>
          <w:lang w:val="pt-BR"/>
        </w:rPr>
        <w:t xml:space="preserve">- </w:t>
      </w:r>
      <w:r w:rsidR="00F9377D" w:rsidRPr="00937C4E">
        <w:rPr>
          <w:rFonts w:ascii="Arial" w:eastAsia="Times New Roman" w:hAnsi="Arial" w:cs="Arial"/>
          <w:sz w:val="24"/>
          <w:szCs w:val="24"/>
          <w:lang w:val="en-US" w:eastAsia="en-US"/>
        </w:rPr>
        <w:t>După realizarea lucrărilor propuse prin proiect,</w:t>
      </w:r>
      <w:r w:rsidR="00CA51C8" w:rsidRPr="00937C4E">
        <w:rPr>
          <w:rFonts w:ascii="Arial" w:eastAsia="Times New Roman" w:hAnsi="Arial" w:cs="Arial"/>
          <w:sz w:val="24"/>
          <w:szCs w:val="24"/>
          <w:lang w:val="en-US" w:eastAsia="en-US"/>
        </w:rPr>
        <w:t xml:space="preserve"> </w:t>
      </w:r>
      <w:r w:rsidR="00722005" w:rsidRPr="00937C4E">
        <w:rPr>
          <w:rFonts w:ascii="Arial" w:eastAsia="Times New Roman" w:hAnsi="Arial" w:cs="Arial"/>
          <w:sz w:val="24"/>
          <w:szCs w:val="24"/>
          <w:lang w:val="en-US" w:eastAsia="en-US"/>
        </w:rPr>
        <w:t xml:space="preserve">la punerea în funcțiune a obiectivului se </w:t>
      </w:r>
      <w:r w:rsidR="00C75C15" w:rsidRPr="00937C4E">
        <w:rPr>
          <w:rFonts w:ascii="Arial" w:eastAsia="Times New Roman" w:hAnsi="Arial" w:cs="Arial"/>
          <w:sz w:val="24"/>
          <w:szCs w:val="24"/>
          <w:lang w:val="en-US" w:eastAsia="en-US"/>
        </w:rPr>
        <w:t xml:space="preserve">vor respecta </w:t>
      </w:r>
      <w:r w:rsidRPr="00937C4E">
        <w:rPr>
          <w:rFonts w:ascii="Arial" w:hAnsi="Arial" w:cs="Arial"/>
          <w:sz w:val="24"/>
          <w:szCs w:val="24"/>
          <w:lang w:val="pt-BR"/>
        </w:rPr>
        <w:t>prevederil</w:t>
      </w:r>
      <w:r w:rsidR="00EE576F" w:rsidRPr="00937C4E">
        <w:rPr>
          <w:rFonts w:ascii="Arial" w:hAnsi="Arial" w:cs="Arial"/>
          <w:sz w:val="24"/>
          <w:szCs w:val="24"/>
          <w:lang w:val="pt-BR"/>
        </w:rPr>
        <w:t>e</w:t>
      </w:r>
      <w:r w:rsidRPr="00937C4E">
        <w:rPr>
          <w:rFonts w:ascii="Arial" w:hAnsi="Arial" w:cs="Arial"/>
          <w:sz w:val="24"/>
          <w:szCs w:val="24"/>
          <w:lang w:val="pt-BR"/>
        </w:rPr>
        <w:t xml:space="preserve"> Ord. nr. 1798/2007 pentru aprobarea Procedurii de emitere </w:t>
      </w:r>
      <w:r w:rsidRPr="00937C4E">
        <w:rPr>
          <w:rFonts w:ascii="Arial" w:eastAsia="Times New Roman" w:hAnsi="Arial" w:cs="Arial"/>
          <w:sz w:val="24"/>
          <w:szCs w:val="24"/>
          <w:lang w:val="en-US" w:eastAsia="en-US"/>
        </w:rPr>
        <w:t>a autorizatiei de mediu, cu completări și modificări ulterioare</w:t>
      </w:r>
      <w:r w:rsidR="00CA51C8" w:rsidRPr="00937C4E">
        <w:rPr>
          <w:rFonts w:ascii="Arial" w:eastAsia="Times New Roman" w:hAnsi="Arial" w:cs="Arial"/>
          <w:sz w:val="24"/>
          <w:szCs w:val="24"/>
          <w:lang w:val="en-US" w:eastAsia="en-US"/>
        </w:rPr>
        <w:t>.</w:t>
      </w:r>
    </w:p>
    <w:p w:rsidR="00A46E71" w:rsidRPr="00937C4E" w:rsidRDefault="00A46E71" w:rsidP="00937C4E">
      <w:pPr>
        <w:keepNext/>
        <w:widowControl w:val="0"/>
        <w:spacing w:after="0"/>
        <w:contextualSpacing/>
        <w:jc w:val="both"/>
        <w:rPr>
          <w:rFonts w:ascii="Arial" w:eastAsia="Times New Roman" w:hAnsi="Arial" w:cs="Arial"/>
          <w:b/>
          <w:sz w:val="24"/>
          <w:szCs w:val="24"/>
        </w:rPr>
      </w:pPr>
      <w:r w:rsidRPr="00937C4E">
        <w:rPr>
          <w:rFonts w:ascii="Arial" w:eastAsia="Times New Roman" w:hAnsi="Arial" w:cs="Arial"/>
          <w:b/>
          <w:sz w:val="24"/>
          <w:szCs w:val="24"/>
        </w:rPr>
        <w:t>         </w:t>
      </w:r>
      <w:proofErr w:type="gramStart"/>
      <w:r w:rsidRPr="00937C4E">
        <w:rPr>
          <w:rFonts w:ascii="Arial" w:eastAsia="Times New Roman" w:hAnsi="Arial" w:cs="Arial"/>
          <w:b/>
          <w:sz w:val="24"/>
          <w:szCs w:val="24"/>
        </w:rPr>
        <w:t>Conform</w:t>
      </w:r>
      <w:proofErr w:type="gramEnd"/>
      <w:r w:rsidRPr="00937C4E">
        <w:rPr>
          <w:rFonts w:ascii="Arial" w:eastAsia="Times New Roman" w:hAnsi="Arial" w:cs="Arial"/>
          <w:b/>
          <w:sz w:val="24"/>
          <w:szCs w:val="24"/>
        </w:rPr>
        <w:t xml:space="preserve"> prevederilor Legii nr. 292/2018:</w:t>
      </w:r>
    </w:p>
    <w:p w:rsidR="00A46E71" w:rsidRPr="00937C4E" w:rsidRDefault="00A46E71" w:rsidP="00937C4E">
      <w:pPr>
        <w:keepNext/>
        <w:widowControl w:val="0"/>
        <w:spacing w:after="0"/>
        <w:contextualSpacing/>
        <w:jc w:val="both"/>
        <w:rPr>
          <w:rFonts w:ascii="Arial" w:eastAsia="Times New Roman" w:hAnsi="Arial" w:cs="Arial"/>
          <w:b/>
          <w:sz w:val="24"/>
          <w:szCs w:val="24"/>
        </w:rPr>
      </w:pPr>
      <w:r w:rsidRPr="00937C4E">
        <w:rPr>
          <w:rFonts w:ascii="Arial" w:eastAsia="Times New Roman" w:hAnsi="Arial" w:cs="Arial"/>
          <w:b/>
          <w:sz w:val="24"/>
          <w:szCs w:val="24"/>
        </w:rPr>
        <w:t xml:space="preserve"> - </w:t>
      </w:r>
      <w:proofErr w:type="gramStart"/>
      <w:r w:rsidRPr="00937C4E">
        <w:rPr>
          <w:rFonts w:ascii="Arial" w:eastAsia="Times New Roman" w:hAnsi="Arial" w:cs="Arial"/>
          <w:b/>
          <w:sz w:val="24"/>
          <w:szCs w:val="24"/>
        </w:rPr>
        <w:t>anexa</w:t>
      </w:r>
      <w:proofErr w:type="gramEnd"/>
      <w:r w:rsidRPr="00937C4E">
        <w:rPr>
          <w:rFonts w:ascii="Arial" w:eastAsia="Times New Roman" w:hAnsi="Arial" w:cs="Arial"/>
          <w:b/>
          <w:sz w:val="24"/>
          <w:szCs w:val="24"/>
        </w:rPr>
        <w:t xml:space="preserve"> 5, art. </w:t>
      </w:r>
      <w:proofErr w:type="gramStart"/>
      <w:r w:rsidRPr="00937C4E">
        <w:rPr>
          <w:rFonts w:ascii="Arial" w:eastAsia="Times New Roman" w:hAnsi="Arial" w:cs="Arial"/>
          <w:b/>
          <w:sz w:val="24"/>
          <w:szCs w:val="24"/>
        </w:rPr>
        <w:t>43, alin.</w:t>
      </w:r>
      <w:proofErr w:type="gramEnd"/>
      <w:r w:rsidRPr="00937C4E">
        <w:rPr>
          <w:rFonts w:ascii="Arial" w:eastAsia="Times New Roman" w:hAnsi="Arial" w:cs="Arial"/>
          <w:b/>
          <w:sz w:val="24"/>
          <w:szCs w:val="24"/>
        </w:rPr>
        <w:t xml:space="preserve"> (3) la finalizarea proiectelor publice si private, care au făcut obiectul procedurii de evaluare a impactului asupra mediului, autoritatea competenta pentru protectia mediului, care a parcurs procedura verifica respectarea prevederilor deciziei etapei de incadrare;</w:t>
      </w:r>
    </w:p>
    <w:p w:rsidR="00A46E71" w:rsidRPr="00937C4E" w:rsidRDefault="00A46E71" w:rsidP="00937C4E">
      <w:pPr>
        <w:keepNext/>
        <w:widowControl w:val="0"/>
        <w:spacing w:after="120"/>
        <w:contextualSpacing/>
        <w:jc w:val="both"/>
        <w:rPr>
          <w:rFonts w:ascii="Arial" w:eastAsia="Times New Roman" w:hAnsi="Arial" w:cs="Arial"/>
          <w:b/>
          <w:sz w:val="24"/>
          <w:szCs w:val="24"/>
        </w:rPr>
      </w:pPr>
      <w:r w:rsidRPr="00937C4E">
        <w:rPr>
          <w:rFonts w:ascii="Arial" w:eastAsia="Times New Roman" w:hAnsi="Arial" w:cs="Arial"/>
          <w:b/>
          <w:sz w:val="24"/>
          <w:szCs w:val="24"/>
        </w:rPr>
        <w:t xml:space="preserve"> - </w:t>
      </w:r>
      <w:proofErr w:type="gramStart"/>
      <w:r w:rsidRPr="00937C4E">
        <w:rPr>
          <w:rFonts w:ascii="Arial" w:eastAsia="Times New Roman" w:hAnsi="Arial" w:cs="Arial"/>
          <w:b/>
          <w:sz w:val="24"/>
          <w:szCs w:val="24"/>
        </w:rPr>
        <w:t>anexa</w:t>
      </w:r>
      <w:proofErr w:type="gramEnd"/>
      <w:r w:rsidRPr="00937C4E">
        <w:rPr>
          <w:rFonts w:ascii="Arial" w:eastAsia="Times New Roman" w:hAnsi="Arial" w:cs="Arial"/>
          <w:b/>
          <w:sz w:val="24"/>
          <w:szCs w:val="24"/>
        </w:rPr>
        <w:t xml:space="preserve"> 5, art. </w:t>
      </w:r>
      <w:proofErr w:type="gramStart"/>
      <w:r w:rsidRPr="00937C4E">
        <w:rPr>
          <w:rFonts w:ascii="Arial" w:eastAsia="Times New Roman" w:hAnsi="Arial" w:cs="Arial"/>
          <w:b/>
          <w:sz w:val="24"/>
          <w:szCs w:val="24"/>
        </w:rPr>
        <w:t>43 alin.</w:t>
      </w:r>
      <w:proofErr w:type="gramEnd"/>
      <w:r w:rsidRPr="00937C4E">
        <w:rPr>
          <w:rFonts w:ascii="Arial" w:eastAsia="Times New Roman" w:hAnsi="Arial" w:cs="Arial"/>
          <w:b/>
          <w:sz w:val="24"/>
          <w:szCs w:val="24"/>
        </w:rPr>
        <w:t xml:space="preserve"> (4) </w:t>
      </w:r>
      <w:proofErr w:type="gramStart"/>
      <w:r w:rsidRPr="00937C4E">
        <w:rPr>
          <w:rFonts w:ascii="Arial" w:eastAsia="Times New Roman" w:hAnsi="Arial" w:cs="Arial"/>
          <w:b/>
          <w:sz w:val="24"/>
          <w:szCs w:val="24"/>
        </w:rPr>
        <w:t>procesul</w:t>
      </w:r>
      <w:proofErr w:type="gramEnd"/>
      <w:r w:rsidRPr="00937C4E">
        <w:rPr>
          <w:rFonts w:ascii="Arial" w:eastAsia="Times New Roman" w:hAnsi="Arial" w:cs="Arial"/>
          <w:b/>
          <w:sz w:val="24"/>
          <w:szCs w:val="24"/>
        </w:rPr>
        <w:t xml:space="preserve"> - verbal intocmit in situatia prevazuta la alin. (3) </w:t>
      </w:r>
      <w:proofErr w:type="gramStart"/>
      <w:r w:rsidRPr="00937C4E">
        <w:rPr>
          <w:rFonts w:ascii="Arial" w:eastAsia="Times New Roman" w:hAnsi="Arial" w:cs="Arial"/>
          <w:b/>
          <w:sz w:val="24"/>
          <w:szCs w:val="24"/>
        </w:rPr>
        <w:t>se</w:t>
      </w:r>
      <w:proofErr w:type="gramEnd"/>
      <w:r w:rsidRPr="00937C4E">
        <w:rPr>
          <w:rFonts w:ascii="Arial" w:eastAsia="Times New Roman" w:hAnsi="Arial" w:cs="Arial"/>
          <w:b/>
          <w:sz w:val="24"/>
          <w:szCs w:val="24"/>
        </w:rPr>
        <w:t xml:space="preserve"> anexeaza si face parte integranta din procesul - verbal de receptie la terminarea lucrarilor.</w:t>
      </w:r>
    </w:p>
    <w:p w:rsidR="00A46E71" w:rsidRPr="00937C4E" w:rsidRDefault="00A46E71" w:rsidP="00937C4E">
      <w:pPr>
        <w:keepNext/>
        <w:widowControl w:val="0"/>
        <w:spacing w:before="60"/>
        <w:ind w:firstLine="720"/>
        <w:contextualSpacing/>
        <w:jc w:val="both"/>
        <w:rPr>
          <w:rFonts w:ascii="Arial" w:eastAsia="Times New Roman" w:hAnsi="Arial" w:cs="Arial"/>
          <w:sz w:val="24"/>
          <w:szCs w:val="24"/>
        </w:rPr>
      </w:pPr>
      <w:r w:rsidRPr="00937C4E">
        <w:rPr>
          <w:rFonts w:ascii="Arial" w:eastAsia="Times New Roman" w:hAnsi="Arial" w:cs="Arial"/>
          <w:sz w:val="24"/>
          <w:szCs w:val="24"/>
        </w:rPr>
        <w:t xml:space="preserve">Pentru legalitatea si autenticitatea documentelor depuse la dosar se face raspunzator titularul proiectului. </w:t>
      </w:r>
      <w:proofErr w:type="gramStart"/>
      <w:r w:rsidRPr="00937C4E">
        <w:rPr>
          <w:rFonts w:ascii="Arial" w:eastAsia="Times New Roman" w:hAnsi="Arial" w:cs="Arial"/>
          <w:sz w:val="24"/>
          <w:szCs w:val="24"/>
        </w:rPr>
        <w:t>Conform</w:t>
      </w:r>
      <w:proofErr w:type="gramEnd"/>
      <w:r w:rsidRPr="00937C4E">
        <w:rPr>
          <w:rFonts w:ascii="Arial" w:eastAsia="Times New Roman" w:hAnsi="Arial" w:cs="Arial"/>
          <w:sz w:val="24"/>
          <w:szCs w:val="24"/>
        </w:rPr>
        <w:t xml:space="preserve"> art. 21, alin</w:t>
      </w:r>
      <w:proofErr w:type="gramStart"/>
      <w:r w:rsidRPr="00937C4E">
        <w:rPr>
          <w:rFonts w:ascii="Arial" w:eastAsia="Times New Roman" w:hAnsi="Arial" w:cs="Arial"/>
          <w:sz w:val="24"/>
          <w:szCs w:val="24"/>
        </w:rPr>
        <w:t>.(</w:t>
      </w:r>
      <w:proofErr w:type="gramEnd"/>
      <w:r w:rsidRPr="00937C4E">
        <w:rPr>
          <w:rFonts w:ascii="Arial" w:eastAsia="Times New Roman" w:hAnsi="Arial" w:cs="Arial"/>
          <w:sz w:val="24"/>
          <w:szCs w:val="24"/>
        </w:rPr>
        <w:t xml:space="preserve">4) din OUG. </w:t>
      </w:r>
      <w:proofErr w:type="gramStart"/>
      <w:r w:rsidRPr="00937C4E">
        <w:rPr>
          <w:rFonts w:ascii="Arial" w:eastAsia="Times New Roman" w:hAnsi="Arial" w:cs="Arial"/>
          <w:sz w:val="24"/>
          <w:szCs w:val="24"/>
        </w:rPr>
        <w:t>195/2005 privind protectia mediului, aprobată cu modificări și completări prin Legea nr.</w:t>
      </w:r>
      <w:proofErr w:type="gramEnd"/>
      <w:r w:rsidRPr="00937C4E">
        <w:rPr>
          <w:rFonts w:ascii="Arial" w:eastAsia="Times New Roman" w:hAnsi="Arial" w:cs="Arial"/>
          <w:sz w:val="24"/>
          <w:szCs w:val="24"/>
        </w:rPr>
        <w:t xml:space="preserve"> 265/2006, cu modificările și completările </w:t>
      </w:r>
      <w:proofErr w:type="gramStart"/>
      <w:r w:rsidRPr="00937C4E">
        <w:rPr>
          <w:rFonts w:ascii="Arial" w:eastAsia="Times New Roman" w:hAnsi="Arial" w:cs="Arial"/>
          <w:sz w:val="24"/>
          <w:szCs w:val="24"/>
        </w:rPr>
        <w:t>ulterioare ”</w:t>
      </w:r>
      <w:proofErr w:type="gramEnd"/>
      <w:r w:rsidRPr="00937C4E">
        <w:rPr>
          <w:rFonts w:ascii="Arial" w:eastAsia="Times New Roman" w:hAnsi="Arial" w:cs="Arial"/>
          <w:sz w:val="24"/>
          <w:szCs w:val="24"/>
        </w:rPr>
        <w:t>răspunderea pentru corectitudinea informaţiilor puse la dispoziţia autorităţilor competente pentru protecţia mediului și a publicului revine titularului proiectului”.</w:t>
      </w:r>
    </w:p>
    <w:p w:rsidR="00A46E71" w:rsidRPr="00937C4E" w:rsidRDefault="00A46E71" w:rsidP="00937C4E">
      <w:pPr>
        <w:keepNext/>
        <w:widowControl w:val="0"/>
        <w:spacing w:before="60"/>
        <w:contextualSpacing/>
        <w:jc w:val="both"/>
        <w:rPr>
          <w:rFonts w:ascii="Arial" w:eastAsia="Times New Roman" w:hAnsi="Arial" w:cs="Arial"/>
          <w:sz w:val="24"/>
          <w:szCs w:val="24"/>
        </w:rPr>
      </w:pPr>
      <w:r w:rsidRPr="00937C4E">
        <w:rPr>
          <w:rFonts w:ascii="Arial" w:eastAsia="Times New Roman" w:hAnsi="Arial" w:cs="Arial"/>
          <w:sz w:val="24"/>
          <w:szCs w:val="24"/>
        </w:rPr>
        <w:t xml:space="preserve">          </w:t>
      </w:r>
      <w:r w:rsidR="00AF4B83" w:rsidRPr="00937C4E">
        <w:rPr>
          <w:rFonts w:ascii="Arial" w:eastAsia="Times New Roman" w:hAnsi="Arial" w:cs="Arial"/>
          <w:sz w:val="24"/>
          <w:szCs w:val="24"/>
        </w:rPr>
        <w:t>P</w:t>
      </w:r>
      <w:r w:rsidRPr="00937C4E">
        <w:rPr>
          <w:rFonts w:ascii="Arial" w:eastAsia="Times New Roman" w:hAnsi="Arial" w:cs="Arial"/>
          <w:sz w:val="24"/>
          <w:szCs w:val="24"/>
        </w:rPr>
        <w:t>rezentul act nu exonerează de răspundere titularul, proiectantul şi/sau constructorul în cazul producerii unor accidente în timpul execuției lucrărilor sau exploatării acestora.</w:t>
      </w:r>
    </w:p>
    <w:p w:rsidR="00A46E71" w:rsidRPr="00937C4E" w:rsidRDefault="00A46E71" w:rsidP="00937C4E">
      <w:pPr>
        <w:keepNext/>
        <w:widowControl w:val="0"/>
        <w:spacing w:before="60"/>
        <w:ind w:firstLine="720"/>
        <w:contextualSpacing/>
        <w:jc w:val="both"/>
        <w:rPr>
          <w:rFonts w:ascii="Arial" w:eastAsia="Times New Roman" w:hAnsi="Arial" w:cs="Arial"/>
          <w:sz w:val="24"/>
          <w:szCs w:val="24"/>
        </w:rPr>
      </w:pPr>
      <w:r w:rsidRPr="00937C4E">
        <w:rPr>
          <w:rFonts w:ascii="Arial" w:eastAsia="Times New Roman" w:hAnsi="Arial" w:cs="Arial"/>
          <w:sz w:val="24"/>
          <w:szCs w:val="24"/>
        </w:rPr>
        <w:t xml:space="preserve">Nerespectarea prevederilor prezentei decizii </w:t>
      </w:r>
      <w:proofErr w:type="gramStart"/>
      <w:r w:rsidRPr="00937C4E">
        <w:rPr>
          <w:rFonts w:ascii="Arial" w:eastAsia="Times New Roman" w:hAnsi="Arial" w:cs="Arial"/>
          <w:sz w:val="24"/>
          <w:szCs w:val="24"/>
        </w:rPr>
        <w:t>a</w:t>
      </w:r>
      <w:proofErr w:type="gramEnd"/>
      <w:r w:rsidRPr="00937C4E">
        <w:rPr>
          <w:rFonts w:ascii="Arial" w:eastAsia="Times New Roman" w:hAnsi="Arial" w:cs="Arial"/>
          <w:sz w:val="24"/>
          <w:szCs w:val="24"/>
        </w:rPr>
        <w:t xml:space="preserve"> APM Ilfov se sanctioneaza conform prevederilor legale în vigoare.</w:t>
      </w:r>
    </w:p>
    <w:p w:rsidR="00A46E71" w:rsidRPr="00937C4E" w:rsidRDefault="00A46E71" w:rsidP="00937C4E">
      <w:pPr>
        <w:keepNext/>
        <w:widowControl w:val="0"/>
        <w:spacing w:before="60" w:after="0"/>
        <w:contextualSpacing/>
        <w:jc w:val="both"/>
        <w:rPr>
          <w:rFonts w:ascii="Arial" w:eastAsia="Times New Roman" w:hAnsi="Arial" w:cs="Arial"/>
          <w:sz w:val="24"/>
          <w:szCs w:val="24"/>
        </w:rPr>
      </w:pPr>
      <w:r w:rsidRPr="00937C4E">
        <w:rPr>
          <w:rFonts w:ascii="Arial" w:eastAsia="Times New Roman" w:hAnsi="Arial" w:cs="Arial"/>
          <w:sz w:val="24"/>
          <w:szCs w:val="24"/>
        </w:rPr>
        <w:t>        </w:t>
      </w:r>
      <w:r w:rsidR="001A6B5D" w:rsidRPr="00937C4E">
        <w:rPr>
          <w:rFonts w:ascii="Arial" w:eastAsia="Times New Roman" w:hAnsi="Arial" w:cs="Arial"/>
          <w:sz w:val="24"/>
          <w:szCs w:val="24"/>
        </w:rPr>
        <w:t xml:space="preserve"> </w:t>
      </w:r>
      <w:r w:rsidRPr="00937C4E">
        <w:rPr>
          <w:rFonts w:ascii="Arial" w:eastAsia="Times New Roman" w:hAnsi="Arial" w:cs="Arial"/>
          <w:sz w:val="24"/>
          <w:szCs w:val="24"/>
        </w:rPr>
        <w:t xml:space="preserve">  Proiectul propus nu necesita parcurgerea celorlalte etape ale procesului de evaluare a impactului asupra mediului de evaluare adecvata si de evaluare asupra corpurilor de </w:t>
      </w:r>
      <w:proofErr w:type="gramStart"/>
      <w:r w:rsidRPr="00937C4E">
        <w:rPr>
          <w:rFonts w:ascii="Arial" w:eastAsia="Times New Roman" w:hAnsi="Arial" w:cs="Arial"/>
          <w:sz w:val="24"/>
          <w:szCs w:val="24"/>
        </w:rPr>
        <w:t>apa</w:t>
      </w:r>
      <w:proofErr w:type="gramEnd"/>
      <w:r w:rsidRPr="00937C4E">
        <w:rPr>
          <w:rFonts w:ascii="Arial" w:eastAsia="Times New Roman" w:hAnsi="Arial" w:cs="Arial"/>
          <w:sz w:val="24"/>
          <w:szCs w:val="24"/>
        </w:rPr>
        <w:t>.</w:t>
      </w:r>
    </w:p>
    <w:p w:rsidR="00A46E71" w:rsidRPr="00937C4E" w:rsidRDefault="00A46E71" w:rsidP="00937C4E">
      <w:pPr>
        <w:pStyle w:val="Default"/>
        <w:keepNext/>
        <w:widowControl w:val="0"/>
        <w:spacing w:before="60" w:line="276" w:lineRule="auto"/>
        <w:contextualSpacing/>
        <w:jc w:val="both"/>
        <w:rPr>
          <w:rFonts w:ascii="Arial" w:eastAsia="Times New Roman" w:hAnsi="Arial" w:cs="Arial"/>
          <w:color w:val="auto"/>
        </w:rPr>
      </w:pPr>
      <w:r w:rsidRPr="00937C4E">
        <w:rPr>
          <w:rFonts w:ascii="Arial" w:eastAsia="Times New Roman" w:hAnsi="Arial" w:cs="Arial"/>
          <w:color w:val="auto"/>
        </w:rPr>
        <w:t xml:space="preserve">           </w:t>
      </w:r>
      <w:proofErr w:type="gramStart"/>
      <w:r w:rsidRPr="00937C4E">
        <w:rPr>
          <w:rFonts w:ascii="Arial" w:eastAsia="Times New Roman" w:hAnsi="Arial" w:cs="Arial"/>
          <w:color w:val="auto"/>
        </w:rPr>
        <w:t>Proiectul deciziei etapei de încadrare a fost afişat pe site-ul http://apmif.anpm.ro.</w:t>
      </w:r>
      <w:proofErr w:type="gramEnd"/>
      <w:r w:rsidRPr="00937C4E">
        <w:rPr>
          <w:rFonts w:ascii="Arial" w:eastAsia="Times New Roman" w:hAnsi="Arial" w:cs="Arial"/>
          <w:color w:val="auto"/>
        </w:rPr>
        <w:t xml:space="preserve"> </w:t>
      </w:r>
    </w:p>
    <w:p w:rsidR="00A46E71" w:rsidRPr="00937C4E" w:rsidRDefault="00A46E71" w:rsidP="00937C4E">
      <w:pPr>
        <w:keepNext/>
        <w:widowControl w:val="0"/>
        <w:shd w:val="clear" w:color="auto" w:fill="FFFFFF"/>
        <w:spacing w:before="60"/>
        <w:ind w:firstLine="720"/>
        <w:contextualSpacing/>
        <w:jc w:val="both"/>
        <w:rPr>
          <w:rFonts w:ascii="Arial" w:eastAsia="Times New Roman" w:hAnsi="Arial" w:cs="Arial"/>
          <w:sz w:val="24"/>
          <w:szCs w:val="24"/>
        </w:rPr>
      </w:pPr>
      <w:r w:rsidRPr="00937C4E">
        <w:rPr>
          <w:rFonts w:ascii="Arial" w:eastAsia="Times New Roman"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46E71" w:rsidRPr="00937C4E" w:rsidRDefault="00A46E71" w:rsidP="00937C4E">
      <w:pPr>
        <w:keepNext/>
        <w:widowControl w:val="0"/>
        <w:spacing w:before="60"/>
        <w:ind w:firstLine="720"/>
        <w:contextualSpacing/>
        <w:jc w:val="both"/>
        <w:rPr>
          <w:rFonts w:ascii="Arial" w:eastAsia="Times New Roman" w:hAnsi="Arial" w:cs="Arial"/>
          <w:sz w:val="24"/>
          <w:szCs w:val="24"/>
        </w:rPr>
      </w:pPr>
      <w:r w:rsidRPr="00937C4E">
        <w:rPr>
          <w:rFonts w:ascii="Arial" w:eastAsia="Times New Roman" w:hAnsi="Arial" w:cs="Arial"/>
          <w:sz w:val="24"/>
          <w:szCs w:val="24"/>
        </w:rPr>
        <w:t> </w:t>
      </w:r>
      <w:proofErr w:type="gramStart"/>
      <w:r w:rsidRPr="00937C4E">
        <w:rPr>
          <w:rFonts w:ascii="Arial" w:eastAsia="Times New Roman" w:hAnsi="Arial" w:cs="Arial"/>
          <w:sz w:val="24"/>
          <w:szCs w:val="24"/>
        </w:rPr>
        <w:t>În conformitate cu prevederile O.U.G. nr.</w:t>
      </w:r>
      <w:proofErr w:type="gramEnd"/>
      <w:r w:rsidRPr="00937C4E">
        <w:rPr>
          <w:rFonts w:ascii="Arial" w:eastAsia="Times New Roman" w:hAnsi="Arial" w:cs="Arial"/>
          <w:sz w:val="24"/>
          <w:szCs w:val="24"/>
        </w:rPr>
        <w:t xml:space="preserve"> </w:t>
      </w:r>
      <w:proofErr w:type="gramStart"/>
      <w:r w:rsidRPr="00937C4E">
        <w:rPr>
          <w:rFonts w:ascii="Arial" w:eastAsia="Times New Roman" w:hAnsi="Arial" w:cs="Arial"/>
          <w:sz w:val="24"/>
          <w:szCs w:val="24"/>
        </w:rPr>
        <w:t>195/2005, aprobată prin Legea nr.265/2006 privind protectia mediului, cu modificările și completările ulterioare - "Art.</w:t>
      </w:r>
      <w:proofErr w:type="gramEnd"/>
      <w:r w:rsidRPr="00937C4E">
        <w:rPr>
          <w:rFonts w:ascii="Arial" w:eastAsia="Times New Roman" w:hAnsi="Arial" w:cs="Arial"/>
          <w:sz w:val="24"/>
          <w:szCs w:val="24"/>
        </w:rPr>
        <w:t xml:space="preserve">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A46E71" w:rsidRPr="00937C4E" w:rsidRDefault="00A46E71" w:rsidP="00937C4E">
      <w:pPr>
        <w:keepNext/>
        <w:widowControl w:val="0"/>
        <w:spacing w:before="60"/>
        <w:contextualSpacing/>
        <w:jc w:val="both"/>
        <w:rPr>
          <w:rFonts w:ascii="Arial" w:eastAsia="Times New Roman" w:hAnsi="Arial" w:cs="Arial"/>
          <w:sz w:val="24"/>
          <w:szCs w:val="24"/>
        </w:rPr>
      </w:pPr>
      <w:r w:rsidRPr="00937C4E">
        <w:rPr>
          <w:rFonts w:ascii="Arial" w:eastAsia="Times New Roman" w:hAnsi="Arial" w:cs="Arial"/>
          <w:sz w:val="24"/>
          <w:szCs w:val="24"/>
        </w:rPr>
        <w:t xml:space="preserve">          </w:t>
      </w:r>
      <w:proofErr w:type="gramStart"/>
      <w:r w:rsidRPr="00937C4E">
        <w:rPr>
          <w:rFonts w:ascii="Arial" w:eastAsia="Times New Roman" w:hAnsi="Arial" w:cs="Arial"/>
          <w:sz w:val="24"/>
          <w:szCs w:val="24"/>
        </w:rPr>
        <w:t>Conform</w:t>
      </w:r>
      <w:proofErr w:type="gramEnd"/>
      <w:r w:rsidRPr="00937C4E">
        <w:rPr>
          <w:rFonts w:ascii="Arial" w:eastAsia="Times New Roman" w:hAnsi="Arial" w:cs="Arial"/>
          <w:sz w:val="24"/>
          <w:szCs w:val="24"/>
        </w:rPr>
        <w:t xml:space="preserve"> prevederilor Legii nr. 292/2018: </w:t>
      </w:r>
    </w:p>
    <w:p w:rsidR="00A46E71" w:rsidRPr="00937C4E" w:rsidRDefault="00A46E71" w:rsidP="00937C4E">
      <w:pPr>
        <w:keepNext/>
        <w:widowControl w:val="0"/>
        <w:spacing w:before="60"/>
        <w:contextualSpacing/>
        <w:jc w:val="both"/>
        <w:rPr>
          <w:rFonts w:ascii="Arial" w:eastAsia="Times New Roman" w:hAnsi="Arial" w:cs="Arial"/>
          <w:sz w:val="24"/>
          <w:szCs w:val="24"/>
        </w:rPr>
      </w:pPr>
      <w:r w:rsidRPr="00937C4E">
        <w:rPr>
          <w:rFonts w:ascii="Arial" w:eastAsia="Times New Roman" w:hAnsi="Arial" w:cs="Arial"/>
          <w:sz w:val="24"/>
          <w:szCs w:val="24"/>
        </w:rPr>
        <w:t xml:space="preserve">    - </w:t>
      </w:r>
      <w:proofErr w:type="gramStart"/>
      <w:r w:rsidRPr="00937C4E">
        <w:rPr>
          <w:rFonts w:ascii="Arial" w:eastAsia="Times New Roman" w:hAnsi="Arial" w:cs="Arial"/>
          <w:sz w:val="24"/>
          <w:szCs w:val="24"/>
        </w:rPr>
        <w:t>anexa</w:t>
      </w:r>
      <w:proofErr w:type="gramEnd"/>
      <w:r w:rsidRPr="00937C4E">
        <w:rPr>
          <w:rFonts w:ascii="Arial" w:eastAsia="Times New Roman" w:hAnsi="Arial" w:cs="Arial"/>
          <w:sz w:val="24"/>
          <w:szCs w:val="24"/>
        </w:rPr>
        <w:t xml:space="preserve"> 5, art. </w:t>
      </w:r>
      <w:proofErr w:type="gramStart"/>
      <w:r w:rsidRPr="00937C4E">
        <w:rPr>
          <w:rFonts w:ascii="Arial" w:eastAsia="Times New Roman" w:hAnsi="Arial" w:cs="Arial"/>
          <w:sz w:val="24"/>
          <w:szCs w:val="24"/>
        </w:rPr>
        <w:t>34, alin.</w:t>
      </w:r>
      <w:proofErr w:type="gramEnd"/>
      <w:r w:rsidRPr="00937C4E">
        <w:rPr>
          <w:rFonts w:ascii="Arial" w:eastAsia="Times New Roman" w:hAnsi="Arial" w:cs="Arial"/>
          <w:sz w:val="24"/>
          <w:szCs w:val="24"/>
        </w:rPr>
        <w:t xml:space="preserve"> (1) </w:t>
      </w:r>
      <w:proofErr w:type="gramStart"/>
      <w:r w:rsidRPr="00937C4E">
        <w:rPr>
          <w:rFonts w:ascii="Arial" w:eastAsia="Times New Roman" w:hAnsi="Arial" w:cs="Arial"/>
          <w:sz w:val="24"/>
          <w:szCs w:val="24"/>
        </w:rPr>
        <w:t>titularul</w:t>
      </w:r>
      <w:proofErr w:type="gramEnd"/>
      <w:r w:rsidRPr="00937C4E">
        <w:rPr>
          <w:rFonts w:ascii="Arial" w:eastAsia="Times New Roman" w:hAnsi="Arial" w:cs="Arial"/>
          <w:sz w:val="24"/>
          <w:szCs w:val="24"/>
        </w:rPr>
        <w:t xml:space="preserve">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A46E71" w:rsidRPr="00937C4E" w:rsidRDefault="00A46E71" w:rsidP="00937C4E">
      <w:pPr>
        <w:keepNext/>
        <w:widowControl w:val="0"/>
        <w:spacing w:before="60"/>
        <w:contextualSpacing/>
        <w:jc w:val="both"/>
        <w:rPr>
          <w:rFonts w:ascii="Arial" w:eastAsia="Times New Roman" w:hAnsi="Arial" w:cs="Arial"/>
          <w:sz w:val="24"/>
          <w:szCs w:val="24"/>
        </w:rPr>
      </w:pPr>
      <w:r w:rsidRPr="00937C4E">
        <w:rPr>
          <w:rFonts w:ascii="Arial" w:eastAsia="Times New Roman" w:hAnsi="Arial" w:cs="Arial"/>
          <w:sz w:val="24"/>
          <w:szCs w:val="24"/>
        </w:rPr>
        <w:lastRenderedPageBreak/>
        <w:t xml:space="preserve">    </w:t>
      </w:r>
      <w:proofErr w:type="gramStart"/>
      <w:r w:rsidRPr="00937C4E">
        <w:rPr>
          <w:rFonts w:ascii="Arial" w:eastAsia="Times New Roman" w:hAnsi="Arial" w:cs="Arial"/>
          <w:sz w:val="24"/>
          <w:szCs w:val="24"/>
        </w:rPr>
        <w:t>-anexa 5, art.</w:t>
      </w:r>
      <w:proofErr w:type="gramEnd"/>
      <w:r w:rsidRPr="00937C4E">
        <w:rPr>
          <w:rFonts w:ascii="Arial" w:eastAsia="Times New Roman" w:hAnsi="Arial" w:cs="Arial"/>
          <w:sz w:val="24"/>
          <w:szCs w:val="24"/>
        </w:rPr>
        <w:t xml:space="preserve"> </w:t>
      </w:r>
      <w:proofErr w:type="gramStart"/>
      <w:r w:rsidRPr="00937C4E">
        <w:rPr>
          <w:rFonts w:ascii="Arial" w:eastAsia="Times New Roman" w:hAnsi="Arial" w:cs="Arial"/>
          <w:sz w:val="24"/>
          <w:szCs w:val="24"/>
        </w:rPr>
        <w:t>34, alin (2) notificarea prevazuta la alin.</w:t>
      </w:r>
      <w:proofErr w:type="gramEnd"/>
      <w:r w:rsidRPr="00937C4E">
        <w:rPr>
          <w:rFonts w:ascii="Arial" w:eastAsia="Times New Roman" w:hAnsi="Arial" w:cs="Arial"/>
          <w:sz w:val="24"/>
          <w:szCs w:val="24"/>
        </w:rPr>
        <w:t xml:space="preserve"> (1), insotita de raportul de verificare intocmit in conformitate cu prevederile art. </w:t>
      </w:r>
      <w:proofErr w:type="gramStart"/>
      <w:r w:rsidRPr="00937C4E">
        <w:rPr>
          <w:rFonts w:ascii="Arial" w:eastAsia="Times New Roman" w:hAnsi="Arial" w:cs="Arial"/>
          <w:sz w:val="24"/>
          <w:szCs w:val="24"/>
        </w:rPr>
        <w:t>20 alin.</w:t>
      </w:r>
      <w:proofErr w:type="gramEnd"/>
      <w:r w:rsidRPr="00937C4E">
        <w:rPr>
          <w:rFonts w:ascii="Arial" w:eastAsia="Times New Roman" w:hAnsi="Arial" w:cs="Arial"/>
          <w:sz w:val="24"/>
          <w:szCs w:val="24"/>
        </w:rPr>
        <w:t xml:space="preserve"> (2) </w:t>
      </w:r>
      <w:proofErr w:type="gramStart"/>
      <w:r w:rsidRPr="00937C4E">
        <w:rPr>
          <w:rFonts w:ascii="Arial" w:eastAsia="Times New Roman" w:hAnsi="Arial" w:cs="Arial"/>
          <w:sz w:val="24"/>
          <w:szCs w:val="24"/>
        </w:rPr>
        <w:t>lit</w:t>
      </w:r>
      <w:proofErr w:type="gramEnd"/>
      <w:r w:rsidRPr="00937C4E">
        <w:rPr>
          <w:rFonts w:ascii="Arial" w:eastAsia="Times New Roman" w:hAnsi="Arial" w:cs="Arial"/>
          <w:sz w:val="24"/>
          <w:szCs w:val="24"/>
        </w:rPr>
        <w:t xml:space="preserve">. a) </w:t>
      </w:r>
      <w:proofErr w:type="gramStart"/>
      <w:r w:rsidRPr="00937C4E">
        <w:rPr>
          <w:rFonts w:ascii="Arial" w:eastAsia="Times New Roman" w:hAnsi="Arial" w:cs="Arial"/>
          <w:sz w:val="24"/>
          <w:szCs w:val="24"/>
        </w:rPr>
        <w:t>din</w:t>
      </w:r>
      <w:proofErr w:type="gramEnd"/>
      <w:r w:rsidRPr="00937C4E">
        <w:rPr>
          <w:rFonts w:ascii="Arial" w:eastAsia="Times New Roman" w:hAnsi="Arial" w:cs="Arial"/>
          <w:sz w:val="24"/>
          <w:szCs w:val="24"/>
        </w:rPr>
        <w:t xml:space="preserve"> Legea nr. </w:t>
      </w:r>
      <w:proofErr w:type="gramStart"/>
      <w:r w:rsidRPr="00937C4E">
        <w:rPr>
          <w:rFonts w:ascii="Arial" w:eastAsia="Times New Roman" w:hAnsi="Arial" w:cs="Arial"/>
          <w:sz w:val="24"/>
          <w:szCs w:val="24"/>
        </w:rPr>
        <w:t>292/2018 de catre verificatorul de proiecte atestat in conditiile legii pentru cerinta esentiala D) igiena, sanatate si mediu inconjurator prevazuta la art.</w:t>
      </w:r>
      <w:proofErr w:type="gramEnd"/>
      <w:r w:rsidRPr="00937C4E">
        <w:rPr>
          <w:rFonts w:ascii="Arial" w:eastAsia="Times New Roman" w:hAnsi="Arial" w:cs="Arial"/>
          <w:sz w:val="24"/>
          <w:szCs w:val="24"/>
        </w:rPr>
        <w:t xml:space="preserve"> 3 din Ordinul ministrului dezvoltarii regionale si administratiei publice nr. 2264/2018 sau dupa caz de punctul de vedere al autoritatii competente emitente </w:t>
      </w:r>
      <w:proofErr w:type="gramStart"/>
      <w:r w:rsidRPr="00937C4E">
        <w:rPr>
          <w:rFonts w:ascii="Arial" w:eastAsia="Times New Roman" w:hAnsi="Arial" w:cs="Arial"/>
          <w:sz w:val="24"/>
          <w:szCs w:val="24"/>
        </w:rPr>
        <w:t>a</w:t>
      </w:r>
      <w:proofErr w:type="gramEnd"/>
      <w:r w:rsidRPr="00937C4E">
        <w:rPr>
          <w:rFonts w:ascii="Arial" w:eastAsia="Times New Roman" w:hAnsi="Arial" w:cs="Arial"/>
          <w:sz w:val="24"/>
          <w:szCs w:val="24"/>
        </w:rPr>
        <w:t xml:space="preserve"> aprobarii de dezvoltare conform art. </w:t>
      </w:r>
      <w:proofErr w:type="gramStart"/>
      <w:r w:rsidRPr="00937C4E">
        <w:rPr>
          <w:rFonts w:ascii="Arial" w:eastAsia="Times New Roman" w:hAnsi="Arial" w:cs="Arial"/>
          <w:sz w:val="24"/>
          <w:szCs w:val="24"/>
        </w:rPr>
        <w:t>20 alin.</w:t>
      </w:r>
      <w:proofErr w:type="gramEnd"/>
      <w:r w:rsidRPr="00937C4E">
        <w:rPr>
          <w:rFonts w:ascii="Arial" w:eastAsia="Times New Roman" w:hAnsi="Arial" w:cs="Arial"/>
          <w:sz w:val="24"/>
          <w:szCs w:val="24"/>
        </w:rPr>
        <w:t xml:space="preserve"> (2) </w:t>
      </w:r>
      <w:proofErr w:type="gramStart"/>
      <w:r w:rsidRPr="00937C4E">
        <w:rPr>
          <w:rFonts w:ascii="Arial" w:eastAsia="Times New Roman" w:hAnsi="Arial" w:cs="Arial"/>
          <w:sz w:val="24"/>
          <w:szCs w:val="24"/>
        </w:rPr>
        <w:t>lit</w:t>
      </w:r>
      <w:proofErr w:type="gramEnd"/>
      <w:r w:rsidRPr="00937C4E">
        <w:rPr>
          <w:rFonts w:ascii="Arial" w:eastAsia="Times New Roman" w:hAnsi="Arial" w:cs="Arial"/>
          <w:sz w:val="24"/>
          <w:szCs w:val="24"/>
        </w:rPr>
        <w:t xml:space="preserve">. b) </w:t>
      </w:r>
      <w:proofErr w:type="gramStart"/>
      <w:r w:rsidRPr="00937C4E">
        <w:rPr>
          <w:rFonts w:ascii="Arial" w:eastAsia="Times New Roman" w:hAnsi="Arial" w:cs="Arial"/>
          <w:sz w:val="24"/>
          <w:szCs w:val="24"/>
        </w:rPr>
        <w:t>din</w:t>
      </w:r>
      <w:proofErr w:type="gramEnd"/>
      <w:r w:rsidRPr="00937C4E">
        <w:rPr>
          <w:rFonts w:ascii="Arial" w:eastAsia="Times New Roman" w:hAnsi="Arial" w:cs="Arial"/>
          <w:sz w:val="24"/>
          <w:szCs w:val="24"/>
        </w:rPr>
        <w:t xml:space="preserve"> Legea nr. 292/2018, se depune în termen de 10 zile de la data aparitiei necesitatii modificarii/extinderii;</w:t>
      </w:r>
    </w:p>
    <w:p w:rsidR="00A46E71" w:rsidRPr="00937C4E" w:rsidRDefault="00A46E71" w:rsidP="00937C4E">
      <w:pPr>
        <w:keepNext/>
        <w:widowControl w:val="0"/>
        <w:spacing w:before="60" w:after="0"/>
        <w:contextualSpacing/>
        <w:jc w:val="both"/>
        <w:rPr>
          <w:rFonts w:ascii="Arial" w:eastAsia="Times New Roman" w:hAnsi="Arial" w:cs="Arial"/>
          <w:sz w:val="24"/>
          <w:szCs w:val="24"/>
        </w:rPr>
      </w:pPr>
      <w:r w:rsidRPr="00937C4E">
        <w:rPr>
          <w:rFonts w:ascii="Arial" w:eastAsia="Times New Roman" w:hAnsi="Arial" w:cs="Arial"/>
          <w:sz w:val="24"/>
          <w:szCs w:val="24"/>
        </w:rPr>
        <w:t xml:space="preserve">   </w:t>
      </w:r>
      <w:proofErr w:type="gramStart"/>
      <w:r w:rsidRPr="00937C4E">
        <w:rPr>
          <w:rFonts w:ascii="Arial" w:eastAsia="Times New Roman" w:hAnsi="Arial" w:cs="Arial"/>
          <w:sz w:val="24"/>
          <w:szCs w:val="24"/>
        </w:rPr>
        <w:t>-art.</w:t>
      </w:r>
      <w:proofErr w:type="gramEnd"/>
      <w:r w:rsidRPr="00937C4E">
        <w:rPr>
          <w:rFonts w:ascii="Arial" w:eastAsia="Times New Roman" w:hAnsi="Arial" w:cs="Arial"/>
          <w:sz w:val="24"/>
          <w:szCs w:val="24"/>
        </w:rPr>
        <w:t xml:space="preserve"> </w:t>
      </w:r>
      <w:proofErr w:type="gramStart"/>
      <w:r w:rsidRPr="00937C4E">
        <w:rPr>
          <w:rFonts w:ascii="Arial" w:eastAsia="Times New Roman" w:hAnsi="Arial" w:cs="Arial"/>
          <w:sz w:val="24"/>
          <w:szCs w:val="24"/>
        </w:rPr>
        <w:t>18, alin.</w:t>
      </w:r>
      <w:proofErr w:type="gramEnd"/>
      <w:r w:rsidRPr="00937C4E">
        <w:rPr>
          <w:rFonts w:ascii="Arial" w:eastAsia="Times New Roman" w:hAnsi="Arial" w:cs="Arial"/>
          <w:sz w:val="24"/>
          <w:szCs w:val="24"/>
        </w:rPr>
        <w:t xml:space="preserve"> (13) </w:t>
      </w:r>
      <w:proofErr w:type="gramStart"/>
      <w:r w:rsidRPr="00937C4E">
        <w:rPr>
          <w:rFonts w:ascii="Arial" w:eastAsia="Times New Roman" w:hAnsi="Arial" w:cs="Arial"/>
          <w:sz w:val="24"/>
          <w:szCs w:val="24"/>
        </w:rPr>
        <w:t>in</w:t>
      </w:r>
      <w:proofErr w:type="gramEnd"/>
      <w:r w:rsidRPr="00937C4E">
        <w:rPr>
          <w:rFonts w:ascii="Arial" w:eastAsia="Times New Roman" w:hAnsi="Arial" w:cs="Arial"/>
          <w:sz w:val="24"/>
          <w:szCs w:val="24"/>
        </w:rPr>
        <w:t xml:space="preserve"> cazul in care una dintre deciziile prevazute la alin. (8) </w:t>
      </w:r>
      <w:proofErr w:type="gramStart"/>
      <w:r w:rsidRPr="00937C4E">
        <w:rPr>
          <w:rFonts w:ascii="Arial" w:eastAsia="Times New Roman" w:hAnsi="Arial" w:cs="Arial"/>
          <w:sz w:val="24"/>
          <w:szCs w:val="24"/>
        </w:rPr>
        <w:t>si</w:t>
      </w:r>
      <w:proofErr w:type="gramEnd"/>
      <w:r w:rsidRPr="00937C4E">
        <w:rPr>
          <w:rFonts w:ascii="Arial" w:eastAsia="Times New Roman" w:hAnsi="Arial" w:cs="Arial"/>
          <w:sz w:val="24"/>
          <w:szCs w:val="24"/>
        </w:rPr>
        <w:t xml:space="preserve"> (9) nu se emite in termen de 5 ani de la emiterea acordului de mediu, titularul proiectului este obligat sa se adreseze autoritatii de mediu emitente in vederea confirmarii faptului ca acordul de mediu nu este depasit.</w:t>
      </w:r>
    </w:p>
    <w:p w:rsidR="00A46E71" w:rsidRPr="00937C4E" w:rsidRDefault="00A46E71" w:rsidP="00937C4E">
      <w:pPr>
        <w:pStyle w:val="ListParagraph"/>
        <w:keepNext/>
        <w:widowControl w:val="0"/>
        <w:spacing w:before="60" w:line="276" w:lineRule="auto"/>
        <w:ind w:left="0" w:firstLine="567"/>
        <w:jc w:val="both"/>
        <w:rPr>
          <w:rFonts w:ascii="Arial" w:eastAsia="Times New Roman" w:hAnsi="Arial" w:cs="Arial"/>
          <w:sz w:val="24"/>
          <w:szCs w:val="24"/>
        </w:rPr>
      </w:pPr>
      <w:r w:rsidRPr="00937C4E">
        <w:rPr>
          <w:rFonts w:ascii="Arial" w:eastAsia="Times New Roman" w:hAnsi="Arial" w:cs="Arial"/>
          <w:sz w:val="24"/>
          <w:szCs w:val="24"/>
        </w:rPr>
        <w:t xml:space="preserve">Prezentul act de reglementare stabileste conditiile de realizare a proiectului din punct de vedere al protectiei mediului. </w:t>
      </w:r>
      <w:proofErr w:type="gramStart"/>
      <w:r w:rsidRPr="00937C4E">
        <w:rPr>
          <w:rFonts w:ascii="Arial" w:eastAsia="Times New Roman" w:hAnsi="Arial" w:cs="Arial"/>
          <w:sz w:val="24"/>
          <w:szCs w:val="24"/>
        </w:rPr>
        <w:t>Alte conditii privind implementarea proiectului vor fi impuse de institutiile/autoritatile cu atributii in domeniu.</w:t>
      </w:r>
      <w:proofErr w:type="gramEnd"/>
      <w:r w:rsidRPr="00937C4E">
        <w:rPr>
          <w:rFonts w:ascii="Arial" w:eastAsia="Times New Roman" w:hAnsi="Arial" w:cs="Arial"/>
          <w:sz w:val="24"/>
          <w:szCs w:val="24"/>
        </w:rPr>
        <w:t> </w:t>
      </w:r>
    </w:p>
    <w:p w:rsidR="00A46E71" w:rsidRPr="00937C4E" w:rsidRDefault="00A46E71" w:rsidP="00937C4E">
      <w:pPr>
        <w:keepNext/>
        <w:widowControl w:val="0"/>
        <w:spacing w:after="0"/>
        <w:ind w:firstLine="567"/>
        <w:jc w:val="both"/>
        <w:rPr>
          <w:rFonts w:ascii="Arial" w:eastAsia="Times New Roman" w:hAnsi="Arial" w:cs="Arial"/>
          <w:sz w:val="24"/>
          <w:szCs w:val="24"/>
        </w:rPr>
      </w:pPr>
      <w:r w:rsidRPr="00937C4E">
        <w:rPr>
          <w:rFonts w:ascii="Arial" w:eastAsia="Times New Roman" w:hAnsi="Arial" w:cs="Arial"/>
          <w:sz w:val="24"/>
          <w:szCs w:val="24"/>
        </w:rPr>
        <w:t xml:space="preserve">In cazul in care proiectul nu se incadreaza in functiunea zonei, decizia de emitere/respingere </w:t>
      </w:r>
      <w:proofErr w:type="gramStart"/>
      <w:r w:rsidRPr="00937C4E">
        <w:rPr>
          <w:rFonts w:ascii="Arial" w:eastAsia="Times New Roman" w:hAnsi="Arial" w:cs="Arial"/>
          <w:sz w:val="24"/>
          <w:szCs w:val="24"/>
        </w:rPr>
        <w:t>a</w:t>
      </w:r>
      <w:proofErr w:type="gramEnd"/>
      <w:r w:rsidRPr="00937C4E">
        <w:rPr>
          <w:rFonts w:ascii="Arial" w:eastAsia="Times New Roman" w:hAnsi="Arial" w:cs="Arial"/>
          <w:sz w:val="24"/>
          <w:szCs w:val="24"/>
        </w:rPr>
        <w:t xml:space="preserve"> aprobarii de dezvoltare revine autoritatii administratiei publice locale.</w:t>
      </w:r>
    </w:p>
    <w:p w:rsidR="00A46E71" w:rsidRPr="00937C4E" w:rsidRDefault="00A46E71" w:rsidP="00937C4E">
      <w:pPr>
        <w:keepNext/>
        <w:widowControl w:val="0"/>
        <w:shd w:val="clear" w:color="auto" w:fill="FFFFFF"/>
        <w:spacing w:after="0"/>
        <w:ind w:firstLine="720"/>
        <w:contextualSpacing/>
        <w:jc w:val="both"/>
        <w:rPr>
          <w:rFonts w:ascii="Arial" w:eastAsia="Times New Roman" w:hAnsi="Arial" w:cs="Arial"/>
          <w:sz w:val="24"/>
          <w:szCs w:val="24"/>
        </w:rPr>
      </w:pPr>
      <w:r w:rsidRPr="00937C4E">
        <w:rPr>
          <w:rFonts w:ascii="Arial" w:eastAsia="Times New Roman" w:hAnsi="Arial" w:cs="Arial"/>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937C4E">
          <w:rPr>
            <w:rFonts w:ascii="Arial" w:eastAsia="Times New Roman" w:hAnsi="Arial" w:cs="Arial"/>
            <w:sz w:val="24"/>
            <w:szCs w:val="24"/>
          </w:rPr>
          <w:t xml:space="preserve">nr. </w:t>
        </w:r>
        <w:proofErr w:type="gramStart"/>
        <w:r w:rsidRPr="00937C4E">
          <w:rPr>
            <w:rFonts w:ascii="Arial" w:eastAsia="Times New Roman" w:hAnsi="Arial" w:cs="Arial"/>
            <w:sz w:val="24"/>
            <w:szCs w:val="24"/>
          </w:rPr>
          <w:t>554/2004</w:t>
        </w:r>
      </w:hyperlink>
      <w:r w:rsidRPr="00937C4E">
        <w:rPr>
          <w:rFonts w:ascii="Arial" w:eastAsia="Times New Roman" w:hAnsi="Arial" w:cs="Arial"/>
          <w:sz w:val="24"/>
          <w:szCs w:val="24"/>
        </w:rPr>
        <w:t>, cu modificările și completările ulterioare.</w:t>
      </w:r>
      <w:proofErr w:type="gramEnd"/>
    </w:p>
    <w:p w:rsidR="00A46E71" w:rsidRPr="00937C4E" w:rsidRDefault="00A46E71" w:rsidP="00937C4E">
      <w:pPr>
        <w:keepNext/>
        <w:widowControl w:val="0"/>
        <w:shd w:val="clear" w:color="auto" w:fill="FFFFFF"/>
        <w:spacing w:before="60"/>
        <w:ind w:firstLine="720"/>
        <w:contextualSpacing/>
        <w:jc w:val="both"/>
        <w:rPr>
          <w:rFonts w:ascii="Arial" w:eastAsia="Times New Roman" w:hAnsi="Arial" w:cs="Arial"/>
          <w:sz w:val="24"/>
          <w:szCs w:val="24"/>
        </w:rPr>
      </w:pPr>
      <w:r w:rsidRPr="00937C4E">
        <w:rPr>
          <w:rFonts w:ascii="Arial" w:eastAsia="Times New Roman" w:hAnsi="Arial" w:cs="Arial"/>
          <w:sz w:val="24"/>
          <w:szCs w:val="24"/>
        </w:rPr>
        <w:t xml:space="preserve">Se poate adresa instanței de contencios administrativ competente și orice organizație neguvernamentală care îndeplinește condițiile prevăzute la art. 2 din Legea nr. </w:t>
      </w:r>
      <w:proofErr w:type="gramStart"/>
      <w:r w:rsidRPr="00937C4E">
        <w:rPr>
          <w:rFonts w:ascii="Arial" w:eastAsia="Times New Roman" w:hAnsi="Arial" w:cs="Arial"/>
          <w:sz w:val="24"/>
          <w:szCs w:val="24"/>
        </w:rPr>
        <w:t>292/2018, privind evaluarea impactului anumitor proiecte publice și private asupra mediului, considerându-se că acestea sunt vătămate într-un drept al lor sau într-un interes legitim.</w:t>
      </w:r>
      <w:proofErr w:type="gramEnd"/>
    </w:p>
    <w:p w:rsidR="00A46E71" w:rsidRPr="00937C4E" w:rsidRDefault="00A46E71" w:rsidP="00937C4E">
      <w:pPr>
        <w:keepNext/>
        <w:widowControl w:val="0"/>
        <w:shd w:val="clear" w:color="auto" w:fill="FFFFFF"/>
        <w:spacing w:before="60"/>
        <w:ind w:firstLine="720"/>
        <w:contextualSpacing/>
        <w:jc w:val="both"/>
        <w:rPr>
          <w:rFonts w:ascii="Arial" w:eastAsia="Times New Roman" w:hAnsi="Arial" w:cs="Arial"/>
          <w:sz w:val="24"/>
          <w:szCs w:val="24"/>
        </w:rPr>
      </w:pPr>
      <w:r w:rsidRPr="00937C4E">
        <w:rPr>
          <w:rFonts w:ascii="Arial" w:eastAsia="Times New Roman" w:hAnsi="Arial" w:cs="Arial"/>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46E71" w:rsidRPr="00937C4E" w:rsidRDefault="00A46E71" w:rsidP="00937C4E">
      <w:pPr>
        <w:keepNext/>
        <w:widowControl w:val="0"/>
        <w:shd w:val="clear" w:color="auto" w:fill="FFFFFF"/>
        <w:spacing w:before="60"/>
        <w:ind w:firstLine="720"/>
        <w:contextualSpacing/>
        <w:jc w:val="both"/>
        <w:rPr>
          <w:rFonts w:ascii="Arial" w:eastAsia="Times New Roman" w:hAnsi="Arial" w:cs="Arial"/>
          <w:sz w:val="24"/>
          <w:szCs w:val="24"/>
        </w:rPr>
      </w:pPr>
      <w:proofErr w:type="gramStart"/>
      <w:r w:rsidRPr="00937C4E">
        <w:rPr>
          <w:rFonts w:ascii="Arial" w:eastAsia="Times New Roman" w:hAnsi="Arial" w:cs="Arial"/>
          <w:sz w:val="24"/>
          <w:szCs w:val="24"/>
        </w:rPr>
        <w:t>Înainte de a se adresa instanței de contencios administrativ competente, persoanele prevăzute la art.</w:t>
      </w:r>
      <w:proofErr w:type="gramEnd"/>
      <w:r w:rsidRPr="00937C4E">
        <w:rPr>
          <w:rFonts w:ascii="Arial" w:eastAsia="Times New Roman" w:hAnsi="Arial" w:cs="Arial"/>
          <w:sz w:val="24"/>
          <w:szCs w:val="24"/>
        </w:rPr>
        <w:t xml:space="preserve"> 21 din Legea nr. </w:t>
      </w:r>
      <w:proofErr w:type="gramStart"/>
      <w:r w:rsidRPr="00937C4E">
        <w:rPr>
          <w:rFonts w:ascii="Arial" w:eastAsia="Times New Roman" w:hAnsi="Arial" w:cs="Arial"/>
          <w:sz w:val="24"/>
          <w:szCs w:val="24"/>
        </w:rPr>
        <w:t>nr</w:t>
      </w:r>
      <w:proofErr w:type="gramEnd"/>
      <w:r w:rsidRPr="00937C4E">
        <w:rPr>
          <w:rFonts w:ascii="Arial" w:eastAsia="Times New Roman" w:hAnsi="Arial" w:cs="Arial"/>
          <w:sz w:val="24"/>
          <w:szCs w:val="24"/>
        </w:rPr>
        <w:t xml:space="preserve">. 292/2018 privind evaluarea impactului anumitor proiecte publice și private asupra mediului au obligația </w:t>
      </w:r>
      <w:proofErr w:type="gramStart"/>
      <w:r w:rsidRPr="00937C4E">
        <w:rPr>
          <w:rFonts w:ascii="Arial" w:eastAsia="Times New Roman" w:hAnsi="Arial" w:cs="Arial"/>
          <w:sz w:val="24"/>
          <w:szCs w:val="24"/>
        </w:rPr>
        <w:t>să</w:t>
      </w:r>
      <w:proofErr w:type="gramEnd"/>
      <w:r w:rsidRPr="00937C4E">
        <w:rPr>
          <w:rFonts w:ascii="Arial" w:eastAsia="Times New Roman" w:hAnsi="Arial" w:cs="Arial"/>
          <w:sz w:val="24"/>
          <w:szCs w:val="24"/>
        </w:rPr>
        <w:t xml:space="preserve"> solicite autorității publice emitente a deciziei prevăzute la art. </w:t>
      </w:r>
      <w:proofErr w:type="gramStart"/>
      <w:r w:rsidRPr="00937C4E">
        <w:rPr>
          <w:rFonts w:ascii="Arial" w:eastAsia="Times New Roman" w:hAnsi="Arial" w:cs="Arial"/>
          <w:sz w:val="24"/>
          <w:szCs w:val="24"/>
        </w:rPr>
        <w:t>21 alin.</w:t>
      </w:r>
      <w:proofErr w:type="gramEnd"/>
      <w:r w:rsidRPr="00937C4E">
        <w:rPr>
          <w:rFonts w:ascii="Arial" w:eastAsia="Times New Roman" w:hAnsi="Arial" w:cs="Arial"/>
          <w:sz w:val="24"/>
          <w:szCs w:val="24"/>
        </w:rPr>
        <w:t xml:space="preserve"> (3) </w:t>
      </w:r>
      <w:proofErr w:type="gramStart"/>
      <w:r w:rsidRPr="00937C4E">
        <w:rPr>
          <w:rFonts w:ascii="Arial" w:eastAsia="Times New Roman" w:hAnsi="Arial" w:cs="Arial"/>
          <w:sz w:val="24"/>
          <w:szCs w:val="24"/>
        </w:rPr>
        <w:t>sau</w:t>
      </w:r>
      <w:proofErr w:type="gramEnd"/>
      <w:r w:rsidRPr="00937C4E">
        <w:rPr>
          <w:rFonts w:ascii="Arial" w:eastAsia="Times New Roman" w:hAnsi="Arial" w:cs="Arial"/>
          <w:sz w:val="24"/>
          <w:szCs w:val="24"/>
        </w:rPr>
        <w:t xml:space="preserve"> autorității ierarhic superioare revocarea, în tot sau în parte, a respectivei decizii. </w:t>
      </w:r>
      <w:proofErr w:type="gramStart"/>
      <w:r w:rsidRPr="00937C4E">
        <w:rPr>
          <w:rFonts w:ascii="Arial" w:eastAsia="Times New Roman" w:hAnsi="Arial" w:cs="Arial"/>
          <w:sz w:val="24"/>
          <w:szCs w:val="24"/>
        </w:rPr>
        <w:t>Solicitarea trebuie înregistrată în termen de 30 de zile de la data aducerii la cunoștința publicului a deciziei.</w:t>
      </w:r>
      <w:proofErr w:type="gramEnd"/>
    </w:p>
    <w:p w:rsidR="00A46E71" w:rsidRPr="00937C4E" w:rsidRDefault="00A46E71" w:rsidP="00937C4E">
      <w:pPr>
        <w:keepNext/>
        <w:widowControl w:val="0"/>
        <w:shd w:val="clear" w:color="auto" w:fill="FFFFFF"/>
        <w:spacing w:before="60"/>
        <w:ind w:firstLine="720"/>
        <w:contextualSpacing/>
        <w:jc w:val="both"/>
        <w:rPr>
          <w:rFonts w:ascii="Arial" w:eastAsia="Times New Roman" w:hAnsi="Arial" w:cs="Arial"/>
          <w:sz w:val="24"/>
          <w:szCs w:val="24"/>
        </w:rPr>
      </w:pPr>
      <w:r w:rsidRPr="00937C4E">
        <w:rPr>
          <w:rFonts w:ascii="Arial" w:eastAsia="Times New Roman" w:hAnsi="Arial" w:cs="Arial"/>
          <w:sz w:val="24"/>
          <w:szCs w:val="24"/>
        </w:rPr>
        <w:t xml:space="preserve">Autoritatea publică emitentă are obligația de </w:t>
      </w:r>
      <w:proofErr w:type="gramStart"/>
      <w:r w:rsidRPr="00937C4E">
        <w:rPr>
          <w:rFonts w:ascii="Arial" w:eastAsia="Times New Roman" w:hAnsi="Arial" w:cs="Arial"/>
          <w:sz w:val="24"/>
          <w:szCs w:val="24"/>
        </w:rPr>
        <w:t>a</w:t>
      </w:r>
      <w:proofErr w:type="gramEnd"/>
      <w:r w:rsidRPr="00937C4E">
        <w:rPr>
          <w:rFonts w:ascii="Arial" w:eastAsia="Times New Roman" w:hAnsi="Arial" w:cs="Arial"/>
          <w:sz w:val="24"/>
          <w:szCs w:val="24"/>
        </w:rPr>
        <w:t xml:space="preserve"> răspunde la plângerea prealabilă prevăzută la art. </w:t>
      </w:r>
      <w:proofErr w:type="gramStart"/>
      <w:r w:rsidRPr="00937C4E">
        <w:rPr>
          <w:rFonts w:ascii="Arial" w:eastAsia="Times New Roman" w:hAnsi="Arial" w:cs="Arial"/>
          <w:sz w:val="24"/>
          <w:szCs w:val="24"/>
        </w:rPr>
        <w:t>22 alin.</w:t>
      </w:r>
      <w:proofErr w:type="gramEnd"/>
      <w:r w:rsidRPr="00937C4E">
        <w:rPr>
          <w:rFonts w:ascii="Arial" w:eastAsia="Times New Roman" w:hAnsi="Arial" w:cs="Arial"/>
          <w:sz w:val="24"/>
          <w:szCs w:val="24"/>
        </w:rPr>
        <w:t xml:space="preserve"> (1) </w:t>
      </w:r>
      <w:proofErr w:type="gramStart"/>
      <w:r w:rsidRPr="00937C4E">
        <w:rPr>
          <w:rFonts w:ascii="Arial" w:eastAsia="Times New Roman" w:hAnsi="Arial" w:cs="Arial"/>
          <w:sz w:val="24"/>
          <w:szCs w:val="24"/>
        </w:rPr>
        <w:t>în</w:t>
      </w:r>
      <w:proofErr w:type="gramEnd"/>
      <w:r w:rsidRPr="00937C4E">
        <w:rPr>
          <w:rFonts w:ascii="Arial" w:eastAsia="Times New Roman" w:hAnsi="Arial" w:cs="Arial"/>
          <w:sz w:val="24"/>
          <w:szCs w:val="24"/>
        </w:rPr>
        <w:t xml:space="preserve"> termen de 30 de zile de la data înregistrării acesteia la acea autoritate.</w:t>
      </w:r>
    </w:p>
    <w:p w:rsidR="00A46E71" w:rsidRPr="00937C4E" w:rsidRDefault="00A46E71" w:rsidP="00937C4E">
      <w:pPr>
        <w:keepNext/>
        <w:widowControl w:val="0"/>
        <w:shd w:val="clear" w:color="auto" w:fill="FFFFFF"/>
        <w:spacing w:before="60"/>
        <w:ind w:firstLine="720"/>
        <w:contextualSpacing/>
        <w:jc w:val="both"/>
        <w:rPr>
          <w:rFonts w:ascii="Arial" w:eastAsia="Times New Roman" w:hAnsi="Arial" w:cs="Arial"/>
          <w:sz w:val="24"/>
          <w:szCs w:val="24"/>
        </w:rPr>
      </w:pPr>
      <w:proofErr w:type="gramStart"/>
      <w:r w:rsidRPr="00937C4E">
        <w:rPr>
          <w:rFonts w:ascii="Arial" w:eastAsia="Times New Roman" w:hAnsi="Arial" w:cs="Arial"/>
          <w:sz w:val="24"/>
          <w:szCs w:val="24"/>
        </w:rPr>
        <w:t>Procedura de soluționare a plângerii prealabile prevăzută la art.</w:t>
      </w:r>
      <w:proofErr w:type="gramEnd"/>
      <w:r w:rsidRPr="00937C4E">
        <w:rPr>
          <w:rFonts w:ascii="Arial" w:eastAsia="Times New Roman" w:hAnsi="Arial" w:cs="Arial"/>
          <w:sz w:val="24"/>
          <w:szCs w:val="24"/>
        </w:rPr>
        <w:t xml:space="preserve"> </w:t>
      </w:r>
      <w:proofErr w:type="gramStart"/>
      <w:r w:rsidRPr="00937C4E">
        <w:rPr>
          <w:rFonts w:ascii="Arial" w:eastAsia="Times New Roman" w:hAnsi="Arial" w:cs="Arial"/>
          <w:sz w:val="24"/>
          <w:szCs w:val="24"/>
        </w:rPr>
        <w:t>22 alin.</w:t>
      </w:r>
      <w:proofErr w:type="gramEnd"/>
      <w:r w:rsidRPr="00937C4E">
        <w:rPr>
          <w:rFonts w:ascii="Arial" w:eastAsia="Times New Roman" w:hAnsi="Arial" w:cs="Arial"/>
          <w:sz w:val="24"/>
          <w:szCs w:val="24"/>
        </w:rPr>
        <w:t xml:space="preserve"> (1) </w:t>
      </w:r>
      <w:proofErr w:type="gramStart"/>
      <w:r w:rsidRPr="00937C4E">
        <w:rPr>
          <w:rFonts w:ascii="Arial" w:eastAsia="Times New Roman" w:hAnsi="Arial" w:cs="Arial"/>
          <w:sz w:val="24"/>
          <w:szCs w:val="24"/>
        </w:rPr>
        <w:t>este</w:t>
      </w:r>
      <w:proofErr w:type="gramEnd"/>
      <w:r w:rsidRPr="00937C4E">
        <w:rPr>
          <w:rFonts w:ascii="Arial" w:eastAsia="Times New Roman" w:hAnsi="Arial" w:cs="Arial"/>
          <w:sz w:val="24"/>
          <w:szCs w:val="24"/>
        </w:rPr>
        <w:t xml:space="preserve"> </w:t>
      </w:r>
      <w:r w:rsidRPr="00937C4E">
        <w:rPr>
          <w:rFonts w:ascii="Arial" w:eastAsia="Times New Roman" w:hAnsi="Arial" w:cs="Arial"/>
          <w:sz w:val="24"/>
          <w:szCs w:val="24"/>
        </w:rPr>
        <w:lastRenderedPageBreak/>
        <w:t>gratuită și trebuie să fie echitabilă, rapidă și corectă.</w:t>
      </w:r>
    </w:p>
    <w:p w:rsidR="00A46E71" w:rsidRPr="00937C4E" w:rsidRDefault="00A46E71" w:rsidP="00937C4E">
      <w:pPr>
        <w:keepNext/>
        <w:widowControl w:val="0"/>
        <w:shd w:val="clear" w:color="auto" w:fill="FFFFFF"/>
        <w:spacing w:before="60"/>
        <w:ind w:firstLine="720"/>
        <w:contextualSpacing/>
        <w:jc w:val="both"/>
        <w:rPr>
          <w:rFonts w:ascii="Arial" w:eastAsia="Times New Roman" w:hAnsi="Arial" w:cs="Arial"/>
          <w:sz w:val="24"/>
          <w:szCs w:val="24"/>
        </w:rPr>
      </w:pPr>
      <w:proofErr w:type="gramStart"/>
      <w:r w:rsidRPr="00937C4E">
        <w:rPr>
          <w:rFonts w:ascii="Arial" w:eastAsia="Times New Roman" w:hAnsi="Arial" w:cs="Arial"/>
          <w:sz w:val="24"/>
          <w:szCs w:val="24"/>
        </w:rPr>
        <w:t>Prezenta decizie poate fi contestată în conformitate cu prevederile Legii nr.</w:t>
      </w:r>
      <w:proofErr w:type="gramEnd"/>
      <w:r w:rsidRPr="00937C4E">
        <w:rPr>
          <w:rFonts w:ascii="Arial" w:eastAsia="Times New Roman" w:hAnsi="Arial" w:cs="Arial"/>
          <w:sz w:val="24"/>
          <w:szCs w:val="24"/>
        </w:rPr>
        <w:t xml:space="preserve"> </w:t>
      </w:r>
      <w:proofErr w:type="gramStart"/>
      <w:r w:rsidRPr="00937C4E">
        <w:rPr>
          <w:rFonts w:ascii="Arial" w:eastAsia="Times New Roman" w:hAnsi="Arial" w:cs="Arial"/>
          <w:sz w:val="24"/>
          <w:szCs w:val="24"/>
        </w:rPr>
        <w:t>nr</w:t>
      </w:r>
      <w:proofErr w:type="gramEnd"/>
      <w:r w:rsidRPr="00937C4E">
        <w:rPr>
          <w:rFonts w:ascii="Arial" w:eastAsia="Times New Roman" w:hAnsi="Arial" w:cs="Arial"/>
          <w:sz w:val="24"/>
          <w:szCs w:val="24"/>
        </w:rPr>
        <w:t xml:space="preserve">. </w:t>
      </w:r>
      <w:proofErr w:type="gramStart"/>
      <w:r w:rsidRPr="00937C4E">
        <w:rPr>
          <w:rFonts w:ascii="Arial" w:eastAsia="Times New Roman" w:hAnsi="Arial" w:cs="Arial"/>
          <w:sz w:val="24"/>
          <w:szCs w:val="24"/>
        </w:rPr>
        <w:t>292/2018, privind evaluarea impactului anumitor proiecte publice și private asupra mediului și ale Legii </w:t>
      </w:r>
      <w:hyperlink r:id="rId13" w:tgtFrame="_blank" w:history="1">
        <w:r w:rsidRPr="00937C4E">
          <w:rPr>
            <w:rFonts w:ascii="Arial" w:eastAsia="Times New Roman" w:hAnsi="Arial" w:cs="Arial"/>
            <w:sz w:val="24"/>
            <w:szCs w:val="24"/>
          </w:rPr>
          <w:t>nr.</w:t>
        </w:r>
        <w:proofErr w:type="gramEnd"/>
        <w:r w:rsidRPr="00937C4E">
          <w:rPr>
            <w:rFonts w:ascii="Arial" w:eastAsia="Times New Roman" w:hAnsi="Arial" w:cs="Arial"/>
            <w:sz w:val="24"/>
            <w:szCs w:val="24"/>
          </w:rPr>
          <w:t xml:space="preserve"> </w:t>
        </w:r>
        <w:proofErr w:type="gramStart"/>
        <w:r w:rsidRPr="00937C4E">
          <w:rPr>
            <w:rFonts w:ascii="Arial" w:eastAsia="Times New Roman" w:hAnsi="Arial" w:cs="Arial"/>
            <w:sz w:val="24"/>
            <w:szCs w:val="24"/>
          </w:rPr>
          <w:t>554/2004</w:t>
        </w:r>
      </w:hyperlink>
      <w:r w:rsidRPr="00937C4E">
        <w:rPr>
          <w:rFonts w:ascii="Arial" w:eastAsia="Times New Roman" w:hAnsi="Arial" w:cs="Arial"/>
          <w:sz w:val="24"/>
          <w:szCs w:val="24"/>
        </w:rPr>
        <w:t>, cu modificările și completările ulterioare.</w:t>
      </w:r>
      <w:proofErr w:type="gramEnd"/>
    </w:p>
    <w:p w:rsidR="00EA71BF" w:rsidRPr="00937C4E" w:rsidRDefault="00EA71BF" w:rsidP="00937C4E">
      <w:pPr>
        <w:keepNext/>
        <w:widowControl w:val="0"/>
        <w:spacing w:after="0" w:line="240" w:lineRule="auto"/>
        <w:ind w:left="5760"/>
        <w:rPr>
          <w:rFonts w:ascii="Arial" w:hAnsi="Arial" w:cs="Arial"/>
          <w:b/>
          <w:bCs/>
          <w:sz w:val="24"/>
          <w:szCs w:val="24"/>
          <w:lang w:val="ro-RO"/>
        </w:rPr>
      </w:pPr>
    </w:p>
    <w:p w:rsidR="00EA71BF" w:rsidRPr="00937C4E" w:rsidRDefault="00EA71BF" w:rsidP="00937C4E">
      <w:pPr>
        <w:keepNext/>
        <w:widowControl w:val="0"/>
        <w:spacing w:after="0" w:line="240" w:lineRule="auto"/>
        <w:ind w:left="5760"/>
        <w:rPr>
          <w:rFonts w:ascii="Arial" w:hAnsi="Arial" w:cs="Arial"/>
          <w:b/>
          <w:bCs/>
          <w:sz w:val="24"/>
          <w:szCs w:val="24"/>
          <w:lang w:val="ro-RO"/>
        </w:rPr>
      </w:pPr>
    </w:p>
    <w:p w:rsidR="00DF6BD7" w:rsidRPr="00937C4E" w:rsidRDefault="00B505A8" w:rsidP="00937C4E">
      <w:pPr>
        <w:keepNext/>
        <w:widowControl w:val="0"/>
        <w:spacing w:after="0" w:line="240" w:lineRule="auto"/>
        <w:ind w:left="5760"/>
        <w:rPr>
          <w:rFonts w:ascii="Arial" w:hAnsi="Arial" w:cs="Arial"/>
          <w:b/>
          <w:bCs/>
          <w:sz w:val="24"/>
          <w:szCs w:val="24"/>
          <w:lang w:val="ro-RO"/>
        </w:rPr>
      </w:pPr>
      <w:r w:rsidRPr="00937C4E">
        <w:rPr>
          <w:rFonts w:ascii="Arial" w:hAnsi="Arial" w:cs="Arial"/>
          <w:b/>
          <w:bCs/>
          <w:sz w:val="24"/>
          <w:szCs w:val="24"/>
          <w:lang w:val="ro-RO"/>
        </w:rPr>
        <w:t xml:space="preserve">     </w:t>
      </w:r>
    </w:p>
    <w:p w:rsidR="005A4015" w:rsidRPr="00937C4E" w:rsidRDefault="005A4015" w:rsidP="00937C4E">
      <w:pPr>
        <w:keepNext/>
        <w:widowControl w:val="0"/>
        <w:spacing w:after="0" w:line="240" w:lineRule="auto"/>
        <w:jc w:val="center"/>
        <w:rPr>
          <w:rFonts w:ascii="Arial" w:hAnsi="Arial" w:cs="Arial"/>
          <w:b/>
          <w:lang w:val="ro-RO"/>
        </w:rPr>
      </w:pPr>
      <w:r w:rsidRPr="00937C4E">
        <w:rPr>
          <w:rFonts w:ascii="Arial" w:hAnsi="Arial" w:cs="Arial"/>
          <w:b/>
          <w:sz w:val="24"/>
          <w:szCs w:val="24"/>
          <w:lang w:val="ro-RO"/>
        </w:rPr>
        <w:t xml:space="preserve">  </w:t>
      </w:r>
      <w:r w:rsidRPr="00937C4E">
        <w:rPr>
          <w:rFonts w:ascii="Arial" w:hAnsi="Arial" w:cs="Arial"/>
          <w:b/>
          <w:lang w:val="ro-RO"/>
        </w:rPr>
        <w:t>DIRECTOR EXECUTIV,</w:t>
      </w:r>
    </w:p>
    <w:p w:rsidR="005A4015" w:rsidRPr="00937C4E" w:rsidRDefault="005A4015" w:rsidP="00937C4E">
      <w:pPr>
        <w:keepNext/>
        <w:widowControl w:val="0"/>
        <w:spacing w:after="0" w:line="240" w:lineRule="auto"/>
        <w:jc w:val="center"/>
        <w:outlineLvl w:val="0"/>
        <w:rPr>
          <w:rFonts w:ascii="Arial" w:hAnsi="Arial" w:cs="Arial"/>
          <w:b/>
          <w:sz w:val="24"/>
          <w:szCs w:val="24"/>
          <w:lang w:val="ro-RO"/>
        </w:rPr>
      </w:pPr>
      <w:r w:rsidRPr="00937C4E">
        <w:rPr>
          <w:rFonts w:ascii="Arial" w:hAnsi="Arial" w:cs="Arial"/>
          <w:b/>
          <w:sz w:val="24"/>
          <w:szCs w:val="24"/>
          <w:lang w:val="ro-RO"/>
        </w:rPr>
        <w:t>Alina Laura POSTEIU</w:t>
      </w:r>
    </w:p>
    <w:p w:rsidR="005A4015" w:rsidRPr="00937C4E" w:rsidRDefault="005A4015" w:rsidP="00937C4E">
      <w:pPr>
        <w:keepNext/>
        <w:widowControl w:val="0"/>
        <w:spacing w:after="0" w:line="240" w:lineRule="auto"/>
        <w:jc w:val="center"/>
        <w:outlineLvl w:val="0"/>
        <w:rPr>
          <w:rFonts w:ascii="Arial" w:hAnsi="Arial" w:cs="Arial"/>
          <w:b/>
          <w:lang w:val="ro-RO"/>
        </w:rPr>
      </w:pPr>
    </w:p>
    <w:p w:rsidR="00937C4E" w:rsidRPr="00937C4E" w:rsidRDefault="00937C4E" w:rsidP="00937C4E">
      <w:pPr>
        <w:keepNext/>
        <w:widowControl w:val="0"/>
        <w:spacing w:after="0" w:line="240" w:lineRule="auto"/>
        <w:jc w:val="center"/>
        <w:outlineLvl w:val="0"/>
        <w:rPr>
          <w:rFonts w:ascii="Arial" w:hAnsi="Arial" w:cs="Arial"/>
          <w:b/>
          <w:lang w:val="ro-RO"/>
        </w:rPr>
      </w:pPr>
    </w:p>
    <w:p w:rsidR="005A4015" w:rsidRPr="00937C4E" w:rsidRDefault="005A4015" w:rsidP="00937C4E">
      <w:pPr>
        <w:keepNext/>
        <w:widowControl w:val="0"/>
        <w:spacing w:after="0" w:line="240" w:lineRule="auto"/>
        <w:jc w:val="center"/>
        <w:outlineLvl w:val="0"/>
        <w:rPr>
          <w:rFonts w:ascii="Arial" w:hAnsi="Arial" w:cs="Arial"/>
          <w:b/>
          <w:lang w:val="ro-RO"/>
        </w:rPr>
      </w:pPr>
    </w:p>
    <w:p w:rsidR="00937C4E" w:rsidRPr="00937C4E" w:rsidRDefault="00937C4E" w:rsidP="00937C4E">
      <w:pPr>
        <w:keepNext/>
        <w:widowControl w:val="0"/>
        <w:spacing w:after="0" w:line="240" w:lineRule="auto"/>
        <w:jc w:val="center"/>
        <w:outlineLvl w:val="0"/>
        <w:rPr>
          <w:rFonts w:ascii="Arial" w:hAnsi="Arial" w:cs="Arial"/>
          <w:b/>
          <w:lang w:val="ro-RO"/>
        </w:rPr>
      </w:pPr>
    </w:p>
    <w:p w:rsidR="005A4015" w:rsidRPr="00937C4E" w:rsidRDefault="005A4015" w:rsidP="00937C4E">
      <w:pPr>
        <w:keepNext/>
        <w:widowControl w:val="0"/>
        <w:spacing w:after="0" w:line="240" w:lineRule="auto"/>
        <w:jc w:val="both"/>
        <w:rPr>
          <w:rFonts w:ascii="Arial" w:hAnsi="Arial" w:cs="Arial"/>
          <w:b/>
          <w:bCs/>
          <w:sz w:val="24"/>
          <w:szCs w:val="24"/>
          <w:lang w:val="ro-RO"/>
        </w:rPr>
      </w:pPr>
      <w:r w:rsidRPr="00937C4E">
        <w:rPr>
          <w:rFonts w:ascii="Arial" w:hAnsi="Arial" w:cs="Arial"/>
          <w:b/>
          <w:bCs/>
          <w:sz w:val="24"/>
          <w:szCs w:val="24"/>
          <w:lang w:val="ro-RO"/>
        </w:rPr>
        <w:t xml:space="preserve">             Șef Serviciu A.A.A.,</w:t>
      </w:r>
      <w:r w:rsidRPr="00937C4E">
        <w:rPr>
          <w:rFonts w:ascii="Arial" w:hAnsi="Arial" w:cs="Arial"/>
          <w:b/>
          <w:bCs/>
          <w:sz w:val="24"/>
          <w:szCs w:val="24"/>
          <w:lang w:val="ro-RO"/>
        </w:rPr>
        <w:tab/>
      </w:r>
      <w:r w:rsidRPr="00937C4E">
        <w:rPr>
          <w:rFonts w:ascii="Arial" w:hAnsi="Arial" w:cs="Arial"/>
          <w:b/>
          <w:bCs/>
          <w:sz w:val="24"/>
          <w:szCs w:val="24"/>
          <w:lang w:val="ro-RO"/>
        </w:rPr>
        <w:tab/>
      </w:r>
      <w:r w:rsidRPr="00937C4E">
        <w:rPr>
          <w:rFonts w:ascii="Arial" w:hAnsi="Arial" w:cs="Arial"/>
          <w:b/>
          <w:bCs/>
          <w:sz w:val="24"/>
          <w:szCs w:val="24"/>
          <w:lang w:val="ro-RO"/>
        </w:rPr>
        <w:tab/>
      </w:r>
      <w:r w:rsidRPr="00937C4E">
        <w:rPr>
          <w:rFonts w:ascii="Arial" w:hAnsi="Arial" w:cs="Arial"/>
          <w:b/>
          <w:bCs/>
          <w:sz w:val="24"/>
          <w:szCs w:val="24"/>
          <w:lang w:val="ro-RO"/>
        </w:rPr>
        <w:tab/>
        <w:t xml:space="preserve">    Ș</w:t>
      </w:r>
      <w:r w:rsidRPr="00937C4E">
        <w:rPr>
          <w:rFonts w:ascii="Arial" w:hAnsi="Arial" w:cs="Arial"/>
          <w:b/>
          <w:sz w:val="24"/>
          <w:szCs w:val="24"/>
          <w:lang w:val="it-IT"/>
        </w:rPr>
        <w:t xml:space="preserve">ef </w:t>
      </w:r>
      <w:r w:rsidRPr="00937C4E">
        <w:rPr>
          <w:rFonts w:ascii="Arial" w:eastAsia="Times New Roman" w:hAnsi="Arial" w:cs="Arial"/>
          <w:b/>
          <w:sz w:val="24"/>
          <w:szCs w:val="24"/>
          <w:lang w:eastAsia="ro-RO"/>
        </w:rPr>
        <w:t>Serviciu C.F.M.,</w:t>
      </w:r>
      <w:r w:rsidRPr="00937C4E">
        <w:rPr>
          <w:rFonts w:ascii="Arial" w:hAnsi="Arial" w:cs="Arial"/>
          <w:b/>
          <w:bCs/>
          <w:sz w:val="24"/>
          <w:szCs w:val="24"/>
          <w:lang w:val="ro-RO"/>
        </w:rPr>
        <w:tab/>
      </w:r>
    </w:p>
    <w:p w:rsidR="005A4015" w:rsidRPr="00937C4E" w:rsidRDefault="005A4015" w:rsidP="00937C4E">
      <w:pPr>
        <w:keepNext/>
        <w:widowControl w:val="0"/>
        <w:spacing w:after="0" w:line="240" w:lineRule="auto"/>
        <w:jc w:val="both"/>
        <w:outlineLvl w:val="0"/>
        <w:rPr>
          <w:rFonts w:ascii="Arial" w:hAnsi="Arial" w:cs="Arial"/>
          <w:b/>
          <w:bCs/>
          <w:sz w:val="24"/>
          <w:szCs w:val="24"/>
          <w:lang w:val="ro-RO"/>
        </w:rPr>
      </w:pPr>
      <w:r w:rsidRPr="00937C4E">
        <w:rPr>
          <w:rFonts w:ascii="Arial" w:hAnsi="Arial" w:cs="Arial"/>
          <w:b/>
          <w:bCs/>
          <w:sz w:val="24"/>
          <w:szCs w:val="24"/>
          <w:lang w:val="ro-RO"/>
        </w:rPr>
        <w:t>Corina Ecaterina NECULA CIOCHINĂ</w:t>
      </w:r>
      <w:r w:rsidRPr="00937C4E">
        <w:rPr>
          <w:rFonts w:ascii="Arial" w:hAnsi="Arial" w:cs="Arial"/>
          <w:b/>
          <w:bCs/>
          <w:sz w:val="24"/>
          <w:szCs w:val="24"/>
          <w:lang w:val="ro-RO"/>
        </w:rPr>
        <w:tab/>
      </w:r>
      <w:r w:rsidRPr="00937C4E">
        <w:rPr>
          <w:rFonts w:ascii="Arial" w:hAnsi="Arial" w:cs="Arial"/>
          <w:b/>
          <w:bCs/>
          <w:sz w:val="24"/>
          <w:szCs w:val="24"/>
          <w:lang w:val="ro-RO"/>
        </w:rPr>
        <w:tab/>
      </w:r>
      <w:r w:rsidRPr="00937C4E">
        <w:rPr>
          <w:rFonts w:ascii="Arial" w:hAnsi="Arial" w:cs="Arial"/>
          <w:b/>
          <w:bCs/>
          <w:sz w:val="24"/>
          <w:szCs w:val="24"/>
          <w:lang w:val="ro-RO"/>
        </w:rPr>
        <w:tab/>
        <w:t xml:space="preserve">        </w:t>
      </w:r>
      <w:r w:rsidRPr="00937C4E">
        <w:rPr>
          <w:rFonts w:ascii="Arial" w:hAnsi="Arial" w:cs="Arial"/>
          <w:b/>
          <w:sz w:val="24"/>
          <w:szCs w:val="24"/>
          <w:lang w:val="it-IT"/>
        </w:rPr>
        <w:t>Eliza BODEA</w:t>
      </w:r>
    </w:p>
    <w:p w:rsidR="005A4015" w:rsidRPr="00937C4E" w:rsidRDefault="005A4015" w:rsidP="00937C4E">
      <w:pPr>
        <w:keepNext/>
        <w:widowControl w:val="0"/>
        <w:spacing w:after="0" w:line="240" w:lineRule="auto"/>
        <w:jc w:val="both"/>
        <w:rPr>
          <w:rFonts w:ascii="Arial" w:hAnsi="Arial" w:cs="Arial"/>
          <w:b/>
          <w:bCs/>
          <w:sz w:val="24"/>
          <w:szCs w:val="24"/>
          <w:lang w:val="ro-RO"/>
        </w:rPr>
      </w:pPr>
    </w:p>
    <w:p w:rsidR="00937C4E" w:rsidRPr="00937C4E" w:rsidRDefault="00937C4E" w:rsidP="00937C4E">
      <w:pPr>
        <w:keepNext/>
        <w:widowControl w:val="0"/>
        <w:spacing w:after="0" w:line="240" w:lineRule="auto"/>
        <w:jc w:val="both"/>
        <w:rPr>
          <w:rFonts w:ascii="Arial" w:hAnsi="Arial" w:cs="Arial"/>
          <w:b/>
          <w:bCs/>
          <w:sz w:val="24"/>
          <w:szCs w:val="24"/>
          <w:lang w:val="ro-RO"/>
        </w:rPr>
      </w:pPr>
    </w:p>
    <w:p w:rsidR="00937C4E" w:rsidRPr="00937C4E" w:rsidRDefault="00937C4E" w:rsidP="00937C4E">
      <w:pPr>
        <w:keepNext/>
        <w:widowControl w:val="0"/>
        <w:spacing w:after="0" w:line="240" w:lineRule="auto"/>
        <w:jc w:val="both"/>
        <w:rPr>
          <w:rFonts w:ascii="Arial" w:hAnsi="Arial" w:cs="Arial"/>
          <w:b/>
          <w:bCs/>
          <w:sz w:val="24"/>
          <w:szCs w:val="24"/>
          <w:lang w:val="ro-RO"/>
        </w:rPr>
      </w:pPr>
    </w:p>
    <w:p w:rsidR="005A4015" w:rsidRPr="00937C4E" w:rsidRDefault="005A4015" w:rsidP="00937C4E">
      <w:pPr>
        <w:keepNext/>
        <w:widowControl w:val="0"/>
        <w:spacing w:after="0" w:line="240" w:lineRule="auto"/>
        <w:jc w:val="both"/>
        <w:rPr>
          <w:rFonts w:ascii="Arial" w:hAnsi="Arial" w:cs="Arial"/>
          <w:b/>
          <w:bCs/>
          <w:sz w:val="24"/>
          <w:szCs w:val="24"/>
          <w:lang w:val="ro-RO"/>
        </w:rPr>
      </w:pPr>
    </w:p>
    <w:p w:rsidR="005A4015" w:rsidRPr="00937C4E" w:rsidRDefault="005A4015" w:rsidP="00937C4E">
      <w:pPr>
        <w:keepNext/>
        <w:widowControl w:val="0"/>
        <w:spacing w:after="0" w:line="240" w:lineRule="auto"/>
        <w:jc w:val="both"/>
        <w:rPr>
          <w:rFonts w:ascii="Arial" w:hAnsi="Arial" w:cs="Arial"/>
          <w:b/>
          <w:bCs/>
          <w:sz w:val="24"/>
          <w:szCs w:val="24"/>
          <w:lang w:val="ro-RO"/>
        </w:rPr>
      </w:pPr>
      <w:r w:rsidRPr="00937C4E">
        <w:rPr>
          <w:rFonts w:ascii="Arial" w:hAnsi="Arial" w:cs="Arial"/>
          <w:b/>
          <w:bCs/>
          <w:sz w:val="24"/>
          <w:szCs w:val="24"/>
          <w:lang w:val="ro-RO"/>
        </w:rPr>
        <w:t xml:space="preserve">                    Întocmit, </w:t>
      </w:r>
      <w:r w:rsidRPr="00937C4E">
        <w:rPr>
          <w:rFonts w:ascii="Arial" w:hAnsi="Arial" w:cs="Arial"/>
          <w:b/>
          <w:bCs/>
          <w:sz w:val="24"/>
          <w:szCs w:val="24"/>
          <w:lang w:val="ro-RO"/>
        </w:rPr>
        <w:tab/>
      </w:r>
      <w:r w:rsidRPr="00937C4E">
        <w:rPr>
          <w:rFonts w:ascii="Arial" w:hAnsi="Arial" w:cs="Arial"/>
          <w:b/>
          <w:bCs/>
          <w:sz w:val="24"/>
          <w:szCs w:val="24"/>
          <w:lang w:val="ro-RO"/>
        </w:rPr>
        <w:tab/>
      </w:r>
      <w:r w:rsidRPr="00937C4E">
        <w:rPr>
          <w:rFonts w:ascii="Arial" w:hAnsi="Arial" w:cs="Arial"/>
          <w:b/>
          <w:bCs/>
          <w:sz w:val="24"/>
          <w:szCs w:val="24"/>
          <w:lang w:val="ro-RO"/>
        </w:rPr>
        <w:tab/>
      </w:r>
      <w:r w:rsidRPr="00937C4E">
        <w:rPr>
          <w:rFonts w:ascii="Arial" w:hAnsi="Arial" w:cs="Arial"/>
          <w:b/>
          <w:bCs/>
          <w:sz w:val="24"/>
          <w:szCs w:val="24"/>
          <w:lang w:val="ro-RO"/>
        </w:rPr>
        <w:tab/>
        <w:t xml:space="preserve"> </w:t>
      </w:r>
      <w:r w:rsidRPr="00937C4E">
        <w:rPr>
          <w:rFonts w:ascii="Arial" w:hAnsi="Arial" w:cs="Arial"/>
          <w:b/>
          <w:bCs/>
          <w:sz w:val="24"/>
          <w:szCs w:val="24"/>
          <w:lang w:val="ro-RO"/>
        </w:rPr>
        <w:tab/>
      </w:r>
      <w:r w:rsidRPr="00937C4E">
        <w:rPr>
          <w:rFonts w:ascii="Arial" w:hAnsi="Arial" w:cs="Arial"/>
          <w:b/>
          <w:bCs/>
          <w:sz w:val="24"/>
          <w:szCs w:val="24"/>
          <w:lang w:val="ro-RO"/>
        </w:rPr>
        <w:tab/>
        <w:t>Intocmit,</w:t>
      </w:r>
    </w:p>
    <w:p w:rsidR="005A4015" w:rsidRPr="00937C4E" w:rsidRDefault="005A4015" w:rsidP="00937C4E">
      <w:pPr>
        <w:keepNext/>
        <w:widowControl w:val="0"/>
        <w:spacing w:after="0" w:line="280" w:lineRule="exact"/>
        <w:rPr>
          <w:rFonts w:ascii="Arial" w:hAnsi="Arial" w:cs="Arial"/>
          <w:sz w:val="24"/>
          <w:szCs w:val="24"/>
          <w:lang w:val="ro-RO"/>
        </w:rPr>
      </w:pPr>
      <w:r w:rsidRPr="00937C4E">
        <w:rPr>
          <w:rFonts w:ascii="Arial" w:hAnsi="Arial" w:cs="Arial"/>
          <w:b/>
          <w:bCs/>
          <w:sz w:val="24"/>
          <w:szCs w:val="24"/>
          <w:lang w:val="ro-RO"/>
        </w:rPr>
        <w:t xml:space="preserve">Consilier superior Simona Livia CREȚU        </w:t>
      </w:r>
      <w:r w:rsidRPr="00937C4E">
        <w:rPr>
          <w:rFonts w:ascii="Arial" w:hAnsi="Arial" w:cs="Arial"/>
          <w:bCs/>
          <w:sz w:val="24"/>
          <w:szCs w:val="24"/>
          <w:lang w:val="ro-RO"/>
        </w:rPr>
        <w:tab/>
        <w:t xml:space="preserve">  </w:t>
      </w:r>
      <w:r w:rsidRPr="00937C4E">
        <w:rPr>
          <w:rFonts w:ascii="Arial" w:hAnsi="Arial" w:cs="Arial"/>
          <w:b/>
          <w:bCs/>
          <w:sz w:val="24"/>
          <w:szCs w:val="24"/>
          <w:lang w:val="ro-RO"/>
        </w:rPr>
        <w:t>Consilier superior Mihai STOICA</w:t>
      </w:r>
    </w:p>
    <w:p w:rsidR="00994959" w:rsidRPr="00937C4E" w:rsidRDefault="00994959" w:rsidP="00937C4E">
      <w:pPr>
        <w:keepNext/>
        <w:widowControl w:val="0"/>
        <w:spacing w:after="0" w:line="240" w:lineRule="auto"/>
        <w:ind w:left="1440" w:firstLine="720"/>
        <w:jc w:val="center"/>
        <w:rPr>
          <w:rFonts w:ascii="Times New Roman" w:hAnsi="Times New Roman"/>
          <w:b/>
          <w:sz w:val="28"/>
          <w:szCs w:val="28"/>
          <w:lang w:val="ro-RO"/>
        </w:rPr>
      </w:pPr>
    </w:p>
    <w:sectPr w:rsidR="00994959" w:rsidRPr="00937C4E" w:rsidSect="000B2025">
      <w:footerReference w:type="default" r:id="rId14"/>
      <w:pgSz w:w="11907" w:h="16839" w:code="9"/>
      <w:pgMar w:top="851" w:right="850" w:bottom="1843" w:left="156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A4" w:rsidRDefault="00C76AA4" w:rsidP="0010560A">
      <w:pPr>
        <w:spacing w:after="0" w:line="240" w:lineRule="auto"/>
      </w:pPr>
      <w:r>
        <w:separator/>
      </w:r>
    </w:p>
  </w:endnote>
  <w:endnote w:type="continuationSeparator" w:id="0">
    <w:p w:rsidR="00C76AA4" w:rsidRDefault="00C76AA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7C" w:rsidRPr="00FB3F3F" w:rsidRDefault="00C76AA4" w:rsidP="009F442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25pt;margin-top:6.15pt;width:41.9pt;height:34.45pt;z-index:-251658240">
          <v:imagedata r:id="rId1" o:title=""/>
        </v:shape>
        <o:OLEObject Type="Embed" ProgID="CorelDRAW.Graphic.13" ShapeID="_x0000_s2059" DrawAspect="Content" ObjectID="_1760269911" r:id="rId2"/>
      </w:pict>
    </w:r>
    <w:r w:rsidR="00F45385">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7C05218" wp14:editId="281A6193">
              <wp:simplePos x="0" y="0"/>
              <wp:positionH relativeFrom="column">
                <wp:posOffset>-142875</wp:posOffset>
              </wp:positionH>
              <wp:positionV relativeFrom="paragraph">
                <wp:posOffset>-34925</wp:posOffset>
              </wp:positionV>
              <wp:extent cx="6248400" cy="635"/>
              <wp:effectExtent l="9525" t="12700" r="9525" b="152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B5A7C">
      <w:rPr>
        <w:rFonts w:ascii="Times New Roman" w:hAnsi="Times New Roman"/>
        <w:b/>
        <w:sz w:val="24"/>
        <w:szCs w:val="24"/>
      </w:rPr>
      <w:t xml:space="preserve">                    </w:t>
    </w:r>
    <w:r w:rsidR="009B5A7C" w:rsidRPr="00FB3F3F">
      <w:rPr>
        <w:rFonts w:ascii="Times New Roman" w:hAnsi="Times New Roman"/>
        <w:b/>
        <w:sz w:val="24"/>
        <w:szCs w:val="24"/>
      </w:rPr>
      <w:t>AGEN</w:t>
    </w:r>
    <w:r w:rsidR="009B5A7C" w:rsidRPr="00FB3F3F">
      <w:rPr>
        <w:rFonts w:ascii="Times New Roman" w:hAnsi="Times New Roman"/>
        <w:b/>
        <w:sz w:val="24"/>
        <w:szCs w:val="24"/>
        <w:lang w:val="ro-RO"/>
      </w:rPr>
      <w:t>ŢIA PENTRU PROTECŢIA MEDIULUI ILFOV</w:t>
    </w:r>
    <w:r w:rsidR="009B5A7C">
      <w:rPr>
        <w:rFonts w:ascii="Times New Roman" w:hAnsi="Times New Roman"/>
        <w:b/>
        <w:sz w:val="24"/>
        <w:szCs w:val="24"/>
        <w:lang w:val="ro-RO"/>
      </w:rPr>
      <w:t xml:space="preserve">        - Pag. </w:t>
    </w:r>
    <w:r w:rsidR="009B5A7C" w:rsidRPr="00A9688F">
      <w:rPr>
        <w:rFonts w:ascii="Times New Roman" w:hAnsi="Times New Roman"/>
        <w:b/>
        <w:sz w:val="24"/>
        <w:szCs w:val="24"/>
        <w:lang w:val="ro-RO"/>
      </w:rPr>
      <w:fldChar w:fldCharType="begin"/>
    </w:r>
    <w:r w:rsidR="009B5A7C" w:rsidRPr="00A9688F">
      <w:rPr>
        <w:rFonts w:ascii="Times New Roman" w:hAnsi="Times New Roman"/>
        <w:b/>
        <w:sz w:val="24"/>
        <w:szCs w:val="24"/>
        <w:lang w:val="ro-RO"/>
      </w:rPr>
      <w:instrText xml:space="preserve"> PAGE   \* MERGEFORMAT </w:instrText>
    </w:r>
    <w:r w:rsidR="009B5A7C" w:rsidRPr="00A9688F">
      <w:rPr>
        <w:rFonts w:ascii="Times New Roman" w:hAnsi="Times New Roman"/>
        <w:b/>
        <w:sz w:val="24"/>
        <w:szCs w:val="24"/>
        <w:lang w:val="ro-RO"/>
      </w:rPr>
      <w:fldChar w:fldCharType="separate"/>
    </w:r>
    <w:r w:rsidR="00DA003D">
      <w:rPr>
        <w:rFonts w:ascii="Times New Roman" w:hAnsi="Times New Roman"/>
        <w:b/>
        <w:noProof/>
        <w:sz w:val="24"/>
        <w:szCs w:val="24"/>
        <w:lang w:val="ro-RO"/>
      </w:rPr>
      <w:t>1</w:t>
    </w:r>
    <w:r w:rsidR="009B5A7C" w:rsidRPr="00A9688F">
      <w:rPr>
        <w:rFonts w:ascii="Times New Roman" w:hAnsi="Times New Roman"/>
        <w:b/>
        <w:sz w:val="24"/>
        <w:szCs w:val="24"/>
        <w:lang w:val="ro-RO"/>
      </w:rPr>
      <w:fldChar w:fldCharType="end"/>
    </w:r>
    <w:r w:rsidR="009B5A7C">
      <w:rPr>
        <w:rFonts w:ascii="Times New Roman" w:hAnsi="Times New Roman"/>
        <w:b/>
        <w:sz w:val="24"/>
        <w:szCs w:val="24"/>
        <w:lang w:val="ro-RO"/>
      </w:rPr>
      <w:t>-</w:t>
    </w:r>
  </w:p>
  <w:p w:rsidR="009B5A7C" w:rsidRPr="00FB3F3F" w:rsidRDefault="009B5A7C" w:rsidP="009F442B">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9B5A7C" w:rsidRDefault="009B5A7C" w:rsidP="009F442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sidRPr="00FB3F3F">
      <w:rPr>
        <w:rFonts w:ascii="Times New Roman" w:hAnsi="Times New Roman"/>
        <w:sz w:val="24"/>
        <w:szCs w:val="24"/>
        <w:lang w:val="ro-RO"/>
      </w:rPr>
      <w:t>; Tel. 021.430.1</w:t>
    </w:r>
    <w:r>
      <w:rPr>
        <w:rFonts w:ascii="Times New Roman" w:hAnsi="Times New Roman"/>
        <w:sz w:val="24"/>
        <w:szCs w:val="24"/>
        <w:lang w:val="ro-RO"/>
      </w:rPr>
      <w:t>4</w:t>
    </w:r>
    <w:r w:rsidRPr="00FB3F3F">
      <w:rPr>
        <w:rFonts w:ascii="Times New Roman" w:hAnsi="Times New Roman"/>
        <w:sz w:val="24"/>
        <w:szCs w:val="24"/>
        <w:lang w:val="ro-RO"/>
      </w:rPr>
      <w:t>.</w:t>
    </w:r>
    <w:r>
      <w:rPr>
        <w:rFonts w:ascii="Times New Roman" w:hAnsi="Times New Roman"/>
        <w:sz w:val="24"/>
        <w:szCs w:val="24"/>
        <w:lang w:val="ro-RO"/>
      </w:rPr>
      <w:t>02</w:t>
    </w:r>
    <w:r w:rsidRPr="00FB3F3F">
      <w:rPr>
        <w:rFonts w:ascii="Times New Roman" w:hAnsi="Times New Roman"/>
        <w:sz w:val="24"/>
        <w:szCs w:val="24"/>
        <w:lang w:val="ro-RO"/>
      </w:rPr>
      <w:t>; 0</w:t>
    </w:r>
    <w:r>
      <w:rPr>
        <w:rFonts w:ascii="Times New Roman" w:hAnsi="Times New Roman"/>
        <w:sz w:val="24"/>
        <w:szCs w:val="24"/>
        <w:lang w:val="ro-RO"/>
      </w:rPr>
      <w:t>749</w:t>
    </w:r>
    <w:r w:rsidRPr="00FB3F3F">
      <w:rPr>
        <w:rFonts w:ascii="Times New Roman" w:hAnsi="Times New Roman"/>
        <w:sz w:val="24"/>
        <w:szCs w:val="24"/>
        <w:lang w:val="ro-RO"/>
      </w:rPr>
      <w:t>.</w:t>
    </w:r>
    <w:r>
      <w:rPr>
        <w:rFonts w:ascii="Times New Roman" w:hAnsi="Times New Roman"/>
        <w:sz w:val="24"/>
        <w:szCs w:val="24"/>
        <w:lang w:val="ro-RO"/>
      </w:rPr>
      <w:t>598</w:t>
    </w:r>
    <w:r w:rsidRPr="00FB3F3F">
      <w:rPr>
        <w:rFonts w:ascii="Times New Roman" w:hAnsi="Times New Roman"/>
        <w:sz w:val="24"/>
        <w:szCs w:val="24"/>
        <w:lang w:val="ro-RO"/>
      </w:rPr>
      <w:t>.</w:t>
    </w:r>
    <w:r>
      <w:rPr>
        <w:rFonts w:ascii="Times New Roman" w:hAnsi="Times New Roman"/>
        <w:sz w:val="24"/>
        <w:szCs w:val="24"/>
        <w:lang w:val="ro-RO"/>
      </w:rPr>
      <w:t>865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B5A7C" w:rsidRPr="003D79F6" w:rsidTr="003D79F6">
      <w:tc>
        <w:tcPr>
          <w:tcW w:w="8370" w:type="dxa"/>
          <w:shd w:val="clear" w:color="auto" w:fill="auto"/>
        </w:tcPr>
        <w:p w:rsidR="009B5A7C" w:rsidRPr="003D79F6" w:rsidRDefault="009B5A7C"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B5A7C" w:rsidRPr="002367AC" w:rsidRDefault="009B5A7C"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A4" w:rsidRDefault="00C76AA4" w:rsidP="0010560A">
      <w:pPr>
        <w:spacing w:after="0" w:line="240" w:lineRule="auto"/>
      </w:pPr>
      <w:r>
        <w:separator/>
      </w:r>
    </w:p>
  </w:footnote>
  <w:footnote w:type="continuationSeparator" w:id="0">
    <w:p w:rsidR="00C76AA4" w:rsidRDefault="00C76AA4"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DE1"/>
    <w:multiLevelType w:val="hybridMultilevel"/>
    <w:tmpl w:val="D8C6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C6637"/>
    <w:multiLevelType w:val="hybridMultilevel"/>
    <w:tmpl w:val="2DEE9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B5A10"/>
    <w:multiLevelType w:val="hybridMultilevel"/>
    <w:tmpl w:val="DEA29B12"/>
    <w:lvl w:ilvl="0" w:tplc="9C24949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2C72286"/>
    <w:multiLevelType w:val="hybridMultilevel"/>
    <w:tmpl w:val="20EEACAA"/>
    <w:lvl w:ilvl="0" w:tplc="9D789AD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C08F7"/>
    <w:multiLevelType w:val="hybridMultilevel"/>
    <w:tmpl w:val="3E689E70"/>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CC1161"/>
    <w:multiLevelType w:val="hybridMultilevel"/>
    <w:tmpl w:val="AEB85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51C04"/>
    <w:multiLevelType w:val="hybridMultilevel"/>
    <w:tmpl w:val="03681406"/>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55485"/>
    <w:multiLevelType w:val="hybridMultilevel"/>
    <w:tmpl w:val="6D18CC9E"/>
    <w:lvl w:ilvl="0" w:tplc="7B225F00">
      <w:start w:val="1"/>
      <w:numFmt w:val="bullet"/>
      <w:lvlText w:val="-"/>
      <w:lvlJc w:val="left"/>
      <w:pPr>
        <w:ind w:left="100" w:hanging="140"/>
      </w:pPr>
      <w:rPr>
        <w:rFonts w:ascii="Times New Roman" w:eastAsia="Times New Roman" w:hAnsi="Times New Roman" w:hint="default"/>
        <w:b/>
        <w:bCs/>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126E0"/>
    <w:multiLevelType w:val="hybridMultilevel"/>
    <w:tmpl w:val="0302E066"/>
    <w:lvl w:ilvl="0" w:tplc="35E60B1A">
      <w:start w:val="1"/>
      <w:numFmt w:val="lowerLetter"/>
      <w:lvlText w:val="%1)"/>
      <w:lvlJc w:val="left"/>
      <w:pPr>
        <w:ind w:left="1428" w:hanging="360"/>
      </w:pPr>
      <w:rPr>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nsid w:val="27B91A39"/>
    <w:multiLevelType w:val="hybridMultilevel"/>
    <w:tmpl w:val="88F6F084"/>
    <w:lvl w:ilvl="0" w:tplc="6B9EF4BC">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A0EFC"/>
    <w:multiLevelType w:val="hybridMultilevel"/>
    <w:tmpl w:val="C968489E"/>
    <w:lvl w:ilvl="0" w:tplc="907ED898">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723493"/>
    <w:multiLevelType w:val="hybridMultilevel"/>
    <w:tmpl w:val="31A03280"/>
    <w:lvl w:ilvl="0" w:tplc="EF7629A0">
      <w:start w:val="19"/>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381612"/>
    <w:multiLevelType w:val="hybridMultilevel"/>
    <w:tmpl w:val="C0DC417C"/>
    <w:lvl w:ilvl="0" w:tplc="8EA836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B5045"/>
    <w:multiLevelType w:val="hybridMultilevel"/>
    <w:tmpl w:val="6BA2C71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14A25"/>
    <w:multiLevelType w:val="hybridMultilevel"/>
    <w:tmpl w:val="637CE926"/>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53EE4"/>
    <w:multiLevelType w:val="hybridMultilevel"/>
    <w:tmpl w:val="CE66D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41743BDF"/>
    <w:multiLevelType w:val="hybridMultilevel"/>
    <w:tmpl w:val="46686A3C"/>
    <w:lvl w:ilvl="0" w:tplc="3CF611B6">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303982"/>
    <w:multiLevelType w:val="hybridMultilevel"/>
    <w:tmpl w:val="02420D5E"/>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A030987"/>
    <w:multiLevelType w:val="hybridMultilevel"/>
    <w:tmpl w:val="4EC0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2B652A"/>
    <w:multiLevelType w:val="hybridMultilevel"/>
    <w:tmpl w:val="7B52620E"/>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C04326"/>
    <w:multiLevelType w:val="hybridMultilevel"/>
    <w:tmpl w:val="B00A046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16843"/>
    <w:multiLevelType w:val="hybridMultilevel"/>
    <w:tmpl w:val="29DE9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654FD"/>
    <w:multiLevelType w:val="hybridMultilevel"/>
    <w:tmpl w:val="7FDA5D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F22020F"/>
    <w:multiLevelType w:val="hybridMultilevel"/>
    <w:tmpl w:val="50EE109C"/>
    <w:lvl w:ilvl="0" w:tplc="7B225F00">
      <w:start w:val="1"/>
      <w:numFmt w:val="bullet"/>
      <w:lvlText w:val="-"/>
      <w:lvlJc w:val="left"/>
      <w:pPr>
        <w:ind w:left="100" w:hanging="140"/>
      </w:pPr>
      <w:rPr>
        <w:rFonts w:ascii="Times New Roman" w:eastAsia="Times New Roman" w:hAnsi="Times New Roman"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29027C"/>
    <w:multiLevelType w:val="hybridMultilevel"/>
    <w:tmpl w:val="FD287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62D2D"/>
    <w:multiLevelType w:val="hybridMultilevel"/>
    <w:tmpl w:val="966053CE"/>
    <w:lvl w:ilvl="0" w:tplc="D6F6180C">
      <w:start w:val="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017CFB"/>
    <w:multiLevelType w:val="hybridMultilevel"/>
    <w:tmpl w:val="E618EA9A"/>
    <w:lvl w:ilvl="0" w:tplc="D6F6180C">
      <w:start w:val="1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692A84"/>
    <w:multiLevelType w:val="hybridMultilevel"/>
    <w:tmpl w:val="CE0E98B4"/>
    <w:lvl w:ilvl="0" w:tplc="B97EBC38">
      <w:start w:val="1"/>
      <w:numFmt w:val="decimal"/>
      <w:lvlText w:val="%1."/>
      <w:lvlJc w:val="left"/>
      <w:pPr>
        <w:tabs>
          <w:tab w:val="num" w:pos="900"/>
        </w:tabs>
        <w:ind w:left="90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E2F0D9E"/>
    <w:multiLevelType w:val="hybridMultilevel"/>
    <w:tmpl w:val="4AA0526C"/>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55653E"/>
    <w:multiLevelType w:val="hybridMultilevel"/>
    <w:tmpl w:val="E7FEA7A8"/>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736570"/>
    <w:multiLevelType w:val="hybridMultilevel"/>
    <w:tmpl w:val="747C26B8"/>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5D70D2"/>
    <w:multiLevelType w:val="hybridMultilevel"/>
    <w:tmpl w:val="52C81FEA"/>
    <w:lvl w:ilvl="0" w:tplc="1C705A38">
      <w:numFmt w:val="bullet"/>
      <w:lvlText w:val="-"/>
      <w:lvlJc w:val="left"/>
      <w:pPr>
        <w:ind w:left="1080" w:hanging="360"/>
      </w:pPr>
      <w:rPr>
        <w:rFonts w:ascii="Arial" w:eastAsia="Times New Roman" w:hAnsi="Arial" w:cs="Arial"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675B5CF2"/>
    <w:multiLevelType w:val="hybridMultilevel"/>
    <w:tmpl w:val="95101812"/>
    <w:lvl w:ilvl="0" w:tplc="1E68C3F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9B54B4"/>
    <w:multiLevelType w:val="hybridMultilevel"/>
    <w:tmpl w:val="931E7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30E3DA3"/>
    <w:multiLevelType w:val="hybridMultilevel"/>
    <w:tmpl w:val="94585BCE"/>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7">
    <w:nsid w:val="731A7AC4"/>
    <w:multiLevelType w:val="hybridMultilevel"/>
    <w:tmpl w:val="FFC249B8"/>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FA7107"/>
    <w:multiLevelType w:val="hybridMultilevel"/>
    <w:tmpl w:val="E8C45DA4"/>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3"/>
  </w:num>
  <w:num w:numId="3">
    <w:abstractNumId w:val="7"/>
  </w:num>
  <w:num w:numId="4">
    <w:abstractNumId w:val="9"/>
  </w:num>
  <w:num w:numId="5">
    <w:abstractNumId w:val="11"/>
  </w:num>
  <w:num w:numId="6">
    <w:abstractNumId w:val="24"/>
  </w:num>
  <w:num w:numId="7">
    <w:abstractNumId w:val="14"/>
  </w:num>
  <w:num w:numId="8">
    <w:abstractNumId w:val="36"/>
  </w:num>
  <w:num w:numId="9">
    <w:abstractNumId w:val="23"/>
  </w:num>
  <w:num w:numId="10">
    <w:abstractNumId w:val="13"/>
  </w:num>
  <w:num w:numId="11">
    <w:abstractNumId w:val="3"/>
  </w:num>
  <w:num w:numId="12">
    <w:abstractNumId w:val="10"/>
  </w:num>
  <w:num w:numId="13">
    <w:abstractNumId w:val="18"/>
  </w:num>
  <w:num w:numId="14">
    <w:abstractNumId w:val="22"/>
  </w:num>
  <w:num w:numId="15">
    <w:abstractNumId w:val="37"/>
  </w:num>
  <w:num w:numId="16">
    <w:abstractNumId w:val="4"/>
  </w:num>
  <w:num w:numId="17">
    <w:abstractNumId w:val="30"/>
  </w:num>
  <w:num w:numId="18">
    <w:abstractNumId w:val="1"/>
  </w:num>
  <w:num w:numId="19">
    <w:abstractNumId w:val="5"/>
  </w:num>
  <w:num w:numId="20">
    <w:abstractNumId w:val="28"/>
  </w:num>
  <w:num w:numId="21">
    <w:abstractNumId w:val="15"/>
  </w:num>
  <w:num w:numId="22">
    <w:abstractNumId w:val="17"/>
  </w:num>
  <w:num w:numId="23">
    <w:abstractNumId w:val="32"/>
  </w:num>
  <w:num w:numId="24">
    <w:abstractNumId w:val="0"/>
  </w:num>
  <w:num w:numId="25">
    <w:abstractNumId w:val="34"/>
  </w:num>
  <w:num w:numId="26">
    <w:abstractNumId w:val="16"/>
  </w:num>
  <w:num w:numId="27">
    <w:abstractNumId w:val="12"/>
  </w:num>
  <w:num w:numId="28">
    <w:abstractNumId w:val="6"/>
  </w:num>
  <w:num w:numId="29">
    <w:abstractNumId w:val="31"/>
  </w:num>
  <w:num w:numId="30">
    <w:abstractNumId w:val="27"/>
  </w:num>
  <w:num w:numId="31">
    <w:abstractNumId w:val="38"/>
  </w:num>
  <w:num w:numId="32">
    <w:abstractNumId w:val="21"/>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6"/>
  </w:num>
  <w:num w:numId="37">
    <w:abstractNumId w:val="2"/>
  </w:num>
  <w:num w:numId="38">
    <w:abstractNumId w:val="25"/>
  </w:num>
  <w:num w:numId="3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912"/>
    <w:rsid w:val="000116C0"/>
    <w:rsid w:val="00011F9C"/>
    <w:rsid w:val="00013764"/>
    <w:rsid w:val="00014247"/>
    <w:rsid w:val="000160D3"/>
    <w:rsid w:val="0001667C"/>
    <w:rsid w:val="00021991"/>
    <w:rsid w:val="0002339E"/>
    <w:rsid w:val="0002344F"/>
    <w:rsid w:val="000237ED"/>
    <w:rsid w:val="00023D48"/>
    <w:rsid w:val="0002560E"/>
    <w:rsid w:val="00026ED1"/>
    <w:rsid w:val="000336A1"/>
    <w:rsid w:val="0003400D"/>
    <w:rsid w:val="00035C30"/>
    <w:rsid w:val="00036327"/>
    <w:rsid w:val="00036745"/>
    <w:rsid w:val="000405B9"/>
    <w:rsid w:val="00041C0B"/>
    <w:rsid w:val="00046049"/>
    <w:rsid w:val="000466DB"/>
    <w:rsid w:val="00047861"/>
    <w:rsid w:val="00047D35"/>
    <w:rsid w:val="00052E3E"/>
    <w:rsid w:val="0005488B"/>
    <w:rsid w:val="00054F7B"/>
    <w:rsid w:val="000567A2"/>
    <w:rsid w:val="000568AE"/>
    <w:rsid w:val="00060AD4"/>
    <w:rsid w:val="000613B5"/>
    <w:rsid w:val="000616A3"/>
    <w:rsid w:val="00064C3B"/>
    <w:rsid w:val="0006653C"/>
    <w:rsid w:val="00066875"/>
    <w:rsid w:val="00070DFD"/>
    <w:rsid w:val="00070F06"/>
    <w:rsid w:val="00071073"/>
    <w:rsid w:val="0007594F"/>
    <w:rsid w:val="00076036"/>
    <w:rsid w:val="00080158"/>
    <w:rsid w:val="000818FF"/>
    <w:rsid w:val="000822B0"/>
    <w:rsid w:val="00082EE3"/>
    <w:rsid w:val="000845FD"/>
    <w:rsid w:val="00084602"/>
    <w:rsid w:val="000866DE"/>
    <w:rsid w:val="00086B9A"/>
    <w:rsid w:val="000872CA"/>
    <w:rsid w:val="00087356"/>
    <w:rsid w:val="00087AE0"/>
    <w:rsid w:val="000904E4"/>
    <w:rsid w:val="00093049"/>
    <w:rsid w:val="00093AD4"/>
    <w:rsid w:val="00095760"/>
    <w:rsid w:val="000961A9"/>
    <w:rsid w:val="000A407C"/>
    <w:rsid w:val="000B198C"/>
    <w:rsid w:val="000B2025"/>
    <w:rsid w:val="000B402F"/>
    <w:rsid w:val="000B4BBE"/>
    <w:rsid w:val="000B4E57"/>
    <w:rsid w:val="000C4375"/>
    <w:rsid w:val="000C51B6"/>
    <w:rsid w:val="000C6A63"/>
    <w:rsid w:val="000D015E"/>
    <w:rsid w:val="000D0742"/>
    <w:rsid w:val="000D0D73"/>
    <w:rsid w:val="000D6C4D"/>
    <w:rsid w:val="000D74EF"/>
    <w:rsid w:val="000E041D"/>
    <w:rsid w:val="000E1BEF"/>
    <w:rsid w:val="000E441E"/>
    <w:rsid w:val="000F0D0B"/>
    <w:rsid w:val="000F26AB"/>
    <w:rsid w:val="000F33DF"/>
    <w:rsid w:val="000F4697"/>
    <w:rsid w:val="000F5321"/>
    <w:rsid w:val="000F5694"/>
    <w:rsid w:val="000F72A9"/>
    <w:rsid w:val="000F7D6F"/>
    <w:rsid w:val="001004DC"/>
    <w:rsid w:val="0010072B"/>
    <w:rsid w:val="00100751"/>
    <w:rsid w:val="00102AC4"/>
    <w:rsid w:val="0010312B"/>
    <w:rsid w:val="0010560A"/>
    <w:rsid w:val="00107097"/>
    <w:rsid w:val="001106BA"/>
    <w:rsid w:val="001112AD"/>
    <w:rsid w:val="001118CB"/>
    <w:rsid w:val="00111F10"/>
    <w:rsid w:val="0011371E"/>
    <w:rsid w:val="00114B3E"/>
    <w:rsid w:val="00117CBE"/>
    <w:rsid w:val="001227A1"/>
    <w:rsid w:val="00122D34"/>
    <w:rsid w:val="00124029"/>
    <w:rsid w:val="00124988"/>
    <w:rsid w:val="001274F0"/>
    <w:rsid w:val="00130855"/>
    <w:rsid w:val="0013434C"/>
    <w:rsid w:val="00134F34"/>
    <w:rsid w:val="00140134"/>
    <w:rsid w:val="00140DBC"/>
    <w:rsid w:val="00142B41"/>
    <w:rsid w:val="001432F8"/>
    <w:rsid w:val="0014472F"/>
    <w:rsid w:val="00146271"/>
    <w:rsid w:val="0014641B"/>
    <w:rsid w:val="0015142C"/>
    <w:rsid w:val="00151A20"/>
    <w:rsid w:val="00151A8F"/>
    <w:rsid w:val="00154408"/>
    <w:rsid w:val="0015480D"/>
    <w:rsid w:val="0015561C"/>
    <w:rsid w:val="00155F83"/>
    <w:rsid w:val="001616C1"/>
    <w:rsid w:val="00162EB4"/>
    <w:rsid w:val="00163FDA"/>
    <w:rsid w:val="0017019D"/>
    <w:rsid w:val="0017025B"/>
    <w:rsid w:val="0017069E"/>
    <w:rsid w:val="0017432E"/>
    <w:rsid w:val="00174AC5"/>
    <w:rsid w:val="001766C9"/>
    <w:rsid w:val="00184384"/>
    <w:rsid w:val="00186129"/>
    <w:rsid w:val="001901A3"/>
    <w:rsid w:val="0019554E"/>
    <w:rsid w:val="0019580A"/>
    <w:rsid w:val="00196439"/>
    <w:rsid w:val="00196FF9"/>
    <w:rsid w:val="001A0004"/>
    <w:rsid w:val="001A0248"/>
    <w:rsid w:val="001A0BB6"/>
    <w:rsid w:val="001A3A8A"/>
    <w:rsid w:val="001A4A9A"/>
    <w:rsid w:val="001A5792"/>
    <w:rsid w:val="001A5837"/>
    <w:rsid w:val="001A5EC0"/>
    <w:rsid w:val="001A6B5D"/>
    <w:rsid w:val="001B0834"/>
    <w:rsid w:val="001B3061"/>
    <w:rsid w:val="001B3976"/>
    <w:rsid w:val="001B6451"/>
    <w:rsid w:val="001C0C1E"/>
    <w:rsid w:val="001C168B"/>
    <w:rsid w:val="001C1D20"/>
    <w:rsid w:val="001C3D2C"/>
    <w:rsid w:val="001C3E03"/>
    <w:rsid w:val="001C6871"/>
    <w:rsid w:val="001C6D39"/>
    <w:rsid w:val="001C79A6"/>
    <w:rsid w:val="001D0270"/>
    <w:rsid w:val="001D05AD"/>
    <w:rsid w:val="001D125C"/>
    <w:rsid w:val="001D2EC5"/>
    <w:rsid w:val="001D4406"/>
    <w:rsid w:val="001D58F9"/>
    <w:rsid w:val="001D72A8"/>
    <w:rsid w:val="001E11BF"/>
    <w:rsid w:val="001E5B89"/>
    <w:rsid w:val="001E5C76"/>
    <w:rsid w:val="001F6A19"/>
    <w:rsid w:val="00201CAE"/>
    <w:rsid w:val="00202516"/>
    <w:rsid w:val="002036A7"/>
    <w:rsid w:val="00206333"/>
    <w:rsid w:val="00206BC8"/>
    <w:rsid w:val="002114F3"/>
    <w:rsid w:val="00211649"/>
    <w:rsid w:val="00214A83"/>
    <w:rsid w:val="00214CA1"/>
    <w:rsid w:val="00215D1D"/>
    <w:rsid w:val="002162FD"/>
    <w:rsid w:val="00217268"/>
    <w:rsid w:val="002176F5"/>
    <w:rsid w:val="00217D83"/>
    <w:rsid w:val="0022203B"/>
    <w:rsid w:val="00222E97"/>
    <w:rsid w:val="002236E5"/>
    <w:rsid w:val="00225496"/>
    <w:rsid w:val="00232324"/>
    <w:rsid w:val="00235DF6"/>
    <w:rsid w:val="002367AC"/>
    <w:rsid w:val="002368A0"/>
    <w:rsid w:val="002429F6"/>
    <w:rsid w:val="0024545F"/>
    <w:rsid w:val="00246203"/>
    <w:rsid w:val="002469F6"/>
    <w:rsid w:val="002476F1"/>
    <w:rsid w:val="002501AD"/>
    <w:rsid w:val="00253D06"/>
    <w:rsid w:val="00253F4A"/>
    <w:rsid w:val="0025715D"/>
    <w:rsid w:val="00257CF5"/>
    <w:rsid w:val="002621F3"/>
    <w:rsid w:val="00264334"/>
    <w:rsid w:val="002644E4"/>
    <w:rsid w:val="0026571A"/>
    <w:rsid w:val="00266491"/>
    <w:rsid w:val="00267463"/>
    <w:rsid w:val="00267926"/>
    <w:rsid w:val="00267ADC"/>
    <w:rsid w:val="002709A6"/>
    <w:rsid w:val="00274875"/>
    <w:rsid w:val="002760B2"/>
    <w:rsid w:val="0028053B"/>
    <w:rsid w:val="00280E60"/>
    <w:rsid w:val="002827D1"/>
    <w:rsid w:val="00283170"/>
    <w:rsid w:val="00284FE2"/>
    <w:rsid w:val="002865B1"/>
    <w:rsid w:val="00286C08"/>
    <w:rsid w:val="00286E94"/>
    <w:rsid w:val="00290CB7"/>
    <w:rsid w:val="0029170F"/>
    <w:rsid w:val="00294DEB"/>
    <w:rsid w:val="00295C00"/>
    <w:rsid w:val="00295C65"/>
    <w:rsid w:val="00296C8F"/>
    <w:rsid w:val="00296DDF"/>
    <w:rsid w:val="00297E20"/>
    <w:rsid w:val="002A1B75"/>
    <w:rsid w:val="002A26BC"/>
    <w:rsid w:val="002A3414"/>
    <w:rsid w:val="002A36E2"/>
    <w:rsid w:val="002A400F"/>
    <w:rsid w:val="002A42B7"/>
    <w:rsid w:val="002B0E99"/>
    <w:rsid w:val="002B100E"/>
    <w:rsid w:val="002B1B5E"/>
    <w:rsid w:val="002B2C9E"/>
    <w:rsid w:val="002B3BD4"/>
    <w:rsid w:val="002B6331"/>
    <w:rsid w:val="002C2B89"/>
    <w:rsid w:val="002C3198"/>
    <w:rsid w:val="002C348A"/>
    <w:rsid w:val="002D1AC6"/>
    <w:rsid w:val="002D6A4E"/>
    <w:rsid w:val="002D7BF3"/>
    <w:rsid w:val="002E54C1"/>
    <w:rsid w:val="002E5F86"/>
    <w:rsid w:val="002E6097"/>
    <w:rsid w:val="002E68D6"/>
    <w:rsid w:val="002E6A31"/>
    <w:rsid w:val="002E7633"/>
    <w:rsid w:val="002F1BB1"/>
    <w:rsid w:val="002F30A1"/>
    <w:rsid w:val="002F48CD"/>
    <w:rsid w:val="002F75A7"/>
    <w:rsid w:val="00301A02"/>
    <w:rsid w:val="00307599"/>
    <w:rsid w:val="00307BC4"/>
    <w:rsid w:val="00310E51"/>
    <w:rsid w:val="003118D7"/>
    <w:rsid w:val="00312392"/>
    <w:rsid w:val="003141A0"/>
    <w:rsid w:val="00316CD5"/>
    <w:rsid w:val="00317E20"/>
    <w:rsid w:val="00320B7E"/>
    <w:rsid w:val="003224CC"/>
    <w:rsid w:val="00324223"/>
    <w:rsid w:val="00325739"/>
    <w:rsid w:val="00325E4E"/>
    <w:rsid w:val="00326AA8"/>
    <w:rsid w:val="00326BC9"/>
    <w:rsid w:val="00327C84"/>
    <w:rsid w:val="00330C2C"/>
    <w:rsid w:val="00331EDA"/>
    <w:rsid w:val="00334DE6"/>
    <w:rsid w:val="00335C95"/>
    <w:rsid w:val="0033682D"/>
    <w:rsid w:val="003404FC"/>
    <w:rsid w:val="00341952"/>
    <w:rsid w:val="003429E8"/>
    <w:rsid w:val="00347395"/>
    <w:rsid w:val="00347E1A"/>
    <w:rsid w:val="00350F14"/>
    <w:rsid w:val="00351ECF"/>
    <w:rsid w:val="00352508"/>
    <w:rsid w:val="00352C4D"/>
    <w:rsid w:val="003530A5"/>
    <w:rsid w:val="00353487"/>
    <w:rsid w:val="00353A33"/>
    <w:rsid w:val="00355B6D"/>
    <w:rsid w:val="00355BB6"/>
    <w:rsid w:val="00361379"/>
    <w:rsid w:val="00361928"/>
    <w:rsid w:val="00362246"/>
    <w:rsid w:val="00363924"/>
    <w:rsid w:val="00364970"/>
    <w:rsid w:val="0036599A"/>
    <w:rsid w:val="00367CAB"/>
    <w:rsid w:val="00371D6D"/>
    <w:rsid w:val="0037377C"/>
    <w:rsid w:val="00374A17"/>
    <w:rsid w:val="0037501A"/>
    <w:rsid w:val="00376533"/>
    <w:rsid w:val="00377753"/>
    <w:rsid w:val="00377782"/>
    <w:rsid w:val="00381D02"/>
    <w:rsid w:val="00383DC2"/>
    <w:rsid w:val="003850F4"/>
    <w:rsid w:val="00385CC8"/>
    <w:rsid w:val="00386D0F"/>
    <w:rsid w:val="00393016"/>
    <w:rsid w:val="00394DA5"/>
    <w:rsid w:val="00394E35"/>
    <w:rsid w:val="00397284"/>
    <w:rsid w:val="00397B3C"/>
    <w:rsid w:val="003A0913"/>
    <w:rsid w:val="003A1231"/>
    <w:rsid w:val="003A2D3C"/>
    <w:rsid w:val="003A5677"/>
    <w:rsid w:val="003A68CD"/>
    <w:rsid w:val="003A77A9"/>
    <w:rsid w:val="003A795F"/>
    <w:rsid w:val="003B1390"/>
    <w:rsid w:val="003B6168"/>
    <w:rsid w:val="003B66D7"/>
    <w:rsid w:val="003C0B4D"/>
    <w:rsid w:val="003C14A9"/>
    <w:rsid w:val="003C3D42"/>
    <w:rsid w:val="003C4E7A"/>
    <w:rsid w:val="003C643E"/>
    <w:rsid w:val="003D0948"/>
    <w:rsid w:val="003D2648"/>
    <w:rsid w:val="003D2D3F"/>
    <w:rsid w:val="003D2F8B"/>
    <w:rsid w:val="003D488E"/>
    <w:rsid w:val="003D6F2E"/>
    <w:rsid w:val="003D79F6"/>
    <w:rsid w:val="003D7A7E"/>
    <w:rsid w:val="003E05E6"/>
    <w:rsid w:val="003E07D4"/>
    <w:rsid w:val="003E11B2"/>
    <w:rsid w:val="003E1FF5"/>
    <w:rsid w:val="003E3CB3"/>
    <w:rsid w:val="003E3FCE"/>
    <w:rsid w:val="003E55F0"/>
    <w:rsid w:val="003E6903"/>
    <w:rsid w:val="003F00EF"/>
    <w:rsid w:val="003F19EA"/>
    <w:rsid w:val="003F3DFD"/>
    <w:rsid w:val="003F4A7B"/>
    <w:rsid w:val="003F5DA9"/>
    <w:rsid w:val="003F61F9"/>
    <w:rsid w:val="003F7B87"/>
    <w:rsid w:val="00401CBE"/>
    <w:rsid w:val="00406CE4"/>
    <w:rsid w:val="004075B3"/>
    <w:rsid w:val="004108C0"/>
    <w:rsid w:val="00410D19"/>
    <w:rsid w:val="00413CEB"/>
    <w:rsid w:val="00415FDE"/>
    <w:rsid w:val="004212F6"/>
    <w:rsid w:val="00422B76"/>
    <w:rsid w:val="0042404A"/>
    <w:rsid w:val="00426714"/>
    <w:rsid w:val="00427352"/>
    <w:rsid w:val="0042794F"/>
    <w:rsid w:val="00432174"/>
    <w:rsid w:val="00436D40"/>
    <w:rsid w:val="00444C7A"/>
    <w:rsid w:val="00444CD3"/>
    <w:rsid w:val="004459E5"/>
    <w:rsid w:val="004475F7"/>
    <w:rsid w:val="00450E53"/>
    <w:rsid w:val="0045101E"/>
    <w:rsid w:val="004513CF"/>
    <w:rsid w:val="004543A8"/>
    <w:rsid w:val="00456AFC"/>
    <w:rsid w:val="00462425"/>
    <w:rsid w:val="004654CB"/>
    <w:rsid w:val="00470ADB"/>
    <w:rsid w:val="00473A03"/>
    <w:rsid w:val="00475201"/>
    <w:rsid w:val="004765EB"/>
    <w:rsid w:val="00477460"/>
    <w:rsid w:val="004817AF"/>
    <w:rsid w:val="00481DBA"/>
    <w:rsid w:val="004839AB"/>
    <w:rsid w:val="0048772C"/>
    <w:rsid w:val="00490E7B"/>
    <w:rsid w:val="00491B91"/>
    <w:rsid w:val="00493228"/>
    <w:rsid w:val="00493A08"/>
    <w:rsid w:val="00494F5E"/>
    <w:rsid w:val="00495CAD"/>
    <w:rsid w:val="004976D8"/>
    <w:rsid w:val="00497B0D"/>
    <w:rsid w:val="004A145F"/>
    <w:rsid w:val="004A20F8"/>
    <w:rsid w:val="004A3A25"/>
    <w:rsid w:val="004A47B7"/>
    <w:rsid w:val="004A7455"/>
    <w:rsid w:val="004A7675"/>
    <w:rsid w:val="004B00A2"/>
    <w:rsid w:val="004B538B"/>
    <w:rsid w:val="004B60E5"/>
    <w:rsid w:val="004B6595"/>
    <w:rsid w:val="004B7C7C"/>
    <w:rsid w:val="004C30F1"/>
    <w:rsid w:val="004C4CBA"/>
    <w:rsid w:val="004C4E8D"/>
    <w:rsid w:val="004C5785"/>
    <w:rsid w:val="004C73FE"/>
    <w:rsid w:val="004D5640"/>
    <w:rsid w:val="004E01BC"/>
    <w:rsid w:val="004E2927"/>
    <w:rsid w:val="004E3745"/>
    <w:rsid w:val="004E5A4A"/>
    <w:rsid w:val="004E6E5C"/>
    <w:rsid w:val="004F1062"/>
    <w:rsid w:val="004F38D5"/>
    <w:rsid w:val="004F3DF5"/>
    <w:rsid w:val="004F41F0"/>
    <w:rsid w:val="004F6E1E"/>
    <w:rsid w:val="004F6F09"/>
    <w:rsid w:val="00500DAD"/>
    <w:rsid w:val="00503A11"/>
    <w:rsid w:val="005044BB"/>
    <w:rsid w:val="00505B04"/>
    <w:rsid w:val="00505E6D"/>
    <w:rsid w:val="0050643F"/>
    <w:rsid w:val="0050674E"/>
    <w:rsid w:val="0051174A"/>
    <w:rsid w:val="0051208F"/>
    <w:rsid w:val="005139D4"/>
    <w:rsid w:val="00515750"/>
    <w:rsid w:val="0051734E"/>
    <w:rsid w:val="00517A73"/>
    <w:rsid w:val="005202CB"/>
    <w:rsid w:val="005205EF"/>
    <w:rsid w:val="00521F8A"/>
    <w:rsid w:val="005222B0"/>
    <w:rsid w:val="005223EC"/>
    <w:rsid w:val="0052580F"/>
    <w:rsid w:val="00526C1C"/>
    <w:rsid w:val="005278B6"/>
    <w:rsid w:val="005306A3"/>
    <w:rsid w:val="00532353"/>
    <w:rsid w:val="005350D1"/>
    <w:rsid w:val="005419D1"/>
    <w:rsid w:val="00546800"/>
    <w:rsid w:val="005469F4"/>
    <w:rsid w:val="00546B59"/>
    <w:rsid w:val="00550133"/>
    <w:rsid w:val="005504A1"/>
    <w:rsid w:val="00551E52"/>
    <w:rsid w:val="00552145"/>
    <w:rsid w:val="00553619"/>
    <w:rsid w:val="00555B18"/>
    <w:rsid w:val="005564F5"/>
    <w:rsid w:val="00557487"/>
    <w:rsid w:val="005620A8"/>
    <w:rsid w:val="005634A2"/>
    <w:rsid w:val="00564AA4"/>
    <w:rsid w:val="00571253"/>
    <w:rsid w:val="005715AB"/>
    <w:rsid w:val="00572165"/>
    <w:rsid w:val="005728E7"/>
    <w:rsid w:val="00575325"/>
    <w:rsid w:val="0057744C"/>
    <w:rsid w:val="0057794C"/>
    <w:rsid w:val="00577D44"/>
    <w:rsid w:val="0058071C"/>
    <w:rsid w:val="00580F0B"/>
    <w:rsid w:val="0058169F"/>
    <w:rsid w:val="005845EF"/>
    <w:rsid w:val="00586D0A"/>
    <w:rsid w:val="00587461"/>
    <w:rsid w:val="0059223A"/>
    <w:rsid w:val="0059286F"/>
    <w:rsid w:val="0059358C"/>
    <w:rsid w:val="00593847"/>
    <w:rsid w:val="005944C2"/>
    <w:rsid w:val="00594EB6"/>
    <w:rsid w:val="0059745B"/>
    <w:rsid w:val="005A3E32"/>
    <w:rsid w:val="005A4015"/>
    <w:rsid w:val="005A57F1"/>
    <w:rsid w:val="005A5D98"/>
    <w:rsid w:val="005B09B7"/>
    <w:rsid w:val="005B20C8"/>
    <w:rsid w:val="005B344B"/>
    <w:rsid w:val="005B40FC"/>
    <w:rsid w:val="005B4506"/>
    <w:rsid w:val="005B55CE"/>
    <w:rsid w:val="005B68C5"/>
    <w:rsid w:val="005B6BC0"/>
    <w:rsid w:val="005C0532"/>
    <w:rsid w:val="005C19C6"/>
    <w:rsid w:val="005C48A4"/>
    <w:rsid w:val="005C5772"/>
    <w:rsid w:val="005C716F"/>
    <w:rsid w:val="005C72D8"/>
    <w:rsid w:val="005C7844"/>
    <w:rsid w:val="005D2962"/>
    <w:rsid w:val="005D2BE6"/>
    <w:rsid w:val="005D3599"/>
    <w:rsid w:val="005D5791"/>
    <w:rsid w:val="005D7991"/>
    <w:rsid w:val="005D7A88"/>
    <w:rsid w:val="005E116B"/>
    <w:rsid w:val="005E2C18"/>
    <w:rsid w:val="005F0385"/>
    <w:rsid w:val="005F2D52"/>
    <w:rsid w:val="005F45A6"/>
    <w:rsid w:val="005F4FCF"/>
    <w:rsid w:val="005F5036"/>
    <w:rsid w:val="006013E0"/>
    <w:rsid w:val="006028AE"/>
    <w:rsid w:val="0060739A"/>
    <w:rsid w:val="00607FED"/>
    <w:rsid w:val="00610D4E"/>
    <w:rsid w:val="006120C7"/>
    <w:rsid w:val="00615BF5"/>
    <w:rsid w:val="0061677F"/>
    <w:rsid w:val="00617CB6"/>
    <w:rsid w:val="00617F2C"/>
    <w:rsid w:val="0062058E"/>
    <w:rsid w:val="0062089B"/>
    <w:rsid w:val="00621AF6"/>
    <w:rsid w:val="006235B1"/>
    <w:rsid w:val="006241A9"/>
    <w:rsid w:val="00624BEE"/>
    <w:rsid w:val="00626956"/>
    <w:rsid w:val="006274AC"/>
    <w:rsid w:val="0063117D"/>
    <w:rsid w:val="00632117"/>
    <w:rsid w:val="0063255B"/>
    <w:rsid w:val="00632DE4"/>
    <w:rsid w:val="006349DB"/>
    <w:rsid w:val="00635383"/>
    <w:rsid w:val="0063794A"/>
    <w:rsid w:val="00643FE3"/>
    <w:rsid w:val="0064599E"/>
    <w:rsid w:val="006461E9"/>
    <w:rsid w:val="00646AEA"/>
    <w:rsid w:val="00651119"/>
    <w:rsid w:val="0065147F"/>
    <w:rsid w:val="00652827"/>
    <w:rsid w:val="006538E5"/>
    <w:rsid w:val="006547F5"/>
    <w:rsid w:val="00654F2F"/>
    <w:rsid w:val="0065769C"/>
    <w:rsid w:val="00662916"/>
    <w:rsid w:val="00662F1F"/>
    <w:rsid w:val="006636E2"/>
    <w:rsid w:val="00663EF1"/>
    <w:rsid w:val="00664070"/>
    <w:rsid w:val="00664162"/>
    <w:rsid w:val="0066734D"/>
    <w:rsid w:val="00667BDA"/>
    <w:rsid w:val="00671060"/>
    <w:rsid w:val="00671723"/>
    <w:rsid w:val="00673995"/>
    <w:rsid w:val="00676D1C"/>
    <w:rsid w:val="00677512"/>
    <w:rsid w:val="00677AD1"/>
    <w:rsid w:val="006817BA"/>
    <w:rsid w:val="006840B6"/>
    <w:rsid w:val="00694374"/>
    <w:rsid w:val="006A0FCB"/>
    <w:rsid w:val="006A12E2"/>
    <w:rsid w:val="006A1388"/>
    <w:rsid w:val="006A2713"/>
    <w:rsid w:val="006A2E5A"/>
    <w:rsid w:val="006A3FBE"/>
    <w:rsid w:val="006A61B2"/>
    <w:rsid w:val="006A66B7"/>
    <w:rsid w:val="006A7BD0"/>
    <w:rsid w:val="006B1C3A"/>
    <w:rsid w:val="006B3A95"/>
    <w:rsid w:val="006B45DD"/>
    <w:rsid w:val="006B5869"/>
    <w:rsid w:val="006C05C4"/>
    <w:rsid w:val="006C097B"/>
    <w:rsid w:val="006C0F6C"/>
    <w:rsid w:val="006C1151"/>
    <w:rsid w:val="006C1615"/>
    <w:rsid w:val="006C1B29"/>
    <w:rsid w:val="006C3AF1"/>
    <w:rsid w:val="006C498A"/>
    <w:rsid w:val="006C7ECC"/>
    <w:rsid w:val="006D0D73"/>
    <w:rsid w:val="006D320E"/>
    <w:rsid w:val="006D38C0"/>
    <w:rsid w:val="006D49F0"/>
    <w:rsid w:val="006D4EF3"/>
    <w:rsid w:val="006D5458"/>
    <w:rsid w:val="006D6F74"/>
    <w:rsid w:val="006D77FC"/>
    <w:rsid w:val="006E0AFE"/>
    <w:rsid w:val="006E1173"/>
    <w:rsid w:val="006E1E1E"/>
    <w:rsid w:val="006E2526"/>
    <w:rsid w:val="006E58EB"/>
    <w:rsid w:val="006E724B"/>
    <w:rsid w:val="006E7F07"/>
    <w:rsid w:val="006F1C5F"/>
    <w:rsid w:val="006F3540"/>
    <w:rsid w:val="006F3AB6"/>
    <w:rsid w:val="006F77C3"/>
    <w:rsid w:val="00700567"/>
    <w:rsid w:val="00703092"/>
    <w:rsid w:val="00706555"/>
    <w:rsid w:val="00706CDE"/>
    <w:rsid w:val="00707242"/>
    <w:rsid w:val="007120DB"/>
    <w:rsid w:val="007135AA"/>
    <w:rsid w:val="00713803"/>
    <w:rsid w:val="0071381C"/>
    <w:rsid w:val="007153B4"/>
    <w:rsid w:val="00717422"/>
    <w:rsid w:val="00720F24"/>
    <w:rsid w:val="00722005"/>
    <w:rsid w:val="0072366E"/>
    <w:rsid w:val="00726667"/>
    <w:rsid w:val="00726E88"/>
    <w:rsid w:val="00730712"/>
    <w:rsid w:val="00731D4A"/>
    <w:rsid w:val="007324B0"/>
    <w:rsid w:val="00733063"/>
    <w:rsid w:val="00733385"/>
    <w:rsid w:val="007341CD"/>
    <w:rsid w:val="00734953"/>
    <w:rsid w:val="00737256"/>
    <w:rsid w:val="00750345"/>
    <w:rsid w:val="00752FC5"/>
    <w:rsid w:val="00756709"/>
    <w:rsid w:val="00756778"/>
    <w:rsid w:val="0076346A"/>
    <w:rsid w:val="00763CC5"/>
    <w:rsid w:val="00766622"/>
    <w:rsid w:val="00767AE4"/>
    <w:rsid w:val="00773CEE"/>
    <w:rsid w:val="00776505"/>
    <w:rsid w:val="007813E3"/>
    <w:rsid w:val="007839E2"/>
    <w:rsid w:val="00786D90"/>
    <w:rsid w:val="007918E9"/>
    <w:rsid w:val="007974EB"/>
    <w:rsid w:val="007A02FF"/>
    <w:rsid w:val="007A213D"/>
    <w:rsid w:val="007A392C"/>
    <w:rsid w:val="007A7645"/>
    <w:rsid w:val="007B02BD"/>
    <w:rsid w:val="007B0732"/>
    <w:rsid w:val="007B2664"/>
    <w:rsid w:val="007B4B19"/>
    <w:rsid w:val="007B726C"/>
    <w:rsid w:val="007B7D00"/>
    <w:rsid w:val="007C3BF2"/>
    <w:rsid w:val="007D3B4F"/>
    <w:rsid w:val="007D459B"/>
    <w:rsid w:val="007E13C8"/>
    <w:rsid w:val="007E3D95"/>
    <w:rsid w:val="007E4141"/>
    <w:rsid w:val="007E564D"/>
    <w:rsid w:val="007E616F"/>
    <w:rsid w:val="007E7759"/>
    <w:rsid w:val="007E780C"/>
    <w:rsid w:val="007F1EC6"/>
    <w:rsid w:val="007F5DA9"/>
    <w:rsid w:val="007F5E24"/>
    <w:rsid w:val="007F6B90"/>
    <w:rsid w:val="00800DCC"/>
    <w:rsid w:val="00800E7F"/>
    <w:rsid w:val="008016A6"/>
    <w:rsid w:val="008019B5"/>
    <w:rsid w:val="00806280"/>
    <w:rsid w:val="008068A7"/>
    <w:rsid w:val="008101C3"/>
    <w:rsid w:val="00810342"/>
    <w:rsid w:val="00811026"/>
    <w:rsid w:val="00816C4F"/>
    <w:rsid w:val="00822C6B"/>
    <w:rsid w:val="00823461"/>
    <w:rsid w:val="00823683"/>
    <w:rsid w:val="00824A15"/>
    <w:rsid w:val="00825EEF"/>
    <w:rsid w:val="008265D4"/>
    <w:rsid w:val="00826A1C"/>
    <w:rsid w:val="00830E68"/>
    <w:rsid w:val="00831606"/>
    <w:rsid w:val="00832A44"/>
    <w:rsid w:val="0083363A"/>
    <w:rsid w:val="00833EBF"/>
    <w:rsid w:val="00835FBD"/>
    <w:rsid w:val="008360FF"/>
    <w:rsid w:val="00837461"/>
    <w:rsid w:val="00837BCB"/>
    <w:rsid w:val="0084548F"/>
    <w:rsid w:val="00847EB6"/>
    <w:rsid w:val="00850185"/>
    <w:rsid w:val="00851170"/>
    <w:rsid w:val="00851436"/>
    <w:rsid w:val="00851626"/>
    <w:rsid w:val="0085289E"/>
    <w:rsid w:val="008528C5"/>
    <w:rsid w:val="008536F6"/>
    <w:rsid w:val="00853AFF"/>
    <w:rsid w:val="00855519"/>
    <w:rsid w:val="00856A89"/>
    <w:rsid w:val="00856DAE"/>
    <w:rsid w:val="00856FF9"/>
    <w:rsid w:val="008573BE"/>
    <w:rsid w:val="00857402"/>
    <w:rsid w:val="00857A43"/>
    <w:rsid w:val="00857FDE"/>
    <w:rsid w:val="00861855"/>
    <w:rsid w:val="00863581"/>
    <w:rsid w:val="00863583"/>
    <w:rsid w:val="00866336"/>
    <w:rsid w:val="008665FD"/>
    <w:rsid w:val="008679C6"/>
    <w:rsid w:val="00871E68"/>
    <w:rsid w:val="008722B7"/>
    <w:rsid w:val="0088071D"/>
    <w:rsid w:val="00880BAC"/>
    <w:rsid w:val="00881C95"/>
    <w:rsid w:val="00882052"/>
    <w:rsid w:val="008831BD"/>
    <w:rsid w:val="008913EF"/>
    <w:rsid w:val="00891B27"/>
    <w:rsid w:val="00894380"/>
    <w:rsid w:val="00894587"/>
    <w:rsid w:val="008965F2"/>
    <w:rsid w:val="008966E8"/>
    <w:rsid w:val="00896790"/>
    <w:rsid w:val="0089789D"/>
    <w:rsid w:val="008A0152"/>
    <w:rsid w:val="008A13F0"/>
    <w:rsid w:val="008A1902"/>
    <w:rsid w:val="008A4246"/>
    <w:rsid w:val="008A6AD0"/>
    <w:rsid w:val="008B0F4C"/>
    <w:rsid w:val="008B1776"/>
    <w:rsid w:val="008B33E3"/>
    <w:rsid w:val="008B3938"/>
    <w:rsid w:val="008B52E1"/>
    <w:rsid w:val="008B5F22"/>
    <w:rsid w:val="008B6066"/>
    <w:rsid w:val="008C0A60"/>
    <w:rsid w:val="008C11D6"/>
    <w:rsid w:val="008C3CE1"/>
    <w:rsid w:val="008C4226"/>
    <w:rsid w:val="008C5512"/>
    <w:rsid w:val="008C5D58"/>
    <w:rsid w:val="008C5E92"/>
    <w:rsid w:val="008D0385"/>
    <w:rsid w:val="008D28D4"/>
    <w:rsid w:val="008D34A9"/>
    <w:rsid w:val="008D4778"/>
    <w:rsid w:val="008D4B0D"/>
    <w:rsid w:val="008D4B11"/>
    <w:rsid w:val="008D7863"/>
    <w:rsid w:val="008E2CD6"/>
    <w:rsid w:val="008E61A7"/>
    <w:rsid w:val="008E6A14"/>
    <w:rsid w:val="008E7652"/>
    <w:rsid w:val="008F25B0"/>
    <w:rsid w:val="008F2904"/>
    <w:rsid w:val="008F42CE"/>
    <w:rsid w:val="008F7960"/>
    <w:rsid w:val="00901B8E"/>
    <w:rsid w:val="00902A1E"/>
    <w:rsid w:val="00902CF6"/>
    <w:rsid w:val="00903E70"/>
    <w:rsid w:val="00904EAE"/>
    <w:rsid w:val="00905AD7"/>
    <w:rsid w:val="009064A4"/>
    <w:rsid w:val="009105B6"/>
    <w:rsid w:val="00911683"/>
    <w:rsid w:val="00914F5D"/>
    <w:rsid w:val="009164A6"/>
    <w:rsid w:val="00917D52"/>
    <w:rsid w:val="00922123"/>
    <w:rsid w:val="009247DF"/>
    <w:rsid w:val="00925139"/>
    <w:rsid w:val="009318A7"/>
    <w:rsid w:val="00932DCC"/>
    <w:rsid w:val="00933190"/>
    <w:rsid w:val="00933232"/>
    <w:rsid w:val="00935AB7"/>
    <w:rsid w:val="0093649A"/>
    <w:rsid w:val="00937C4E"/>
    <w:rsid w:val="00937D99"/>
    <w:rsid w:val="00940D04"/>
    <w:rsid w:val="00943E4D"/>
    <w:rsid w:val="00944D28"/>
    <w:rsid w:val="009474EA"/>
    <w:rsid w:val="00947675"/>
    <w:rsid w:val="00947A1D"/>
    <w:rsid w:val="0095133A"/>
    <w:rsid w:val="009520A1"/>
    <w:rsid w:val="0095282F"/>
    <w:rsid w:val="009541D3"/>
    <w:rsid w:val="009544FB"/>
    <w:rsid w:val="00957825"/>
    <w:rsid w:val="00961667"/>
    <w:rsid w:val="009626E2"/>
    <w:rsid w:val="00967444"/>
    <w:rsid w:val="00970AD4"/>
    <w:rsid w:val="00970E2A"/>
    <w:rsid w:val="00972BED"/>
    <w:rsid w:val="009734B4"/>
    <w:rsid w:val="00974595"/>
    <w:rsid w:val="009840A3"/>
    <w:rsid w:val="009840F5"/>
    <w:rsid w:val="00986557"/>
    <w:rsid w:val="00990351"/>
    <w:rsid w:val="009907C8"/>
    <w:rsid w:val="009913A7"/>
    <w:rsid w:val="00992816"/>
    <w:rsid w:val="00994959"/>
    <w:rsid w:val="00994E19"/>
    <w:rsid w:val="0099518F"/>
    <w:rsid w:val="0099716B"/>
    <w:rsid w:val="009A43E8"/>
    <w:rsid w:val="009A58D7"/>
    <w:rsid w:val="009A60B9"/>
    <w:rsid w:val="009A67D6"/>
    <w:rsid w:val="009A7560"/>
    <w:rsid w:val="009B0526"/>
    <w:rsid w:val="009B14E4"/>
    <w:rsid w:val="009B2790"/>
    <w:rsid w:val="009B2AA1"/>
    <w:rsid w:val="009B3AF1"/>
    <w:rsid w:val="009B4193"/>
    <w:rsid w:val="009B4C66"/>
    <w:rsid w:val="009B5A7C"/>
    <w:rsid w:val="009B648B"/>
    <w:rsid w:val="009C0AD4"/>
    <w:rsid w:val="009C1E69"/>
    <w:rsid w:val="009C2625"/>
    <w:rsid w:val="009C5408"/>
    <w:rsid w:val="009C5A13"/>
    <w:rsid w:val="009C5B16"/>
    <w:rsid w:val="009C6517"/>
    <w:rsid w:val="009C65C1"/>
    <w:rsid w:val="009C7F58"/>
    <w:rsid w:val="009D1DAC"/>
    <w:rsid w:val="009D5873"/>
    <w:rsid w:val="009D5F23"/>
    <w:rsid w:val="009D6D72"/>
    <w:rsid w:val="009D7145"/>
    <w:rsid w:val="009E2EA8"/>
    <w:rsid w:val="009E30C1"/>
    <w:rsid w:val="009E3978"/>
    <w:rsid w:val="009E4116"/>
    <w:rsid w:val="009E645A"/>
    <w:rsid w:val="009E771B"/>
    <w:rsid w:val="009F3C8F"/>
    <w:rsid w:val="009F442B"/>
    <w:rsid w:val="009F4F54"/>
    <w:rsid w:val="009F5473"/>
    <w:rsid w:val="009F5496"/>
    <w:rsid w:val="009F6971"/>
    <w:rsid w:val="009F7DD7"/>
    <w:rsid w:val="00A00C3D"/>
    <w:rsid w:val="00A03AB7"/>
    <w:rsid w:val="00A03DF5"/>
    <w:rsid w:val="00A07BFA"/>
    <w:rsid w:val="00A11997"/>
    <w:rsid w:val="00A11D96"/>
    <w:rsid w:val="00A12076"/>
    <w:rsid w:val="00A128EA"/>
    <w:rsid w:val="00A13D61"/>
    <w:rsid w:val="00A14633"/>
    <w:rsid w:val="00A15581"/>
    <w:rsid w:val="00A161AA"/>
    <w:rsid w:val="00A16D8A"/>
    <w:rsid w:val="00A16EAC"/>
    <w:rsid w:val="00A1737D"/>
    <w:rsid w:val="00A17C1C"/>
    <w:rsid w:val="00A21529"/>
    <w:rsid w:val="00A3189D"/>
    <w:rsid w:val="00A31FA4"/>
    <w:rsid w:val="00A344D2"/>
    <w:rsid w:val="00A350AF"/>
    <w:rsid w:val="00A36D87"/>
    <w:rsid w:val="00A37490"/>
    <w:rsid w:val="00A40737"/>
    <w:rsid w:val="00A415ED"/>
    <w:rsid w:val="00A42DA7"/>
    <w:rsid w:val="00A45E6B"/>
    <w:rsid w:val="00A46E13"/>
    <w:rsid w:val="00A46E71"/>
    <w:rsid w:val="00A505F1"/>
    <w:rsid w:val="00A511E8"/>
    <w:rsid w:val="00A51F4F"/>
    <w:rsid w:val="00A5236E"/>
    <w:rsid w:val="00A54569"/>
    <w:rsid w:val="00A572E5"/>
    <w:rsid w:val="00A60AF1"/>
    <w:rsid w:val="00A6138C"/>
    <w:rsid w:val="00A70A56"/>
    <w:rsid w:val="00A70BE8"/>
    <w:rsid w:val="00A74331"/>
    <w:rsid w:val="00A76C1F"/>
    <w:rsid w:val="00A77AA6"/>
    <w:rsid w:val="00A77EEC"/>
    <w:rsid w:val="00A80249"/>
    <w:rsid w:val="00A808D1"/>
    <w:rsid w:val="00A811ED"/>
    <w:rsid w:val="00A834D7"/>
    <w:rsid w:val="00A8373C"/>
    <w:rsid w:val="00A84D49"/>
    <w:rsid w:val="00A85AF7"/>
    <w:rsid w:val="00A85F1F"/>
    <w:rsid w:val="00A87667"/>
    <w:rsid w:val="00A9007A"/>
    <w:rsid w:val="00A902CD"/>
    <w:rsid w:val="00A9333B"/>
    <w:rsid w:val="00A933B6"/>
    <w:rsid w:val="00A952C2"/>
    <w:rsid w:val="00A95481"/>
    <w:rsid w:val="00A9649E"/>
    <w:rsid w:val="00A9688F"/>
    <w:rsid w:val="00A96D60"/>
    <w:rsid w:val="00AA0B8B"/>
    <w:rsid w:val="00AA2914"/>
    <w:rsid w:val="00AA3283"/>
    <w:rsid w:val="00AA463D"/>
    <w:rsid w:val="00AB47D2"/>
    <w:rsid w:val="00AC0293"/>
    <w:rsid w:val="00AC39FA"/>
    <w:rsid w:val="00AC5D09"/>
    <w:rsid w:val="00AC609F"/>
    <w:rsid w:val="00AC62B1"/>
    <w:rsid w:val="00AC6B87"/>
    <w:rsid w:val="00AC7D11"/>
    <w:rsid w:val="00AD0AAC"/>
    <w:rsid w:val="00AD1287"/>
    <w:rsid w:val="00AD1C4E"/>
    <w:rsid w:val="00AD272D"/>
    <w:rsid w:val="00AD762E"/>
    <w:rsid w:val="00AE02CA"/>
    <w:rsid w:val="00AE046B"/>
    <w:rsid w:val="00AE228D"/>
    <w:rsid w:val="00AE51AA"/>
    <w:rsid w:val="00AE596E"/>
    <w:rsid w:val="00AE6F08"/>
    <w:rsid w:val="00AF4932"/>
    <w:rsid w:val="00AF4B83"/>
    <w:rsid w:val="00AF55AA"/>
    <w:rsid w:val="00AF7B06"/>
    <w:rsid w:val="00B01D52"/>
    <w:rsid w:val="00B025DE"/>
    <w:rsid w:val="00B03B20"/>
    <w:rsid w:val="00B03F0D"/>
    <w:rsid w:val="00B04ADC"/>
    <w:rsid w:val="00B05E39"/>
    <w:rsid w:val="00B065A1"/>
    <w:rsid w:val="00B07278"/>
    <w:rsid w:val="00B10590"/>
    <w:rsid w:val="00B117FA"/>
    <w:rsid w:val="00B1445B"/>
    <w:rsid w:val="00B15822"/>
    <w:rsid w:val="00B164FA"/>
    <w:rsid w:val="00B21B08"/>
    <w:rsid w:val="00B22E02"/>
    <w:rsid w:val="00B360ED"/>
    <w:rsid w:val="00B365E8"/>
    <w:rsid w:val="00B37588"/>
    <w:rsid w:val="00B40691"/>
    <w:rsid w:val="00B41878"/>
    <w:rsid w:val="00B41A08"/>
    <w:rsid w:val="00B42606"/>
    <w:rsid w:val="00B44A38"/>
    <w:rsid w:val="00B47C97"/>
    <w:rsid w:val="00B505A8"/>
    <w:rsid w:val="00B50F65"/>
    <w:rsid w:val="00B51A05"/>
    <w:rsid w:val="00B53C3D"/>
    <w:rsid w:val="00B53FEF"/>
    <w:rsid w:val="00B548FE"/>
    <w:rsid w:val="00B55743"/>
    <w:rsid w:val="00B55C21"/>
    <w:rsid w:val="00B560B4"/>
    <w:rsid w:val="00B575BA"/>
    <w:rsid w:val="00B63F3D"/>
    <w:rsid w:val="00B75725"/>
    <w:rsid w:val="00B7573C"/>
    <w:rsid w:val="00B75E21"/>
    <w:rsid w:val="00B75EE1"/>
    <w:rsid w:val="00B76040"/>
    <w:rsid w:val="00B77E91"/>
    <w:rsid w:val="00B80271"/>
    <w:rsid w:val="00B804D0"/>
    <w:rsid w:val="00B80BAA"/>
    <w:rsid w:val="00B82024"/>
    <w:rsid w:val="00B832DC"/>
    <w:rsid w:val="00B85CB6"/>
    <w:rsid w:val="00B94392"/>
    <w:rsid w:val="00B94AAF"/>
    <w:rsid w:val="00B964A4"/>
    <w:rsid w:val="00BA0547"/>
    <w:rsid w:val="00BA5160"/>
    <w:rsid w:val="00BA5926"/>
    <w:rsid w:val="00BA7B42"/>
    <w:rsid w:val="00BB0168"/>
    <w:rsid w:val="00BB0B6B"/>
    <w:rsid w:val="00BB0CB3"/>
    <w:rsid w:val="00BB386E"/>
    <w:rsid w:val="00BC2A0F"/>
    <w:rsid w:val="00BC3358"/>
    <w:rsid w:val="00BC4714"/>
    <w:rsid w:val="00BC4CF3"/>
    <w:rsid w:val="00BC5F84"/>
    <w:rsid w:val="00BC6422"/>
    <w:rsid w:val="00BD1432"/>
    <w:rsid w:val="00BD3677"/>
    <w:rsid w:val="00BD44BB"/>
    <w:rsid w:val="00BD5684"/>
    <w:rsid w:val="00BD5B16"/>
    <w:rsid w:val="00BD5E3A"/>
    <w:rsid w:val="00BE228F"/>
    <w:rsid w:val="00BE2A3E"/>
    <w:rsid w:val="00BE2DA4"/>
    <w:rsid w:val="00BE76E3"/>
    <w:rsid w:val="00BE7A41"/>
    <w:rsid w:val="00BF1EDF"/>
    <w:rsid w:val="00BF4C06"/>
    <w:rsid w:val="00BF56E6"/>
    <w:rsid w:val="00BF5F8F"/>
    <w:rsid w:val="00C01040"/>
    <w:rsid w:val="00C01400"/>
    <w:rsid w:val="00C0263C"/>
    <w:rsid w:val="00C031EA"/>
    <w:rsid w:val="00C03430"/>
    <w:rsid w:val="00C05268"/>
    <w:rsid w:val="00C064E7"/>
    <w:rsid w:val="00C06A1E"/>
    <w:rsid w:val="00C10521"/>
    <w:rsid w:val="00C10A25"/>
    <w:rsid w:val="00C117BB"/>
    <w:rsid w:val="00C11FCF"/>
    <w:rsid w:val="00C125BD"/>
    <w:rsid w:val="00C139A2"/>
    <w:rsid w:val="00C15133"/>
    <w:rsid w:val="00C15D36"/>
    <w:rsid w:val="00C17015"/>
    <w:rsid w:val="00C204C6"/>
    <w:rsid w:val="00C21016"/>
    <w:rsid w:val="00C21A70"/>
    <w:rsid w:val="00C23781"/>
    <w:rsid w:val="00C25FCD"/>
    <w:rsid w:val="00C26332"/>
    <w:rsid w:val="00C27BE3"/>
    <w:rsid w:val="00C31859"/>
    <w:rsid w:val="00C422EC"/>
    <w:rsid w:val="00C423AB"/>
    <w:rsid w:val="00C42A3B"/>
    <w:rsid w:val="00C4392F"/>
    <w:rsid w:val="00C439A6"/>
    <w:rsid w:val="00C47447"/>
    <w:rsid w:val="00C511F4"/>
    <w:rsid w:val="00C52156"/>
    <w:rsid w:val="00C60AC3"/>
    <w:rsid w:val="00C61B1A"/>
    <w:rsid w:val="00C62C55"/>
    <w:rsid w:val="00C639A0"/>
    <w:rsid w:val="00C6462A"/>
    <w:rsid w:val="00C70496"/>
    <w:rsid w:val="00C73649"/>
    <w:rsid w:val="00C7425F"/>
    <w:rsid w:val="00C75583"/>
    <w:rsid w:val="00C75696"/>
    <w:rsid w:val="00C75C15"/>
    <w:rsid w:val="00C7607A"/>
    <w:rsid w:val="00C763EE"/>
    <w:rsid w:val="00C76AA4"/>
    <w:rsid w:val="00C76B28"/>
    <w:rsid w:val="00C80AED"/>
    <w:rsid w:val="00C822FA"/>
    <w:rsid w:val="00C83093"/>
    <w:rsid w:val="00C9075D"/>
    <w:rsid w:val="00C9075F"/>
    <w:rsid w:val="00C94155"/>
    <w:rsid w:val="00C958CE"/>
    <w:rsid w:val="00C96677"/>
    <w:rsid w:val="00C97955"/>
    <w:rsid w:val="00CA07AE"/>
    <w:rsid w:val="00CA51C8"/>
    <w:rsid w:val="00CA61EC"/>
    <w:rsid w:val="00CA7673"/>
    <w:rsid w:val="00CB0EC3"/>
    <w:rsid w:val="00CB1031"/>
    <w:rsid w:val="00CB4B52"/>
    <w:rsid w:val="00CB517C"/>
    <w:rsid w:val="00CB542B"/>
    <w:rsid w:val="00CB5725"/>
    <w:rsid w:val="00CB6C9B"/>
    <w:rsid w:val="00CC0F83"/>
    <w:rsid w:val="00CC19DB"/>
    <w:rsid w:val="00CD1161"/>
    <w:rsid w:val="00CD26A8"/>
    <w:rsid w:val="00CD2A10"/>
    <w:rsid w:val="00CD391B"/>
    <w:rsid w:val="00CD3A98"/>
    <w:rsid w:val="00CD517A"/>
    <w:rsid w:val="00CD53F7"/>
    <w:rsid w:val="00CE0953"/>
    <w:rsid w:val="00CE4041"/>
    <w:rsid w:val="00CE45BD"/>
    <w:rsid w:val="00CE49CD"/>
    <w:rsid w:val="00CE5C30"/>
    <w:rsid w:val="00CE6289"/>
    <w:rsid w:val="00CE7179"/>
    <w:rsid w:val="00CF2EED"/>
    <w:rsid w:val="00CF3E6B"/>
    <w:rsid w:val="00CF410A"/>
    <w:rsid w:val="00CF42CB"/>
    <w:rsid w:val="00CF42FC"/>
    <w:rsid w:val="00CF7034"/>
    <w:rsid w:val="00CF7DE0"/>
    <w:rsid w:val="00D022CA"/>
    <w:rsid w:val="00D072EB"/>
    <w:rsid w:val="00D107CE"/>
    <w:rsid w:val="00D119DE"/>
    <w:rsid w:val="00D14AF3"/>
    <w:rsid w:val="00D168C8"/>
    <w:rsid w:val="00D174B1"/>
    <w:rsid w:val="00D176A7"/>
    <w:rsid w:val="00D2595F"/>
    <w:rsid w:val="00D30FE3"/>
    <w:rsid w:val="00D33FBA"/>
    <w:rsid w:val="00D3458C"/>
    <w:rsid w:val="00D34E14"/>
    <w:rsid w:val="00D351F4"/>
    <w:rsid w:val="00D37D14"/>
    <w:rsid w:val="00D408BA"/>
    <w:rsid w:val="00D4504A"/>
    <w:rsid w:val="00D459BE"/>
    <w:rsid w:val="00D45A43"/>
    <w:rsid w:val="00D45BCE"/>
    <w:rsid w:val="00D45F73"/>
    <w:rsid w:val="00D57CE4"/>
    <w:rsid w:val="00D6126C"/>
    <w:rsid w:val="00D62789"/>
    <w:rsid w:val="00D629A9"/>
    <w:rsid w:val="00D64A47"/>
    <w:rsid w:val="00D64AD1"/>
    <w:rsid w:val="00D6551A"/>
    <w:rsid w:val="00D71DCE"/>
    <w:rsid w:val="00D75408"/>
    <w:rsid w:val="00D75BA5"/>
    <w:rsid w:val="00D8366E"/>
    <w:rsid w:val="00D84F1F"/>
    <w:rsid w:val="00D85755"/>
    <w:rsid w:val="00D867DA"/>
    <w:rsid w:val="00D872EF"/>
    <w:rsid w:val="00D876D4"/>
    <w:rsid w:val="00D9102F"/>
    <w:rsid w:val="00D93FC2"/>
    <w:rsid w:val="00DA003D"/>
    <w:rsid w:val="00DA154B"/>
    <w:rsid w:val="00DA2350"/>
    <w:rsid w:val="00DA2EA6"/>
    <w:rsid w:val="00DA36D6"/>
    <w:rsid w:val="00DB417C"/>
    <w:rsid w:val="00DB45CE"/>
    <w:rsid w:val="00DB4C4D"/>
    <w:rsid w:val="00DB4C9C"/>
    <w:rsid w:val="00DB5F76"/>
    <w:rsid w:val="00DB6EE3"/>
    <w:rsid w:val="00DC367B"/>
    <w:rsid w:val="00DC3DFD"/>
    <w:rsid w:val="00DC5867"/>
    <w:rsid w:val="00DC679A"/>
    <w:rsid w:val="00DD0559"/>
    <w:rsid w:val="00DD2327"/>
    <w:rsid w:val="00DD6DEE"/>
    <w:rsid w:val="00DD7189"/>
    <w:rsid w:val="00DE284C"/>
    <w:rsid w:val="00DE3B6A"/>
    <w:rsid w:val="00DE5733"/>
    <w:rsid w:val="00DE5E2B"/>
    <w:rsid w:val="00DF0AE2"/>
    <w:rsid w:val="00DF1C71"/>
    <w:rsid w:val="00DF2B2F"/>
    <w:rsid w:val="00DF3836"/>
    <w:rsid w:val="00DF5CD7"/>
    <w:rsid w:val="00DF6BD7"/>
    <w:rsid w:val="00E00676"/>
    <w:rsid w:val="00E00D08"/>
    <w:rsid w:val="00E01D99"/>
    <w:rsid w:val="00E023B6"/>
    <w:rsid w:val="00E1004F"/>
    <w:rsid w:val="00E1074E"/>
    <w:rsid w:val="00E1349F"/>
    <w:rsid w:val="00E20CF7"/>
    <w:rsid w:val="00E244FB"/>
    <w:rsid w:val="00E26192"/>
    <w:rsid w:val="00E3286F"/>
    <w:rsid w:val="00E34D80"/>
    <w:rsid w:val="00E36357"/>
    <w:rsid w:val="00E431EF"/>
    <w:rsid w:val="00E51337"/>
    <w:rsid w:val="00E52DA1"/>
    <w:rsid w:val="00E5407F"/>
    <w:rsid w:val="00E57AAF"/>
    <w:rsid w:val="00E605E4"/>
    <w:rsid w:val="00E6583A"/>
    <w:rsid w:val="00E6643E"/>
    <w:rsid w:val="00E66FAF"/>
    <w:rsid w:val="00E6796B"/>
    <w:rsid w:val="00E70AC3"/>
    <w:rsid w:val="00E70F1F"/>
    <w:rsid w:val="00E71529"/>
    <w:rsid w:val="00E72400"/>
    <w:rsid w:val="00E732A6"/>
    <w:rsid w:val="00E7499D"/>
    <w:rsid w:val="00E757D2"/>
    <w:rsid w:val="00E76047"/>
    <w:rsid w:val="00E762C6"/>
    <w:rsid w:val="00E87EF7"/>
    <w:rsid w:val="00E908DE"/>
    <w:rsid w:val="00E9159F"/>
    <w:rsid w:val="00E916FD"/>
    <w:rsid w:val="00E91962"/>
    <w:rsid w:val="00E926D4"/>
    <w:rsid w:val="00E9389E"/>
    <w:rsid w:val="00E95A95"/>
    <w:rsid w:val="00E97234"/>
    <w:rsid w:val="00E97B5C"/>
    <w:rsid w:val="00EA2969"/>
    <w:rsid w:val="00EA3D92"/>
    <w:rsid w:val="00EA71BF"/>
    <w:rsid w:val="00EA75A7"/>
    <w:rsid w:val="00EB0A60"/>
    <w:rsid w:val="00EB112B"/>
    <w:rsid w:val="00EB1C7B"/>
    <w:rsid w:val="00EB4FD5"/>
    <w:rsid w:val="00EB6A60"/>
    <w:rsid w:val="00EB793E"/>
    <w:rsid w:val="00EC0515"/>
    <w:rsid w:val="00EC07F6"/>
    <w:rsid w:val="00EC1082"/>
    <w:rsid w:val="00EC497C"/>
    <w:rsid w:val="00EC7BDB"/>
    <w:rsid w:val="00ED0040"/>
    <w:rsid w:val="00ED24B2"/>
    <w:rsid w:val="00ED29C4"/>
    <w:rsid w:val="00ED418E"/>
    <w:rsid w:val="00ED4800"/>
    <w:rsid w:val="00EE2239"/>
    <w:rsid w:val="00EE4042"/>
    <w:rsid w:val="00EE576F"/>
    <w:rsid w:val="00EE6E48"/>
    <w:rsid w:val="00EE7741"/>
    <w:rsid w:val="00EF3E70"/>
    <w:rsid w:val="00EF4C4A"/>
    <w:rsid w:val="00EF7C33"/>
    <w:rsid w:val="00F02BCD"/>
    <w:rsid w:val="00F02ED9"/>
    <w:rsid w:val="00F0644B"/>
    <w:rsid w:val="00F13597"/>
    <w:rsid w:val="00F15D9D"/>
    <w:rsid w:val="00F17EA7"/>
    <w:rsid w:val="00F20191"/>
    <w:rsid w:val="00F20DE1"/>
    <w:rsid w:val="00F24581"/>
    <w:rsid w:val="00F245DA"/>
    <w:rsid w:val="00F24997"/>
    <w:rsid w:val="00F251AD"/>
    <w:rsid w:val="00F27EDD"/>
    <w:rsid w:val="00F30F2D"/>
    <w:rsid w:val="00F31128"/>
    <w:rsid w:val="00F32B9C"/>
    <w:rsid w:val="00F3605A"/>
    <w:rsid w:val="00F3626D"/>
    <w:rsid w:val="00F36C6B"/>
    <w:rsid w:val="00F40DF3"/>
    <w:rsid w:val="00F41351"/>
    <w:rsid w:val="00F42681"/>
    <w:rsid w:val="00F431A9"/>
    <w:rsid w:val="00F43E1F"/>
    <w:rsid w:val="00F45385"/>
    <w:rsid w:val="00F55115"/>
    <w:rsid w:val="00F55D39"/>
    <w:rsid w:val="00F5763D"/>
    <w:rsid w:val="00F5765B"/>
    <w:rsid w:val="00F57A85"/>
    <w:rsid w:val="00F60D6C"/>
    <w:rsid w:val="00F62E2D"/>
    <w:rsid w:val="00F639DD"/>
    <w:rsid w:val="00F63BDB"/>
    <w:rsid w:val="00F677D5"/>
    <w:rsid w:val="00F71352"/>
    <w:rsid w:val="00F72827"/>
    <w:rsid w:val="00F73625"/>
    <w:rsid w:val="00F7422D"/>
    <w:rsid w:val="00F75025"/>
    <w:rsid w:val="00F75C7E"/>
    <w:rsid w:val="00F7685C"/>
    <w:rsid w:val="00F76DD4"/>
    <w:rsid w:val="00F76F38"/>
    <w:rsid w:val="00F777E9"/>
    <w:rsid w:val="00F81B11"/>
    <w:rsid w:val="00F846A5"/>
    <w:rsid w:val="00F849A6"/>
    <w:rsid w:val="00F84DEC"/>
    <w:rsid w:val="00F86A60"/>
    <w:rsid w:val="00F90223"/>
    <w:rsid w:val="00F91025"/>
    <w:rsid w:val="00F9377D"/>
    <w:rsid w:val="00F9486B"/>
    <w:rsid w:val="00FA1660"/>
    <w:rsid w:val="00FA16C8"/>
    <w:rsid w:val="00FA3BA0"/>
    <w:rsid w:val="00FA44A6"/>
    <w:rsid w:val="00FA4FCA"/>
    <w:rsid w:val="00FA5342"/>
    <w:rsid w:val="00FA57CD"/>
    <w:rsid w:val="00FA62B4"/>
    <w:rsid w:val="00FA69A8"/>
    <w:rsid w:val="00FA6D7D"/>
    <w:rsid w:val="00FB2461"/>
    <w:rsid w:val="00FB2FE8"/>
    <w:rsid w:val="00FB5429"/>
    <w:rsid w:val="00FB690E"/>
    <w:rsid w:val="00FB6FF9"/>
    <w:rsid w:val="00FC05F7"/>
    <w:rsid w:val="00FC33B4"/>
    <w:rsid w:val="00FC44CB"/>
    <w:rsid w:val="00FC4BDA"/>
    <w:rsid w:val="00FC64D2"/>
    <w:rsid w:val="00FC6E76"/>
    <w:rsid w:val="00FC7ED3"/>
    <w:rsid w:val="00FD0656"/>
    <w:rsid w:val="00FD0AD2"/>
    <w:rsid w:val="00FD30EC"/>
    <w:rsid w:val="00FD33BC"/>
    <w:rsid w:val="00FD4D78"/>
    <w:rsid w:val="00FD7FB3"/>
    <w:rsid w:val="00FE092A"/>
    <w:rsid w:val="00FE37B6"/>
    <w:rsid w:val="00FE3A07"/>
    <w:rsid w:val="00FE77DC"/>
    <w:rsid w:val="00FF094F"/>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text subtitlu,Akapit z listą BS,Outlines a,b,c,List_Paragraph,Multilevel para_II,Akapit z lista BS,List Paragraph1,Forth level,List Paragraph2,Paragraph,B"/>
    <w:basedOn w:val="Normal"/>
    <w:link w:val="ListParagraphChar"/>
    <w:uiPriority w:val="1"/>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Forth level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 w:type="paragraph" w:customStyle="1" w:styleId="TableParagraph">
    <w:name w:val="Table Paragraph"/>
    <w:basedOn w:val="Normal"/>
    <w:uiPriority w:val="1"/>
    <w:qFormat/>
    <w:rsid w:val="00317E20"/>
    <w:pPr>
      <w:widowControl w:val="0"/>
      <w:autoSpaceDE w:val="0"/>
      <w:autoSpaceDN w:val="0"/>
      <w:adjustRightInd w:val="0"/>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text subtitlu,Akapit z listą BS,Outlines a,b,c,List_Paragraph,Multilevel para_II,Akapit z lista BS,List Paragraph1,Forth level,List Paragraph2,Paragraph,B"/>
    <w:basedOn w:val="Normal"/>
    <w:link w:val="ListParagraphChar"/>
    <w:uiPriority w:val="1"/>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Forth level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 w:type="paragraph" w:customStyle="1" w:styleId="TableParagraph">
    <w:name w:val="Table Paragraph"/>
    <w:basedOn w:val="Normal"/>
    <w:uiPriority w:val="1"/>
    <w:qFormat/>
    <w:rsid w:val="00317E20"/>
    <w:pPr>
      <w:widowControl w:val="0"/>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424">
      <w:bodyDiv w:val="1"/>
      <w:marLeft w:val="0"/>
      <w:marRight w:val="0"/>
      <w:marTop w:val="0"/>
      <w:marBottom w:val="0"/>
      <w:divBdr>
        <w:top w:val="none" w:sz="0" w:space="0" w:color="auto"/>
        <w:left w:val="none" w:sz="0" w:space="0" w:color="auto"/>
        <w:bottom w:val="none" w:sz="0" w:space="0" w:color="auto"/>
        <w:right w:val="none" w:sz="0" w:space="0" w:color="auto"/>
      </w:divBdr>
    </w:div>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6071611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621758683">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29CE-62EF-46A0-B72C-37755176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22845</CharactersWithSpaces>
  <SharedDoc>false</SharedDoc>
  <HLinks>
    <vt:vector size="18" baseType="variant">
      <vt:variant>
        <vt:i4>327701</vt:i4>
      </vt:variant>
      <vt:variant>
        <vt:i4>3</vt:i4>
      </vt:variant>
      <vt:variant>
        <vt:i4>0</vt:i4>
      </vt:variant>
      <vt:variant>
        <vt:i4>5</vt:i4>
      </vt:variant>
      <vt:variant>
        <vt:lpwstr>https://lege5.ro/Gratuit/gu3dsojy/legea-contenciosului-administrativ-nr-554-2004?d=2018-12-11</vt:lpwstr>
      </vt:variant>
      <vt:variant>
        <vt:lpwstr/>
      </vt:variant>
      <vt:variant>
        <vt:i4>327701</vt:i4>
      </vt:variant>
      <vt:variant>
        <vt:i4>0</vt:i4>
      </vt:variant>
      <vt:variant>
        <vt:i4>0</vt:i4>
      </vt:variant>
      <vt:variant>
        <vt:i4>5</vt:i4>
      </vt:variant>
      <vt:variant>
        <vt:lpwstr>https://lege5.ro/Gratuit/gu3dsojy/legea-contenciosului-administrativ-nr-554-2004?d=2018-12-11</vt:lpwstr>
      </vt:variant>
      <vt:variant>
        <vt:lpwstr/>
      </vt:variant>
      <vt:variant>
        <vt:i4>917621</vt:i4>
      </vt:variant>
      <vt:variant>
        <vt:i4>3</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Cretu</cp:lastModifiedBy>
  <cp:revision>8</cp:revision>
  <cp:lastPrinted>2023-07-18T11:53:00Z</cp:lastPrinted>
  <dcterms:created xsi:type="dcterms:W3CDTF">2023-10-31T10:34:00Z</dcterms:created>
  <dcterms:modified xsi:type="dcterms:W3CDTF">2023-10-31T13:05:00Z</dcterms:modified>
</cp:coreProperties>
</file>